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A8E" w:rsidRPr="00FB0A8E" w:rsidRDefault="00FB0A8E" w:rsidP="00FB0A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Nirmala UI" w:eastAsia="Times New Roman" w:hAnsi="Nirmala UI" w:cs="Nirmala UI"/>
          <w:b/>
          <w:bCs/>
          <w:color w:val="0000FF"/>
          <w:sz w:val="18"/>
        </w:rPr>
        <w:t>ক</w:t>
      </w:r>
      <w:r w:rsidRPr="00FB0A8E">
        <w:rPr>
          <w:rFonts w:ascii="Arial" w:eastAsia="Times New Roman" w:hAnsi="Arial" w:cs="Arial"/>
          <w:b/>
          <w:bCs/>
          <w:color w:val="0000FF"/>
          <w:sz w:val="18"/>
        </w:rPr>
        <w:t>) </w:t>
      </w:r>
      <w:proofErr w:type="spellStart"/>
      <w:r w:rsidRPr="00FB0A8E">
        <w:rPr>
          <w:rFonts w:ascii="Nirmala UI" w:eastAsia="Times New Roman" w:hAnsi="Nirmala UI" w:cs="Nirmala UI"/>
          <w:b/>
          <w:bCs/>
          <w:color w:val="0000FF"/>
          <w:sz w:val="18"/>
          <w:u w:val="single"/>
        </w:rPr>
        <w:t>অপ্রাতিষ্ঠানিক</w:t>
      </w:r>
      <w:proofErr w:type="spellEnd"/>
      <w:r w:rsidRPr="00FB0A8E">
        <w:rPr>
          <w:rFonts w:ascii="Arial" w:eastAsia="Times New Roman" w:hAnsi="Arial" w:cs="Arial"/>
          <w:b/>
          <w:bCs/>
          <w:color w:val="0000FF"/>
          <w:sz w:val="18"/>
          <w:u w:val="single"/>
        </w:rPr>
        <w:t xml:space="preserve"> </w:t>
      </w:r>
      <w:proofErr w:type="spellStart"/>
      <w:r w:rsidRPr="00FB0A8E">
        <w:rPr>
          <w:rFonts w:ascii="Nirmala UI" w:eastAsia="Times New Roman" w:hAnsi="Nirmala UI" w:cs="Nirmala UI"/>
          <w:b/>
          <w:bCs/>
          <w:color w:val="0000FF"/>
          <w:sz w:val="18"/>
          <w:u w:val="single"/>
        </w:rPr>
        <w:t>প্রশিক্ষণ</w:t>
      </w:r>
      <w:proofErr w:type="spellEnd"/>
      <w:r w:rsidRPr="00FB0A8E">
        <w:rPr>
          <w:rFonts w:ascii="Arial" w:eastAsia="Times New Roman" w:hAnsi="Arial" w:cs="Arial"/>
          <w:b/>
          <w:bCs/>
          <w:color w:val="0000FF"/>
          <w:sz w:val="18"/>
          <w:u w:val="single"/>
        </w:rPr>
        <w:t xml:space="preserve"> </w:t>
      </w:r>
      <w:proofErr w:type="spellStart"/>
      <w:r w:rsidRPr="00FB0A8E">
        <w:rPr>
          <w:rFonts w:ascii="Nirmala UI" w:eastAsia="Times New Roman" w:hAnsi="Nirmala UI" w:cs="Nirmala UI"/>
          <w:b/>
          <w:bCs/>
          <w:color w:val="0000FF"/>
          <w:sz w:val="18"/>
          <w:u w:val="single"/>
        </w:rPr>
        <w:t>সমূহ</w:t>
      </w:r>
      <w:proofErr w:type="spellEnd"/>
      <w:r w:rsidRPr="00FB0A8E">
        <w:rPr>
          <w:rFonts w:ascii="Arial" w:eastAsia="Times New Roman" w:hAnsi="Arial" w:cs="Arial"/>
          <w:b/>
          <w:bCs/>
          <w:color w:val="0000FF"/>
          <w:sz w:val="18"/>
          <w:u w:val="single"/>
        </w:rPr>
        <w:t xml:space="preserve"> (</w:t>
      </w:r>
      <w:proofErr w:type="spellStart"/>
      <w:r w:rsidRPr="00FB0A8E">
        <w:rPr>
          <w:rFonts w:ascii="Nirmala UI" w:eastAsia="Times New Roman" w:hAnsi="Nirmala UI" w:cs="Nirmala UI"/>
          <w:b/>
          <w:bCs/>
          <w:color w:val="0000FF"/>
          <w:sz w:val="18"/>
          <w:u w:val="single"/>
        </w:rPr>
        <w:t>উপজেলা</w:t>
      </w:r>
      <w:proofErr w:type="spellEnd"/>
      <w:r w:rsidRPr="00FB0A8E">
        <w:rPr>
          <w:rFonts w:ascii="Arial" w:eastAsia="Times New Roman" w:hAnsi="Arial" w:cs="Arial"/>
          <w:b/>
          <w:bCs/>
          <w:color w:val="0000FF"/>
          <w:sz w:val="18"/>
          <w:u w:val="single"/>
        </w:rPr>
        <w:t xml:space="preserve"> </w:t>
      </w:r>
      <w:proofErr w:type="spellStart"/>
      <w:r w:rsidRPr="00FB0A8E">
        <w:rPr>
          <w:rFonts w:ascii="Nirmala UI" w:eastAsia="Times New Roman" w:hAnsi="Nirmala UI" w:cs="Nirmala UI"/>
          <w:b/>
          <w:bCs/>
          <w:color w:val="0000FF"/>
          <w:sz w:val="18"/>
          <w:u w:val="single"/>
        </w:rPr>
        <w:t>পর্যায়ে</w:t>
      </w:r>
      <w:proofErr w:type="spellEnd"/>
      <w:r w:rsidRPr="00FB0A8E">
        <w:rPr>
          <w:rFonts w:ascii="Arial" w:eastAsia="Times New Roman" w:hAnsi="Arial" w:cs="Arial"/>
          <w:b/>
          <w:bCs/>
          <w:color w:val="0000FF"/>
          <w:sz w:val="18"/>
          <w:u w:val="single"/>
        </w:rPr>
        <w:t xml:space="preserve"> </w:t>
      </w:r>
      <w:proofErr w:type="spellStart"/>
      <w:r w:rsidRPr="00FB0A8E">
        <w:rPr>
          <w:rFonts w:ascii="Nirmala UI" w:eastAsia="Times New Roman" w:hAnsi="Nirmala UI" w:cs="Nirmala UI"/>
          <w:b/>
          <w:bCs/>
          <w:color w:val="0000FF"/>
          <w:sz w:val="18"/>
          <w:u w:val="single"/>
        </w:rPr>
        <w:t>স্থানীয়</w:t>
      </w:r>
      <w:proofErr w:type="spellEnd"/>
      <w:r w:rsidRPr="00FB0A8E">
        <w:rPr>
          <w:rFonts w:ascii="Arial" w:eastAsia="Times New Roman" w:hAnsi="Arial" w:cs="Arial"/>
          <w:b/>
          <w:bCs/>
          <w:color w:val="0000FF"/>
          <w:sz w:val="18"/>
          <w:u w:val="single"/>
        </w:rPr>
        <w:t xml:space="preserve"> </w:t>
      </w:r>
      <w:proofErr w:type="spellStart"/>
      <w:r w:rsidRPr="00FB0A8E">
        <w:rPr>
          <w:rFonts w:ascii="Nirmala UI" w:eastAsia="Times New Roman" w:hAnsi="Nirmala UI" w:cs="Nirmala UI"/>
          <w:b/>
          <w:bCs/>
          <w:color w:val="0000FF"/>
          <w:sz w:val="18"/>
          <w:u w:val="single"/>
        </w:rPr>
        <w:t>চাহিদার</w:t>
      </w:r>
      <w:proofErr w:type="spellEnd"/>
      <w:r w:rsidRPr="00FB0A8E">
        <w:rPr>
          <w:rFonts w:ascii="Arial" w:eastAsia="Times New Roman" w:hAnsi="Arial" w:cs="Arial"/>
          <w:b/>
          <w:bCs/>
          <w:color w:val="0000FF"/>
          <w:sz w:val="18"/>
          <w:u w:val="single"/>
        </w:rPr>
        <w:t xml:space="preserve"> </w:t>
      </w:r>
      <w:proofErr w:type="spellStart"/>
      <w:r w:rsidRPr="00FB0A8E">
        <w:rPr>
          <w:rFonts w:ascii="Nirmala UI" w:eastAsia="Times New Roman" w:hAnsi="Nirmala UI" w:cs="Nirmala UI"/>
          <w:b/>
          <w:bCs/>
          <w:color w:val="0000FF"/>
          <w:sz w:val="18"/>
          <w:u w:val="single"/>
        </w:rPr>
        <w:t>ভিত্তিতে</w:t>
      </w:r>
      <w:proofErr w:type="spellEnd"/>
      <w:r w:rsidRPr="00FB0A8E">
        <w:rPr>
          <w:rFonts w:ascii="Arial" w:eastAsia="Times New Roman" w:hAnsi="Arial" w:cs="Arial"/>
          <w:b/>
          <w:bCs/>
          <w:color w:val="0000FF"/>
          <w:sz w:val="18"/>
          <w:u w:val="single"/>
        </w:rPr>
        <w:t> </w:t>
      </w:r>
      <w:proofErr w:type="spellStart"/>
      <w:r w:rsidRPr="00FB0A8E">
        <w:rPr>
          <w:rFonts w:ascii="Nirmala UI" w:eastAsia="Times New Roman" w:hAnsi="Nirmala UI" w:cs="Nirmala UI"/>
          <w:b/>
          <w:bCs/>
          <w:color w:val="0000FF"/>
          <w:sz w:val="18"/>
          <w:u w:val="single"/>
        </w:rPr>
        <w:t>পরিচালিত</w:t>
      </w:r>
      <w:proofErr w:type="spellEnd"/>
      <w:r w:rsidRPr="00FB0A8E">
        <w:rPr>
          <w:rFonts w:ascii="Arial" w:eastAsia="Times New Roman" w:hAnsi="Arial" w:cs="Arial"/>
          <w:b/>
          <w:bCs/>
          <w:color w:val="0000FF"/>
          <w:sz w:val="18"/>
          <w:u w:val="single"/>
        </w:rPr>
        <w:t xml:space="preserve"> </w:t>
      </w:r>
      <w:proofErr w:type="spellStart"/>
      <w:r w:rsidRPr="00FB0A8E">
        <w:rPr>
          <w:rFonts w:ascii="Nirmala UI" w:eastAsia="Times New Roman" w:hAnsi="Nirmala UI" w:cs="Nirmala UI"/>
          <w:b/>
          <w:bCs/>
          <w:color w:val="0000FF"/>
          <w:sz w:val="18"/>
          <w:u w:val="single"/>
        </w:rPr>
        <w:t>হয়</w:t>
      </w:r>
      <w:proofErr w:type="spellEnd"/>
      <w:r w:rsidRPr="00FB0A8E">
        <w:rPr>
          <w:rFonts w:ascii="Arial" w:eastAsia="Times New Roman" w:hAnsi="Arial" w:cs="Arial"/>
          <w:b/>
          <w:bCs/>
          <w:color w:val="0000FF"/>
          <w:sz w:val="18"/>
          <w:u w:val="single"/>
        </w:rPr>
        <w:t>):</w:t>
      </w:r>
    </w:p>
    <w:tbl>
      <w:tblPr>
        <w:tblW w:w="10393" w:type="dxa"/>
        <w:tblCellMar>
          <w:left w:w="0" w:type="dxa"/>
          <w:right w:w="0" w:type="dxa"/>
        </w:tblCellMar>
        <w:tblLook w:val="04A0"/>
      </w:tblPr>
      <w:tblGrid>
        <w:gridCol w:w="1392"/>
        <w:gridCol w:w="3328"/>
        <w:gridCol w:w="1018"/>
        <w:gridCol w:w="1505"/>
        <w:gridCol w:w="1398"/>
        <w:gridCol w:w="922"/>
        <w:gridCol w:w="830"/>
      </w:tblGrid>
      <w:tr w:rsidR="00FB0A8E" w:rsidRPr="00FB0A8E" w:rsidTr="00FB0A8E">
        <w:tc>
          <w:tcPr>
            <w:tcW w:w="1453" w:type="dxa"/>
            <w:vAlign w:val="center"/>
            <w:hideMark/>
          </w:tcPr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B0A8E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</w:rPr>
              <w:t>বয়স</w:t>
            </w:r>
            <w:proofErr w:type="spellEnd"/>
            <w:r w:rsidRPr="00FB0A8E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, </w:t>
            </w:r>
            <w:proofErr w:type="spellStart"/>
            <w:r w:rsidRPr="00FB0A8E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</w:rPr>
              <w:t>শিক্ষাগত</w:t>
            </w:r>
            <w:proofErr w:type="spellEnd"/>
          </w:p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B0A8E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</w:rPr>
              <w:t>যোগ্যতা</w:t>
            </w:r>
            <w:proofErr w:type="spellEnd"/>
            <w:r w:rsidRPr="00FB0A8E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 </w:t>
            </w:r>
            <w:r w:rsidRPr="00FB0A8E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</w:rPr>
              <w:t>ও</w:t>
            </w:r>
            <w:r w:rsidRPr="00FB0A8E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</w:rPr>
              <w:t>অন্যান্য</w:t>
            </w:r>
            <w:proofErr w:type="spellEnd"/>
          </w:p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B0A8E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</w:rPr>
              <w:t>শর্তাবলী</w:t>
            </w:r>
            <w:proofErr w:type="spellEnd"/>
          </w:p>
        </w:tc>
        <w:tc>
          <w:tcPr>
            <w:tcW w:w="3569" w:type="dxa"/>
            <w:vAlign w:val="center"/>
            <w:hideMark/>
          </w:tcPr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B0A8E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</w:rPr>
              <w:t>প্রশিক্ষণ</w:t>
            </w:r>
            <w:proofErr w:type="spellEnd"/>
            <w:r w:rsidRPr="00FB0A8E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</w:rPr>
              <w:t>ট্রেডের</w:t>
            </w:r>
            <w:proofErr w:type="spellEnd"/>
            <w:r w:rsidRPr="00FB0A8E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</w:rPr>
              <w:t>নাম</w:t>
            </w:r>
            <w:proofErr w:type="spellEnd"/>
          </w:p>
        </w:tc>
        <w:tc>
          <w:tcPr>
            <w:tcW w:w="1052" w:type="dxa"/>
            <w:vAlign w:val="center"/>
            <w:hideMark/>
          </w:tcPr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B0A8E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</w:rPr>
              <w:t>কোর্সের</w:t>
            </w:r>
            <w:proofErr w:type="spellEnd"/>
            <w:r w:rsidRPr="00FB0A8E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</w:rPr>
              <w:t>মোয়াদ</w:t>
            </w:r>
            <w:proofErr w:type="spellEnd"/>
          </w:p>
        </w:tc>
        <w:tc>
          <w:tcPr>
            <w:tcW w:w="1540" w:type="dxa"/>
            <w:vAlign w:val="center"/>
            <w:hideMark/>
          </w:tcPr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B0A8E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</w:rPr>
              <w:t>সেবা</w:t>
            </w:r>
            <w:proofErr w:type="spellEnd"/>
            <w:r w:rsidRPr="00FB0A8E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/ </w:t>
            </w:r>
            <w:proofErr w:type="spellStart"/>
            <w:r w:rsidRPr="00FB0A8E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</w:rPr>
              <w:t>প্রশিক্ষণের</w:t>
            </w:r>
            <w:proofErr w:type="spellEnd"/>
          </w:p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B0A8E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</w:rPr>
              <w:t>স্থান</w:t>
            </w:r>
            <w:proofErr w:type="spellEnd"/>
          </w:p>
        </w:tc>
        <w:tc>
          <w:tcPr>
            <w:tcW w:w="927" w:type="dxa"/>
            <w:vAlign w:val="center"/>
            <w:hideMark/>
          </w:tcPr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B0A8E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</w:rPr>
              <w:t>আবাসন</w:t>
            </w:r>
            <w:proofErr w:type="spellEnd"/>
            <w:r w:rsidRPr="00FB0A8E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</w:rPr>
              <w:t>ব্যবস্থা</w:t>
            </w:r>
            <w:proofErr w:type="spellEnd"/>
          </w:p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B0A8E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</w:rPr>
              <w:t>ও</w:t>
            </w:r>
            <w:r w:rsidRPr="00FB0A8E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</w:rPr>
              <w:t>ভাতাদি</w:t>
            </w:r>
            <w:proofErr w:type="spellEnd"/>
            <w:r w:rsidRPr="00FB0A8E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(</w:t>
            </w:r>
            <w:proofErr w:type="spellStart"/>
            <w:r w:rsidRPr="00FB0A8E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</w:rPr>
              <w:t>যাতায়াত</w:t>
            </w:r>
            <w:proofErr w:type="spellEnd"/>
            <w:r w:rsidRPr="00FB0A8E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</w:rPr>
              <w:t>ভাতা</w:t>
            </w:r>
            <w:proofErr w:type="spellEnd"/>
            <w:r w:rsidRPr="00FB0A8E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 </w:t>
            </w:r>
            <w:r w:rsidRPr="00FB0A8E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</w:rPr>
              <w:t>১০০</w:t>
            </w:r>
            <w:r w:rsidRPr="00FB0A8E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/-)</w:t>
            </w:r>
          </w:p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vAlign w:val="center"/>
            <w:hideMark/>
          </w:tcPr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B0A8E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</w:rPr>
              <w:t>কোর্স</w:t>
            </w:r>
            <w:proofErr w:type="spellEnd"/>
            <w:r w:rsidRPr="00FB0A8E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/</w:t>
            </w:r>
            <w:proofErr w:type="spellStart"/>
            <w:r w:rsidRPr="00FB0A8E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</w:rPr>
              <w:t>ভর্তি</w:t>
            </w:r>
            <w:proofErr w:type="spellEnd"/>
            <w:r w:rsidRPr="00FB0A8E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</w:rPr>
              <w:t>ফি</w:t>
            </w:r>
            <w:proofErr w:type="spellEnd"/>
          </w:p>
        </w:tc>
        <w:tc>
          <w:tcPr>
            <w:tcW w:w="839" w:type="dxa"/>
            <w:vAlign w:val="center"/>
            <w:hideMark/>
          </w:tcPr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B0A8E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</w:rPr>
              <w:t>তথ্য</w:t>
            </w:r>
            <w:proofErr w:type="spellEnd"/>
            <w:r w:rsidRPr="00FB0A8E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</w:rPr>
              <w:t>প্রাপ্তির</w:t>
            </w:r>
            <w:proofErr w:type="spellEnd"/>
            <w:r w:rsidRPr="00FB0A8E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</w:rPr>
              <w:t>স্থান</w:t>
            </w:r>
            <w:proofErr w:type="spellEnd"/>
          </w:p>
        </w:tc>
      </w:tr>
      <w:tr w:rsidR="00FB0A8E" w:rsidRPr="00FB0A8E" w:rsidTr="00FB0A8E">
        <w:tc>
          <w:tcPr>
            <w:tcW w:w="1453" w:type="dxa"/>
            <w:vAlign w:val="center"/>
            <w:hideMark/>
          </w:tcPr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বয়সঃ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১৮</w:t>
            </w: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৩৫</w:t>
            </w: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বছর</w:t>
            </w:r>
            <w:proofErr w:type="spellEnd"/>
          </w:p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কমপক্ষে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৫ম</w:t>
            </w: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শ্রেণী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পাশ</w:t>
            </w:r>
            <w:proofErr w:type="spellEnd"/>
          </w:p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এবং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একই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এলাকার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কমপক্ষে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৪০</w:t>
            </w: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জন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বেকার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যুব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ও</w:t>
            </w: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যুব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মহিলার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একত্রে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ব্যাচ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গঠন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করতে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হবে</w:t>
            </w:r>
            <w:proofErr w:type="spellEnd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।</w:t>
            </w:r>
          </w:p>
        </w:tc>
        <w:tc>
          <w:tcPr>
            <w:tcW w:w="3569" w:type="dxa"/>
            <w:vAlign w:val="center"/>
            <w:hideMark/>
          </w:tcPr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১</w:t>
            </w: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গাভী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পালন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দুগ্ধ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খামার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স্থাপন</w:t>
            </w:r>
            <w:proofErr w:type="spellEnd"/>
          </w:p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২</w:t>
            </w: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গরম্ন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মোটা</w:t>
            </w: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তাজা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করণ</w:t>
            </w:r>
            <w:proofErr w:type="spellEnd"/>
          </w:p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৩</w:t>
            </w: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ছাগল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পালন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প্রশিক্ষণ</w:t>
            </w:r>
            <w:proofErr w:type="spellEnd"/>
          </w:p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৪</w:t>
            </w: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পারিবারিক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হাঁস</w:t>
            </w: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মুরগী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পালন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প্রশিক্ষণ</w:t>
            </w:r>
            <w:proofErr w:type="spellEnd"/>
          </w:p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৫</w:t>
            </w: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মৎস্য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চাষ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প্রশিক্ষণ</w:t>
            </w:r>
            <w:proofErr w:type="spellEnd"/>
          </w:p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৬</w:t>
            </w: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কৃষি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বিষয়ক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বিভিন্ন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ধরনের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প্রশিক্ষণ</w:t>
            </w:r>
            <w:proofErr w:type="spellEnd"/>
          </w:p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৭</w:t>
            </w: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ক্ষুদ্র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ও</w:t>
            </w: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কুটির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শিল্প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বিষয়ক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প্রশিক্ষণ</w:t>
            </w:r>
            <w:proofErr w:type="spellEnd"/>
          </w:p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৮</w:t>
            </w: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পোশাক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তৈরী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প্রশিক্ষণ</w:t>
            </w:r>
            <w:proofErr w:type="spellEnd"/>
          </w:p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৯</w:t>
            </w: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ব্লক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ও</w:t>
            </w: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বাটিক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প্রিন্টিং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প্রশিক্ষণ</w:t>
            </w:r>
            <w:proofErr w:type="spellEnd"/>
          </w:p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১০</w:t>
            </w: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এ</w:t>
            </w: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ছাড়াও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স্থানীয়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চাহিদা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ভিত্তিক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যে</w:t>
            </w:r>
            <w:proofErr w:type="spellEnd"/>
          </w:p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কোন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ট্রেডে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প্রশিক্ষণ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দেয়া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হয়</w:t>
            </w:r>
            <w:proofErr w:type="spellEnd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।</w:t>
            </w:r>
          </w:p>
        </w:tc>
        <w:tc>
          <w:tcPr>
            <w:tcW w:w="1052" w:type="dxa"/>
            <w:vAlign w:val="center"/>
            <w:hideMark/>
          </w:tcPr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৭</w:t>
            </w: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২১</w:t>
            </w: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দিন</w:t>
            </w:r>
            <w:proofErr w:type="spellEnd"/>
          </w:p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৭</w:t>
            </w: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২১</w:t>
            </w: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দিন</w:t>
            </w:r>
            <w:proofErr w:type="spellEnd"/>
          </w:p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৭</w:t>
            </w: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২১</w:t>
            </w: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দিন</w:t>
            </w:r>
            <w:proofErr w:type="spellEnd"/>
          </w:p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৭</w:t>
            </w: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২১</w:t>
            </w: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দিন</w:t>
            </w:r>
            <w:proofErr w:type="spellEnd"/>
          </w:p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৭</w:t>
            </w: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২১</w:t>
            </w: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দিন</w:t>
            </w:r>
            <w:proofErr w:type="spellEnd"/>
          </w:p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৭</w:t>
            </w: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২১</w:t>
            </w: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দিন</w:t>
            </w:r>
            <w:proofErr w:type="spellEnd"/>
          </w:p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৭</w:t>
            </w: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২১</w:t>
            </w: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দিন</w:t>
            </w:r>
            <w:proofErr w:type="spellEnd"/>
          </w:p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৭</w:t>
            </w: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২১</w:t>
            </w: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দিন</w:t>
            </w:r>
            <w:proofErr w:type="spellEnd"/>
          </w:p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৭</w:t>
            </w: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২১</w:t>
            </w: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দিন</w:t>
            </w:r>
            <w:proofErr w:type="spellEnd"/>
          </w:p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৭</w:t>
            </w: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২১</w:t>
            </w: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দিন</w:t>
            </w:r>
            <w:proofErr w:type="spellEnd"/>
          </w:p>
        </w:tc>
        <w:tc>
          <w:tcPr>
            <w:tcW w:w="1540" w:type="dxa"/>
            <w:vAlign w:val="center"/>
            <w:hideMark/>
          </w:tcPr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সংশ্লিষ্ট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উপজেলা</w:t>
            </w:r>
            <w:proofErr w:type="spellEnd"/>
          </w:p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উপজেলা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যুব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উন্নয়ন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কর্মকর্তা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ও</w:t>
            </w: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প্রশিক্ষনার্থীদের</w:t>
            </w:r>
            <w:proofErr w:type="spellEnd"/>
          </w:p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জন্য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সুবিধা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জনক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স্থানে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কোন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প্রতিষ্ঠান</w:t>
            </w:r>
            <w:proofErr w:type="spellEnd"/>
          </w:p>
        </w:tc>
        <w:tc>
          <w:tcPr>
            <w:tcW w:w="927" w:type="dxa"/>
            <w:vAlign w:val="center"/>
            <w:hideMark/>
          </w:tcPr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অনাবাসিক</w:t>
            </w:r>
            <w:proofErr w:type="spellEnd"/>
          </w:p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B0A8E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</w:rPr>
              <w:t>১০০</w:t>
            </w:r>
            <w:r w:rsidRPr="00FB0A8E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/-</w:t>
            </w:r>
          </w:p>
        </w:tc>
        <w:tc>
          <w:tcPr>
            <w:tcW w:w="927" w:type="dxa"/>
            <w:vAlign w:val="center"/>
            <w:hideMark/>
          </w:tcPr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সম্পূর্ন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ফ্রি</w:t>
            </w:r>
            <w:proofErr w:type="spellEnd"/>
          </w:p>
        </w:tc>
        <w:tc>
          <w:tcPr>
            <w:tcW w:w="839" w:type="dxa"/>
            <w:vAlign w:val="center"/>
            <w:hideMark/>
          </w:tcPr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উপজেলা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যুব</w:t>
            </w:r>
            <w:proofErr w:type="spellEnd"/>
          </w:p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উন্নয়ন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কর্মকর্তার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কার্যালয়</w:t>
            </w:r>
            <w:proofErr w:type="spellEnd"/>
          </w:p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সংশ্লিষ্ট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উপজেলা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পরিষদ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FB0A8E" w:rsidRPr="00FB0A8E" w:rsidRDefault="00FB0A8E" w:rsidP="00FB0A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B0A8E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4070" w:type="dxa"/>
        <w:tblCellMar>
          <w:left w:w="0" w:type="dxa"/>
          <w:right w:w="0" w:type="dxa"/>
        </w:tblCellMar>
        <w:tblLook w:val="04A0"/>
      </w:tblPr>
      <w:tblGrid>
        <w:gridCol w:w="4070"/>
      </w:tblGrid>
      <w:tr w:rsidR="00FB0A8E" w:rsidRPr="00FB0A8E" w:rsidTr="00FB0A8E">
        <w:tc>
          <w:tcPr>
            <w:tcW w:w="0" w:type="auto"/>
            <w:vAlign w:val="center"/>
            <w:hideMark/>
          </w:tcPr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B0A8E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</w:rPr>
              <w:t>যোগাযোগঃ</w:t>
            </w:r>
            <w:proofErr w:type="spellEnd"/>
          </w:p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</w:rPr>
              <w:t>১</w:t>
            </w:r>
            <w:r w:rsidRPr="00FB0A8E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</w:rPr>
              <w:t>।</w:t>
            </w:r>
            <w:r w:rsidRPr="00FB0A8E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</w:rPr>
              <w:t>সংশ্লিষ্ট</w:t>
            </w:r>
            <w:proofErr w:type="spellEnd"/>
            <w:r w:rsidRPr="00FB0A8E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</w:rPr>
              <w:t>উপজেলা</w:t>
            </w:r>
            <w:proofErr w:type="spellEnd"/>
            <w:r w:rsidRPr="00FB0A8E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</w:rPr>
              <w:t>যুব</w:t>
            </w:r>
            <w:proofErr w:type="spellEnd"/>
            <w:r w:rsidRPr="00FB0A8E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</w:rPr>
              <w:t>উন্নয়ন</w:t>
            </w:r>
            <w:proofErr w:type="spellEnd"/>
            <w:r w:rsidRPr="00FB0A8E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</w:rPr>
              <w:t>কর্মকর্তার</w:t>
            </w:r>
            <w:proofErr w:type="spellEnd"/>
            <w:r w:rsidRPr="00FB0A8E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</w:rPr>
              <w:t>কার্যলয়</w:t>
            </w:r>
            <w:proofErr w:type="spellEnd"/>
            <w:r w:rsidRPr="00FB0A8E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</w:rPr>
              <w:t>।</w:t>
            </w:r>
          </w:p>
          <w:p w:rsidR="00FB0A8E" w:rsidRPr="00FB0A8E" w:rsidRDefault="00FB0A8E" w:rsidP="00FB0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সংশ্লিষ্ট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উপজেলা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A8E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পরিষদ</w:t>
            </w:r>
            <w:proofErr w:type="spellEnd"/>
            <w:r w:rsidRPr="00FB0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677DA4" w:rsidRDefault="00677DA4"/>
    <w:sectPr w:rsidR="00677DA4" w:rsidSect="00677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63729"/>
    <w:rsid w:val="00663729"/>
    <w:rsid w:val="00663C2E"/>
    <w:rsid w:val="00677DA4"/>
    <w:rsid w:val="007D4A75"/>
    <w:rsid w:val="00FB0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ikosh" w:eastAsiaTheme="minorHAnsi" w:hAnsi="Nikosh" w:cs="Nikosh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FB0A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2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2026-05-18T03:19:00Z</dcterms:created>
  <dcterms:modified xsi:type="dcterms:W3CDTF">2026-05-18T03:36:00Z</dcterms:modified>
</cp:coreProperties>
</file>