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7B8DE456" w:rsidR="00B30090" w:rsidRPr="008670D1" w:rsidRDefault="00CE24D8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শেরপুর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1DADCDD9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A5301F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1F432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9350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B9350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B9350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২০২৬</w:t>
                            </w:r>
                            <w:r w:rsidR="00B93501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খ্রি.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7B8DE456" w:rsidR="00B30090" w:rsidRPr="008670D1" w:rsidRDefault="00CE24D8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শেরপুর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1DADCDD9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A5301F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1F432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="00B9350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B9350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B9350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২০২৬</w:t>
                      </w:r>
                      <w:r w:rsidR="00B93501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খ্রি.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0F2795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D112B14" w:rsidR="00B30090" w:rsidRPr="00CC6D93" w:rsidRDefault="00B30090" w:rsidP="000F2795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6144C1" w:rsidRPr="006144C1">
                              <w:rPr>
                                <w:rFonts w:ascii="Open Sans" w:hAnsi="Open Sans" w:cs="Open Sans"/>
                                <w:color w:val="FFFFFF" w:themeColor="background1"/>
                                <w:sz w:val="26"/>
                                <w:szCs w:val="26"/>
                              </w:rPr>
                              <w:t>anwarul.haque</w:t>
                            </w:r>
                            <w:r w:rsidRPr="006144C1">
                              <w:rPr>
                                <w:rFonts w:ascii="Open Sans" w:hAnsi="Open Sans" w:cs="Open Sans"/>
                                <w:color w:val="FFFFFF" w:themeColor="background1"/>
                                <w:sz w:val="26"/>
                                <w:szCs w:val="26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0F2795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D112B14" w:rsidR="00B30090" w:rsidRPr="00CC6D93" w:rsidRDefault="00B30090" w:rsidP="000F2795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6144C1" w:rsidRPr="006144C1">
                        <w:rPr>
                          <w:rFonts w:ascii="Open Sans" w:hAnsi="Open Sans" w:cs="Open Sans"/>
                          <w:color w:val="FFFFFF" w:themeColor="background1"/>
                          <w:sz w:val="26"/>
                          <w:szCs w:val="26"/>
                        </w:rPr>
                        <w:t>anwarul.haque</w:t>
                      </w:r>
                      <w:r w:rsidRPr="006144C1">
                        <w:rPr>
                          <w:rFonts w:ascii="Open Sans" w:hAnsi="Open Sans" w:cs="Open Sans"/>
                          <w:color w:val="FFFFFF" w:themeColor="background1"/>
                          <w:sz w:val="26"/>
                          <w:szCs w:val="26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E0180A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1EE56D70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71060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মোহাম্মদ আনোয়ারুল হক</w:t>
            </w:r>
          </w:p>
          <w:p w14:paraId="7813E4A9" w14:textId="77777777" w:rsidR="00A12A05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71060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A12A05" w:rsidRPr="00A12A0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A12A05" w:rsidRPr="00A12A0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A12A05" w:rsidRPr="00A12A0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699E46ED" w:rsidR="00616EF5" w:rsidRPr="00146575" w:rsidRDefault="00710608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শেরপুর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gramStart"/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0F2F46">
              <w:rPr>
                <w:rFonts w:ascii="Nikosh" w:hAnsi="Nikosh" w:cs="Nikosh"/>
                <w:sz w:val="22"/>
                <w:szCs w:val="22"/>
              </w:rPr>
              <w:t>,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শেরপুর</w:t>
            </w:r>
            <w:proofErr w:type="spellEnd"/>
            <w:proofErr w:type="gram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668202DA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24B4616E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71060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০১৮২২-১৩৪৪১৪</w:t>
            </w:r>
          </w:p>
          <w:p w14:paraId="41B9A935" w14:textId="77777777" w:rsidR="00BA006F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D0B0F28" w14:textId="0A9D2D40" w:rsidR="006144C1" w:rsidRPr="00BA006F" w:rsidRDefault="006144C1" w:rsidP="00F17DA2">
            <w:pPr>
              <w:rPr>
                <w:rFonts w:ascii="Nikosh" w:hAnsi="Nikosh" w:cs="Nikosh"/>
                <w:lang w:bidi="bn-IN"/>
              </w:rPr>
            </w:pPr>
            <w:r w:rsidRPr="006144C1">
              <w:rPr>
                <w:rFonts w:ascii="Nikosh" w:hAnsi="Nikosh" w:cs="Nikosh"/>
                <w:sz w:val="18"/>
                <w:szCs w:val="18"/>
                <w:lang w:bidi="bn-IN"/>
              </w:rPr>
              <w:t>anwarul.haque@sbc.gov.bd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E0180A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E20273F" w14:textId="547304DA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402E8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মোহাম্মদ আনোয়ারুল হক</w:t>
            </w:r>
          </w:p>
          <w:p w14:paraId="54BD0F6F" w14:textId="77777777" w:rsidR="00A12A05" w:rsidRDefault="00966EDF" w:rsidP="00DF2DA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402E8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A12A05" w:rsidRPr="00A12A0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A12A05" w:rsidRPr="00A12A0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A12A05" w:rsidRPr="00A12A0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63A8784" w14:textId="15C57F9B" w:rsidR="00DF2DAB" w:rsidRPr="00146575" w:rsidRDefault="00402E86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শেরপুর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,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শেরপুর</w:t>
            </w:r>
            <w:proofErr w:type="spellEnd"/>
            <w:proofErr w:type="gram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548EC1C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996C816" w14:textId="1BF44A6F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6144C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02E8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০১৮২২-১৩৪৪১৪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DFADCC4" w14:textId="77777777" w:rsidR="006144C1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3692C385" w14:textId="13389D65" w:rsidR="00A24D26" w:rsidRPr="005F5E18" w:rsidRDefault="00402E86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6144C1">
              <w:rPr>
                <w:rFonts w:ascii="Nikosh" w:hAnsi="Nikosh" w:cs="Nikosh"/>
                <w:sz w:val="18"/>
                <w:szCs w:val="18"/>
                <w:lang w:bidi="bn-IN"/>
              </w:rPr>
              <w:t>anwarul.haque@sbc.gov.bd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E0180A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FFFCDCB" w14:textId="7CA4012F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402E8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মোহাম্মদ আনোয়ারুল হক</w:t>
            </w:r>
          </w:p>
          <w:p w14:paraId="6F99703E" w14:textId="77777777" w:rsidR="00A12A05" w:rsidRDefault="00966EDF" w:rsidP="00DF2DA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402E8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A12A05" w:rsidRPr="00A12A0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A12A05" w:rsidRPr="00A12A0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A12A05" w:rsidRPr="00A12A0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12A05" w:rsidRPr="00A12A0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E6D9052" w14:textId="6E5C8CFB" w:rsidR="00DF2DAB" w:rsidRPr="00146575" w:rsidRDefault="00402E86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শেরপুর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,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শেরপুর</w:t>
            </w:r>
            <w:proofErr w:type="spellEnd"/>
            <w:proofErr w:type="gram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44E3808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7C83A57" w14:textId="512DE7CA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02E8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০১৮২২-১৩৪৪১৪</w:t>
            </w:r>
          </w:p>
          <w:p w14:paraId="7540B5C6" w14:textId="77777777" w:rsidR="000C40BB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06B1E314" w14:textId="4E8A6736" w:rsidR="006144C1" w:rsidRPr="00CC3A22" w:rsidRDefault="006144C1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144C1">
              <w:rPr>
                <w:rFonts w:ascii="Nikosh" w:hAnsi="Nikosh" w:cs="Nikosh"/>
                <w:sz w:val="18"/>
                <w:szCs w:val="18"/>
                <w:lang w:bidi="bn-IN"/>
              </w:rPr>
              <w:t>anwarul.haque@sbc.gov.bd</w:t>
            </w:r>
          </w:p>
        </w:tc>
      </w:tr>
    </w:tbl>
    <w:p w14:paraId="36DA15D8" w14:textId="3F861E67" w:rsidR="00616EF5" w:rsidRPr="00F17DA2" w:rsidRDefault="00D34AAA" w:rsidP="003E1072">
      <w:pPr>
        <w:rPr>
          <w:rFonts w:ascii="Nikosh" w:hAnsi="Nikosh" w:cs="Nikosh"/>
        </w:rPr>
      </w:pP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84DF1" w14:textId="77777777" w:rsidR="00E0180A" w:rsidRDefault="00E0180A" w:rsidP="005335FC">
      <w:r>
        <w:separator/>
      </w:r>
    </w:p>
  </w:endnote>
  <w:endnote w:type="continuationSeparator" w:id="0">
    <w:p w14:paraId="28D09210" w14:textId="77777777" w:rsidR="00E0180A" w:rsidRDefault="00E0180A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D864C" w14:textId="77777777" w:rsidR="00E0180A" w:rsidRDefault="00E0180A" w:rsidP="005335FC">
      <w:r>
        <w:separator/>
      </w:r>
    </w:p>
  </w:footnote>
  <w:footnote w:type="continuationSeparator" w:id="0">
    <w:p w14:paraId="50DD656A" w14:textId="77777777" w:rsidR="00E0180A" w:rsidRDefault="00E0180A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E0180A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EE153DD" w:rsidR="006E56E5" w:rsidRPr="00CE24D8" w:rsidRDefault="009B3403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36"/>
        <w:szCs w:val="36"/>
      </w:rPr>
    </w:pPr>
    <w:proofErr w:type="spellStart"/>
    <w:r w:rsidRPr="00CE24D8">
      <w:rPr>
        <w:rFonts w:ascii="Nikosh" w:eastAsia="Nikosh" w:hAnsi="Nikosh" w:cs="Nikosh"/>
        <w:b/>
        <w:sz w:val="36"/>
        <w:szCs w:val="36"/>
      </w:rPr>
      <w:t>শেরপুর</w:t>
    </w:r>
    <w:proofErr w:type="spellEnd"/>
    <w:r w:rsidRPr="00CE24D8">
      <w:rPr>
        <w:rFonts w:ascii="Nikosh" w:eastAsia="Nikosh" w:hAnsi="Nikosh" w:cs="Nikosh"/>
        <w:bCs/>
        <w:sz w:val="36"/>
        <w:szCs w:val="36"/>
      </w:rPr>
      <w:t xml:space="preserve"> </w:t>
    </w:r>
    <w:r w:rsidR="00560614" w:rsidRPr="00CE24D8">
      <w:rPr>
        <w:rFonts w:ascii="Nikosh" w:eastAsia="Nikosh" w:hAnsi="Nikosh" w:cs="Nikosh"/>
        <w:bCs/>
        <w:sz w:val="36"/>
        <w:szCs w:val="36"/>
        <w:cs/>
        <w:lang w:bidi="bn-IN"/>
      </w:rPr>
      <w:t>শাখা</w:t>
    </w:r>
    <w:r w:rsidR="003A6229" w:rsidRPr="00CE24D8">
      <w:rPr>
        <w:rFonts w:ascii="Nikosh" w:eastAsia="Nikosh" w:hAnsi="Nikosh" w:cs="Nikosh"/>
        <w:bCs/>
        <w:sz w:val="36"/>
        <w:szCs w:val="36"/>
      </w:rPr>
      <w:t>/</w:t>
    </w:r>
    <w:r w:rsidR="003A6229" w:rsidRPr="00CE24D8">
      <w:rPr>
        <w:rFonts w:ascii="Nikosh" w:eastAsia="Nikosh" w:hAnsi="Nikosh" w:cs="Nikosh"/>
        <w:bCs/>
        <w:sz w:val="36"/>
        <w:szCs w:val="36"/>
        <w:cs/>
        <w:lang w:bidi="bn-IN"/>
      </w:rPr>
      <w:t>উপশাখা</w:t>
    </w:r>
  </w:p>
  <w:p w14:paraId="0D1EFBFD" w14:textId="3610ACCB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 w:rsidRPr="00CE24D8">
      <w:rPr>
        <w:rFonts w:ascii="Nikosh" w:eastAsia="Nikosh" w:hAnsi="Nikosh" w:cs="Nikosh"/>
        <w:bCs/>
        <w:sz w:val="36"/>
        <w:szCs w:val="36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CE24D8">
      <w:rPr>
        <w:rFonts w:ascii="Nikosh" w:eastAsia="Nikosh" w:hAnsi="Nikosh" w:cs="Nikosh"/>
        <w:bCs/>
        <w:sz w:val="28"/>
        <w:szCs w:val="28"/>
      </w:rPr>
      <w:t xml:space="preserve">১০৯,প্রভাত </w:t>
    </w:r>
    <w:proofErr w:type="spellStart"/>
    <w:r w:rsidR="00CE24D8">
      <w:rPr>
        <w:rFonts w:ascii="Nikosh" w:eastAsia="Nikosh" w:hAnsi="Nikosh" w:cs="Nikosh"/>
        <w:bCs/>
        <w:sz w:val="28"/>
        <w:szCs w:val="28"/>
      </w:rPr>
      <w:t>কমপ্লে</w:t>
    </w:r>
    <w:r w:rsidR="00710608">
      <w:rPr>
        <w:rFonts w:ascii="Nikosh" w:eastAsia="Nikosh" w:hAnsi="Nikosh" w:cs="Nikosh"/>
        <w:bCs/>
        <w:sz w:val="28"/>
        <w:szCs w:val="28"/>
      </w:rPr>
      <w:t>ক্স</w:t>
    </w:r>
    <w:proofErr w:type="spellEnd"/>
    <w:r w:rsidR="00710608">
      <w:rPr>
        <w:rFonts w:ascii="Nikosh" w:eastAsia="Nikosh" w:hAnsi="Nikosh" w:cs="Nikosh"/>
        <w:bCs/>
        <w:sz w:val="28"/>
        <w:szCs w:val="28"/>
      </w:rPr>
      <w:t xml:space="preserve">(৩য় </w:t>
    </w:r>
    <w:proofErr w:type="spellStart"/>
    <w:r w:rsidR="00710608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710608">
      <w:rPr>
        <w:rFonts w:ascii="Nikosh" w:eastAsia="Nikosh" w:hAnsi="Nikosh" w:cs="Nikosh"/>
        <w:bCs/>
        <w:sz w:val="28"/>
        <w:szCs w:val="28"/>
      </w:rPr>
      <w:t>),</w:t>
    </w:r>
    <w:proofErr w:type="spellStart"/>
    <w:r w:rsidR="00710608">
      <w:rPr>
        <w:rFonts w:ascii="Nikosh" w:eastAsia="Nikosh" w:hAnsi="Nikosh" w:cs="Nikosh"/>
        <w:bCs/>
        <w:sz w:val="28"/>
        <w:szCs w:val="28"/>
      </w:rPr>
      <w:t>রঘুনাথ</w:t>
    </w:r>
    <w:proofErr w:type="spellEnd"/>
    <w:r w:rsidR="00710608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710608">
      <w:rPr>
        <w:rFonts w:ascii="Nikosh" w:eastAsia="Nikosh" w:hAnsi="Nikosh" w:cs="Nikosh"/>
        <w:bCs/>
        <w:sz w:val="28"/>
        <w:szCs w:val="28"/>
      </w:rPr>
      <w:t>বাজার,শেরপুর</w:t>
    </w:r>
    <w:proofErr w:type="spellEnd"/>
    <w:r w:rsidR="00710608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710608">
      <w:rPr>
        <w:rFonts w:ascii="Nikosh" w:eastAsia="Nikosh" w:hAnsi="Nikosh" w:cs="Nikosh"/>
        <w:bCs/>
        <w:sz w:val="28"/>
        <w:szCs w:val="28"/>
      </w:rPr>
      <w:t>সদর</w:t>
    </w:r>
    <w:proofErr w:type="spellEnd"/>
    <w:r w:rsidR="00710608">
      <w:rPr>
        <w:rFonts w:ascii="Nikosh" w:eastAsia="Nikosh" w:hAnsi="Nikosh" w:cs="Nikosh"/>
        <w:bCs/>
        <w:sz w:val="28"/>
        <w:szCs w:val="28"/>
      </w:rPr>
      <w:t xml:space="preserve"> ,</w:t>
    </w:r>
    <w:proofErr w:type="spellStart"/>
    <w:r w:rsidR="00710608">
      <w:rPr>
        <w:rFonts w:ascii="Nikosh" w:eastAsia="Nikosh" w:hAnsi="Nikosh" w:cs="Nikosh"/>
        <w:bCs/>
        <w:sz w:val="28"/>
        <w:szCs w:val="28"/>
      </w:rPr>
      <w:t>শেরপুর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E0180A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E0180A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36A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795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1F4323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61FA"/>
    <w:rsid w:val="002571CE"/>
    <w:rsid w:val="00257F4C"/>
    <w:rsid w:val="002602E0"/>
    <w:rsid w:val="002634A6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3921"/>
    <w:rsid w:val="00395E17"/>
    <w:rsid w:val="003A1E87"/>
    <w:rsid w:val="003A6229"/>
    <w:rsid w:val="003C627B"/>
    <w:rsid w:val="003D3FE3"/>
    <w:rsid w:val="003E1072"/>
    <w:rsid w:val="003E6AAC"/>
    <w:rsid w:val="003F230D"/>
    <w:rsid w:val="003F3005"/>
    <w:rsid w:val="003F441E"/>
    <w:rsid w:val="00402E86"/>
    <w:rsid w:val="004066ED"/>
    <w:rsid w:val="00415A80"/>
    <w:rsid w:val="00416441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C777A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34E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44C1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753C5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0608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4D78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67B14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3403"/>
    <w:rsid w:val="009B6F16"/>
    <w:rsid w:val="009B780B"/>
    <w:rsid w:val="009C5FE4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2A0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01F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2F5F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93501"/>
    <w:rsid w:val="00BA006F"/>
    <w:rsid w:val="00BA46DC"/>
    <w:rsid w:val="00BA72EF"/>
    <w:rsid w:val="00BC5055"/>
    <w:rsid w:val="00BD296F"/>
    <w:rsid w:val="00BE1B5F"/>
    <w:rsid w:val="00BE67BA"/>
    <w:rsid w:val="00BE6BEE"/>
    <w:rsid w:val="00BF219C"/>
    <w:rsid w:val="00BF2E6B"/>
    <w:rsid w:val="00BF7CB1"/>
    <w:rsid w:val="00C06525"/>
    <w:rsid w:val="00C11068"/>
    <w:rsid w:val="00C20A63"/>
    <w:rsid w:val="00C336B8"/>
    <w:rsid w:val="00C3562C"/>
    <w:rsid w:val="00C36688"/>
    <w:rsid w:val="00C40D46"/>
    <w:rsid w:val="00C42FA1"/>
    <w:rsid w:val="00C42FE9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24D8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4AAA"/>
    <w:rsid w:val="00D36D62"/>
    <w:rsid w:val="00D42236"/>
    <w:rsid w:val="00D42715"/>
    <w:rsid w:val="00D44FD8"/>
    <w:rsid w:val="00D561AF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4B7"/>
    <w:rsid w:val="00DC5966"/>
    <w:rsid w:val="00DC5AAB"/>
    <w:rsid w:val="00DD407C"/>
    <w:rsid w:val="00DD73C3"/>
    <w:rsid w:val="00DF2DAB"/>
    <w:rsid w:val="00DF3CE7"/>
    <w:rsid w:val="00DF4B4F"/>
    <w:rsid w:val="00E0180A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76854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957AA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514C8666-DF00-4D9C-A75F-43E98C6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FBD1-D499-4AB3-B27C-BEC1C37B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10</cp:revision>
  <cp:lastPrinted>2023-11-30T09:51:00Z</cp:lastPrinted>
  <dcterms:created xsi:type="dcterms:W3CDTF">2023-12-18T08:02:00Z</dcterms:created>
  <dcterms:modified xsi:type="dcterms:W3CDTF">2026-03-31T10:12:00Z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