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93" w:type="dxa"/>
        <w:tblCellSpacing w:w="0" w:type="dxa"/>
        <w:tblBorders>
          <w:top w:val="outset" w:sz="6" w:space="0" w:color="auto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675"/>
        <w:gridCol w:w="8618"/>
      </w:tblGrid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০১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পাঁচশালা ও বিভিন্ন মেয়াদী উন্নয়ন পরিকল্পনা তৈরী।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০২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পল্লী অবকাঠামো উন্নয়ন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 xml:space="preserve">, 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সংরক্ষণও রক্ষনাবেক্ষণ।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০৩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শিক্ষা এবং প্রাথমিক ও গণশিক্ষা কার্যক্রম সম্পর্কিত।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০৪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স্বাস্থ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>,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পরিবার পরিকল্পনা সম্পর্কিত কার্যক্রম বাস্তবায়ন।</w:t>
            </w:r>
          </w:p>
        </w:tc>
      </w:tr>
      <w:tr w:rsidR="00FC773D" w:rsidRPr="00FC773D" w:rsidTr="00FC773D">
        <w:trPr>
          <w:trHeight w:val="687"/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০৫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কৃষি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>,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মৎস্য ও পশু সম্পদ ও অন্যান্য অর্থনৈতিক উন্নয়নে প্রয়োজনীয় কার্যক্রমগ্রহণ।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০৬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মহামারী নিয়ন্ত্রন ও দুর্যোগ ব্যাবস্থাপনায়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 xml:space="preserve">  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প্রয়োজনীয় কার্যক্রম গ্রহণ।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০৭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কর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>,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ফি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 xml:space="preserve">, 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টোল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 xml:space="preserve">, 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ফিস ইত্যাদি ধার্যকরণ ও আদায়।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০৮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পারিবারিক বিরোধ নিরসন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>,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নারী ও শিশু কল্যান সম্পর্কিত প্রয়োজনীয় কার্যক্রম সম্পাদন।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০৯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খেলাধুলা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>,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সামাজিক উন্নতি সংস্কৃতি ইত্যাদি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 xml:space="preserve">  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কার্যক্রমে প্রয়োজনীয়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 xml:space="preserve">  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উদ্যোগ গ্রহন ও সহযোগিতা প্রদান।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১০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পরিবেশ উন্নয়ন ও সংরক্ষণে প্রয়োজনীয় ব্যবস্থা গ্রহণ।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১১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আইন শৃংখলা রক্ষায় সরকারের অর্পিত দায়িত্ব পালন ও প্রয়োজনীয় কাযক্রম গ্রহণ।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১২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জন্ম-মৃত্যু নিবন্ধীকরণ।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১৩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সরকারি স্থান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 xml:space="preserve">, 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উন্মুক্ত জায়গা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>,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উদ্যান ও খেলার মাঠের হেফাজত করা।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১৪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ইউনিয়ন পরিষদের রাস্তায় ও সরকারী স্থানে বাতি জ্বালানো।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১৫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বৃক্ষরোপণ ও সংরক্ষণ এবং বৃক্ষসম্পদ চুরি ও ধ্বংস প্রতিরোধ।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১৬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কবরস্থান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>,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শ্মশান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>,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জনসাধারণের সভার স্থান ও অন্যান্য সরকারী সম্পত্তির রক্ষণাবেক্ষণ ও পরিচালনা।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১৭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জনপথ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>,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রাজপথ ও সরকারি স্থানে অনথিকার প্রবেশ রোধ এবং এইসব স্থানে উৎপাত ও তাহার কারণবন্ধ করা 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১৮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জনপথ ও রাজপথের ক্ষতি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>,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বিনষ্ট বা ধ্বংস প্রতিরোধ করা।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১৯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গোবর ও রাস্তার আবজর্না সংগ্রহ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>,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অপসারণ ও ব্যাবস্থাপনা নিশ্চিত করা।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২০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অপরাধ মূলক ও বিপজ্জনক ব্যবসা নিয়ন্ত্রণ।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২১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মৃত পশুর দেহ অপসারণ ও নিয়ন্ত্রন এবং পশু জবাই নিয়ন্ত্রণ।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২২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ইউনিয়নে নতুন বাড়ী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>,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দালান নির্মান ও পুনঃ নির্মান এবং বিপজ্জনক দালান নিয়ন্ত্রন।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lastRenderedPageBreak/>
              <w:t>২৩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কূয়া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>,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পানি তোলার কল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>,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জলাধার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>,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পুকুর এবং পানি সরবরাহের অন্যান্য উৎসের ব্যবস্থাপনা ও সংরক্ষণ।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২৪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খাবার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 xml:space="preserve"> 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পানির উৎসের দূষণ রোধ এবং জনস্বাস্থ্যের জন্য ক্ষতিকর সন্দেহযুক্ত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 xml:space="preserve"> 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কূপ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>,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পুকুর বা পানি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 xml:space="preserve">  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সরবরাহের অন্যান্য স্থানের পানি ব্যবহার নিষিদ্ধ করা।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২৫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খাবার পানির জন্য সংরক্ষিত কূপ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>,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পুকুর বা পানি সরবরাহের অন্যান্য স্থানে বা নিকটবর্তী স্থানে গোসল</w:t>
            </w:r>
          </w:p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কাপড় কাচাঁ বা পশু গোসর করানো নিষিদ্ধ বা নিয়ন্ত্রণ করা।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২৬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 xml:space="preserve">পুকুর বা পানি সরবরাহের অন্যান্য স্থানে বা নিকট বর্তী ন্থানে শন 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 xml:space="preserve">, 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পাট বা অন্যান্য ভিজানো নিষিদ্ধ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 xml:space="preserve">   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নিয়ন্ত্রণ করা।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২৭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আবাসিক এলাকার মধ্যে চামড়া রং করা বা পাকা করা নিষিদ্ধ বা নিয়ন্ত্রণ করা।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২৮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আবাসিক এলাকার মাটি খনন করিয়া পাথর বা অন্যান্য বস্তু উত্তোলন নিষিদ্ধ বা নিয়ন্ত্রণ করা।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২৯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আবাসিক এলাকায় ইট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>,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মাটির পাত্র বা অন্যান্য ভাটি নির্মান নিষিদ্ধ বা নিয়ন্ত্রণ করা।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৩০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অগ্নি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>,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বন্যা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>,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শিলাবৃষ্টিসহ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 xml:space="preserve"> 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ঝড়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 xml:space="preserve">, 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ভূমিকম্প বা অন্যান্য প্রাকৃতিক দূর্যোগ মোতাবিলায় প্রয়োজনীয়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 xml:space="preserve"> 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তৎপরতা গ্রহন ও সরকারকে সার্বক্ষনিক সহায়তা প্রদান।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৩১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বিধবা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>,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এতিম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>,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গরিব ও দুঃস্থ ব্যাক্তিদের তালিকা সংরক্ষন ও সাহায্য করা।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৩২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সমবায় আন্দোলন ও গ্রামীণ শিল্পের উন্নয়ন উৎসাহ প্রদান।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৩৩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বাড়তি খাদ্য উৎপাদনের ব্যবস্থা গ্রহন।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৩৪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গবাদি পশুর খোয়ার নিয়ন্ত্রন ও রক্ষনাবেক্ষণের ব্যবস্থা করা।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৩৫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প্রাথমিক চিকিৎসা কেন্দ্রের ব্যবস্থা করা।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৩৬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ইউনিয়নের বাসিন্দাদের নিরাপত্তা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>,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আরাম-আয়েশ বা সুযোগ সুবিধার জন্য প্রয়োজনিয় অন্যান্য ব্যবস্থা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  <w:t xml:space="preserve">  </w:t>
            </w: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গ্রহন।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৩৭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ই-গভর্ণেন্স চালু উৎসাহিতকরণ।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৩৮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ইউনিয়ন পরিষদের মত সদৃশ কাজে নিয়োজিত অন্যান্য সংস্থার সাথে সহযোগিতা সম্প্রসারণ।</w:t>
            </w:r>
          </w:p>
        </w:tc>
      </w:tr>
      <w:tr w:rsidR="00FC773D" w:rsidRPr="00FC773D" w:rsidTr="00FC773D">
        <w:trPr>
          <w:tblCellSpacing w:w="0" w:type="dxa"/>
        </w:trPr>
        <w:tc>
          <w:tcPr>
            <w:tcW w:w="67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৩৯</w:t>
            </w:r>
          </w:p>
        </w:tc>
        <w:tc>
          <w:tcPr>
            <w:tcW w:w="861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C773D" w:rsidRPr="00FC773D" w:rsidRDefault="00FC773D" w:rsidP="00FC773D">
            <w:pPr>
              <w:spacing w:before="100" w:beforeAutospacing="1" w:after="225" w:line="330" w:lineRule="atLeast"/>
              <w:jc w:val="both"/>
              <w:rPr>
                <w:rFonts w:ascii="SolaimanLipi" w:eastAsia="Times New Roman" w:hAnsi="SolaimanLipi" w:cs="SolaimanLipi"/>
                <w:sz w:val="21"/>
                <w:szCs w:val="21"/>
                <w:lang w:bidi="bn-BD"/>
              </w:rPr>
            </w:pPr>
            <w:r w:rsidRPr="00FC773D">
              <w:rPr>
                <w:rFonts w:ascii="SolaimanLipi" w:eastAsia="Times New Roman" w:hAnsi="SolaimanLipi" w:cs="SolaimanLipi"/>
                <w:sz w:val="21"/>
                <w:szCs w:val="21"/>
                <w:cs/>
                <w:lang w:bidi="bn-BD"/>
              </w:rPr>
              <w:t>সরকার কর্তৃক সময়ে সময়ে আরোপিত দায়িত্ববলী।</w:t>
            </w:r>
          </w:p>
        </w:tc>
      </w:tr>
    </w:tbl>
    <w:p w:rsidR="004B6AE0" w:rsidRPr="00FC773D" w:rsidRDefault="004B6AE0" w:rsidP="00FC773D">
      <w:pPr>
        <w:rPr>
          <w:szCs w:val="32"/>
        </w:rPr>
      </w:pPr>
    </w:p>
    <w:sectPr w:rsidR="004B6AE0" w:rsidRPr="00FC773D" w:rsidSect="00236273">
      <w:pgSz w:w="11907" w:h="16839" w:code="9"/>
      <w:pgMar w:top="216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2A72"/>
    <w:multiLevelType w:val="multilevel"/>
    <w:tmpl w:val="9D184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D3CB0"/>
    <w:multiLevelType w:val="multilevel"/>
    <w:tmpl w:val="EE16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E01433"/>
    <w:multiLevelType w:val="multilevel"/>
    <w:tmpl w:val="5C409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416BF7"/>
    <w:rsid w:val="00014B6E"/>
    <w:rsid w:val="0010249B"/>
    <w:rsid w:val="001063CD"/>
    <w:rsid w:val="00121A6B"/>
    <w:rsid w:val="00125325"/>
    <w:rsid w:val="0018592F"/>
    <w:rsid w:val="001B6827"/>
    <w:rsid w:val="001D3E76"/>
    <w:rsid w:val="00230C2C"/>
    <w:rsid w:val="00236273"/>
    <w:rsid w:val="00260AF0"/>
    <w:rsid w:val="002D6589"/>
    <w:rsid w:val="00311100"/>
    <w:rsid w:val="00356801"/>
    <w:rsid w:val="00373D50"/>
    <w:rsid w:val="003A11B7"/>
    <w:rsid w:val="003E7AEE"/>
    <w:rsid w:val="00416BF7"/>
    <w:rsid w:val="004B6AE0"/>
    <w:rsid w:val="0052185D"/>
    <w:rsid w:val="005D538B"/>
    <w:rsid w:val="00616CE2"/>
    <w:rsid w:val="0065794D"/>
    <w:rsid w:val="006760B6"/>
    <w:rsid w:val="007236E7"/>
    <w:rsid w:val="007E34EC"/>
    <w:rsid w:val="007F0745"/>
    <w:rsid w:val="00814124"/>
    <w:rsid w:val="00863B21"/>
    <w:rsid w:val="008D05B8"/>
    <w:rsid w:val="009042BB"/>
    <w:rsid w:val="00940AA9"/>
    <w:rsid w:val="0097136F"/>
    <w:rsid w:val="00A16565"/>
    <w:rsid w:val="00A705FD"/>
    <w:rsid w:val="00B75F42"/>
    <w:rsid w:val="00B94EE3"/>
    <w:rsid w:val="00BE36C7"/>
    <w:rsid w:val="00BF703D"/>
    <w:rsid w:val="00C05143"/>
    <w:rsid w:val="00C372FD"/>
    <w:rsid w:val="00C65135"/>
    <w:rsid w:val="00CE5DCF"/>
    <w:rsid w:val="00D22980"/>
    <w:rsid w:val="00DC24AC"/>
    <w:rsid w:val="00E12D54"/>
    <w:rsid w:val="00EA401E"/>
    <w:rsid w:val="00EF310F"/>
    <w:rsid w:val="00F133B2"/>
    <w:rsid w:val="00F22B22"/>
    <w:rsid w:val="00F26D71"/>
    <w:rsid w:val="00F677E8"/>
    <w:rsid w:val="00FC3A8A"/>
    <w:rsid w:val="00FC773D"/>
    <w:rsid w:val="00FD4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black"/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B22"/>
  </w:style>
  <w:style w:type="paragraph" w:styleId="Heading2">
    <w:name w:val="heading 2"/>
    <w:basedOn w:val="Normal"/>
    <w:link w:val="Heading2Char"/>
    <w:uiPriority w:val="9"/>
    <w:qFormat/>
    <w:rsid w:val="00FC77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6B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FC773D"/>
    <w:rPr>
      <w:rFonts w:ascii="Times New Roman" w:eastAsia="Times New Roman" w:hAnsi="Times New Roman" w:cs="Times New Roman"/>
      <w:b/>
      <w:bCs/>
      <w:sz w:val="36"/>
      <w:szCs w:val="36"/>
      <w:lang w:bidi="bn-BD"/>
    </w:rPr>
  </w:style>
  <w:style w:type="paragraph" w:styleId="NormalWeb">
    <w:name w:val="Normal (Web)"/>
    <w:basedOn w:val="Normal"/>
    <w:uiPriority w:val="99"/>
    <w:unhideWhenUsed/>
    <w:rsid w:val="00FC7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character" w:styleId="Hyperlink">
    <w:name w:val="Hyperlink"/>
    <w:basedOn w:val="DefaultParagraphFont"/>
    <w:uiPriority w:val="99"/>
    <w:semiHidden/>
    <w:unhideWhenUsed/>
    <w:rsid w:val="00FC773D"/>
    <w:rPr>
      <w:color w:val="0000FF"/>
      <w:u w:val="single"/>
    </w:rPr>
  </w:style>
  <w:style w:type="character" w:customStyle="1" w:styleId="field-content">
    <w:name w:val="field-content"/>
    <w:basedOn w:val="DefaultParagraphFont"/>
    <w:rsid w:val="00FC77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0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94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9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1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35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42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254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519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074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5079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3629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0586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655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5160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8672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027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190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941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208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462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056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993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542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7260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121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468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043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445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8351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20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2563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05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268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13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763E3-A494-4389-92DC-F0ED7779D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User</cp:lastModifiedBy>
  <cp:revision>2</cp:revision>
  <cp:lastPrinted>2013-06-17T07:23:00Z</cp:lastPrinted>
  <dcterms:created xsi:type="dcterms:W3CDTF">2013-07-24T09:33:00Z</dcterms:created>
  <dcterms:modified xsi:type="dcterms:W3CDTF">2013-07-24T09:33:00Z</dcterms:modified>
</cp:coreProperties>
</file>