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2A4" w:rsidRPr="007572A4" w:rsidRDefault="007572A4" w:rsidP="007572A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7572A4">
        <w:rPr>
          <w:rFonts w:ascii="Vrinda" w:eastAsia="Times New Roman" w:hAnsi="Vrinda" w:cs="Vrinda"/>
          <w:b/>
          <w:bCs/>
          <w:kern w:val="36"/>
          <w:sz w:val="48"/>
          <w:szCs w:val="48"/>
        </w:rPr>
        <w:t>ইউনিয়ন</w:t>
      </w:r>
      <w:proofErr w:type="spellEnd"/>
      <w:r w:rsidRPr="007572A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7572A4">
        <w:rPr>
          <w:rFonts w:ascii="Vrinda" w:eastAsia="Times New Roman" w:hAnsi="Vrinda" w:cs="Vrinda"/>
          <w:b/>
          <w:bCs/>
          <w:kern w:val="36"/>
          <w:sz w:val="48"/>
          <w:szCs w:val="48"/>
        </w:rPr>
        <w:t>পরিষদ</w:t>
      </w:r>
      <w:proofErr w:type="spellEnd"/>
      <w:r w:rsidRPr="007572A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7572A4">
        <w:rPr>
          <w:rFonts w:ascii="Vrinda" w:eastAsia="Times New Roman" w:hAnsi="Vrinda" w:cs="Vrinda"/>
          <w:b/>
          <w:bCs/>
          <w:kern w:val="36"/>
          <w:sz w:val="48"/>
          <w:szCs w:val="48"/>
        </w:rPr>
        <w:t>অপারেশনাল</w:t>
      </w:r>
      <w:proofErr w:type="spellEnd"/>
      <w:r w:rsidRPr="007572A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7572A4">
        <w:rPr>
          <w:rFonts w:ascii="Vrinda" w:eastAsia="Times New Roman" w:hAnsi="Vrinda" w:cs="Vrinda"/>
          <w:b/>
          <w:bCs/>
          <w:kern w:val="36"/>
          <w:sz w:val="48"/>
          <w:szCs w:val="48"/>
        </w:rPr>
        <w:t>ম্যানুয়েল</w:t>
      </w:r>
      <w:proofErr w:type="spellEnd"/>
      <w:r w:rsidRPr="007572A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7572A4">
        <w:rPr>
          <w:rFonts w:ascii="Vrinda" w:eastAsia="Times New Roman" w:hAnsi="Vrinda" w:cs="Vrinda"/>
          <w:b/>
          <w:bCs/>
          <w:kern w:val="36"/>
          <w:sz w:val="48"/>
          <w:szCs w:val="48"/>
        </w:rPr>
        <w:t>প্রশিক্ষণের</w:t>
      </w:r>
      <w:proofErr w:type="spellEnd"/>
      <w:r w:rsidRPr="007572A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7572A4">
        <w:rPr>
          <w:rFonts w:ascii="Vrinda" w:eastAsia="Times New Roman" w:hAnsi="Vrinda" w:cs="Vrinda"/>
          <w:b/>
          <w:bCs/>
          <w:kern w:val="36"/>
          <w:sz w:val="48"/>
          <w:szCs w:val="48"/>
        </w:rPr>
        <w:t>জন্য</w:t>
      </w:r>
      <w:proofErr w:type="spellEnd"/>
      <w:r w:rsidRPr="007572A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7572A4">
        <w:rPr>
          <w:rFonts w:ascii="Vrinda" w:eastAsia="Times New Roman" w:hAnsi="Vrinda" w:cs="Vrinda"/>
          <w:b/>
          <w:bCs/>
          <w:kern w:val="36"/>
          <w:sz w:val="48"/>
          <w:szCs w:val="48"/>
        </w:rPr>
        <w:t>সংক্ষিপ্ত</w:t>
      </w:r>
      <w:proofErr w:type="spellEnd"/>
      <w:r w:rsidRPr="007572A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7572A4">
        <w:rPr>
          <w:rFonts w:ascii="Vrinda" w:eastAsia="Times New Roman" w:hAnsi="Vrinda" w:cs="Vrinda"/>
          <w:b/>
          <w:bCs/>
          <w:kern w:val="36"/>
          <w:sz w:val="48"/>
          <w:szCs w:val="48"/>
        </w:rPr>
        <w:t>নির্দেশিকা</w:t>
      </w:r>
      <w:proofErr w:type="spellEnd"/>
    </w:p>
    <w:p w:rsidR="007572A4" w:rsidRPr="007572A4" w:rsidRDefault="007572A4" w:rsidP="007572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স্থানীয়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সরকার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বিভাগ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স্থানীয়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সরকার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পল্লী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উন্নয়ন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72A4">
        <w:rPr>
          <w:rFonts w:ascii="Vrinda" w:eastAsia="Times New Roman" w:hAnsi="Vrinda" w:cs="Vrinda"/>
          <w:sz w:val="24"/>
          <w:szCs w:val="24"/>
        </w:rPr>
        <w:t>ও</w:t>
      </w:r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সমবায়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মন্ত্রণালয়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গণপ্রজাতন্ত্রী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বাংলাদেশ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সরকার</w:t>
      </w:r>
      <w:proofErr w:type="spellEnd"/>
    </w:p>
    <w:p w:rsidR="007572A4" w:rsidRPr="007572A4" w:rsidRDefault="007572A4" w:rsidP="007572A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7572A4">
        <w:rPr>
          <w:rFonts w:ascii="Vrinda" w:eastAsia="Times New Roman" w:hAnsi="Vrinda" w:cs="Vrinda"/>
          <w:b/>
          <w:bCs/>
          <w:kern w:val="36"/>
          <w:sz w:val="48"/>
          <w:szCs w:val="48"/>
        </w:rPr>
        <w:t>মডিউল</w:t>
      </w:r>
      <w:r w:rsidRPr="007572A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-</w:t>
      </w:r>
      <w:r w:rsidRPr="007572A4">
        <w:rPr>
          <w:rFonts w:ascii="Vrinda" w:eastAsia="Times New Roman" w:hAnsi="Vrinda" w:cs="Vrinda"/>
          <w:b/>
          <w:bCs/>
          <w:kern w:val="36"/>
          <w:sz w:val="48"/>
          <w:szCs w:val="48"/>
        </w:rPr>
        <w:t>১</w:t>
      </w:r>
      <w:r w:rsidRPr="007572A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r w:rsidRPr="007572A4">
        <w:rPr>
          <w:rFonts w:ascii="Vrinda" w:eastAsia="Times New Roman" w:hAnsi="Vrinda" w:cs="Vrinda"/>
          <w:b/>
          <w:bCs/>
          <w:kern w:val="36"/>
          <w:sz w:val="48"/>
          <w:szCs w:val="48"/>
        </w:rPr>
        <w:t>এলজিএসপিঃ২</w:t>
      </w:r>
      <w:r w:rsidRPr="007572A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7572A4">
        <w:rPr>
          <w:rFonts w:ascii="Vrinda" w:eastAsia="Times New Roman" w:hAnsi="Vrinda" w:cs="Vrinda"/>
          <w:b/>
          <w:bCs/>
          <w:kern w:val="36"/>
          <w:sz w:val="48"/>
          <w:szCs w:val="48"/>
        </w:rPr>
        <w:t>এর</w:t>
      </w:r>
      <w:proofErr w:type="spellEnd"/>
      <w:r w:rsidRPr="007572A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7572A4">
        <w:rPr>
          <w:rFonts w:ascii="Vrinda" w:eastAsia="Times New Roman" w:hAnsi="Vrinda" w:cs="Vrinda"/>
          <w:b/>
          <w:bCs/>
          <w:kern w:val="36"/>
          <w:sz w:val="48"/>
          <w:szCs w:val="48"/>
        </w:rPr>
        <w:t>পরিচিতি</w:t>
      </w:r>
      <w:proofErr w:type="spellEnd"/>
      <w:r w:rsidRPr="007572A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r w:rsidRPr="007572A4">
        <w:rPr>
          <w:rFonts w:ascii="Vrinda" w:eastAsia="Times New Roman" w:hAnsi="Vrinda" w:cs="Vrinda"/>
          <w:b/>
          <w:bCs/>
          <w:kern w:val="36"/>
          <w:sz w:val="48"/>
          <w:szCs w:val="48"/>
        </w:rPr>
        <w:t>ও</w:t>
      </w:r>
      <w:r w:rsidRPr="007572A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7572A4">
        <w:rPr>
          <w:rFonts w:ascii="Vrinda" w:eastAsia="Times New Roman" w:hAnsi="Vrinda" w:cs="Vrinda"/>
          <w:b/>
          <w:bCs/>
          <w:kern w:val="36"/>
          <w:sz w:val="48"/>
          <w:szCs w:val="48"/>
        </w:rPr>
        <w:t>কর্মপদ্ধতি</w:t>
      </w:r>
      <w:proofErr w:type="spellEnd"/>
    </w:p>
    <w:p w:rsidR="007572A4" w:rsidRPr="007572A4" w:rsidRDefault="007572A4" w:rsidP="007572A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7572A4">
        <w:rPr>
          <w:rFonts w:ascii="Vrinda" w:eastAsia="Times New Roman" w:hAnsi="Vrinda" w:cs="Vrinda"/>
          <w:b/>
          <w:bCs/>
          <w:sz w:val="24"/>
          <w:szCs w:val="24"/>
        </w:rPr>
        <w:t>এলজিএসপি</w:t>
      </w:r>
      <w:r w:rsidRPr="007572A4">
        <w:rPr>
          <w:rFonts w:ascii="Times New Roman" w:eastAsia="Times New Roman" w:hAnsi="Times New Roman" w:cs="Times New Roman"/>
          <w:b/>
          <w:bCs/>
          <w:sz w:val="24"/>
          <w:szCs w:val="24"/>
        </w:rPr>
        <w:t>’</w:t>
      </w:r>
      <w:r w:rsidRPr="007572A4">
        <w:rPr>
          <w:rFonts w:ascii="Vrinda" w:eastAsia="Times New Roman" w:hAnsi="Vrinda" w:cs="Vrinda"/>
          <w:b/>
          <w:bCs/>
          <w:sz w:val="24"/>
          <w:szCs w:val="24"/>
        </w:rPr>
        <w:t>র</w:t>
      </w:r>
      <w:proofErr w:type="spellEnd"/>
      <w:r w:rsidRPr="007572A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b/>
          <w:bCs/>
          <w:sz w:val="24"/>
          <w:szCs w:val="24"/>
        </w:rPr>
        <w:t>উদ্দেশ্য</w:t>
      </w:r>
      <w:proofErr w:type="spellEnd"/>
    </w:p>
    <w:p w:rsidR="007572A4" w:rsidRPr="007572A4" w:rsidRDefault="007572A4" w:rsidP="007572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এলজিএসপি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572A4">
        <w:rPr>
          <w:rFonts w:ascii="Vrinda" w:eastAsia="Times New Roman" w:hAnsi="Vrinda" w:cs="Vrinda"/>
          <w:sz w:val="24"/>
          <w:szCs w:val="24"/>
        </w:rPr>
        <w:t>র</w:t>
      </w:r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মূল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লক্ষ্য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হচ্ছে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স্বচ্ছতা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এবং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জবাবদিহিতা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প্রতিষ্ঠার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মাধ্যমে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ইউনিয়ন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পর্যায়ে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সুশাসন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নিশ্চিত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করা</w:t>
      </w:r>
      <w:proofErr w:type="spellEnd"/>
      <w:r w:rsidRPr="007572A4">
        <w:rPr>
          <w:rFonts w:ascii="Vrinda" w:eastAsia="Times New Roman" w:hAnsi="Vrinda" w:cs="Vrinda"/>
          <w:sz w:val="24"/>
          <w:szCs w:val="24"/>
        </w:rPr>
        <w:t>।</w:t>
      </w:r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72A4">
        <w:rPr>
          <w:rFonts w:ascii="Vrinda" w:eastAsia="Times New Roman" w:hAnsi="Vrinda" w:cs="Vrinda"/>
          <w:sz w:val="24"/>
          <w:szCs w:val="24"/>
        </w:rPr>
        <w:t>এ</w:t>
      </w:r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প্রকল্পের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আওতায়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পর্যায়ক্রমে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দেশের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সকল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ইউনিয়ন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পরিষদকে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সরাসরি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থোক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বরাদ্দ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প্রদান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করা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ছাড়াও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তাদের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দক্ষতা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বৃদ্ধি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স্থানীয়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পর্যায়ে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স্বচ্ছতা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72A4">
        <w:rPr>
          <w:rFonts w:ascii="Vrinda" w:eastAsia="Times New Roman" w:hAnsi="Vrinda" w:cs="Vrinda"/>
          <w:sz w:val="24"/>
          <w:szCs w:val="24"/>
        </w:rPr>
        <w:t>ও</w:t>
      </w:r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জবাবদিহিতা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প্রতিষ্ঠা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নতুন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72A4">
        <w:rPr>
          <w:rFonts w:ascii="Vrinda" w:eastAsia="Times New Roman" w:hAnsi="Vrinda" w:cs="Vrinda"/>
          <w:sz w:val="24"/>
          <w:szCs w:val="24"/>
        </w:rPr>
        <w:t>ও</w:t>
      </w:r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উদ্ভাবনী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কার্যক্রম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বাস্তবায়নের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মাধ্যমে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ইউনিয়ন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পরিষদকে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কার্যকর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প্রতিষ্ঠান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হিসেবে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গড়ে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তোলা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এবং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জাতীয়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পর্যায়ে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বিকেন্দ্রীকরণ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বান্ধব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নীতি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প্রণয়নের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ক্ষেত্রে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সহায়তা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প্রদান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করার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উদ্যোগ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নেওয়া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হয়েছে</w:t>
      </w:r>
      <w:proofErr w:type="spellEnd"/>
      <w:r w:rsidRPr="007572A4">
        <w:rPr>
          <w:rFonts w:ascii="Vrinda" w:eastAsia="Times New Roman" w:hAnsi="Vrinda" w:cs="Vrinda"/>
          <w:sz w:val="24"/>
          <w:szCs w:val="24"/>
        </w:rPr>
        <w:t>।</w:t>
      </w:r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স্থানীয়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পর্যায়ে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সুশাসন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প্রতিষ্ঠা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দারিদ্র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বিমোচন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জনঅংশগ্রহণের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মাধ্যমে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স্থানীয়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উন্নয়ন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ত্বরান্বিত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করা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এবং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তৃণমূল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পর্যায়ে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অংশীদারিত্বমূলক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ব্যবস্থাপনা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প্রতিষ্ঠার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জন্য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এলজিএসপি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প্রকল্প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একটি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গুরুত্বপূর্ণ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পদক্ষেপ</w:t>
      </w:r>
      <w:proofErr w:type="spellEnd"/>
      <w:r w:rsidRPr="007572A4">
        <w:rPr>
          <w:rFonts w:ascii="Vrinda" w:eastAsia="Times New Roman" w:hAnsi="Vrinda" w:cs="Vrinda"/>
          <w:sz w:val="24"/>
          <w:szCs w:val="24"/>
        </w:rPr>
        <w:t>।</w:t>
      </w:r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উদ্দেশ্য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হচ্ছে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এর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মাধ্যমে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ইউনিয়ন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পরিষদকে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শক্তিশালী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72A4">
        <w:rPr>
          <w:rFonts w:ascii="Vrinda" w:eastAsia="Times New Roman" w:hAnsi="Vrinda" w:cs="Vrinda"/>
          <w:sz w:val="24"/>
          <w:szCs w:val="24"/>
        </w:rPr>
        <w:t>ও</w:t>
      </w:r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জনঅংশগ্রহণমূলক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দক্ষ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স্থানীয়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সরকার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প্রতিষ্ঠানে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পরিণত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করা</w:t>
      </w:r>
      <w:proofErr w:type="spellEnd"/>
      <w:r w:rsidRPr="007572A4">
        <w:rPr>
          <w:rFonts w:ascii="Mangal" w:eastAsia="Times New Roman" w:hAnsi="Mangal" w:cs="Mangal"/>
          <w:sz w:val="24"/>
          <w:szCs w:val="24"/>
        </w:rPr>
        <w:t>।</w:t>
      </w:r>
    </w:p>
    <w:p w:rsidR="007572A4" w:rsidRPr="007572A4" w:rsidRDefault="007572A4" w:rsidP="007572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572A4">
        <w:rPr>
          <w:rFonts w:ascii="Vrinda" w:eastAsia="Times New Roman" w:hAnsi="Vrinda" w:cs="Vrinda"/>
          <w:b/>
          <w:bCs/>
          <w:sz w:val="24"/>
          <w:szCs w:val="24"/>
        </w:rPr>
        <w:t>দ্বিতীয়</w:t>
      </w:r>
      <w:proofErr w:type="spellEnd"/>
      <w:r w:rsidRPr="007572A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b/>
          <w:bCs/>
          <w:sz w:val="24"/>
          <w:szCs w:val="24"/>
        </w:rPr>
        <w:t>এলজিএসপি</w:t>
      </w:r>
      <w:r w:rsidRPr="007572A4">
        <w:rPr>
          <w:rFonts w:ascii="Times New Roman" w:eastAsia="Times New Roman" w:hAnsi="Times New Roman" w:cs="Times New Roman"/>
          <w:b/>
          <w:bCs/>
          <w:sz w:val="24"/>
          <w:szCs w:val="24"/>
        </w:rPr>
        <w:t>’</w:t>
      </w:r>
      <w:r w:rsidRPr="007572A4">
        <w:rPr>
          <w:rFonts w:ascii="Vrinda" w:eastAsia="Times New Roman" w:hAnsi="Vrinda" w:cs="Vrinda"/>
          <w:b/>
          <w:bCs/>
          <w:sz w:val="24"/>
          <w:szCs w:val="24"/>
        </w:rPr>
        <w:t>র</w:t>
      </w:r>
      <w:proofErr w:type="spellEnd"/>
      <w:r w:rsidRPr="007572A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b/>
          <w:bCs/>
          <w:sz w:val="24"/>
          <w:szCs w:val="24"/>
        </w:rPr>
        <w:t>অঙ্গসমূহ</w:t>
      </w:r>
      <w:proofErr w:type="spellEnd"/>
    </w:p>
    <w:p w:rsidR="007572A4" w:rsidRPr="007572A4" w:rsidRDefault="007572A4" w:rsidP="007572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72A4">
        <w:rPr>
          <w:rFonts w:ascii="Vrinda" w:eastAsia="Times New Roman" w:hAnsi="Vrinda" w:cs="Vrinda"/>
          <w:b/>
          <w:bCs/>
          <w:sz w:val="24"/>
          <w:szCs w:val="24"/>
        </w:rPr>
        <w:t>১</w:t>
      </w:r>
      <w:r w:rsidRPr="007572A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7572A4">
        <w:rPr>
          <w:rFonts w:ascii="Vrinda" w:eastAsia="Times New Roman" w:hAnsi="Vrinda" w:cs="Vrinda"/>
          <w:b/>
          <w:bCs/>
          <w:sz w:val="24"/>
          <w:szCs w:val="24"/>
        </w:rPr>
        <w:t>ইউনিয়ন</w:t>
      </w:r>
      <w:proofErr w:type="spellEnd"/>
      <w:r w:rsidRPr="007572A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b/>
          <w:bCs/>
          <w:sz w:val="24"/>
          <w:szCs w:val="24"/>
        </w:rPr>
        <w:t>পরিষদ</w:t>
      </w:r>
      <w:proofErr w:type="spellEnd"/>
      <w:r w:rsidRPr="007572A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b/>
          <w:bCs/>
          <w:sz w:val="24"/>
          <w:szCs w:val="24"/>
        </w:rPr>
        <w:t>অনুদানসমূহ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572A4" w:rsidRPr="007572A4" w:rsidRDefault="007572A4" w:rsidP="007572A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ক্স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মৌলিক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থোক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বরাদ্দ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ইইএ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7572A4" w:rsidRPr="007572A4" w:rsidRDefault="007572A4" w:rsidP="007572A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ক্স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দক্ষতা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ভিত্তিক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বরাদ্দ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চইএ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7572A4" w:rsidRPr="007572A4" w:rsidRDefault="007572A4" w:rsidP="007572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72A4">
        <w:rPr>
          <w:rFonts w:ascii="Vrinda" w:eastAsia="Times New Roman" w:hAnsi="Vrinda" w:cs="Vrinda"/>
          <w:b/>
          <w:bCs/>
          <w:sz w:val="24"/>
          <w:szCs w:val="24"/>
        </w:rPr>
        <w:t>২</w:t>
      </w:r>
      <w:r w:rsidRPr="007572A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7572A4">
        <w:rPr>
          <w:rFonts w:ascii="Vrinda" w:eastAsia="Times New Roman" w:hAnsi="Vrinda" w:cs="Vrinda"/>
          <w:b/>
          <w:bCs/>
          <w:sz w:val="24"/>
          <w:szCs w:val="24"/>
        </w:rPr>
        <w:t>তথ্য</w:t>
      </w:r>
      <w:proofErr w:type="spellEnd"/>
      <w:r w:rsidRPr="007572A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b/>
          <w:bCs/>
          <w:sz w:val="24"/>
          <w:szCs w:val="24"/>
        </w:rPr>
        <w:t>প্রবাহ</w:t>
      </w:r>
      <w:proofErr w:type="spellEnd"/>
      <w:r w:rsidRPr="007572A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b/>
          <w:bCs/>
          <w:sz w:val="24"/>
          <w:szCs w:val="24"/>
        </w:rPr>
        <w:t>এবং</w:t>
      </w:r>
      <w:proofErr w:type="spellEnd"/>
      <w:r w:rsidRPr="007572A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b/>
          <w:bCs/>
          <w:sz w:val="24"/>
          <w:szCs w:val="24"/>
        </w:rPr>
        <w:t>জবাবদিহিতা</w:t>
      </w:r>
      <w:proofErr w:type="spellEnd"/>
    </w:p>
    <w:p w:rsidR="007572A4" w:rsidRPr="007572A4" w:rsidRDefault="007572A4" w:rsidP="007572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72A4">
        <w:rPr>
          <w:rFonts w:ascii="Vrinda" w:eastAsia="Times New Roman" w:hAnsi="Vrinda" w:cs="Vrinda"/>
          <w:b/>
          <w:bCs/>
          <w:sz w:val="24"/>
          <w:szCs w:val="24"/>
        </w:rPr>
        <w:t>৩</w:t>
      </w:r>
      <w:r w:rsidRPr="007572A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7572A4">
        <w:rPr>
          <w:rFonts w:ascii="Vrinda" w:eastAsia="Times New Roman" w:hAnsi="Vrinda" w:cs="Vrinda"/>
          <w:b/>
          <w:bCs/>
          <w:sz w:val="24"/>
          <w:szCs w:val="24"/>
        </w:rPr>
        <w:t>প্রাতিষ্ঠানিক</w:t>
      </w:r>
      <w:proofErr w:type="spellEnd"/>
      <w:r w:rsidRPr="007572A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b/>
          <w:bCs/>
          <w:sz w:val="24"/>
          <w:szCs w:val="24"/>
        </w:rPr>
        <w:t>উন্নয়ন</w:t>
      </w:r>
      <w:proofErr w:type="spellEnd"/>
      <w:r w:rsidRPr="007572A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7572A4">
        <w:rPr>
          <w:rFonts w:ascii="Vrinda" w:eastAsia="Times New Roman" w:hAnsi="Vrinda" w:cs="Vrinda"/>
          <w:b/>
          <w:bCs/>
          <w:sz w:val="24"/>
          <w:szCs w:val="24"/>
        </w:rPr>
        <w:t>দক্ষতা</w:t>
      </w:r>
      <w:proofErr w:type="spellEnd"/>
      <w:r w:rsidRPr="007572A4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p w:rsidR="007572A4" w:rsidRPr="007572A4" w:rsidRDefault="007572A4" w:rsidP="007572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72A4">
        <w:rPr>
          <w:rFonts w:ascii="Vrinda" w:eastAsia="Times New Roman" w:hAnsi="Vrinda" w:cs="Vrinda"/>
          <w:b/>
          <w:bCs/>
          <w:sz w:val="24"/>
          <w:szCs w:val="24"/>
        </w:rPr>
        <w:t>৪</w:t>
      </w:r>
      <w:r w:rsidRPr="007572A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7572A4">
        <w:rPr>
          <w:rFonts w:ascii="Vrinda" w:eastAsia="Times New Roman" w:hAnsi="Vrinda" w:cs="Vrinda"/>
          <w:b/>
          <w:bCs/>
          <w:sz w:val="24"/>
          <w:szCs w:val="24"/>
        </w:rPr>
        <w:t>প্রকল্প</w:t>
      </w:r>
      <w:proofErr w:type="spellEnd"/>
      <w:r w:rsidRPr="007572A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b/>
          <w:bCs/>
          <w:sz w:val="24"/>
          <w:szCs w:val="24"/>
        </w:rPr>
        <w:t>ব্যবস্থাপনা</w:t>
      </w:r>
      <w:proofErr w:type="spellEnd"/>
    </w:p>
    <w:p w:rsidR="007572A4" w:rsidRPr="007572A4" w:rsidRDefault="007572A4" w:rsidP="007572A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7572A4">
        <w:rPr>
          <w:rFonts w:ascii="Vrinda" w:eastAsia="Times New Roman" w:hAnsi="Vrinda" w:cs="Vrinda"/>
          <w:b/>
          <w:bCs/>
          <w:sz w:val="24"/>
          <w:szCs w:val="24"/>
        </w:rPr>
        <w:t>মৌলিক</w:t>
      </w:r>
      <w:proofErr w:type="spellEnd"/>
      <w:r w:rsidRPr="007572A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b/>
          <w:bCs/>
          <w:sz w:val="24"/>
          <w:szCs w:val="24"/>
        </w:rPr>
        <w:t>থোক</w:t>
      </w:r>
      <w:proofErr w:type="spellEnd"/>
      <w:r w:rsidRPr="007572A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b/>
          <w:bCs/>
          <w:sz w:val="24"/>
          <w:szCs w:val="24"/>
        </w:rPr>
        <w:t>বরাদ্দ</w:t>
      </w:r>
      <w:proofErr w:type="spellEnd"/>
      <w:r w:rsidRPr="007572A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7572A4">
        <w:rPr>
          <w:rFonts w:ascii="Vrinda" w:eastAsia="Times New Roman" w:hAnsi="Vrinda" w:cs="Vrinda"/>
          <w:b/>
          <w:bCs/>
          <w:sz w:val="24"/>
          <w:szCs w:val="24"/>
        </w:rPr>
        <w:t>ইইএ</w:t>
      </w:r>
      <w:proofErr w:type="spellEnd"/>
      <w:r w:rsidRPr="007572A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) </w:t>
      </w:r>
      <w:proofErr w:type="spellStart"/>
      <w:r w:rsidRPr="007572A4">
        <w:rPr>
          <w:rFonts w:ascii="Vrinda" w:eastAsia="Times New Roman" w:hAnsi="Vrinda" w:cs="Vrinda"/>
          <w:b/>
          <w:bCs/>
          <w:sz w:val="24"/>
          <w:szCs w:val="24"/>
        </w:rPr>
        <w:t>নির্ধারণ</w:t>
      </w:r>
      <w:proofErr w:type="spellEnd"/>
      <w:r w:rsidRPr="007572A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572A4">
        <w:rPr>
          <w:rFonts w:ascii="Vrinda" w:eastAsia="Times New Roman" w:hAnsi="Vrinda" w:cs="Vrinda"/>
          <w:b/>
          <w:bCs/>
          <w:sz w:val="24"/>
          <w:szCs w:val="24"/>
        </w:rPr>
        <w:t>ও</w:t>
      </w:r>
      <w:r w:rsidRPr="007572A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b/>
          <w:bCs/>
          <w:sz w:val="24"/>
          <w:szCs w:val="24"/>
        </w:rPr>
        <w:t>বিতরণ</w:t>
      </w:r>
      <w:proofErr w:type="spellEnd"/>
    </w:p>
    <w:p w:rsidR="007572A4" w:rsidRPr="007572A4" w:rsidRDefault="007572A4" w:rsidP="007572A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মৌলিক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থোক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বরাদ্দের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72A4">
        <w:rPr>
          <w:rFonts w:ascii="Vrinda" w:eastAsia="Times New Roman" w:hAnsi="Vrinda" w:cs="Vrinda"/>
          <w:sz w:val="24"/>
          <w:szCs w:val="24"/>
        </w:rPr>
        <w:t>২৫</w:t>
      </w:r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%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অর্থ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সকল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ইউনিয়ন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পরিষদের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মধ্যে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সমহারে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বিতরণ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করা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হবে</w:t>
      </w:r>
      <w:proofErr w:type="spellEnd"/>
      <w:r w:rsidRPr="007572A4">
        <w:rPr>
          <w:rFonts w:ascii="Mangal" w:eastAsia="Times New Roman" w:hAnsi="Mangal" w:cs="Mangal"/>
          <w:sz w:val="24"/>
          <w:szCs w:val="24"/>
        </w:rPr>
        <w:t>।</w:t>
      </w:r>
    </w:p>
    <w:p w:rsidR="007572A4" w:rsidRPr="007572A4" w:rsidRDefault="007572A4" w:rsidP="007572A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অবশিষ্ট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72A4">
        <w:rPr>
          <w:rFonts w:ascii="Vrinda" w:eastAsia="Times New Roman" w:hAnsi="Vrinda" w:cs="Vrinda"/>
          <w:sz w:val="24"/>
          <w:szCs w:val="24"/>
        </w:rPr>
        <w:t>৭৫</w:t>
      </w:r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ভাগ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অর্থ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ইউনিয়ন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পরিষদের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জনসংখ্যার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উপর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ভিত্তি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করে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72A4">
        <w:rPr>
          <w:rFonts w:ascii="Vrinda" w:eastAsia="Times New Roman" w:hAnsi="Vrinda" w:cs="Vrinda"/>
          <w:sz w:val="24"/>
          <w:szCs w:val="24"/>
        </w:rPr>
        <w:t>৯০</w:t>
      </w:r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%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এবং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আয়তনের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উপর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ভিত্তি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করে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72A4">
        <w:rPr>
          <w:rFonts w:ascii="Vrinda" w:eastAsia="Times New Roman" w:hAnsi="Vrinda" w:cs="Vrinda"/>
          <w:sz w:val="24"/>
          <w:szCs w:val="24"/>
        </w:rPr>
        <w:t>১০</w:t>
      </w:r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%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বরাদ্দ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নির্ধারণ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করা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হবে</w:t>
      </w:r>
      <w:proofErr w:type="spellEnd"/>
      <w:r w:rsidRPr="007572A4">
        <w:rPr>
          <w:rFonts w:ascii="Mangal" w:eastAsia="Times New Roman" w:hAnsi="Mangal" w:cs="Mangal"/>
          <w:sz w:val="24"/>
          <w:szCs w:val="24"/>
        </w:rPr>
        <w:t>।</w:t>
      </w:r>
    </w:p>
    <w:p w:rsidR="007572A4" w:rsidRPr="007572A4" w:rsidRDefault="007572A4" w:rsidP="007572A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572A4">
        <w:rPr>
          <w:rFonts w:ascii="Vrinda" w:eastAsia="Times New Roman" w:hAnsi="Vrinda" w:cs="Vrinda"/>
          <w:sz w:val="24"/>
          <w:szCs w:val="24"/>
        </w:rPr>
        <w:lastRenderedPageBreak/>
        <w:t>স্থানীয়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সরকার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বিভাগ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মৌলিক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থোক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বরাদ্দের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বিবিজি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অর্থ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দুই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কিস্তিতে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প্রদান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করবে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যা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প্রতি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বছরের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আগষ্ট</w:t>
      </w:r>
      <w:r w:rsidRPr="007572A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572A4">
        <w:rPr>
          <w:rFonts w:ascii="Vrinda" w:eastAsia="Times New Roman" w:hAnsi="Vrinda" w:cs="Vrinda"/>
          <w:sz w:val="24"/>
          <w:szCs w:val="24"/>
        </w:rPr>
        <w:t>সেপ্টেম্বর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এবং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ফেব্র</w:t>
      </w:r>
      <w:r w:rsidRPr="007572A4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7572A4">
        <w:rPr>
          <w:rFonts w:ascii="Vrinda" w:eastAsia="Times New Roman" w:hAnsi="Vrinda" w:cs="Vrinda"/>
          <w:sz w:val="24"/>
          <w:szCs w:val="24"/>
        </w:rPr>
        <w:t>য়ারি</w:t>
      </w:r>
      <w:r w:rsidRPr="007572A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572A4">
        <w:rPr>
          <w:rFonts w:ascii="Vrinda" w:eastAsia="Times New Roman" w:hAnsi="Vrinda" w:cs="Vrinda"/>
          <w:sz w:val="24"/>
          <w:szCs w:val="24"/>
        </w:rPr>
        <w:t>মার্চ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মাসে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সরাসরি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ইউনিয়ন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পরিষদের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ব্যাংক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অ্যাকাউন্টে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পাঠানো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হবে</w:t>
      </w:r>
      <w:proofErr w:type="spellEnd"/>
      <w:r w:rsidRPr="007572A4">
        <w:rPr>
          <w:rFonts w:ascii="Mangal" w:eastAsia="Times New Roman" w:hAnsi="Mangal" w:cs="Mangal"/>
          <w:sz w:val="24"/>
          <w:szCs w:val="24"/>
        </w:rPr>
        <w:t>।</w:t>
      </w:r>
    </w:p>
    <w:p w:rsidR="007572A4" w:rsidRPr="007572A4" w:rsidRDefault="007572A4" w:rsidP="007572A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মৌলিক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থোক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বরাদ্দ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ইইএ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7572A4">
        <w:rPr>
          <w:rFonts w:ascii="Vrinda" w:eastAsia="Times New Roman" w:hAnsi="Vrinda" w:cs="Vrinda"/>
          <w:sz w:val="24"/>
          <w:szCs w:val="24"/>
        </w:rPr>
        <w:t>ও</w:t>
      </w:r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দক্ষতা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ভিত্তিক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বরাদ্দ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চইএ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এর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অন্তত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72A4">
        <w:rPr>
          <w:rFonts w:ascii="Vrinda" w:eastAsia="Times New Roman" w:hAnsi="Vrinda" w:cs="Vrinda"/>
          <w:sz w:val="24"/>
          <w:szCs w:val="24"/>
        </w:rPr>
        <w:t>৩০</w:t>
      </w:r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%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অর্থ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নারীদের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দ্বারা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অগ্রাধিকার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প্রাপ্ত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স্কিম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বাস্তবায়নের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জন্য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ব্যয়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করতে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হবে</w:t>
      </w:r>
      <w:proofErr w:type="spellEnd"/>
      <w:r w:rsidRPr="007572A4">
        <w:rPr>
          <w:rFonts w:ascii="Mangal" w:eastAsia="Times New Roman" w:hAnsi="Mangal" w:cs="Mangal"/>
          <w:sz w:val="24"/>
          <w:szCs w:val="24"/>
        </w:rPr>
        <w:t>।</w:t>
      </w:r>
    </w:p>
    <w:p w:rsidR="007572A4" w:rsidRPr="007572A4" w:rsidRDefault="007572A4" w:rsidP="007572A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মৌলিক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থোক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বরাদ্দ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ইইএ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7572A4">
        <w:rPr>
          <w:rFonts w:ascii="Vrinda" w:eastAsia="Times New Roman" w:hAnsi="Vrinda" w:cs="Vrinda"/>
          <w:sz w:val="24"/>
          <w:szCs w:val="24"/>
        </w:rPr>
        <w:t>ও</w:t>
      </w:r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দক্ষতা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ভিত্তিক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বরাদ্দ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চইএ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>)-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এর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সর্বোচ্চ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72A4">
        <w:rPr>
          <w:rFonts w:ascii="Vrinda" w:eastAsia="Times New Roman" w:hAnsi="Vrinda" w:cs="Vrinda"/>
          <w:sz w:val="24"/>
          <w:szCs w:val="24"/>
        </w:rPr>
        <w:t>১০</w:t>
      </w:r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%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অর্থ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সক্ষমতা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বৃদ্ধি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সংক্রান্ত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কাজে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প্রধানত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স্কিম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তৈরির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জন্য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প্রয়োজনীয়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সহায়তা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সুরক্ষা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ব্যবস্থাসমূহ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হিসাবরক্ষণ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ইউনিয়ন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পর্যায়ের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তথ্যাদি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কম্পিউটারে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এন্ট্রি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ইত্যাদি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কাজে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ব্যবহৃত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হবে</w:t>
      </w:r>
      <w:proofErr w:type="spellEnd"/>
      <w:r w:rsidRPr="007572A4">
        <w:rPr>
          <w:rFonts w:ascii="Vrinda" w:eastAsia="Times New Roman" w:hAnsi="Vrinda" w:cs="Vrinda"/>
          <w:sz w:val="24"/>
          <w:szCs w:val="24"/>
        </w:rPr>
        <w:t>।</w:t>
      </w:r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এছাড়া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মহিলা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উন্নয়ন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ফোরামকে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সহায়তা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প্রদান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প্রশিক্ষণ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পারস্পরিক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শিখন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এবং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অন্যান্য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নির্দিষ্ট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দক্ষতা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বৃদ্ধি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সহায়তায়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ব্যয়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করা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যাবে</w:t>
      </w:r>
      <w:proofErr w:type="spellEnd"/>
      <w:r w:rsidRPr="007572A4">
        <w:rPr>
          <w:rFonts w:ascii="Vrinda" w:eastAsia="Times New Roman" w:hAnsi="Vrinda" w:cs="Vrinda"/>
          <w:sz w:val="24"/>
          <w:szCs w:val="24"/>
        </w:rPr>
        <w:t>।</w:t>
      </w:r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72A4">
        <w:rPr>
          <w:rFonts w:ascii="Vrinda" w:eastAsia="Times New Roman" w:hAnsi="Vrinda" w:cs="Vrinda"/>
          <w:sz w:val="24"/>
          <w:szCs w:val="24"/>
        </w:rPr>
        <w:t>১০</w:t>
      </w:r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%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অর্থ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উল্লিখিত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ক্ষেত্রে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ব্যয়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না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হলে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স্কিম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বাস্তবায়নে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ব্যয়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করা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যাবে</w:t>
      </w:r>
      <w:proofErr w:type="spellEnd"/>
      <w:r w:rsidRPr="007572A4">
        <w:rPr>
          <w:rFonts w:ascii="Mangal" w:eastAsia="Times New Roman" w:hAnsi="Mangal" w:cs="Mangal"/>
          <w:sz w:val="24"/>
          <w:szCs w:val="24"/>
        </w:rPr>
        <w:t>।</w:t>
      </w:r>
    </w:p>
    <w:p w:rsidR="007572A4" w:rsidRPr="007572A4" w:rsidRDefault="007572A4" w:rsidP="007572A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7572A4">
        <w:rPr>
          <w:rFonts w:ascii="Vrinda" w:eastAsia="Times New Roman" w:hAnsi="Vrinda" w:cs="Vrinda"/>
          <w:b/>
          <w:bCs/>
          <w:sz w:val="24"/>
          <w:szCs w:val="24"/>
        </w:rPr>
        <w:t>মৌলিক</w:t>
      </w:r>
      <w:proofErr w:type="spellEnd"/>
      <w:r w:rsidRPr="007572A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b/>
          <w:bCs/>
          <w:sz w:val="24"/>
          <w:szCs w:val="24"/>
        </w:rPr>
        <w:t>থোক</w:t>
      </w:r>
      <w:proofErr w:type="spellEnd"/>
      <w:r w:rsidRPr="007572A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b/>
          <w:bCs/>
          <w:sz w:val="24"/>
          <w:szCs w:val="24"/>
        </w:rPr>
        <w:t>বরাদ্দ</w:t>
      </w:r>
      <w:proofErr w:type="spellEnd"/>
      <w:r w:rsidRPr="007572A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b/>
          <w:bCs/>
          <w:sz w:val="24"/>
          <w:szCs w:val="24"/>
        </w:rPr>
        <w:t>স্কিমে</w:t>
      </w:r>
      <w:proofErr w:type="spellEnd"/>
      <w:r w:rsidRPr="007572A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b/>
          <w:bCs/>
          <w:sz w:val="24"/>
          <w:szCs w:val="24"/>
        </w:rPr>
        <w:t>প্রবেশের</w:t>
      </w:r>
      <w:proofErr w:type="spellEnd"/>
      <w:r w:rsidRPr="007572A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b/>
          <w:bCs/>
          <w:sz w:val="24"/>
          <w:szCs w:val="24"/>
        </w:rPr>
        <w:t>জন্য</w:t>
      </w:r>
      <w:proofErr w:type="spellEnd"/>
      <w:r w:rsidRPr="007572A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b/>
          <w:bCs/>
          <w:sz w:val="24"/>
          <w:szCs w:val="24"/>
        </w:rPr>
        <w:t>প্রাথমিক</w:t>
      </w:r>
      <w:proofErr w:type="spellEnd"/>
      <w:r w:rsidRPr="007572A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b/>
          <w:bCs/>
          <w:sz w:val="24"/>
          <w:szCs w:val="24"/>
        </w:rPr>
        <w:t>যোগ্যতা</w:t>
      </w:r>
      <w:proofErr w:type="spellEnd"/>
      <w:r w:rsidRPr="007572A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b/>
          <w:bCs/>
          <w:sz w:val="24"/>
          <w:szCs w:val="24"/>
        </w:rPr>
        <w:t>নির্ধারণের</w:t>
      </w:r>
      <w:proofErr w:type="spellEnd"/>
      <w:r w:rsidRPr="007572A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b/>
          <w:bCs/>
          <w:sz w:val="24"/>
          <w:szCs w:val="24"/>
        </w:rPr>
        <w:t>মাপকাঠি</w:t>
      </w:r>
      <w:proofErr w:type="spellEnd"/>
    </w:p>
    <w:tbl>
      <w:tblPr>
        <w:tblW w:w="10800" w:type="dxa"/>
        <w:tblCellMar>
          <w:left w:w="0" w:type="dxa"/>
          <w:right w:w="0" w:type="dxa"/>
        </w:tblCellMar>
        <w:tblLook w:val="04A0"/>
      </w:tblPr>
      <w:tblGrid>
        <w:gridCol w:w="1936"/>
        <w:gridCol w:w="4367"/>
        <w:gridCol w:w="4497"/>
      </w:tblGrid>
      <w:tr w:rsidR="007572A4" w:rsidRPr="007572A4" w:rsidTr="007572A4">
        <w:tc>
          <w:tcPr>
            <w:tcW w:w="0" w:type="auto"/>
            <w:hideMark/>
          </w:tcPr>
          <w:p w:rsidR="007572A4" w:rsidRPr="007572A4" w:rsidRDefault="007572A4" w:rsidP="007572A4">
            <w:pPr>
              <w:spacing w:after="0" w:line="240" w:lineRule="auto"/>
              <w:rPr>
                <w:rFonts w:ascii="kalpurushregular" w:eastAsia="Times New Roman" w:hAnsi="kalpurushregular" w:cs="Times New Roman"/>
                <w:color w:val="000000"/>
                <w:sz w:val="24"/>
                <w:szCs w:val="24"/>
              </w:rPr>
            </w:pPr>
            <w:proofErr w:type="spellStart"/>
            <w:r w:rsidRPr="007572A4">
              <w:rPr>
                <w:rFonts w:ascii="Vrinda" w:eastAsia="Times New Roman" w:hAnsi="Vrinda" w:cs="Vrinda"/>
                <w:b/>
                <w:bCs/>
                <w:color w:val="000000"/>
                <w:sz w:val="24"/>
                <w:szCs w:val="24"/>
              </w:rPr>
              <w:t>যোগ্যতার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b/>
                <w:bCs/>
                <w:color w:val="000000"/>
                <w:sz w:val="24"/>
                <w:szCs w:val="24"/>
              </w:rPr>
              <w:t>মাপকাঠি</w:t>
            </w:r>
            <w:proofErr w:type="spellEnd"/>
          </w:p>
        </w:tc>
        <w:tc>
          <w:tcPr>
            <w:tcW w:w="0" w:type="auto"/>
            <w:hideMark/>
          </w:tcPr>
          <w:p w:rsidR="007572A4" w:rsidRPr="007572A4" w:rsidRDefault="007572A4" w:rsidP="007572A4">
            <w:pPr>
              <w:spacing w:after="0" w:line="240" w:lineRule="auto"/>
              <w:rPr>
                <w:rFonts w:ascii="kalpurushregular" w:eastAsia="Times New Roman" w:hAnsi="kalpurushregular" w:cs="Times New Roman"/>
                <w:color w:val="000000"/>
                <w:sz w:val="24"/>
                <w:szCs w:val="24"/>
              </w:rPr>
            </w:pPr>
            <w:proofErr w:type="spellStart"/>
            <w:r w:rsidRPr="007572A4">
              <w:rPr>
                <w:rFonts w:ascii="Vrinda" w:eastAsia="Times New Roman" w:hAnsi="Vrinda" w:cs="Vrinda"/>
                <w:b/>
                <w:bCs/>
                <w:color w:val="000000"/>
                <w:sz w:val="24"/>
                <w:szCs w:val="24"/>
              </w:rPr>
              <w:t>সূচক</w:t>
            </w:r>
            <w:proofErr w:type="spellEnd"/>
          </w:p>
        </w:tc>
        <w:tc>
          <w:tcPr>
            <w:tcW w:w="0" w:type="auto"/>
            <w:hideMark/>
          </w:tcPr>
          <w:p w:rsidR="007572A4" w:rsidRPr="007572A4" w:rsidRDefault="007572A4" w:rsidP="007572A4">
            <w:pPr>
              <w:spacing w:after="0" w:line="240" w:lineRule="auto"/>
              <w:rPr>
                <w:rFonts w:ascii="kalpurushregular" w:eastAsia="Times New Roman" w:hAnsi="kalpurushregular" w:cs="Times New Roman"/>
                <w:color w:val="000000"/>
                <w:sz w:val="24"/>
                <w:szCs w:val="24"/>
              </w:rPr>
            </w:pPr>
            <w:proofErr w:type="spellStart"/>
            <w:r w:rsidRPr="007572A4">
              <w:rPr>
                <w:rFonts w:ascii="Vrinda" w:eastAsia="Times New Roman" w:hAnsi="Vrinda" w:cs="Vrinda"/>
                <w:b/>
                <w:bCs/>
                <w:color w:val="000000"/>
                <w:sz w:val="24"/>
                <w:szCs w:val="24"/>
              </w:rPr>
              <w:t>প্রয়োজনীয়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b/>
                <w:bCs/>
                <w:color w:val="000000"/>
                <w:sz w:val="24"/>
                <w:szCs w:val="24"/>
              </w:rPr>
              <w:t>দলিলাদি</w:t>
            </w:r>
            <w:proofErr w:type="spellEnd"/>
          </w:p>
        </w:tc>
      </w:tr>
      <w:tr w:rsidR="007572A4" w:rsidRPr="007572A4" w:rsidTr="007572A4">
        <w:tc>
          <w:tcPr>
            <w:tcW w:w="0" w:type="auto"/>
            <w:hideMark/>
          </w:tcPr>
          <w:p w:rsidR="007572A4" w:rsidRPr="007572A4" w:rsidRDefault="007572A4" w:rsidP="007572A4">
            <w:pPr>
              <w:spacing w:after="0" w:line="240" w:lineRule="auto"/>
              <w:rPr>
                <w:rFonts w:ascii="kalpurushregular" w:eastAsia="Times New Roman" w:hAnsi="kalpurushregular" w:cs="Times New Roman"/>
                <w:color w:val="000000"/>
                <w:sz w:val="24"/>
                <w:szCs w:val="24"/>
              </w:rPr>
            </w:pPr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১</w:t>
            </w:r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পূর্ববর্তী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আর্থিক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বছরের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আপত্তিহীন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অডিট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প্রতিবেদন</w:t>
            </w:r>
            <w:proofErr w:type="spellEnd"/>
          </w:p>
        </w:tc>
        <w:tc>
          <w:tcPr>
            <w:tcW w:w="0" w:type="auto"/>
            <w:hideMark/>
          </w:tcPr>
          <w:p w:rsidR="007572A4" w:rsidRPr="007572A4" w:rsidRDefault="007572A4" w:rsidP="007572A4">
            <w:pPr>
              <w:spacing w:after="0" w:line="240" w:lineRule="auto"/>
              <w:rPr>
                <w:rFonts w:ascii="kalpurushregular" w:eastAsia="Times New Roman" w:hAnsi="kalpurushregular" w:cs="Times New Roman"/>
                <w:color w:val="000000"/>
                <w:sz w:val="24"/>
                <w:szCs w:val="24"/>
              </w:rPr>
            </w:pP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নিরপেক্ষ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অডিট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প্রতিষ্ঠান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দ্বারা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অডিট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সম্পন্নকরণ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এবং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আর্থিক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অনিয়মবিহীন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অডিট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প্রতিবেদন</w:t>
            </w:r>
            <w:proofErr w:type="spellEnd"/>
          </w:p>
        </w:tc>
        <w:tc>
          <w:tcPr>
            <w:tcW w:w="0" w:type="auto"/>
            <w:hideMark/>
          </w:tcPr>
          <w:p w:rsidR="007572A4" w:rsidRPr="007572A4" w:rsidRDefault="007572A4" w:rsidP="007572A4">
            <w:pPr>
              <w:spacing w:after="0" w:line="240" w:lineRule="auto"/>
              <w:rPr>
                <w:rFonts w:ascii="kalpurushregular" w:eastAsia="Times New Roman" w:hAnsi="kalpurushregular" w:cs="Times New Roman"/>
                <w:color w:val="000000"/>
                <w:sz w:val="24"/>
                <w:szCs w:val="24"/>
              </w:rPr>
            </w:pP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ইউনিয়ন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পরিষদের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অডিট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প্রতিবেদন</w:t>
            </w:r>
            <w:proofErr w:type="spellEnd"/>
          </w:p>
        </w:tc>
      </w:tr>
      <w:tr w:rsidR="007572A4" w:rsidRPr="007572A4" w:rsidTr="007572A4">
        <w:tc>
          <w:tcPr>
            <w:tcW w:w="0" w:type="auto"/>
            <w:hideMark/>
          </w:tcPr>
          <w:p w:rsidR="007572A4" w:rsidRPr="007572A4" w:rsidRDefault="007572A4" w:rsidP="007572A4">
            <w:pPr>
              <w:spacing w:after="0" w:line="240" w:lineRule="auto"/>
              <w:rPr>
                <w:rFonts w:ascii="kalpurushregular" w:eastAsia="Times New Roman" w:hAnsi="kalpurushregular" w:cs="Times New Roman"/>
                <w:color w:val="000000"/>
                <w:sz w:val="24"/>
                <w:szCs w:val="24"/>
              </w:rPr>
            </w:pPr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২</w:t>
            </w:r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পরবর্তী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আর্থিক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বছরের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বার্ষিক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পরিকল্পনা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ও</w:t>
            </w:r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বাজেট</w:t>
            </w:r>
            <w:proofErr w:type="spellEnd"/>
          </w:p>
        </w:tc>
        <w:tc>
          <w:tcPr>
            <w:tcW w:w="0" w:type="auto"/>
            <w:hideMark/>
          </w:tcPr>
          <w:p w:rsidR="007572A4" w:rsidRPr="007572A4" w:rsidRDefault="007572A4" w:rsidP="007572A4">
            <w:pPr>
              <w:spacing w:after="0" w:line="240" w:lineRule="auto"/>
              <w:rPr>
                <w:rFonts w:ascii="kalpurushregular" w:eastAsia="Times New Roman" w:hAnsi="kalpurushregular" w:cs="Times New Roman"/>
                <w:color w:val="000000"/>
                <w:sz w:val="24"/>
                <w:szCs w:val="24"/>
              </w:rPr>
            </w:pP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জনসাধারণের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অংশগ্রহণে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ওয়ার্ড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সভায়</w:t>
            </w:r>
            <w:proofErr w:type="spellEnd"/>
            <w:r w:rsidRPr="007572A4">
              <w:rPr>
                <w:rFonts w:ascii="kalpurushregular" w:eastAsia="Times New Roman" w:hAnsi="kalpurushregular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পরিকল্পনা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প্রণয়ন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জনসাধারণের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অংশগ্রহণে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উন্মুক্ত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বাজেট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সভা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এবং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ইউনিয়ন</w:t>
            </w:r>
            <w:proofErr w:type="spellEnd"/>
            <w:r w:rsidRPr="007572A4">
              <w:rPr>
                <w:rFonts w:ascii="kalpurushregular" w:eastAsia="Times New Roman" w:hAnsi="kalpurushregular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পরিষদ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কর্তৃক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অনুমোদিত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বাৎসরিক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বাজেট</w:t>
            </w:r>
            <w:proofErr w:type="spellEnd"/>
          </w:p>
        </w:tc>
        <w:tc>
          <w:tcPr>
            <w:tcW w:w="0" w:type="auto"/>
            <w:hideMark/>
          </w:tcPr>
          <w:p w:rsidR="007572A4" w:rsidRPr="007572A4" w:rsidRDefault="007572A4" w:rsidP="007572A4">
            <w:pPr>
              <w:spacing w:after="0" w:line="240" w:lineRule="auto"/>
              <w:rPr>
                <w:rFonts w:ascii="kalpurushregular" w:eastAsia="Times New Roman" w:hAnsi="kalpurushregular" w:cs="Times New Roman"/>
                <w:color w:val="000000"/>
                <w:sz w:val="24"/>
                <w:szCs w:val="24"/>
              </w:rPr>
            </w:pP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অংশগ্রহণকারীদের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স্বাক্ষরসহ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ওয়ার্ড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সভার</w:t>
            </w:r>
            <w:proofErr w:type="spellEnd"/>
            <w:r w:rsidRPr="007572A4">
              <w:rPr>
                <w:rFonts w:ascii="kalpurushregular" w:eastAsia="Times New Roman" w:hAnsi="kalpurushregular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কার্যবিবরণী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উন্মুক্ত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বাজেট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অধিবেশনের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স্বাক্ষরিত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কার্যবিবরণী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হাজিরা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বই</w:t>
            </w:r>
            <w:proofErr w:type="spellEnd"/>
            <w:r w:rsidRPr="007572A4">
              <w:rPr>
                <w:rFonts w:ascii="kalpurushregular" w:eastAsia="Times New Roman" w:hAnsi="kalpurushregular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এবং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বার্ষিক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বাজেটের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অনুলিপি</w:t>
            </w:r>
            <w:proofErr w:type="spellEnd"/>
          </w:p>
        </w:tc>
      </w:tr>
      <w:tr w:rsidR="007572A4" w:rsidRPr="007572A4" w:rsidTr="007572A4">
        <w:tc>
          <w:tcPr>
            <w:tcW w:w="0" w:type="auto"/>
            <w:hideMark/>
          </w:tcPr>
          <w:p w:rsidR="007572A4" w:rsidRPr="007572A4" w:rsidRDefault="007572A4" w:rsidP="007572A4">
            <w:pPr>
              <w:spacing w:after="0" w:line="240" w:lineRule="auto"/>
              <w:rPr>
                <w:rFonts w:ascii="kalpurushregular" w:eastAsia="Times New Roman" w:hAnsi="kalpurushregular" w:cs="Times New Roman"/>
                <w:color w:val="000000"/>
                <w:sz w:val="24"/>
                <w:szCs w:val="24"/>
              </w:rPr>
            </w:pPr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৩</w:t>
            </w:r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সময়মত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ষান্মারিক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রিপোর্ট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প্রদান</w:t>
            </w:r>
            <w:proofErr w:type="spellEnd"/>
          </w:p>
        </w:tc>
        <w:tc>
          <w:tcPr>
            <w:tcW w:w="0" w:type="auto"/>
            <w:hideMark/>
          </w:tcPr>
          <w:p w:rsidR="007572A4" w:rsidRPr="007572A4" w:rsidRDefault="007572A4" w:rsidP="007572A4">
            <w:pPr>
              <w:spacing w:after="0" w:line="240" w:lineRule="auto"/>
              <w:rPr>
                <w:rFonts w:ascii="kalpurushregular" w:eastAsia="Times New Roman" w:hAnsi="kalpurushregular" w:cs="Times New Roman"/>
                <w:color w:val="000000"/>
                <w:sz w:val="24"/>
                <w:szCs w:val="24"/>
              </w:rPr>
            </w:pPr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৩১</w:t>
            </w:r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জুলাই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এবং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৩১</w:t>
            </w:r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জানুয়ারীর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মধ্যে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প্রতিবেদন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জমা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করণ</w:t>
            </w:r>
            <w:proofErr w:type="spellEnd"/>
          </w:p>
        </w:tc>
        <w:tc>
          <w:tcPr>
            <w:tcW w:w="0" w:type="auto"/>
            <w:hideMark/>
          </w:tcPr>
          <w:p w:rsidR="007572A4" w:rsidRPr="007572A4" w:rsidRDefault="007572A4" w:rsidP="007572A4">
            <w:pPr>
              <w:spacing w:after="0" w:line="240" w:lineRule="auto"/>
              <w:rPr>
                <w:rFonts w:ascii="kalpurushregular" w:eastAsia="Times New Roman" w:hAnsi="kalpurushregular" w:cs="Times New Roman"/>
                <w:color w:val="000000"/>
                <w:sz w:val="24"/>
                <w:szCs w:val="24"/>
              </w:rPr>
            </w:pP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যে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সকল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ইউনিয়ন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পরিষদ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উপরোল্লেখিত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যোগ্যতা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অর্জনে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ব্যর্থ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হবে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তারা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মৌলিক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থোক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বরাদ্দের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শুধুমাত্র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২৫</w:t>
            </w:r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%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বরাদ্দ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পাবে</w:t>
            </w:r>
            <w:proofErr w:type="spellEnd"/>
            <w:r w:rsidRPr="007572A4">
              <w:rPr>
                <w:rFonts w:ascii="Mangal" w:eastAsia="Times New Roman" w:hAnsi="Mangal" w:cs="Mangal"/>
                <w:color w:val="000000"/>
                <w:sz w:val="24"/>
                <w:szCs w:val="24"/>
              </w:rPr>
              <w:t>।</w:t>
            </w:r>
          </w:p>
        </w:tc>
      </w:tr>
      <w:tr w:rsidR="007572A4" w:rsidRPr="007572A4" w:rsidTr="007572A4">
        <w:tc>
          <w:tcPr>
            <w:tcW w:w="0" w:type="auto"/>
            <w:gridSpan w:val="3"/>
            <w:hideMark/>
          </w:tcPr>
          <w:p w:rsidR="007572A4" w:rsidRPr="007572A4" w:rsidRDefault="007572A4" w:rsidP="007572A4">
            <w:pPr>
              <w:spacing w:after="0" w:line="240" w:lineRule="auto"/>
              <w:rPr>
                <w:rFonts w:ascii="kalpurushregular" w:eastAsia="Times New Roman" w:hAnsi="kalpurushregular" w:cs="Times New Roman"/>
                <w:color w:val="000000"/>
                <w:sz w:val="24"/>
                <w:szCs w:val="24"/>
              </w:rPr>
            </w:pPr>
            <w:r w:rsidRPr="007572A4">
              <w:rPr>
                <w:rFonts w:ascii="kalpurushregular" w:eastAsia="Times New Roman" w:hAnsi="kalpurushregular" w:cs="Times New Roman"/>
                <w:color w:val="000000"/>
                <w:sz w:val="24"/>
                <w:szCs w:val="24"/>
              </w:rPr>
              <w:t>Table</w:t>
            </w:r>
          </w:p>
        </w:tc>
      </w:tr>
    </w:tbl>
    <w:p w:rsidR="007572A4" w:rsidRPr="007572A4" w:rsidRDefault="007572A4" w:rsidP="007572A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7572A4">
        <w:rPr>
          <w:rFonts w:ascii="Vrinda" w:eastAsia="Times New Roman" w:hAnsi="Vrinda" w:cs="Vrinda"/>
          <w:b/>
          <w:bCs/>
          <w:sz w:val="24"/>
          <w:szCs w:val="24"/>
        </w:rPr>
        <w:t>দক্ষতা</w:t>
      </w:r>
      <w:proofErr w:type="spellEnd"/>
      <w:r w:rsidRPr="007572A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b/>
          <w:bCs/>
          <w:sz w:val="24"/>
          <w:szCs w:val="24"/>
        </w:rPr>
        <w:t>ভিত্তিক</w:t>
      </w:r>
      <w:proofErr w:type="spellEnd"/>
      <w:r w:rsidRPr="007572A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b/>
          <w:bCs/>
          <w:sz w:val="24"/>
          <w:szCs w:val="24"/>
        </w:rPr>
        <w:t>অনুদান</w:t>
      </w:r>
      <w:proofErr w:type="spellEnd"/>
      <w:r w:rsidRPr="007572A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7572A4">
        <w:rPr>
          <w:rFonts w:ascii="Vrinda" w:eastAsia="Times New Roman" w:hAnsi="Vrinda" w:cs="Vrinda"/>
          <w:b/>
          <w:bCs/>
          <w:sz w:val="24"/>
          <w:szCs w:val="24"/>
        </w:rPr>
        <w:t>পিবিজি</w:t>
      </w:r>
      <w:proofErr w:type="spellEnd"/>
      <w:r w:rsidRPr="007572A4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p w:rsidR="007572A4" w:rsidRPr="007572A4" w:rsidRDefault="007572A4" w:rsidP="007572A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মৌলিক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থোক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বরাদ্দ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প্রাপ্ত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ইউনিয়ন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পরিষদসমূহের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সার্বিক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দক্ষতা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উন্নয়নে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উৎসাহ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প্রদানের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জন্য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দক্ষতা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ভিত্তিক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বরাদ্দ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প্রদান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করা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হবে</w:t>
      </w:r>
      <w:proofErr w:type="spellEnd"/>
      <w:r w:rsidRPr="007572A4">
        <w:rPr>
          <w:rFonts w:ascii="Vrinda" w:eastAsia="Times New Roman" w:hAnsi="Vrinda" w:cs="Vrinda"/>
          <w:sz w:val="24"/>
          <w:szCs w:val="24"/>
        </w:rPr>
        <w:t>।</w:t>
      </w:r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আর্থিক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72A4">
        <w:rPr>
          <w:rFonts w:ascii="Vrinda" w:eastAsia="Times New Roman" w:hAnsi="Vrinda" w:cs="Vrinda"/>
          <w:sz w:val="24"/>
          <w:szCs w:val="24"/>
        </w:rPr>
        <w:t>ও</w:t>
      </w:r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রাজস্ব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ব্যবস্থাপনার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বিভিন্ন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দিক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যেমন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রাজস্ব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আয়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বৃদ্ধি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রাজস্ব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আদায়ের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হার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স্বচ্ছতা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72A4">
        <w:rPr>
          <w:rFonts w:ascii="Vrinda" w:eastAsia="Times New Roman" w:hAnsi="Vrinda" w:cs="Vrinda"/>
          <w:sz w:val="24"/>
          <w:szCs w:val="24"/>
        </w:rPr>
        <w:t>ও</w:t>
      </w:r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জবাবদিহিতা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জনগণের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অংশগ্রহণ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পরিকল্পনা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72A4">
        <w:rPr>
          <w:rFonts w:ascii="Vrinda" w:eastAsia="Times New Roman" w:hAnsi="Vrinda" w:cs="Vrinda"/>
          <w:sz w:val="24"/>
          <w:szCs w:val="24"/>
        </w:rPr>
        <w:t>ও</w:t>
      </w:r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বাজেট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প্রণয়ন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এবং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প্রতিবেদন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ইত্যাদি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বিষয়ে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যে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সকল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ইউনিয়ন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পরিষদ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দক্ষতা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প্রদর্শন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করতে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পারবে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তাদেরকে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এই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বরাদ্দ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প্রদান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করা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হবে</w:t>
      </w:r>
      <w:proofErr w:type="spellEnd"/>
      <w:r w:rsidRPr="007572A4">
        <w:rPr>
          <w:rFonts w:ascii="Vrinda" w:eastAsia="Times New Roman" w:hAnsi="Vrinda" w:cs="Vrinda"/>
          <w:sz w:val="24"/>
          <w:szCs w:val="24"/>
        </w:rPr>
        <w:t>।</w:t>
      </w:r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প্রকল্পের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দ্বিতীয়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বছর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থেকে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দক্ষতা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ভিত্তিক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বরাদ্দ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প্রদান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শুরু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হবে</w:t>
      </w:r>
      <w:proofErr w:type="spellEnd"/>
      <w:r w:rsidRPr="007572A4">
        <w:rPr>
          <w:rFonts w:ascii="Mangal" w:eastAsia="Times New Roman" w:hAnsi="Mangal" w:cs="Mangal"/>
          <w:sz w:val="24"/>
          <w:szCs w:val="24"/>
        </w:rPr>
        <w:t>।</w:t>
      </w:r>
    </w:p>
    <w:p w:rsidR="007572A4" w:rsidRPr="007572A4" w:rsidRDefault="007572A4" w:rsidP="007572A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দক্ষতার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মানের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উপর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ভিত্তি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করে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জেলা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পর্যায়ে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প্রথম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সারির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72A4">
        <w:rPr>
          <w:rFonts w:ascii="Vrinda" w:eastAsia="Times New Roman" w:hAnsi="Vrinda" w:cs="Vrinda"/>
          <w:sz w:val="24"/>
          <w:szCs w:val="24"/>
        </w:rPr>
        <w:t>৭৫</w:t>
      </w:r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%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ইউনিয়ন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পরিষদকে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তিনটি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ভাগে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ভাগ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করে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এই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বরাদ্দ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প্রদান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করা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হবে</w:t>
      </w:r>
      <w:proofErr w:type="spellEnd"/>
      <w:r w:rsidRPr="007572A4">
        <w:rPr>
          <w:rFonts w:ascii="Mangal" w:eastAsia="Times New Roman" w:hAnsi="Mangal" w:cs="Mangal"/>
          <w:sz w:val="24"/>
          <w:szCs w:val="24"/>
        </w:rPr>
        <w:t>।</w:t>
      </w:r>
    </w:p>
    <w:p w:rsidR="007572A4" w:rsidRPr="007572A4" w:rsidRDefault="007572A4" w:rsidP="007572A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572A4">
        <w:rPr>
          <w:rFonts w:ascii="Vrinda" w:eastAsia="Times New Roman" w:hAnsi="Vrinda" w:cs="Vrinda"/>
          <w:sz w:val="24"/>
          <w:szCs w:val="24"/>
        </w:rPr>
        <w:lastRenderedPageBreak/>
        <w:t>দক্ষতার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মানের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দিক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থেকে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প্রথম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72A4">
        <w:rPr>
          <w:rFonts w:ascii="Vrinda" w:eastAsia="Times New Roman" w:hAnsi="Vrinda" w:cs="Vrinda"/>
          <w:sz w:val="24"/>
          <w:szCs w:val="24"/>
        </w:rPr>
        <w:t>২৫</w:t>
      </w:r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%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ইউনিয়ন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পরিষদ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তাদের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প্রাপ্য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মৌলিক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থোক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বরাদ্দের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অতিরিক্ত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72A4">
        <w:rPr>
          <w:rFonts w:ascii="Vrinda" w:eastAsia="Times New Roman" w:hAnsi="Vrinda" w:cs="Vrinda"/>
          <w:sz w:val="24"/>
          <w:szCs w:val="24"/>
        </w:rPr>
        <w:t>৩০</w:t>
      </w:r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%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অর্থ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পাবে</w:t>
      </w:r>
      <w:proofErr w:type="spellEnd"/>
      <w:r w:rsidRPr="007572A4">
        <w:rPr>
          <w:rFonts w:ascii="Mangal" w:eastAsia="Times New Roman" w:hAnsi="Mangal" w:cs="Mangal"/>
          <w:sz w:val="24"/>
          <w:szCs w:val="24"/>
        </w:rPr>
        <w:t>।</w:t>
      </w:r>
    </w:p>
    <w:p w:rsidR="007572A4" w:rsidRPr="007572A4" w:rsidRDefault="007572A4" w:rsidP="007572A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পরবর্তী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72A4">
        <w:rPr>
          <w:rFonts w:ascii="Vrinda" w:eastAsia="Times New Roman" w:hAnsi="Vrinda" w:cs="Vrinda"/>
          <w:sz w:val="24"/>
          <w:szCs w:val="24"/>
        </w:rPr>
        <w:t>২৫</w:t>
      </w:r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%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ইউনিয়ন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পরিষদ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তাদের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প্রাপ্য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মৌলিক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থোক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বরাদ্দের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অতিরিক্ত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72A4">
        <w:rPr>
          <w:rFonts w:ascii="Vrinda" w:eastAsia="Times New Roman" w:hAnsi="Vrinda" w:cs="Vrinda"/>
          <w:sz w:val="24"/>
          <w:szCs w:val="24"/>
        </w:rPr>
        <w:t>২০</w:t>
      </w:r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%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অর্থ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পাবে</w:t>
      </w:r>
      <w:proofErr w:type="spellEnd"/>
      <w:r w:rsidRPr="007572A4">
        <w:rPr>
          <w:rFonts w:ascii="Mangal" w:eastAsia="Times New Roman" w:hAnsi="Mangal" w:cs="Mangal"/>
          <w:sz w:val="24"/>
          <w:szCs w:val="24"/>
        </w:rPr>
        <w:t>।</w:t>
      </w:r>
    </w:p>
    <w:p w:rsidR="007572A4" w:rsidRPr="007572A4" w:rsidRDefault="007572A4" w:rsidP="007572A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তৎপরবর্তী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72A4">
        <w:rPr>
          <w:rFonts w:ascii="Vrinda" w:eastAsia="Times New Roman" w:hAnsi="Vrinda" w:cs="Vrinda"/>
          <w:sz w:val="24"/>
          <w:szCs w:val="24"/>
        </w:rPr>
        <w:t>২৫</w:t>
      </w:r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%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ইউনিয়ন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পরিষদ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তাদের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প্রাপ্য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মৌলিক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থোক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বরাদ্দের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অতিরিক্ত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72A4">
        <w:rPr>
          <w:rFonts w:ascii="Vrinda" w:eastAsia="Times New Roman" w:hAnsi="Vrinda" w:cs="Vrinda"/>
          <w:sz w:val="24"/>
          <w:szCs w:val="24"/>
        </w:rPr>
        <w:t>১০</w:t>
      </w:r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%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অর্থ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পাবে</w:t>
      </w:r>
      <w:proofErr w:type="spellEnd"/>
      <w:r w:rsidRPr="007572A4">
        <w:rPr>
          <w:rFonts w:ascii="Mangal" w:eastAsia="Times New Roman" w:hAnsi="Mangal" w:cs="Mangal"/>
          <w:sz w:val="24"/>
          <w:szCs w:val="24"/>
        </w:rPr>
        <w:t>।</w:t>
      </w:r>
    </w:p>
    <w:p w:rsidR="007572A4" w:rsidRPr="007572A4" w:rsidRDefault="007572A4" w:rsidP="007572A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প্রকল্পের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72A4">
        <w:rPr>
          <w:rFonts w:ascii="Vrinda" w:eastAsia="Times New Roman" w:hAnsi="Vrinda" w:cs="Vrinda"/>
          <w:sz w:val="24"/>
          <w:szCs w:val="24"/>
        </w:rPr>
        <w:t>৩য়</w:t>
      </w:r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বছরে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একটি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মধ্যবর্তী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মূল্যায়ন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কার্যক্রম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পরিচালনা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করা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হবে</w:t>
      </w:r>
      <w:proofErr w:type="spellEnd"/>
      <w:r w:rsidRPr="007572A4">
        <w:rPr>
          <w:rFonts w:ascii="Vrinda" w:eastAsia="Times New Roman" w:hAnsi="Vrinda" w:cs="Vrinda"/>
          <w:sz w:val="24"/>
          <w:szCs w:val="24"/>
        </w:rPr>
        <w:t>।</w:t>
      </w:r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মধ্যবর্তী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মূল্যায়নের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মাধ্যমে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প্রাপ্ত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তথ্যের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উপর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ভিত্তি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করে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পরবর্তী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বছরগুলোতে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72A4">
        <w:rPr>
          <w:rFonts w:ascii="Vrinda" w:eastAsia="Times New Roman" w:hAnsi="Vrinda" w:cs="Vrinda"/>
          <w:sz w:val="24"/>
          <w:szCs w:val="24"/>
        </w:rPr>
        <w:t>এ</w:t>
      </w:r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বিষয়ে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প্রয়োজনীয়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পদক্ষেপ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গ্রহণ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করা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হবে</w:t>
      </w:r>
      <w:proofErr w:type="spellEnd"/>
      <w:r w:rsidRPr="007572A4">
        <w:rPr>
          <w:rFonts w:ascii="Mangal" w:eastAsia="Times New Roman" w:hAnsi="Mangal" w:cs="Mangal"/>
          <w:sz w:val="24"/>
          <w:szCs w:val="24"/>
        </w:rPr>
        <w:t>।</w:t>
      </w:r>
    </w:p>
    <w:p w:rsidR="007572A4" w:rsidRPr="007572A4" w:rsidRDefault="007572A4" w:rsidP="007572A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7572A4">
        <w:rPr>
          <w:rFonts w:ascii="Vrinda" w:eastAsia="Times New Roman" w:hAnsi="Vrinda" w:cs="Vrinda"/>
          <w:b/>
          <w:bCs/>
          <w:sz w:val="24"/>
          <w:szCs w:val="24"/>
        </w:rPr>
        <w:t>থোক</w:t>
      </w:r>
      <w:proofErr w:type="spellEnd"/>
      <w:r w:rsidRPr="007572A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b/>
          <w:bCs/>
          <w:sz w:val="24"/>
          <w:szCs w:val="24"/>
        </w:rPr>
        <w:t>বরাদ্দ</w:t>
      </w:r>
      <w:proofErr w:type="spellEnd"/>
      <w:r w:rsidRPr="007572A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b/>
          <w:bCs/>
          <w:sz w:val="24"/>
          <w:szCs w:val="24"/>
        </w:rPr>
        <w:t>বিলম্ব</w:t>
      </w:r>
      <w:proofErr w:type="spellEnd"/>
      <w:r w:rsidRPr="007572A4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7572A4">
        <w:rPr>
          <w:rFonts w:ascii="Vrinda" w:eastAsia="Times New Roman" w:hAnsi="Vrinda" w:cs="Vrinda"/>
          <w:b/>
          <w:bCs/>
          <w:sz w:val="24"/>
          <w:szCs w:val="24"/>
        </w:rPr>
        <w:t>স্থগিত</w:t>
      </w:r>
      <w:proofErr w:type="spellEnd"/>
      <w:r w:rsidRPr="007572A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b/>
          <w:bCs/>
          <w:sz w:val="24"/>
          <w:szCs w:val="24"/>
        </w:rPr>
        <w:t>হবার</w:t>
      </w:r>
      <w:proofErr w:type="spellEnd"/>
      <w:r w:rsidRPr="007572A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b/>
          <w:bCs/>
          <w:sz w:val="24"/>
          <w:szCs w:val="24"/>
        </w:rPr>
        <w:t>কারণ</w:t>
      </w:r>
      <w:proofErr w:type="spellEnd"/>
    </w:p>
    <w:tbl>
      <w:tblPr>
        <w:tblW w:w="10800" w:type="dxa"/>
        <w:tblCellMar>
          <w:left w:w="0" w:type="dxa"/>
          <w:right w:w="0" w:type="dxa"/>
        </w:tblCellMar>
        <w:tblLook w:val="04A0"/>
      </w:tblPr>
      <w:tblGrid>
        <w:gridCol w:w="3144"/>
        <w:gridCol w:w="7656"/>
      </w:tblGrid>
      <w:tr w:rsidR="007572A4" w:rsidRPr="007572A4" w:rsidTr="007572A4">
        <w:tc>
          <w:tcPr>
            <w:tcW w:w="0" w:type="auto"/>
            <w:hideMark/>
          </w:tcPr>
          <w:p w:rsidR="007572A4" w:rsidRPr="007572A4" w:rsidRDefault="007572A4" w:rsidP="007572A4">
            <w:pPr>
              <w:spacing w:after="0" w:line="240" w:lineRule="auto"/>
              <w:rPr>
                <w:rFonts w:ascii="kalpurushregular" w:eastAsia="Times New Roman" w:hAnsi="kalpurushregular" w:cs="Times New Roman"/>
                <w:color w:val="000000"/>
                <w:sz w:val="24"/>
                <w:szCs w:val="24"/>
              </w:rPr>
            </w:pPr>
            <w:proofErr w:type="spellStart"/>
            <w:r w:rsidRPr="007572A4">
              <w:rPr>
                <w:rFonts w:ascii="Vrinda" w:eastAsia="Times New Roman" w:hAnsi="Vrinda" w:cs="Vrinda"/>
                <w:b/>
                <w:bCs/>
                <w:color w:val="000000"/>
                <w:sz w:val="24"/>
                <w:szCs w:val="24"/>
              </w:rPr>
              <w:t>কারণসমূহ</w:t>
            </w:r>
            <w:proofErr w:type="spellEnd"/>
          </w:p>
        </w:tc>
        <w:tc>
          <w:tcPr>
            <w:tcW w:w="0" w:type="auto"/>
            <w:hideMark/>
          </w:tcPr>
          <w:p w:rsidR="007572A4" w:rsidRPr="007572A4" w:rsidRDefault="007572A4" w:rsidP="007572A4">
            <w:pPr>
              <w:spacing w:after="0" w:line="240" w:lineRule="auto"/>
              <w:rPr>
                <w:rFonts w:ascii="kalpurushregular" w:eastAsia="Times New Roman" w:hAnsi="kalpurushregular" w:cs="Times New Roman"/>
                <w:color w:val="000000"/>
                <w:sz w:val="24"/>
                <w:szCs w:val="24"/>
              </w:rPr>
            </w:pPr>
            <w:proofErr w:type="spellStart"/>
            <w:r w:rsidRPr="007572A4">
              <w:rPr>
                <w:rFonts w:ascii="Vrinda" w:eastAsia="Times New Roman" w:hAnsi="Vrinda" w:cs="Vrinda"/>
                <w:b/>
                <w:bCs/>
                <w:color w:val="000000"/>
                <w:sz w:val="24"/>
                <w:szCs w:val="24"/>
              </w:rPr>
              <w:t>ফলাফল</w:t>
            </w:r>
            <w:proofErr w:type="spellEnd"/>
          </w:p>
        </w:tc>
      </w:tr>
      <w:tr w:rsidR="007572A4" w:rsidRPr="007572A4" w:rsidTr="007572A4">
        <w:tc>
          <w:tcPr>
            <w:tcW w:w="0" w:type="auto"/>
            <w:hideMark/>
          </w:tcPr>
          <w:p w:rsidR="007572A4" w:rsidRPr="007572A4" w:rsidRDefault="007572A4" w:rsidP="007572A4">
            <w:pPr>
              <w:spacing w:after="0" w:line="240" w:lineRule="auto"/>
              <w:rPr>
                <w:rFonts w:ascii="kalpurushregular" w:eastAsia="Times New Roman" w:hAnsi="kalpurushregular" w:cs="Times New Roman"/>
                <w:color w:val="000000"/>
                <w:sz w:val="24"/>
                <w:szCs w:val="24"/>
              </w:rPr>
            </w:pP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বার্ষিক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অডিট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না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করানো</w:t>
            </w:r>
            <w:proofErr w:type="spellEnd"/>
          </w:p>
        </w:tc>
        <w:tc>
          <w:tcPr>
            <w:tcW w:w="0" w:type="auto"/>
            <w:hideMark/>
          </w:tcPr>
          <w:p w:rsidR="007572A4" w:rsidRPr="007572A4" w:rsidRDefault="007572A4" w:rsidP="007572A4">
            <w:pPr>
              <w:spacing w:after="0" w:line="240" w:lineRule="auto"/>
              <w:rPr>
                <w:rFonts w:ascii="kalpurushregular" w:eastAsia="Times New Roman" w:hAnsi="kalpurushregular" w:cs="Times New Roman"/>
                <w:color w:val="000000"/>
                <w:sz w:val="24"/>
                <w:szCs w:val="24"/>
              </w:rPr>
            </w:pP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পরবর্তী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অর্থবছরে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মোৗলিক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থোক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বরাদ্দ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প্রদান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স্থগিত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থাকবে</w:t>
            </w:r>
            <w:proofErr w:type="spellEnd"/>
          </w:p>
        </w:tc>
      </w:tr>
      <w:tr w:rsidR="007572A4" w:rsidRPr="007572A4" w:rsidTr="007572A4">
        <w:tc>
          <w:tcPr>
            <w:tcW w:w="0" w:type="auto"/>
            <w:hideMark/>
          </w:tcPr>
          <w:p w:rsidR="007572A4" w:rsidRPr="007572A4" w:rsidRDefault="007572A4" w:rsidP="007572A4">
            <w:pPr>
              <w:spacing w:after="0" w:line="240" w:lineRule="auto"/>
              <w:rPr>
                <w:rFonts w:ascii="kalpurushregular" w:eastAsia="Times New Roman" w:hAnsi="kalpurushregular" w:cs="Times New Roman"/>
                <w:color w:val="000000"/>
                <w:sz w:val="24"/>
                <w:szCs w:val="24"/>
              </w:rPr>
            </w:pP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বিরূপ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বা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প্রয়োজনীয়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তথ্য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প্রদানে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ব্যর্থতার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জন্য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অডিট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আপত্তি</w:t>
            </w:r>
            <w:proofErr w:type="spellEnd"/>
          </w:p>
        </w:tc>
        <w:tc>
          <w:tcPr>
            <w:tcW w:w="0" w:type="auto"/>
            <w:hideMark/>
          </w:tcPr>
          <w:p w:rsidR="007572A4" w:rsidRPr="007572A4" w:rsidRDefault="007572A4" w:rsidP="007572A4">
            <w:pPr>
              <w:spacing w:after="0" w:line="240" w:lineRule="auto"/>
              <w:rPr>
                <w:rFonts w:ascii="kalpurushregular" w:eastAsia="Times New Roman" w:hAnsi="kalpurushregular" w:cs="Times New Roman"/>
                <w:color w:val="000000"/>
                <w:sz w:val="24"/>
                <w:szCs w:val="24"/>
              </w:rPr>
            </w:pPr>
            <w:r w:rsidRPr="007572A4">
              <w:rPr>
                <w:rFonts w:ascii="kalpurushregular" w:eastAsia="Times New Roman" w:hAnsi="kalpurushregular" w:cs="Times New Roman"/>
                <w:color w:val="000000"/>
                <w:sz w:val="24"/>
                <w:szCs w:val="24"/>
              </w:rPr>
              <w:t>(</w:t>
            </w:r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১</w:t>
            </w:r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তদন্ত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নিষ্পন্ন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না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হওয়া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পর্যন্ত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থোক</w:t>
            </w:r>
            <w:proofErr w:type="spellEnd"/>
            <w:r w:rsidRPr="007572A4">
              <w:rPr>
                <w:rFonts w:ascii="kalpurushregular" w:eastAsia="Times New Roman" w:hAnsi="kalpurushregular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বরাদ্দ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স্থগিত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থাকবে</w:t>
            </w:r>
            <w:proofErr w:type="spellEnd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।</w:t>
            </w:r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২</w:t>
            </w:r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চূড়ান্ত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অডিট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ফলাফলের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উপর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ভিত্তি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করে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যথাযথ</w:t>
            </w:r>
            <w:proofErr w:type="spellEnd"/>
            <w:r w:rsidRPr="007572A4">
              <w:rPr>
                <w:rFonts w:ascii="kalpurushregular" w:eastAsia="Times New Roman" w:hAnsi="kalpurushregular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দেওয়ানি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এবং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ফৌজদারি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ব্যবস্থা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গ্রহণ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বাংলাদেশ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সরকারের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আইনানুসারে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7572A4">
              <w:rPr>
                <w:rFonts w:ascii="Mangal" w:eastAsia="Times New Roman" w:hAnsi="Mangal" w:cs="Mangal"/>
                <w:color w:val="000000"/>
                <w:sz w:val="24"/>
                <w:szCs w:val="24"/>
              </w:rPr>
              <w:t>।</w:t>
            </w:r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৩</w:t>
            </w:r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 w:rsidRPr="007572A4">
              <w:rPr>
                <w:rFonts w:ascii="kalpurushregular" w:eastAsia="Times New Roman" w:hAnsi="kalpurushregular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জড়িত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ব্যক্তি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কর্তৃক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স্থানীয়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সরকার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বিভাগকে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নিয়মানুসারে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আত</w:t>
            </w:r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œ</w:t>
            </w:r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সাৎকৃত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অর্থ</w:t>
            </w:r>
            <w:proofErr w:type="spellEnd"/>
            <w:r w:rsidRPr="007572A4">
              <w:rPr>
                <w:rFonts w:ascii="kalpurushregular" w:eastAsia="Times New Roman" w:hAnsi="kalpurushregular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ফেরত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প্রদান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করতে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পারে</w:t>
            </w:r>
            <w:proofErr w:type="spellEnd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।</w:t>
            </w:r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৪</w:t>
            </w:r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স্থানীয়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সরকার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বিভাগ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কর্তৃক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জড়িত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ইউনিয়ন</w:t>
            </w:r>
            <w:proofErr w:type="spellEnd"/>
            <w:r w:rsidRPr="007572A4">
              <w:rPr>
                <w:rFonts w:ascii="kalpurushregular" w:eastAsia="Times New Roman" w:hAnsi="kalpurushregular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পরিষদসমূহের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নাম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জাতীয়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প্রচার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মাধ্যমে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প্রকাশ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করা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হতে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পারে</w:t>
            </w:r>
            <w:proofErr w:type="spellEnd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।</w:t>
            </w:r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এছাড়াও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স্থানীয়</w:t>
            </w:r>
            <w:proofErr w:type="spellEnd"/>
            <w:r w:rsidRPr="007572A4">
              <w:rPr>
                <w:rFonts w:ascii="kalpurushregular" w:eastAsia="Times New Roman" w:hAnsi="kalpurushregular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সরকার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বিভাগ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(</w:t>
            </w:r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ক</w:t>
            </w:r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এলজিএসপি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থেকে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অর্থ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আত্মসা</w:t>
            </w:r>
            <w:proofErr w:type="spellEnd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ৎ</w:t>
            </w:r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এ</w:t>
            </w:r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জড়িত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ইউনিয়ন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পরিষদকে</w:t>
            </w:r>
            <w:proofErr w:type="spellEnd"/>
            <w:r w:rsidRPr="007572A4">
              <w:rPr>
                <w:rFonts w:ascii="kalpurushregular" w:eastAsia="Times New Roman" w:hAnsi="kalpurushregular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অযোগ্য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ঘোষণা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করতে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পারে</w:t>
            </w:r>
            <w:proofErr w:type="spellEnd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।</w:t>
            </w:r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খ</w:t>
            </w:r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অডিট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রিপোর্টে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চিহ্নিত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ইউনিয়ন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পরিষদ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প্রতিনিধি</w:t>
            </w:r>
            <w:proofErr w:type="spellEnd"/>
            <w:r w:rsidRPr="007572A4">
              <w:rPr>
                <w:rFonts w:ascii="kalpurushregular" w:eastAsia="Times New Roman" w:hAnsi="kalpurushregular" w:cs="Times New Roman"/>
                <w:color w:val="000000"/>
                <w:sz w:val="24"/>
                <w:szCs w:val="24"/>
              </w:rPr>
              <w:t xml:space="preserve"> /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কর্মকর্তাদের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বিরুদ্ধে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মামলা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দায়ের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করতে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পারে</w:t>
            </w:r>
            <w:proofErr w:type="spellEnd"/>
            <w:r w:rsidRPr="007572A4">
              <w:rPr>
                <w:rFonts w:ascii="Mangal" w:eastAsia="Times New Roman" w:hAnsi="Mangal" w:cs="Mangal"/>
                <w:color w:val="000000"/>
                <w:sz w:val="24"/>
                <w:szCs w:val="24"/>
              </w:rPr>
              <w:t>।</w:t>
            </w:r>
          </w:p>
        </w:tc>
      </w:tr>
      <w:tr w:rsidR="007572A4" w:rsidRPr="007572A4" w:rsidTr="007572A4">
        <w:tc>
          <w:tcPr>
            <w:tcW w:w="0" w:type="auto"/>
            <w:hideMark/>
          </w:tcPr>
          <w:p w:rsidR="007572A4" w:rsidRPr="007572A4" w:rsidRDefault="007572A4" w:rsidP="007572A4">
            <w:pPr>
              <w:spacing w:after="0" w:line="240" w:lineRule="auto"/>
              <w:rPr>
                <w:rFonts w:ascii="kalpurushregular" w:eastAsia="Times New Roman" w:hAnsi="kalpurushregular" w:cs="Times New Roman"/>
                <w:color w:val="000000"/>
                <w:sz w:val="24"/>
                <w:szCs w:val="24"/>
              </w:rPr>
            </w:pP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পূর্নাঙ্গ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ষাম্মাসিক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প্রতিবেদন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প্রদানে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ব্যর্থতা</w:t>
            </w:r>
            <w:proofErr w:type="spellEnd"/>
          </w:p>
        </w:tc>
        <w:tc>
          <w:tcPr>
            <w:tcW w:w="0" w:type="auto"/>
            <w:hideMark/>
          </w:tcPr>
          <w:p w:rsidR="007572A4" w:rsidRPr="007572A4" w:rsidRDefault="007572A4" w:rsidP="007572A4">
            <w:pPr>
              <w:spacing w:after="0" w:line="240" w:lineRule="auto"/>
              <w:rPr>
                <w:rFonts w:ascii="kalpurushregular" w:eastAsia="Times New Roman" w:hAnsi="kalpurushregular" w:cs="Times New Roman"/>
                <w:color w:val="000000"/>
                <w:sz w:val="24"/>
                <w:szCs w:val="24"/>
              </w:rPr>
            </w:pP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ইউনিয়ন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পরিষদকে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মৌলিক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থোক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বরাদ্দ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প্রদানে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বিলম্ব</w:t>
            </w:r>
            <w:proofErr w:type="spellEnd"/>
            <w:r w:rsidRPr="007572A4">
              <w:rPr>
                <w:rFonts w:ascii="Mangal" w:eastAsia="Times New Roman" w:hAnsi="Mangal" w:cs="Mangal"/>
                <w:color w:val="000000"/>
                <w:sz w:val="24"/>
                <w:szCs w:val="24"/>
              </w:rPr>
              <w:t>।</w:t>
            </w:r>
          </w:p>
        </w:tc>
      </w:tr>
      <w:tr w:rsidR="007572A4" w:rsidRPr="007572A4" w:rsidTr="007572A4">
        <w:tc>
          <w:tcPr>
            <w:tcW w:w="0" w:type="auto"/>
            <w:hideMark/>
          </w:tcPr>
          <w:p w:rsidR="007572A4" w:rsidRPr="007572A4" w:rsidRDefault="007572A4" w:rsidP="007572A4">
            <w:pPr>
              <w:spacing w:after="0" w:line="240" w:lineRule="auto"/>
              <w:rPr>
                <w:rFonts w:ascii="kalpurushregular" w:eastAsia="Times New Roman" w:hAnsi="kalpurushregular" w:cs="Times New Roman"/>
                <w:color w:val="000000"/>
                <w:sz w:val="24"/>
                <w:szCs w:val="24"/>
              </w:rPr>
            </w:pP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পরিবেশগত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এবং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সামাজিক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সুরক্ষা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কাঠামো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প্রয়োগে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ব্যর্থতা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এটি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নূন্যতম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যোগ্যতা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নয়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তবে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এটি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একটি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বাধা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হিসাবে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বিবেচিত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হবে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 w:rsidRPr="007572A4">
              <w:rPr>
                <w:rFonts w:ascii="Mangal" w:eastAsia="Times New Roman" w:hAnsi="Mangal" w:cs="Mangal"/>
                <w:color w:val="000000"/>
                <w:sz w:val="24"/>
                <w:szCs w:val="24"/>
              </w:rPr>
              <w:t>।</w:t>
            </w:r>
          </w:p>
        </w:tc>
        <w:tc>
          <w:tcPr>
            <w:tcW w:w="0" w:type="auto"/>
            <w:hideMark/>
          </w:tcPr>
          <w:p w:rsidR="007572A4" w:rsidRPr="007572A4" w:rsidRDefault="007572A4" w:rsidP="007572A4">
            <w:pPr>
              <w:spacing w:after="0" w:line="240" w:lineRule="auto"/>
              <w:rPr>
                <w:rFonts w:ascii="kalpurushregular" w:eastAsia="Times New Roman" w:hAnsi="kalpurushregular" w:cs="Times New Roman"/>
                <w:color w:val="000000"/>
                <w:sz w:val="24"/>
                <w:szCs w:val="24"/>
              </w:rPr>
            </w:pP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পরবর্তী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বছরের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জন্য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মৌলিক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থোক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বরাদ্দ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প্রদান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করা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হবে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না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এবং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সীমা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লঙ্ঘনের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মাত্রার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উপর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ভিত্তি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করে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থোক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বরাদ্ধ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প্রদান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স্থগিতকরণ</w:t>
            </w:r>
            <w:proofErr w:type="spellEnd"/>
            <w:r w:rsidRPr="007572A4">
              <w:rPr>
                <w:rFonts w:ascii="Mangal" w:eastAsia="Times New Roman" w:hAnsi="Mangal" w:cs="Mangal"/>
                <w:color w:val="000000"/>
                <w:sz w:val="24"/>
                <w:szCs w:val="24"/>
              </w:rPr>
              <w:t>।</w:t>
            </w:r>
          </w:p>
        </w:tc>
      </w:tr>
    </w:tbl>
    <w:p w:rsidR="007572A4" w:rsidRPr="007572A4" w:rsidRDefault="007572A4" w:rsidP="007572A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7572A4">
        <w:rPr>
          <w:rFonts w:ascii="Vrinda" w:eastAsia="Times New Roman" w:hAnsi="Vrinda" w:cs="Vrinda"/>
          <w:b/>
          <w:bCs/>
          <w:sz w:val="24"/>
          <w:szCs w:val="24"/>
        </w:rPr>
        <w:t>এলজিএসপি</w:t>
      </w:r>
      <w:r w:rsidRPr="007572A4">
        <w:rPr>
          <w:rFonts w:ascii="Times New Roman" w:eastAsia="Times New Roman" w:hAnsi="Times New Roman" w:cs="Times New Roman"/>
          <w:b/>
          <w:bCs/>
          <w:sz w:val="24"/>
          <w:szCs w:val="24"/>
        </w:rPr>
        <w:t>’</w:t>
      </w:r>
      <w:r w:rsidRPr="007572A4">
        <w:rPr>
          <w:rFonts w:ascii="Vrinda" w:eastAsia="Times New Roman" w:hAnsi="Vrinda" w:cs="Vrinda"/>
          <w:b/>
          <w:bCs/>
          <w:sz w:val="24"/>
          <w:szCs w:val="24"/>
        </w:rPr>
        <w:t>র</w:t>
      </w:r>
      <w:proofErr w:type="spellEnd"/>
      <w:r w:rsidRPr="007572A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b/>
          <w:bCs/>
          <w:sz w:val="24"/>
          <w:szCs w:val="24"/>
        </w:rPr>
        <w:t>দক্ষতা</w:t>
      </w:r>
      <w:proofErr w:type="spellEnd"/>
      <w:r w:rsidRPr="007572A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b/>
          <w:bCs/>
          <w:sz w:val="24"/>
          <w:szCs w:val="24"/>
        </w:rPr>
        <w:t>মূল্যায়ন</w:t>
      </w:r>
      <w:proofErr w:type="spellEnd"/>
      <w:r w:rsidRPr="007572A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b/>
          <w:bCs/>
          <w:sz w:val="24"/>
          <w:szCs w:val="24"/>
        </w:rPr>
        <w:t>সূচকসমূহ</w:t>
      </w:r>
      <w:proofErr w:type="spellEnd"/>
    </w:p>
    <w:tbl>
      <w:tblPr>
        <w:tblW w:w="10800" w:type="dxa"/>
        <w:tblCellMar>
          <w:left w:w="0" w:type="dxa"/>
          <w:right w:w="0" w:type="dxa"/>
        </w:tblCellMar>
        <w:tblLook w:val="04A0"/>
      </w:tblPr>
      <w:tblGrid>
        <w:gridCol w:w="3759"/>
        <w:gridCol w:w="6030"/>
        <w:gridCol w:w="1011"/>
      </w:tblGrid>
      <w:tr w:rsidR="007572A4" w:rsidRPr="007572A4" w:rsidTr="007572A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72A4" w:rsidRPr="007572A4" w:rsidRDefault="007572A4" w:rsidP="007572A4">
            <w:pPr>
              <w:spacing w:after="0" w:line="240" w:lineRule="auto"/>
              <w:rPr>
                <w:rFonts w:ascii="kalpurushregular" w:eastAsia="Times New Roman" w:hAnsi="kalpurushregular" w:cs="Times New Roman"/>
                <w:color w:val="000000"/>
                <w:sz w:val="24"/>
                <w:szCs w:val="24"/>
              </w:rPr>
            </w:pPr>
            <w:proofErr w:type="spellStart"/>
            <w:r w:rsidRPr="007572A4">
              <w:rPr>
                <w:rFonts w:ascii="Vrinda" w:eastAsia="Times New Roman" w:hAnsi="Vrinda" w:cs="Vrinda"/>
                <w:b/>
                <w:bCs/>
                <w:color w:val="000000"/>
                <w:sz w:val="24"/>
                <w:szCs w:val="24"/>
              </w:rPr>
              <w:t>দক্ষতা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b/>
                <w:bCs/>
                <w:color w:val="000000"/>
                <w:sz w:val="24"/>
                <w:szCs w:val="24"/>
              </w:rPr>
              <w:t>মূল্যায়নের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b/>
                <w:bCs/>
                <w:color w:val="000000"/>
                <w:sz w:val="24"/>
                <w:szCs w:val="24"/>
              </w:rPr>
              <w:t>ক্ষেত্রসমূহ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72A4" w:rsidRPr="007572A4" w:rsidRDefault="007572A4" w:rsidP="007572A4">
            <w:pPr>
              <w:spacing w:after="0" w:line="240" w:lineRule="auto"/>
              <w:rPr>
                <w:rFonts w:ascii="kalpurushregular" w:eastAsia="Times New Roman" w:hAnsi="kalpurushregular" w:cs="Times New Roman"/>
                <w:color w:val="000000"/>
                <w:sz w:val="24"/>
                <w:szCs w:val="24"/>
              </w:rPr>
            </w:pPr>
            <w:proofErr w:type="spellStart"/>
            <w:r w:rsidRPr="007572A4">
              <w:rPr>
                <w:rFonts w:ascii="Vrinda" w:eastAsia="Times New Roman" w:hAnsi="Vrinda" w:cs="Vrinda"/>
                <w:b/>
                <w:bCs/>
                <w:color w:val="000000"/>
                <w:sz w:val="24"/>
                <w:szCs w:val="24"/>
              </w:rPr>
              <w:t>সূচকসমূহ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72A4" w:rsidRPr="007572A4" w:rsidRDefault="007572A4" w:rsidP="007572A4">
            <w:pPr>
              <w:spacing w:after="0" w:line="240" w:lineRule="auto"/>
              <w:jc w:val="center"/>
              <w:rPr>
                <w:rFonts w:ascii="kalpurushregular" w:eastAsia="Times New Roman" w:hAnsi="kalpurushregular" w:cs="Times New Roman"/>
                <w:color w:val="000000"/>
                <w:sz w:val="24"/>
                <w:szCs w:val="24"/>
              </w:rPr>
            </w:pPr>
            <w:proofErr w:type="spellStart"/>
            <w:r w:rsidRPr="007572A4">
              <w:rPr>
                <w:rFonts w:ascii="Vrinda" w:eastAsia="Times New Roman" w:hAnsi="Vrinda" w:cs="Vrinda"/>
                <w:b/>
                <w:bCs/>
                <w:color w:val="000000"/>
                <w:sz w:val="24"/>
                <w:szCs w:val="24"/>
              </w:rPr>
              <w:t>সর্বোচ্চ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b/>
                <w:bCs/>
                <w:color w:val="000000"/>
                <w:sz w:val="24"/>
                <w:szCs w:val="24"/>
              </w:rPr>
              <w:t>স্কোর</w:t>
            </w:r>
            <w:proofErr w:type="spellEnd"/>
          </w:p>
        </w:tc>
      </w:tr>
      <w:tr w:rsidR="007572A4" w:rsidRPr="007572A4" w:rsidTr="007572A4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72A4" w:rsidRPr="007572A4" w:rsidRDefault="007572A4" w:rsidP="007572A4">
            <w:pPr>
              <w:spacing w:after="0" w:line="240" w:lineRule="auto"/>
              <w:rPr>
                <w:rFonts w:ascii="kalpurushregular" w:eastAsia="Times New Roman" w:hAnsi="kalpurushregular" w:cs="Times New Roman"/>
                <w:color w:val="000000"/>
                <w:sz w:val="24"/>
                <w:szCs w:val="24"/>
              </w:rPr>
            </w:pPr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১</w:t>
            </w:r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পরিকল্পনা</w:t>
            </w:r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ও</w:t>
            </w:r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বাজেট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72A4" w:rsidRPr="007572A4" w:rsidRDefault="007572A4" w:rsidP="007572A4">
            <w:pPr>
              <w:spacing w:after="0" w:line="240" w:lineRule="auto"/>
              <w:rPr>
                <w:rFonts w:ascii="kalpurushregular" w:eastAsia="Times New Roman" w:hAnsi="kalpurushregular" w:cs="Times New Roman"/>
                <w:color w:val="000000"/>
                <w:sz w:val="24"/>
                <w:szCs w:val="24"/>
              </w:rPr>
            </w:pP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পঞ্চবার্ষিক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উন্নয়ন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পরিকল্পনা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ত্রিবার্ষিক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কর্মপরিকল্পনা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সহ</w:t>
            </w:r>
            <w:proofErr w:type="spellEnd"/>
            <w:r w:rsidRPr="007572A4">
              <w:rPr>
                <w:rFonts w:ascii="kalpurushregular" w:eastAsia="Times New Roman" w:hAnsi="kalpurushregular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72A4" w:rsidRPr="007572A4" w:rsidRDefault="007572A4" w:rsidP="007572A4">
            <w:pPr>
              <w:spacing w:after="0" w:line="240" w:lineRule="auto"/>
              <w:jc w:val="center"/>
              <w:rPr>
                <w:rFonts w:ascii="kalpurushregular" w:eastAsia="Times New Roman" w:hAnsi="kalpurushregular" w:cs="Times New Roman"/>
                <w:color w:val="000000"/>
                <w:sz w:val="24"/>
                <w:szCs w:val="24"/>
              </w:rPr>
            </w:pPr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৪</w:t>
            </w:r>
          </w:p>
        </w:tc>
      </w:tr>
      <w:tr w:rsidR="007572A4" w:rsidRPr="007572A4" w:rsidTr="007572A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72A4" w:rsidRPr="007572A4" w:rsidRDefault="007572A4" w:rsidP="007572A4">
            <w:pPr>
              <w:spacing w:after="0" w:line="240" w:lineRule="auto"/>
              <w:rPr>
                <w:rFonts w:ascii="kalpurushregular" w:eastAsia="Times New Roman" w:hAnsi="kalpurushregular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72A4" w:rsidRPr="007572A4" w:rsidRDefault="007572A4" w:rsidP="007572A4">
            <w:pPr>
              <w:spacing w:after="0" w:line="240" w:lineRule="auto"/>
              <w:rPr>
                <w:rFonts w:ascii="kalpurushregular" w:eastAsia="Times New Roman" w:hAnsi="kalpurushregular" w:cs="Times New Roman"/>
                <w:color w:val="000000"/>
                <w:sz w:val="24"/>
                <w:szCs w:val="24"/>
              </w:rPr>
            </w:pPr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৩১মে</w:t>
            </w:r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এর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মধ্যে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উপজেলা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নির্বাহী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অফিসারের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কাছে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চুডান্ত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বাজেট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ও</w:t>
            </w:r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উন্নয়ন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পরিকল্পনা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প্রেরণ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72A4" w:rsidRPr="007572A4" w:rsidRDefault="007572A4" w:rsidP="007572A4">
            <w:pPr>
              <w:spacing w:after="0" w:line="240" w:lineRule="auto"/>
              <w:jc w:val="center"/>
              <w:rPr>
                <w:rFonts w:ascii="kalpurushregular" w:eastAsia="Times New Roman" w:hAnsi="kalpurushregular" w:cs="Times New Roman"/>
                <w:color w:val="000000"/>
                <w:sz w:val="24"/>
                <w:szCs w:val="24"/>
              </w:rPr>
            </w:pPr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২</w:t>
            </w:r>
          </w:p>
        </w:tc>
      </w:tr>
      <w:tr w:rsidR="007572A4" w:rsidRPr="007572A4" w:rsidTr="007572A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72A4" w:rsidRPr="007572A4" w:rsidRDefault="007572A4" w:rsidP="007572A4">
            <w:pPr>
              <w:spacing w:after="0" w:line="240" w:lineRule="auto"/>
              <w:rPr>
                <w:rFonts w:ascii="kalpurushregular" w:eastAsia="Times New Roman" w:hAnsi="kalpurushregular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72A4" w:rsidRPr="007572A4" w:rsidRDefault="007572A4" w:rsidP="007572A4">
            <w:pPr>
              <w:spacing w:after="0" w:line="240" w:lineRule="auto"/>
              <w:rPr>
                <w:rFonts w:ascii="kalpurushregular" w:eastAsia="Times New Roman" w:hAnsi="kalpurushregular" w:cs="Times New Roman"/>
                <w:color w:val="000000"/>
                <w:sz w:val="24"/>
                <w:szCs w:val="24"/>
              </w:rPr>
            </w:pP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বছর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শেষে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উন্নয়ন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বাজেটের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তুলনায়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প্রকৃত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উন্নয়ন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ব্যয়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ব্যয়ের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হার</w:t>
            </w:r>
            <w:proofErr w:type="spellEnd"/>
            <w:r w:rsidRPr="007572A4">
              <w:rPr>
                <w:rFonts w:ascii="kalpurushregular" w:eastAsia="Times New Roman" w:hAnsi="kalpurushregular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72A4" w:rsidRPr="007572A4" w:rsidRDefault="007572A4" w:rsidP="007572A4">
            <w:pPr>
              <w:spacing w:after="0" w:line="240" w:lineRule="auto"/>
              <w:jc w:val="center"/>
              <w:rPr>
                <w:rFonts w:ascii="kalpurushregular" w:eastAsia="Times New Roman" w:hAnsi="kalpurushregular" w:cs="Times New Roman"/>
                <w:color w:val="000000"/>
                <w:sz w:val="24"/>
                <w:szCs w:val="24"/>
              </w:rPr>
            </w:pPr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৩</w:t>
            </w:r>
          </w:p>
        </w:tc>
      </w:tr>
      <w:tr w:rsidR="007572A4" w:rsidRPr="007572A4" w:rsidTr="007572A4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72A4" w:rsidRPr="007572A4" w:rsidRDefault="007572A4" w:rsidP="007572A4">
            <w:pPr>
              <w:spacing w:after="0" w:line="240" w:lineRule="auto"/>
              <w:rPr>
                <w:rFonts w:ascii="kalpurushregular" w:eastAsia="Times New Roman" w:hAnsi="kalpurushregular" w:cs="Times New Roman"/>
                <w:color w:val="000000"/>
                <w:sz w:val="24"/>
                <w:szCs w:val="24"/>
              </w:rPr>
            </w:pPr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২</w:t>
            </w:r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আর্থিক</w:t>
            </w:r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বিষয়াবলী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ব্যয়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আর্থিক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ব্যবস্থাপনা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ক্রয়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এবং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প্রতিবেদন</w:t>
            </w:r>
            <w:proofErr w:type="spellEnd"/>
            <w:r w:rsidRPr="007572A4">
              <w:rPr>
                <w:rFonts w:ascii="kalpurushregular" w:eastAsia="Times New Roman" w:hAnsi="kalpurushregular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72A4" w:rsidRPr="007572A4" w:rsidRDefault="007572A4" w:rsidP="007572A4">
            <w:pPr>
              <w:spacing w:after="0" w:line="240" w:lineRule="auto"/>
              <w:rPr>
                <w:rFonts w:ascii="kalpurushregular" w:eastAsia="Times New Roman" w:hAnsi="kalpurushregular" w:cs="Times New Roman"/>
                <w:color w:val="000000"/>
                <w:sz w:val="24"/>
                <w:szCs w:val="24"/>
              </w:rPr>
            </w:pP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সম্পদের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রেজিষ্টার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প্রস্তুতশরণ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প্রতিটি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সম্পদ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চিহ্নিতকরণ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72A4" w:rsidRPr="007572A4" w:rsidRDefault="007572A4" w:rsidP="007572A4">
            <w:pPr>
              <w:spacing w:after="0" w:line="240" w:lineRule="auto"/>
              <w:jc w:val="center"/>
              <w:rPr>
                <w:rFonts w:ascii="kalpurushregular" w:eastAsia="Times New Roman" w:hAnsi="kalpurushregular" w:cs="Times New Roman"/>
                <w:color w:val="000000"/>
                <w:sz w:val="24"/>
                <w:szCs w:val="24"/>
              </w:rPr>
            </w:pPr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২</w:t>
            </w:r>
          </w:p>
        </w:tc>
      </w:tr>
      <w:tr w:rsidR="007572A4" w:rsidRPr="007572A4" w:rsidTr="007572A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72A4" w:rsidRPr="007572A4" w:rsidRDefault="007572A4" w:rsidP="007572A4">
            <w:pPr>
              <w:spacing w:after="0" w:line="240" w:lineRule="auto"/>
              <w:rPr>
                <w:rFonts w:ascii="kalpurushregular" w:eastAsia="Times New Roman" w:hAnsi="kalpurushregular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72A4" w:rsidRPr="007572A4" w:rsidRDefault="007572A4" w:rsidP="007572A4">
            <w:pPr>
              <w:spacing w:after="0" w:line="240" w:lineRule="auto"/>
              <w:rPr>
                <w:rFonts w:ascii="kalpurushregular" w:eastAsia="Times New Roman" w:hAnsi="kalpurushregular" w:cs="Times New Roman"/>
                <w:color w:val="000000"/>
                <w:sz w:val="24"/>
                <w:szCs w:val="24"/>
              </w:rPr>
            </w:pPr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৩১</w:t>
            </w:r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জুলাই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এর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মধ্যে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বার্ষিক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হিসাব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বিবরনী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প্রস্তুত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ও</w:t>
            </w:r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যথাযথ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স্থানে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lastRenderedPageBreak/>
              <w:t>প্রেরন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72A4" w:rsidRPr="007572A4" w:rsidRDefault="007572A4" w:rsidP="007572A4">
            <w:pPr>
              <w:spacing w:after="0" w:line="240" w:lineRule="auto"/>
              <w:jc w:val="center"/>
              <w:rPr>
                <w:rFonts w:ascii="kalpurushregular" w:eastAsia="Times New Roman" w:hAnsi="kalpurushregular" w:cs="Times New Roman"/>
                <w:color w:val="000000"/>
                <w:sz w:val="24"/>
                <w:szCs w:val="24"/>
              </w:rPr>
            </w:pPr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lastRenderedPageBreak/>
              <w:t>২</w:t>
            </w:r>
          </w:p>
        </w:tc>
      </w:tr>
      <w:tr w:rsidR="007572A4" w:rsidRPr="007572A4" w:rsidTr="007572A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72A4" w:rsidRPr="007572A4" w:rsidRDefault="007572A4" w:rsidP="007572A4">
            <w:pPr>
              <w:spacing w:after="0" w:line="240" w:lineRule="auto"/>
              <w:rPr>
                <w:rFonts w:ascii="kalpurushregular" w:eastAsia="Times New Roman" w:hAnsi="kalpurushregular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72A4" w:rsidRPr="007572A4" w:rsidRDefault="007572A4" w:rsidP="007572A4">
            <w:pPr>
              <w:spacing w:after="0" w:line="240" w:lineRule="auto"/>
              <w:rPr>
                <w:rFonts w:ascii="kalpurushregular" w:eastAsia="Times New Roman" w:hAnsi="kalpurushregular" w:cs="Times New Roman"/>
                <w:color w:val="000000"/>
                <w:sz w:val="24"/>
                <w:szCs w:val="24"/>
              </w:rPr>
            </w:pP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মাসিক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ব্যাংক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হিসাব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সমন্বয়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72A4" w:rsidRPr="007572A4" w:rsidRDefault="007572A4" w:rsidP="007572A4">
            <w:pPr>
              <w:spacing w:after="0" w:line="240" w:lineRule="auto"/>
              <w:jc w:val="center"/>
              <w:rPr>
                <w:rFonts w:ascii="kalpurushregular" w:eastAsia="Times New Roman" w:hAnsi="kalpurushregular" w:cs="Times New Roman"/>
                <w:color w:val="000000"/>
                <w:sz w:val="24"/>
                <w:szCs w:val="24"/>
              </w:rPr>
            </w:pPr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২</w:t>
            </w:r>
          </w:p>
        </w:tc>
      </w:tr>
      <w:tr w:rsidR="007572A4" w:rsidRPr="007572A4" w:rsidTr="007572A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72A4" w:rsidRPr="007572A4" w:rsidRDefault="007572A4" w:rsidP="007572A4">
            <w:pPr>
              <w:spacing w:after="0" w:line="240" w:lineRule="auto"/>
              <w:rPr>
                <w:rFonts w:ascii="kalpurushregular" w:eastAsia="Times New Roman" w:hAnsi="kalpurushregular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72A4" w:rsidRPr="007572A4" w:rsidRDefault="007572A4" w:rsidP="007572A4">
            <w:pPr>
              <w:spacing w:after="0" w:line="240" w:lineRule="auto"/>
              <w:rPr>
                <w:rFonts w:ascii="kalpurushregular" w:eastAsia="Times New Roman" w:hAnsi="kalpurushregular" w:cs="Times New Roman"/>
                <w:color w:val="000000"/>
                <w:sz w:val="24"/>
                <w:szCs w:val="24"/>
              </w:rPr>
            </w:pP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ক্রয়নীতিমালা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অনুসরণ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করে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৩১</w:t>
            </w:r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শে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জুলাই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এর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মধ্যে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ক্রয়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পরিকল্পনা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প্রস্তুত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করন</w:t>
            </w:r>
            <w:proofErr w:type="spellEnd"/>
            <w:r w:rsidRPr="007572A4">
              <w:rPr>
                <w:rFonts w:ascii="Mangal" w:eastAsia="Times New Roman" w:hAnsi="Mangal" w:cs="Mangal"/>
                <w:color w:val="000000"/>
                <w:sz w:val="24"/>
                <w:szCs w:val="24"/>
              </w:rPr>
              <w:t>।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72A4" w:rsidRPr="007572A4" w:rsidRDefault="007572A4" w:rsidP="007572A4">
            <w:pPr>
              <w:spacing w:after="0" w:line="240" w:lineRule="auto"/>
              <w:jc w:val="center"/>
              <w:rPr>
                <w:rFonts w:ascii="kalpurushregular" w:eastAsia="Times New Roman" w:hAnsi="kalpurushregular" w:cs="Times New Roman"/>
                <w:color w:val="000000"/>
                <w:sz w:val="24"/>
                <w:szCs w:val="24"/>
              </w:rPr>
            </w:pPr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২</w:t>
            </w:r>
          </w:p>
        </w:tc>
      </w:tr>
      <w:tr w:rsidR="007572A4" w:rsidRPr="007572A4" w:rsidTr="007572A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72A4" w:rsidRPr="007572A4" w:rsidRDefault="007572A4" w:rsidP="007572A4">
            <w:pPr>
              <w:spacing w:after="0" w:line="240" w:lineRule="auto"/>
              <w:rPr>
                <w:rFonts w:ascii="kalpurushregular" w:eastAsia="Times New Roman" w:hAnsi="kalpurushregular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72A4" w:rsidRPr="007572A4" w:rsidRDefault="007572A4" w:rsidP="007572A4">
            <w:pPr>
              <w:spacing w:after="0" w:line="240" w:lineRule="auto"/>
              <w:rPr>
                <w:rFonts w:ascii="kalpurushregular" w:eastAsia="Times New Roman" w:hAnsi="kalpurushregular" w:cs="Times New Roman"/>
                <w:color w:val="000000"/>
                <w:sz w:val="24"/>
                <w:szCs w:val="24"/>
              </w:rPr>
            </w:pP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অডিট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আপত্তির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নিষ্পত্তি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করণ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72A4" w:rsidRPr="007572A4" w:rsidRDefault="007572A4" w:rsidP="007572A4">
            <w:pPr>
              <w:spacing w:after="0" w:line="240" w:lineRule="auto"/>
              <w:jc w:val="center"/>
              <w:rPr>
                <w:rFonts w:ascii="kalpurushregular" w:eastAsia="Times New Roman" w:hAnsi="kalpurushregular" w:cs="Times New Roman"/>
                <w:color w:val="000000"/>
                <w:sz w:val="24"/>
                <w:szCs w:val="24"/>
              </w:rPr>
            </w:pPr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২</w:t>
            </w:r>
          </w:p>
        </w:tc>
      </w:tr>
      <w:tr w:rsidR="007572A4" w:rsidRPr="007572A4" w:rsidTr="007572A4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72A4" w:rsidRPr="007572A4" w:rsidRDefault="007572A4" w:rsidP="007572A4">
            <w:pPr>
              <w:spacing w:after="0" w:line="240" w:lineRule="auto"/>
              <w:rPr>
                <w:rFonts w:ascii="kalpurushregular" w:eastAsia="Times New Roman" w:hAnsi="kalpurushregular" w:cs="Times New Roman"/>
                <w:color w:val="000000"/>
                <w:sz w:val="24"/>
                <w:szCs w:val="24"/>
              </w:rPr>
            </w:pPr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৩</w:t>
            </w:r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নিজস্ব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রাজস্ব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আহরণ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72A4" w:rsidRPr="007572A4" w:rsidRDefault="007572A4" w:rsidP="007572A4">
            <w:pPr>
              <w:spacing w:after="0" w:line="240" w:lineRule="auto"/>
              <w:rPr>
                <w:rFonts w:ascii="kalpurushregular" w:eastAsia="Times New Roman" w:hAnsi="kalpurushregular" w:cs="Times New Roman"/>
                <w:color w:val="000000"/>
                <w:sz w:val="24"/>
                <w:szCs w:val="24"/>
              </w:rPr>
            </w:pP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পূর্ববর্তী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অর্থবছরের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তুলনায়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বর্ধিত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রাজস্ব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আদায়ের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হার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72A4" w:rsidRPr="007572A4" w:rsidRDefault="007572A4" w:rsidP="007572A4">
            <w:pPr>
              <w:spacing w:after="0" w:line="240" w:lineRule="auto"/>
              <w:jc w:val="center"/>
              <w:rPr>
                <w:rFonts w:ascii="kalpurushregular" w:eastAsia="Times New Roman" w:hAnsi="kalpurushregular" w:cs="Times New Roman"/>
                <w:color w:val="000000"/>
                <w:sz w:val="24"/>
                <w:szCs w:val="24"/>
              </w:rPr>
            </w:pPr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৪</w:t>
            </w:r>
          </w:p>
        </w:tc>
      </w:tr>
      <w:tr w:rsidR="007572A4" w:rsidRPr="007572A4" w:rsidTr="007572A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72A4" w:rsidRPr="007572A4" w:rsidRDefault="007572A4" w:rsidP="007572A4">
            <w:pPr>
              <w:spacing w:after="0" w:line="240" w:lineRule="auto"/>
              <w:rPr>
                <w:rFonts w:ascii="kalpurushregular" w:eastAsia="Times New Roman" w:hAnsi="kalpurushregular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72A4" w:rsidRPr="007572A4" w:rsidRDefault="007572A4" w:rsidP="007572A4">
            <w:pPr>
              <w:spacing w:after="0" w:line="240" w:lineRule="auto"/>
              <w:rPr>
                <w:rFonts w:ascii="kalpurushregular" w:eastAsia="Times New Roman" w:hAnsi="kalpurushregular" w:cs="Times New Roman"/>
                <w:color w:val="000000"/>
                <w:sz w:val="24"/>
                <w:szCs w:val="24"/>
              </w:rPr>
            </w:pP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পূর্ববর্তী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বছরে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পরিকল্পিত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নিজস্ব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রাজম্ব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আয়ের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তুলনায়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প্রকৃত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রাজস্ব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আয়ের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পরিমাণ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72A4" w:rsidRPr="007572A4" w:rsidRDefault="007572A4" w:rsidP="007572A4">
            <w:pPr>
              <w:spacing w:after="0" w:line="240" w:lineRule="auto"/>
              <w:jc w:val="center"/>
              <w:rPr>
                <w:rFonts w:ascii="kalpurushregular" w:eastAsia="Times New Roman" w:hAnsi="kalpurushregular" w:cs="Times New Roman"/>
                <w:color w:val="000000"/>
                <w:sz w:val="24"/>
                <w:szCs w:val="24"/>
              </w:rPr>
            </w:pPr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২</w:t>
            </w:r>
          </w:p>
        </w:tc>
      </w:tr>
      <w:tr w:rsidR="007572A4" w:rsidRPr="007572A4" w:rsidTr="007572A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72A4" w:rsidRPr="007572A4" w:rsidRDefault="007572A4" w:rsidP="007572A4">
            <w:pPr>
              <w:spacing w:after="0" w:line="240" w:lineRule="auto"/>
              <w:rPr>
                <w:rFonts w:ascii="kalpurushregular" w:eastAsia="Times New Roman" w:hAnsi="kalpurushregular" w:cs="Times New Roman"/>
                <w:color w:val="000000"/>
                <w:sz w:val="24"/>
                <w:szCs w:val="24"/>
              </w:rPr>
            </w:pPr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৪</w:t>
            </w:r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পরিবীক্ষণ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পর্যবেক্ষণ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স্বচ্ছতা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ও</w:t>
            </w:r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জবাবদিহিতা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72A4" w:rsidRPr="007572A4" w:rsidRDefault="007572A4" w:rsidP="007572A4">
            <w:pPr>
              <w:spacing w:after="0" w:line="240" w:lineRule="auto"/>
              <w:rPr>
                <w:rFonts w:ascii="kalpurushregular" w:eastAsia="Times New Roman" w:hAnsi="kalpurushregular" w:cs="Times New Roman"/>
                <w:color w:val="000000"/>
                <w:sz w:val="24"/>
                <w:szCs w:val="24"/>
              </w:rPr>
            </w:pP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জনসাধারণের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অবগতির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জন্য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বার্ষিক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আর্থিক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বিবরণী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অডিট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প্রতিবেদন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ও</w:t>
            </w:r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বার্ষিক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বাজেট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জনসম্মুখে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প্রকাশ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করা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72A4" w:rsidRPr="007572A4" w:rsidRDefault="007572A4" w:rsidP="007572A4">
            <w:pPr>
              <w:spacing w:after="0" w:line="240" w:lineRule="auto"/>
              <w:jc w:val="center"/>
              <w:rPr>
                <w:rFonts w:ascii="kalpurushregular" w:eastAsia="Times New Roman" w:hAnsi="kalpurushregular" w:cs="Times New Roman"/>
                <w:color w:val="000000"/>
                <w:sz w:val="24"/>
                <w:szCs w:val="24"/>
              </w:rPr>
            </w:pPr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৪</w:t>
            </w:r>
          </w:p>
        </w:tc>
      </w:tr>
      <w:tr w:rsidR="007572A4" w:rsidRPr="007572A4" w:rsidTr="007572A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72A4" w:rsidRPr="007572A4" w:rsidRDefault="007572A4" w:rsidP="007572A4">
            <w:pPr>
              <w:spacing w:after="0" w:line="240" w:lineRule="auto"/>
              <w:rPr>
                <w:rFonts w:ascii="kalpurushregular" w:eastAsia="Times New Roman" w:hAnsi="kalpurushregular" w:cs="Times New Roman"/>
                <w:color w:val="000000"/>
                <w:sz w:val="24"/>
                <w:szCs w:val="24"/>
              </w:rPr>
            </w:pPr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৫</w:t>
            </w:r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গ্রাম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আদালতের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কার্যকারিতা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72A4" w:rsidRPr="007572A4" w:rsidRDefault="007572A4" w:rsidP="007572A4">
            <w:pPr>
              <w:spacing w:after="0" w:line="240" w:lineRule="auto"/>
              <w:rPr>
                <w:rFonts w:ascii="kalpurushregular" w:eastAsia="Times New Roman" w:hAnsi="kalpurushregular" w:cs="Times New Roman"/>
                <w:color w:val="000000"/>
                <w:sz w:val="24"/>
                <w:szCs w:val="24"/>
              </w:rPr>
            </w:pP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গ্রাম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আদালত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আইন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২০০৬</w:t>
            </w:r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অনুসরণে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নিয়মিতভাবে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গ্রাম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আদালত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পরিচালনা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করা</w:t>
            </w:r>
            <w:proofErr w:type="spellEnd"/>
            <w:r w:rsidRPr="00757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72A4">
              <w:rPr>
                <w:rFonts w:ascii="Mangal" w:eastAsia="Times New Roman" w:hAnsi="Mangal" w:cs="Mangal"/>
                <w:color w:val="000000"/>
                <w:sz w:val="24"/>
                <w:szCs w:val="24"/>
              </w:rPr>
              <w:t>।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72A4" w:rsidRPr="007572A4" w:rsidRDefault="007572A4" w:rsidP="007572A4">
            <w:pPr>
              <w:spacing w:after="0" w:line="240" w:lineRule="auto"/>
              <w:jc w:val="center"/>
              <w:rPr>
                <w:rFonts w:ascii="kalpurushregular" w:eastAsia="Times New Roman" w:hAnsi="kalpurushregular" w:cs="Times New Roman"/>
                <w:color w:val="000000"/>
                <w:sz w:val="24"/>
                <w:szCs w:val="24"/>
              </w:rPr>
            </w:pPr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১</w:t>
            </w:r>
          </w:p>
        </w:tc>
      </w:tr>
      <w:tr w:rsidR="007572A4" w:rsidRPr="007572A4" w:rsidTr="007572A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72A4" w:rsidRPr="007572A4" w:rsidRDefault="007572A4" w:rsidP="007572A4">
            <w:pPr>
              <w:spacing w:after="0" w:line="240" w:lineRule="auto"/>
              <w:rPr>
                <w:rFonts w:ascii="kalpurushregular" w:eastAsia="Times New Roman" w:hAnsi="kalpurushregular" w:cs="Times New Roman"/>
                <w:color w:val="000000"/>
                <w:sz w:val="24"/>
                <w:szCs w:val="24"/>
              </w:rPr>
            </w:pPr>
            <w:r w:rsidRPr="007572A4">
              <w:rPr>
                <w:rFonts w:ascii="kalpurushregular" w:eastAsia="Times New Roman" w:hAnsi="kalpurushregular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72A4" w:rsidRPr="007572A4" w:rsidRDefault="007572A4" w:rsidP="007572A4">
            <w:pPr>
              <w:spacing w:after="0" w:line="240" w:lineRule="auto"/>
              <w:rPr>
                <w:rFonts w:ascii="kalpurushregular" w:eastAsia="Times New Roman" w:hAnsi="kalpurushregular" w:cs="Times New Roman"/>
                <w:color w:val="000000"/>
                <w:sz w:val="24"/>
                <w:szCs w:val="24"/>
              </w:rPr>
            </w:pPr>
            <w:proofErr w:type="spellStart"/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মোট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72A4" w:rsidRPr="007572A4" w:rsidRDefault="007572A4" w:rsidP="007572A4">
            <w:pPr>
              <w:spacing w:after="0" w:line="240" w:lineRule="auto"/>
              <w:jc w:val="center"/>
              <w:rPr>
                <w:rFonts w:ascii="kalpurushregular" w:eastAsia="Times New Roman" w:hAnsi="kalpurushregular" w:cs="Times New Roman"/>
                <w:color w:val="000000"/>
                <w:sz w:val="24"/>
                <w:szCs w:val="24"/>
              </w:rPr>
            </w:pPr>
            <w:r w:rsidRPr="007572A4">
              <w:rPr>
                <w:rFonts w:ascii="Vrinda" w:eastAsia="Times New Roman" w:hAnsi="Vrinda" w:cs="Vrinda"/>
                <w:color w:val="000000"/>
                <w:sz w:val="24"/>
                <w:szCs w:val="24"/>
              </w:rPr>
              <w:t>৩০</w:t>
            </w:r>
          </w:p>
        </w:tc>
      </w:tr>
    </w:tbl>
    <w:p w:rsidR="007572A4" w:rsidRPr="007572A4" w:rsidRDefault="007572A4" w:rsidP="007572A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7572A4">
        <w:rPr>
          <w:rFonts w:ascii="Vrinda" w:eastAsia="Times New Roman" w:hAnsi="Vrinda" w:cs="Vrinda"/>
          <w:b/>
          <w:bCs/>
          <w:sz w:val="24"/>
          <w:szCs w:val="24"/>
        </w:rPr>
        <w:t>অডিট</w:t>
      </w:r>
      <w:proofErr w:type="spellEnd"/>
    </w:p>
    <w:p w:rsidR="007572A4" w:rsidRPr="007572A4" w:rsidRDefault="007572A4" w:rsidP="007572A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প্রতি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বছরের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আগষ্ট</w:t>
      </w:r>
      <w:r w:rsidRPr="007572A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572A4">
        <w:rPr>
          <w:rFonts w:ascii="Vrinda" w:eastAsia="Times New Roman" w:hAnsi="Vrinda" w:cs="Vrinda"/>
          <w:sz w:val="24"/>
          <w:szCs w:val="24"/>
        </w:rPr>
        <w:t>ডিসেম্বর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মাসের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মধ্যে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ইউনিয়ন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পরিষদসমূহকে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স্থানীয়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সরকার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বিভাগের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সাথে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চুক্তিবদ্ধ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অডিট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ফার্ম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দ্বারা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অডিট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করা</w:t>
      </w:r>
      <w:proofErr w:type="spellEnd"/>
      <w:r w:rsidRPr="00757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72A4">
        <w:rPr>
          <w:rFonts w:ascii="Vrinda" w:eastAsia="Times New Roman" w:hAnsi="Vrinda" w:cs="Vrinda"/>
          <w:sz w:val="24"/>
          <w:szCs w:val="24"/>
        </w:rPr>
        <w:t>হবে</w:t>
      </w:r>
      <w:proofErr w:type="spellEnd"/>
      <w:r w:rsidRPr="007572A4">
        <w:rPr>
          <w:rFonts w:ascii="Mangal" w:eastAsia="Times New Roman" w:hAnsi="Mangal" w:cs="Mangal"/>
          <w:sz w:val="24"/>
          <w:szCs w:val="24"/>
        </w:rPr>
        <w:t>।</w:t>
      </w:r>
    </w:p>
    <w:p w:rsidR="00C77A1D" w:rsidRDefault="00C77A1D"/>
    <w:sectPr w:rsidR="00C77A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kalpurush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03347"/>
    <w:multiLevelType w:val="multilevel"/>
    <w:tmpl w:val="C34E3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B11F39"/>
    <w:multiLevelType w:val="multilevel"/>
    <w:tmpl w:val="E7A42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A70506"/>
    <w:multiLevelType w:val="multilevel"/>
    <w:tmpl w:val="BFACC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0B3A0A"/>
    <w:multiLevelType w:val="multilevel"/>
    <w:tmpl w:val="B3FAF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572A4"/>
    <w:rsid w:val="007572A4"/>
    <w:rsid w:val="00C77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572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4">
    <w:name w:val="heading 4"/>
    <w:basedOn w:val="Normal"/>
    <w:link w:val="Heading4Char"/>
    <w:uiPriority w:val="9"/>
    <w:qFormat/>
    <w:rsid w:val="007572A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72A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4Char">
    <w:name w:val="Heading 4 Char"/>
    <w:basedOn w:val="DefaultParagraphFont"/>
    <w:link w:val="Heading4"/>
    <w:uiPriority w:val="9"/>
    <w:rsid w:val="007572A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57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572A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98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956</Words>
  <Characters>5452</Characters>
  <Application>Microsoft Office Word</Application>
  <DocSecurity>0</DocSecurity>
  <Lines>45</Lines>
  <Paragraphs>12</Paragraphs>
  <ScaleCrop>false</ScaleCrop>
  <Company/>
  <LinksUpToDate>false</LinksUpToDate>
  <CharactersWithSpaces>6396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</dc:creator>
  <cp:keywords/>
  <dc:description/>
  <cp:lastModifiedBy>ME</cp:lastModifiedBy>
  <cp:revision>2</cp:revision>
  <dcterms:created xsi:type="dcterms:W3CDTF">2022-09-14T14:47:00Z</dcterms:created>
  <dcterms:modified xsi:type="dcterms:W3CDTF">2022-09-14T14:47:00Z</dcterms:modified>
</cp:coreProperties>
</file>