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595" w:rsidRDefault="00622595"/>
    <w:p w:rsidR="004955F7" w:rsidRPr="004955F7" w:rsidRDefault="004955F7" w:rsidP="004955F7">
      <w:pPr>
        <w:jc w:val="center"/>
        <w:rPr>
          <w:rFonts w:ascii="Nikosh" w:hAnsi="Nikosh" w:cs="Nikosh"/>
          <w:b/>
          <w:bCs/>
          <w:sz w:val="36"/>
          <w:szCs w:val="36"/>
        </w:rPr>
      </w:pPr>
      <w:proofErr w:type="spellStart"/>
      <w:r w:rsidRPr="004955F7">
        <w:rPr>
          <w:rFonts w:ascii="Nikosh" w:hAnsi="Nikosh" w:cs="Nikosh"/>
          <w:b/>
          <w:bCs/>
          <w:sz w:val="36"/>
          <w:szCs w:val="36"/>
        </w:rPr>
        <w:t>তথ্য</w:t>
      </w:r>
      <w:proofErr w:type="spellEnd"/>
      <w:r w:rsidRPr="004955F7">
        <w:rPr>
          <w:rFonts w:ascii="Nikosh" w:hAnsi="Nikosh" w:cs="Nikosh"/>
          <w:b/>
          <w:bCs/>
          <w:sz w:val="36"/>
          <w:szCs w:val="36"/>
        </w:rPr>
        <w:t xml:space="preserve"> </w:t>
      </w:r>
      <w:proofErr w:type="spellStart"/>
      <w:r w:rsidRPr="004955F7">
        <w:rPr>
          <w:rFonts w:ascii="Nikosh" w:hAnsi="Nikosh" w:cs="Nikosh"/>
          <w:b/>
          <w:bCs/>
          <w:sz w:val="36"/>
          <w:szCs w:val="36"/>
        </w:rPr>
        <w:t>অধিকার</w:t>
      </w:r>
      <w:proofErr w:type="spellEnd"/>
      <w:r w:rsidRPr="004955F7">
        <w:rPr>
          <w:rFonts w:ascii="Nikosh" w:hAnsi="Nikosh" w:cs="Nikosh"/>
          <w:b/>
          <w:bCs/>
          <w:sz w:val="36"/>
          <w:szCs w:val="36"/>
        </w:rPr>
        <w:t xml:space="preserve"> </w:t>
      </w:r>
      <w:proofErr w:type="spellStart"/>
      <w:r w:rsidRPr="004955F7">
        <w:rPr>
          <w:rFonts w:ascii="Nikosh" w:hAnsi="Nikosh" w:cs="Nikosh"/>
          <w:b/>
          <w:bCs/>
          <w:sz w:val="36"/>
          <w:szCs w:val="36"/>
        </w:rPr>
        <w:t>কর্মপরিকল্পনার</w:t>
      </w:r>
      <w:proofErr w:type="spellEnd"/>
      <w:r w:rsidRPr="004955F7">
        <w:rPr>
          <w:rFonts w:ascii="Nikosh" w:hAnsi="Nikosh" w:cs="Nikosh"/>
          <w:b/>
          <w:bCs/>
          <w:sz w:val="36"/>
          <w:szCs w:val="36"/>
        </w:rPr>
        <w:t xml:space="preserve"> </w:t>
      </w:r>
      <w:proofErr w:type="spellStart"/>
      <w:r w:rsidRPr="004955F7">
        <w:rPr>
          <w:rFonts w:ascii="Nikosh" w:hAnsi="Nikosh" w:cs="Nikosh"/>
          <w:b/>
          <w:bCs/>
          <w:sz w:val="36"/>
          <w:szCs w:val="36"/>
        </w:rPr>
        <w:t>লক্ষমাত্রা</w:t>
      </w:r>
      <w:proofErr w:type="spellEnd"/>
      <w:r w:rsidRPr="004955F7">
        <w:rPr>
          <w:rFonts w:ascii="Nikosh" w:hAnsi="Nikosh" w:cs="Nikosh"/>
          <w:b/>
          <w:bCs/>
          <w:sz w:val="36"/>
          <w:szCs w:val="36"/>
        </w:rPr>
        <w:t xml:space="preserve"> </w:t>
      </w:r>
      <w:proofErr w:type="spellStart"/>
      <w:r w:rsidRPr="004955F7">
        <w:rPr>
          <w:rFonts w:ascii="Nikosh" w:hAnsi="Nikosh" w:cs="Nikosh"/>
          <w:b/>
          <w:bCs/>
          <w:sz w:val="36"/>
          <w:szCs w:val="36"/>
        </w:rPr>
        <w:t>সমূহ</w:t>
      </w:r>
      <w:proofErr w:type="spellEnd"/>
      <w:r w:rsidRPr="004955F7">
        <w:rPr>
          <w:rFonts w:ascii="Nikosh" w:hAnsi="Nikosh" w:cs="Nikosh"/>
          <w:b/>
          <w:bCs/>
          <w:sz w:val="36"/>
          <w:szCs w:val="36"/>
        </w:rPr>
        <w:t xml:space="preserve"> ২০২১-২০২২</w:t>
      </w:r>
      <w:proofErr w:type="gramStart"/>
      <w:r w:rsidRPr="004955F7">
        <w:rPr>
          <w:rFonts w:ascii="Nikosh" w:hAnsi="Nikosh" w:cs="Nikosh"/>
          <w:b/>
          <w:bCs/>
          <w:sz w:val="36"/>
          <w:szCs w:val="36"/>
        </w:rPr>
        <w:t>(</w:t>
      </w:r>
      <w:r w:rsidR="00B87579">
        <w:rPr>
          <w:rFonts w:ascii="Nikosh" w:hAnsi="Nikosh" w:cs="Nikosh"/>
          <w:b/>
          <w:bCs/>
          <w:sz w:val="36"/>
          <w:szCs w:val="36"/>
        </w:rPr>
        <w:t xml:space="preserve"> </w:t>
      </w:r>
      <w:proofErr w:type="spellStart"/>
      <w:r>
        <w:rPr>
          <w:rFonts w:ascii="Nikosh" w:hAnsi="Nikosh" w:cs="Nikosh"/>
          <w:b/>
          <w:bCs/>
          <w:sz w:val="36"/>
          <w:szCs w:val="36"/>
        </w:rPr>
        <w:t>অধ</w:t>
      </w:r>
      <w:proofErr w:type="gramEnd"/>
      <w:r>
        <w:rPr>
          <w:rFonts w:ascii="Nikosh" w:hAnsi="Nikosh" w:cs="Nikosh"/>
          <w:b/>
          <w:bCs/>
          <w:sz w:val="36"/>
          <w:szCs w:val="36"/>
        </w:rPr>
        <w:t>ি</w:t>
      </w:r>
      <w:r w:rsidRPr="004955F7">
        <w:rPr>
          <w:rFonts w:ascii="Nikosh" w:hAnsi="Nikosh" w:cs="Nikosh"/>
          <w:b/>
          <w:bCs/>
          <w:sz w:val="36"/>
          <w:szCs w:val="36"/>
        </w:rPr>
        <w:t>দপ্তর</w:t>
      </w:r>
      <w:proofErr w:type="spellEnd"/>
      <w:r w:rsidRPr="004955F7">
        <w:rPr>
          <w:rFonts w:ascii="Nikosh" w:hAnsi="Nikosh" w:cs="Nikosh"/>
          <w:b/>
          <w:bCs/>
          <w:sz w:val="36"/>
          <w:szCs w:val="36"/>
        </w:rPr>
        <w:t xml:space="preserve"> ও  </w:t>
      </w:r>
      <w:r w:rsidRPr="004955F7">
        <w:rPr>
          <w:rFonts w:ascii="Nikosh" w:hAnsi="Nikosh" w:cs="Nikosh"/>
          <w:sz w:val="36"/>
          <w:szCs w:val="36"/>
          <w:cs/>
          <w:lang w:bidi="bn-IN"/>
        </w:rPr>
        <w:t>মাঠ পর্যায়ের কার্যালয়</w:t>
      </w:r>
      <w:r w:rsidRPr="004955F7">
        <w:rPr>
          <w:rFonts w:ascii="Nikosh" w:hAnsi="Nikosh" w:cs="Nikosh"/>
          <w:sz w:val="36"/>
          <w:szCs w:val="36"/>
          <w:cs/>
        </w:rPr>
        <w:t>সমূহ</w:t>
      </w:r>
      <w:r w:rsidRPr="004955F7">
        <w:rPr>
          <w:rFonts w:ascii="Nikosh" w:hAnsi="Nikosh" w:cs="Nikosh"/>
          <w:sz w:val="36"/>
          <w:szCs w:val="36"/>
          <w:cs/>
          <w:lang w:bidi="bn-IN"/>
        </w:rPr>
        <w:t xml:space="preserve"> </w:t>
      </w:r>
      <w:r w:rsidR="00B87579">
        <w:rPr>
          <w:rFonts w:ascii="Nikosh" w:hAnsi="Nikosh" w:cs="Nikosh"/>
          <w:sz w:val="36"/>
          <w:szCs w:val="36"/>
          <w:cs/>
          <w:lang w:bidi="bn-IN"/>
        </w:rPr>
        <w:t xml:space="preserve"> একই </w:t>
      </w:r>
      <w:r w:rsidRPr="004955F7">
        <w:rPr>
          <w:rFonts w:ascii="Nikosh" w:hAnsi="Nikosh" w:cs="Nikosh"/>
          <w:sz w:val="36"/>
          <w:szCs w:val="36"/>
          <w:cs/>
          <w:lang w:bidi="bn-IN"/>
        </w:rPr>
        <w:t>)</w:t>
      </w:r>
      <w:r w:rsidRPr="004955F7">
        <w:rPr>
          <w:rFonts w:ascii="Nikosh" w:hAnsi="Nikosh" w:cs="Nikosh"/>
          <w:b/>
          <w:bCs/>
          <w:sz w:val="36"/>
          <w:szCs w:val="36"/>
        </w:rPr>
        <w:t>।</w:t>
      </w:r>
    </w:p>
    <w:tbl>
      <w:tblPr>
        <w:tblStyle w:val="TableGrid"/>
        <w:tblW w:w="15588" w:type="dxa"/>
        <w:tblLayout w:type="fixed"/>
        <w:tblLook w:val="04A0"/>
      </w:tblPr>
      <w:tblGrid>
        <w:gridCol w:w="554"/>
        <w:gridCol w:w="2434"/>
        <w:gridCol w:w="1890"/>
        <w:gridCol w:w="6840"/>
        <w:gridCol w:w="3870"/>
      </w:tblGrid>
      <w:tr w:rsidR="008A0EF7" w:rsidRPr="008A0EF7" w:rsidTr="008A0EF7">
        <w:tc>
          <w:tcPr>
            <w:tcW w:w="554" w:type="dxa"/>
            <w:tcBorders>
              <w:top w:val="single" w:sz="4" w:space="0" w:color="auto"/>
              <w:left w:val="single" w:sz="4" w:space="0" w:color="auto"/>
              <w:bottom w:val="single" w:sz="4" w:space="0" w:color="auto"/>
              <w:right w:val="single" w:sz="4" w:space="0" w:color="auto"/>
            </w:tcBorders>
            <w:hideMark/>
          </w:tcPr>
          <w:p w:rsidR="008A0EF7" w:rsidRPr="008A0EF7" w:rsidRDefault="008A0EF7" w:rsidP="00D24DE9">
            <w:pPr>
              <w:jc w:val="center"/>
              <w:rPr>
                <w:rFonts w:ascii="Nikosh" w:hAnsi="Nikosh" w:cs="Nikosh"/>
                <w:b/>
                <w:bCs/>
                <w:szCs w:val="22"/>
              </w:rPr>
            </w:pPr>
            <w:proofErr w:type="spellStart"/>
            <w:r w:rsidRPr="008A0EF7">
              <w:rPr>
                <w:rFonts w:ascii="Nikosh" w:hAnsi="Nikosh" w:cs="Nikosh"/>
                <w:b/>
                <w:bCs/>
                <w:szCs w:val="22"/>
              </w:rPr>
              <w:t>নং</w:t>
            </w:r>
            <w:proofErr w:type="spellEnd"/>
          </w:p>
        </w:tc>
        <w:tc>
          <w:tcPr>
            <w:tcW w:w="2434" w:type="dxa"/>
            <w:tcBorders>
              <w:top w:val="single" w:sz="4" w:space="0" w:color="auto"/>
              <w:left w:val="single" w:sz="4" w:space="0" w:color="auto"/>
              <w:bottom w:val="single" w:sz="4" w:space="0" w:color="auto"/>
              <w:right w:val="single" w:sz="4" w:space="0" w:color="auto"/>
            </w:tcBorders>
            <w:hideMark/>
          </w:tcPr>
          <w:p w:rsidR="008A0EF7" w:rsidRPr="008A0EF7" w:rsidRDefault="008A0EF7" w:rsidP="00D24DE9">
            <w:pPr>
              <w:jc w:val="center"/>
              <w:rPr>
                <w:rFonts w:ascii="Nikosh" w:eastAsia="Calibri" w:hAnsi="Nikosh" w:cs="Nikosh"/>
                <w:szCs w:val="22"/>
                <w:lang w:bidi="ar-SA"/>
              </w:rPr>
            </w:pPr>
            <w:proofErr w:type="spellStart"/>
            <w:r w:rsidRPr="008A0EF7">
              <w:rPr>
                <w:rFonts w:ascii="Nikosh" w:eastAsia="Calibri" w:hAnsi="Nikosh" w:cs="Nikosh"/>
                <w:szCs w:val="22"/>
                <w:lang w:bidi="ar-SA"/>
              </w:rPr>
              <w:t>কার্যক্রম</w:t>
            </w:r>
            <w:proofErr w:type="spellEnd"/>
            <w:r w:rsidRPr="008A0EF7">
              <w:rPr>
                <w:rFonts w:ascii="Nikosh" w:eastAsia="Calibri" w:hAnsi="Nikosh" w:cs="Nikosh"/>
                <w:szCs w:val="22"/>
                <w:lang w:bidi="ar-S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8A0EF7" w:rsidRPr="008A0EF7" w:rsidRDefault="008A0EF7" w:rsidP="00D24DE9">
            <w:pPr>
              <w:jc w:val="center"/>
              <w:rPr>
                <w:rFonts w:ascii="Nikosh" w:eastAsia="Calibri" w:hAnsi="Nikosh" w:cs="Nikosh"/>
                <w:szCs w:val="22"/>
                <w:lang w:bidi="bn-IN"/>
              </w:rPr>
            </w:pPr>
            <w:proofErr w:type="spellStart"/>
            <w:r w:rsidRPr="008A0EF7">
              <w:rPr>
                <w:rFonts w:ascii="Nikosh" w:eastAsia="Calibri" w:hAnsi="Nikosh" w:cs="Nikosh"/>
                <w:szCs w:val="22"/>
                <w:lang w:bidi="bn-IN"/>
              </w:rPr>
              <w:t>বার্ষিক</w:t>
            </w:r>
            <w:proofErr w:type="spellEnd"/>
            <w:r w:rsidRPr="008A0EF7">
              <w:rPr>
                <w:rFonts w:ascii="Nikosh" w:eastAsia="Calibri" w:hAnsi="Nikosh" w:cs="Nikosh"/>
                <w:szCs w:val="22"/>
                <w:lang w:bidi="bn-IN"/>
              </w:rPr>
              <w:t xml:space="preserve"> </w:t>
            </w:r>
          </w:p>
          <w:p w:rsidR="008A0EF7" w:rsidRPr="008A0EF7" w:rsidRDefault="008A0EF7" w:rsidP="00D24DE9">
            <w:pPr>
              <w:jc w:val="center"/>
              <w:rPr>
                <w:rFonts w:ascii="Nikosh" w:eastAsia="Calibri" w:hAnsi="Nikosh" w:cs="Nikosh"/>
                <w:szCs w:val="22"/>
                <w:lang w:bidi="bn-IN"/>
              </w:rPr>
            </w:pPr>
            <w:r w:rsidRPr="008A0EF7">
              <w:rPr>
                <w:rFonts w:ascii="Nikosh" w:eastAsia="Calibri" w:hAnsi="Nikosh" w:cs="Nikosh"/>
                <w:szCs w:val="22"/>
                <w:lang w:bidi="bn-IN"/>
              </w:rPr>
              <w:t xml:space="preserve">( </w:t>
            </w:r>
            <w:proofErr w:type="spellStart"/>
            <w:r w:rsidRPr="008A0EF7">
              <w:rPr>
                <w:rFonts w:ascii="Nikosh" w:eastAsia="Calibri" w:hAnsi="Nikosh" w:cs="Nikosh"/>
                <w:szCs w:val="22"/>
                <w:lang w:bidi="bn-IN"/>
              </w:rPr>
              <w:t>জুলাই</w:t>
            </w:r>
            <w:proofErr w:type="spellEnd"/>
            <w:r w:rsidRPr="008A0EF7">
              <w:rPr>
                <w:rFonts w:ascii="Nikosh" w:eastAsia="Calibri" w:hAnsi="Nikosh" w:cs="Nikosh"/>
                <w:szCs w:val="22"/>
                <w:lang w:bidi="bn-IN"/>
              </w:rPr>
              <w:t xml:space="preserve"> –জুন,২১-২২ ) </w:t>
            </w:r>
            <w:proofErr w:type="spellStart"/>
            <w:r w:rsidRPr="008A0EF7">
              <w:rPr>
                <w:rFonts w:ascii="Nikosh" w:eastAsia="Calibri" w:hAnsi="Nikosh" w:cs="Nikosh"/>
                <w:szCs w:val="22"/>
                <w:lang w:bidi="bn-IN"/>
              </w:rPr>
              <w:t>লক্ষমাত্রা</w:t>
            </w:r>
            <w:proofErr w:type="spellEnd"/>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center"/>
              <w:rPr>
                <w:rFonts w:ascii="Nikosh" w:hAnsi="Nikosh" w:cs="Nikosh"/>
                <w:bCs/>
                <w:szCs w:val="22"/>
              </w:rPr>
            </w:pPr>
            <w:proofErr w:type="spellStart"/>
            <w:r w:rsidRPr="008A0EF7">
              <w:rPr>
                <w:rFonts w:ascii="Nikosh" w:hAnsi="Nikosh" w:cs="Nikosh"/>
                <w:bCs/>
                <w:szCs w:val="22"/>
              </w:rPr>
              <w:t>মন্ত্রিপরিষদ</w:t>
            </w:r>
            <w:proofErr w:type="spellEnd"/>
            <w:r w:rsidRPr="008A0EF7">
              <w:rPr>
                <w:rFonts w:ascii="Nikosh" w:hAnsi="Nikosh" w:cs="Nikosh"/>
                <w:bCs/>
                <w:szCs w:val="22"/>
              </w:rPr>
              <w:t xml:space="preserve"> </w:t>
            </w:r>
            <w:proofErr w:type="spellStart"/>
            <w:r w:rsidRPr="008A0EF7">
              <w:rPr>
                <w:rFonts w:ascii="Nikosh" w:hAnsi="Nikosh" w:cs="Nikosh"/>
                <w:bCs/>
                <w:szCs w:val="22"/>
              </w:rPr>
              <w:t>কর্তৃক</w:t>
            </w:r>
            <w:proofErr w:type="spellEnd"/>
            <w:r w:rsidRPr="008A0EF7">
              <w:rPr>
                <w:rFonts w:ascii="Nikosh" w:hAnsi="Nikosh" w:cs="Nikosh"/>
                <w:bCs/>
                <w:szCs w:val="22"/>
              </w:rPr>
              <w:t xml:space="preserve"> </w:t>
            </w:r>
            <w:proofErr w:type="spellStart"/>
            <w:r w:rsidRPr="008A0EF7">
              <w:rPr>
                <w:rFonts w:ascii="Nikosh" w:hAnsi="Nikosh" w:cs="Nikosh"/>
                <w:bCs/>
                <w:szCs w:val="22"/>
              </w:rPr>
              <w:t>নির্ধারিত</w:t>
            </w:r>
            <w:proofErr w:type="spellEnd"/>
            <w:r>
              <w:rPr>
                <w:rFonts w:ascii="Nikosh" w:hAnsi="Nikosh" w:cs="Nikosh"/>
                <w:bCs/>
                <w:szCs w:val="22"/>
              </w:rPr>
              <w:t xml:space="preserve"> </w:t>
            </w:r>
            <w:proofErr w:type="spellStart"/>
            <w:r w:rsidRPr="008A0EF7">
              <w:rPr>
                <w:rFonts w:ascii="Nikosh" w:hAnsi="Nikosh" w:cs="Nikosh"/>
                <w:bCs/>
                <w:szCs w:val="22"/>
              </w:rPr>
              <w:t>মূল্যায়ন</w:t>
            </w:r>
            <w:proofErr w:type="spellEnd"/>
          </w:p>
        </w:tc>
        <w:tc>
          <w:tcPr>
            <w:tcW w:w="3870" w:type="dxa"/>
            <w:tcBorders>
              <w:top w:val="single" w:sz="4" w:space="0" w:color="auto"/>
              <w:left w:val="single" w:sz="4" w:space="0" w:color="auto"/>
              <w:bottom w:val="single" w:sz="4" w:space="0" w:color="auto"/>
              <w:right w:val="single" w:sz="4" w:space="0" w:color="auto"/>
            </w:tcBorders>
          </w:tcPr>
          <w:p w:rsidR="008A0EF7" w:rsidRPr="008A0EF7" w:rsidRDefault="008A0EF7" w:rsidP="00D24DE9">
            <w:pPr>
              <w:jc w:val="center"/>
              <w:rPr>
                <w:rFonts w:ascii="Nikosh" w:hAnsi="Nikosh" w:cs="Nikosh"/>
                <w:bCs/>
                <w:szCs w:val="22"/>
              </w:rPr>
            </w:pPr>
            <w:proofErr w:type="spellStart"/>
            <w:r w:rsidRPr="008A0EF7">
              <w:rPr>
                <w:rFonts w:ascii="Nikosh" w:hAnsi="Nikosh" w:cs="Nikosh"/>
                <w:bCs/>
                <w:szCs w:val="22"/>
              </w:rPr>
              <w:t>মন্ত্রিপরিষদ</w:t>
            </w:r>
            <w:proofErr w:type="spellEnd"/>
            <w:r w:rsidRPr="008A0EF7">
              <w:rPr>
                <w:rFonts w:ascii="Nikosh" w:hAnsi="Nikosh" w:cs="Nikosh"/>
                <w:bCs/>
                <w:szCs w:val="22"/>
              </w:rPr>
              <w:t xml:space="preserve"> </w:t>
            </w:r>
            <w:proofErr w:type="spellStart"/>
            <w:r w:rsidRPr="008A0EF7">
              <w:rPr>
                <w:rFonts w:ascii="Nikosh" w:hAnsi="Nikosh" w:cs="Nikosh"/>
                <w:bCs/>
                <w:szCs w:val="22"/>
              </w:rPr>
              <w:t>কর্তৃক</w:t>
            </w:r>
            <w:proofErr w:type="spellEnd"/>
            <w:r w:rsidRPr="008A0EF7">
              <w:rPr>
                <w:rFonts w:ascii="Nikosh" w:hAnsi="Nikosh" w:cs="Nikosh"/>
                <w:bCs/>
                <w:szCs w:val="22"/>
              </w:rPr>
              <w:t xml:space="preserve"> </w:t>
            </w:r>
            <w:proofErr w:type="spellStart"/>
            <w:r w:rsidRPr="008A0EF7">
              <w:rPr>
                <w:rFonts w:ascii="Nikosh" w:hAnsi="Nikosh" w:cs="Nikosh"/>
                <w:bCs/>
                <w:szCs w:val="22"/>
              </w:rPr>
              <w:t>নির্ধারিত</w:t>
            </w:r>
            <w:proofErr w:type="spellEnd"/>
            <w:r w:rsidRPr="008A0EF7">
              <w:rPr>
                <w:rFonts w:ascii="Nikosh" w:hAnsi="Nikosh" w:cs="Nikosh"/>
                <w:bCs/>
                <w:szCs w:val="22"/>
              </w:rPr>
              <w:t xml:space="preserve"> </w:t>
            </w:r>
            <w:proofErr w:type="spellStart"/>
            <w:r w:rsidRPr="008A0EF7">
              <w:rPr>
                <w:rFonts w:ascii="Nikosh" w:hAnsi="Nikosh" w:cs="Nikosh"/>
                <w:bCs/>
                <w:szCs w:val="22"/>
              </w:rPr>
              <w:t>প্রমাণক</w:t>
            </w:r>
            <w:proofErr w:type="spellEnd"/>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hideMark/>
          </w:tcPr>
          <w:p w:rsidR="008A0EF7" w:rsidRPr="008A0EF7" w:rsidRDefault="008A0EF7" w:rsidP="008A0EF7">
            <w:pPr>
              <w:jc w:val="both"/>
              <w:rPr>
                <w:rFonts w:ascii="Nikosh" w:hAnsi="Nikosh" w:cs="Nikosh"/>
                <w:b/>
                <w:bCs/>
                <w:szCs w:val="22"/>
              </w:rPr>
            </w:pPr>
            <w:r w:rsidRPr="008A0EF7">
              <w:rPr>
                <w:rFonts w:ascii="Nikosh" w:hAnsi="Nikosh" w:cs="Nikosh"/>
                <w:b/>
                <w:bCs/>
                <w:szCs w:val="22"/>
              </w:rPr>
              <w:t>১</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[১.১] তথ্য অধিকার আইন অনুযায়ী নির্ধারিত সময়ের মধ্যে তথ্য প্রদান</w:t>
            </w:r>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১০০%</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line="360" w:lineRule="auto"/>
              <w:ind w:right="144"/>
              <w:jc w:val="both"/>
              <w:rPr>
                <w:rFonts w:ascii="Nikosh" w:hAnsi="Nikosh" w:cs="Nikosh"/>
                <w:bCs/>
                <w:sz w:val="18"/>
                <w:szCs w:val="18"/>
              </w:rPr>
            </w:pPr>
            <w:r w:rsidRPr="008A0EF7">
              <w:rPr>
                <w:rFonts w:ascii="Nikosh" w:hAnsi="Nikosh" w:cs="Nikosh"/>
                <w:sz w:val="18"/>
                <w:szCs w:val="18"/>
                <w:cs/>
                <w:lang w:bidi="bn-IN"/>
              </w:rPr>
              <w:t xml:space="preserve">তথ্য অধিকার আইন, ২০০৯ অনুসারে প্রতিটি অফিসের দায়িত্বপ্রাপ্ত কর্মকর্তা নাগরিকের আবেদনের ভিত্তিতে তথ্য প্রদান করে থাকেন। প্রতিটি আবেদনের তথ্য সঠিক সময়ে (২০ কার্যদিবস বা অন্য ইউনিট তথ্য প্রদানের সাথে যুক্ত থাকলে ৩০ কার্যদিবস বা তথ্য প্রদানে অপারগ হলে ১০ কার্যদিবসে যথাযথ নিয়মে জানিয়ে দেওয়া ) প্রদান করার বিষয়ে তথ্য অধিকার আইন ২০০৯ অনুসারে বাধ্যবাধকতা রয়েছে। এক্ষেত্রে কোন অফিস কর্তৃক নাগরিকের চাহিত সকল তথ্য (১০০%), তথ্য অধিকার আইন ২০০৯ এর বিধিবিধান প্রতিপালন সাপেক্ষে, প্রদান করলে কর্মসম্পাদন সূচকের </w:t>
            </w:r>
            <w:proofErr w:type="spellStart"/>
            <w:r w:rsidRPr="008A0EF7">
              <w:rPr>
                <w:rFonts w:ascii="Nikosh" w:hAnsi="Nikosh" w:cs="Nikosh"/>
                <w:sz w:val="18"/>
                <w:szCs w:val="18"/>
              </w:rPr>
              <w:t>পূর্ণ</w:t>
            </w:r>
            <w:proofErr w:type="spellEnd"/>
            <w:r w:rsidRPr="008A0EF7">
              <w:rPr>
                <w:rFonts w:ascii="Nikosh" w:hAnsi="Nikosh" w:cs="Nikosh"/>
                <w:sz w:val="18"/>
                <w:szCs w:val="18"/>
              </w:rPr>
              <w:t xml:space="preserve"> </w:t>
            </w:r>
            <w:proofErr w:type="spellStart"/>
            <w:r w:rsidRPr="008A0EF7">
              <w:rPr>
                <w:rFonts w:ascii="Nikosh" w:hAnsi="Nikosh" w:cs="Nikosh"/>
                <w:sz w:val="18"/>
                <w:szCs w:val="18"/>
              </w:rPr>
              <w:t>নম্বর</w:t>
            </w:r>
            <w:proofErr w:type="spellEnd"/>
            <w:r w:rsidRPr="008A0EF7">
              <w:rPr>
                <w:rFonts w:ascii="Nikosh" w:hAnsi="Nikosh" w:cs="Nikosh"/>
                <w:sz w:val="18"/>
                <w:szCs w:val="18"/>
              </w:rPr>
              <w:t xml:space="preserve"> </w:t>
            </w:r>
            <w:proofErr w:type="spellStart"/>
            <w:r w:rsidRPr="008A0EF7">
              <w:rPr>
                <w:rFonts w:ascii="Nikosh" w:hAnsi="Nikosh" w:cs="Nikosh"/>
                <w:sz w:val="18"/>
                <w:szCs w:val="18"/>
              </w:rPr>
              <w:t>প্রাপ্ত</w:t>
            </w:r>
            <w:proofErr w:type="spellEnd"/>
            <w:r w:rsidRPr="008A0EF7">
              <w:rPr>
                <w:rFonts w:ascii="Nikosh" w:hAnsi="Nikosh" w:cs="Nikosh"/>
                <w:sz w:val="18"/>
                <w:szCs w:val="18"/>
              </w:rPr>
              <w:t xml:space="preserve"> </w:t>
            </w:r>
            <w:proofErr w:type="spellStart"/>
            <w:r w:rsidRPr="008A0EF7">
              <w:rPr>
                <w:rFonts w:ascii="Nikosh" w:hAnsi="Nikosh" w:cs="Nikosh"/>
                <w:sz w:val="18"/>
                <w:szCs w:val="18"/>
              </w:rPr>
              <w:t>হবে</w:t>
            </w:r>
            <w:proofErr w:type="spellEnd"/>
            <w:r w:rsidRPr="008A0EF7">
              <w:rPr>
                <w:rFonts w:ascii="Nikosh" w:hAnsi="Nikosh" w:cs="Nikosh"/>
                <w:sz w:val="18"/>
                <w:szCs w:val="18"/>
                <w:lang w:bidi="bn-IN"/>
              </w:rPr>
              <w:t xml:space="preserve">।  </w:t>
            </w:r>
            <w:r w:rsidRPr="008A0EF7">
              <w:rPr>
                <w:rFonts w:ascii="Nikosh" w:hAnsi="Nikosh" w:cs="Nikosh"/>
                <w:sz w:val="18"/>
                <w:szCs w:val="18"/>
                <w:cs/>
                <w:lang w:bidi="bn-IN"/>
              </w:rPr>
              <w:t xml:space="preserve">এক্ষেত্রে, কোন তথ্য উক্ত আইন অনুযায়ী প্রদান করা সম্ভব না হলে বিষয়টি আবেদনকারীকে যথানিয়মে জানানো হলে এক্ষেত্রে তথ্য প্রদান করা হয়েছে মর্মে বিবেচনা করা হবে। </w:t>
            </w:r>
          </w:p>
        </w:tc>
        <w:tc>
          <w:tcPr>
            <w:tcW w:w="387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spacing w:line="360" w:lineRule="auto"/>
              <w:ind w:left="144" w:right="144"/>
              <w:jc w:val="both"/>
              <w:rPr>
                <w:rFonts w:ascii="Nikosh" w:hAnsi="Nikosh" w:cs="Nikosh"/>
                <w:sz w:val="20"/>
                <w:szCs w:val="20"/>
                <w:cs/>
              </w:rPr>
            </w:pPr>
            <w:r w:rsidRPr="008A0EF7">
              <w:rPr>
                <w:rFonts w:ascii="Nikosh" w:hAnsi="Nikosh" w:cs="Nikosh"/>
                <w:sz w:val="20"/>
                <w:szCs w:val="20"/>
                <w:cs/>
                <w:lang w:bidi="bn-IN"/>
              </w:rPr>
              <w:t>উর্ধ্বতন কার্যালয়ে প্রেরিত  প্রতিবেদন। প্রতিবেদনে উক্ত অফিসে ২০২১-২২ অর্থবছরে কতটি আবেদন পাওয়া গেছে এবং কতটি আবেদনের চাহিত তথ্য, তথ্য অধিকার আইন ২০০৯ এর বিধান অনুযায়ী প্রদান করা হয়েছে তা উল্লেখ করতে হবে। উর্ধ্বতন কার্যালয় প্রয়োজনে এ সংক্রান্ত রেজিস্টার যাচাই করে দেখতে পারবে।</w:t>
            </w:r>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both"/>
              <w:rPr>
                <w:rFonts w:ascii="Nikosh" w:hAnsi="Nikosh" w:cs="Nikosh"/>
                <w:b/>
                <w:bCs/>
                <w:szCs w:val="22"/>
              </w:rPr>
            </w:pPr>
            <w:r w:rsidRPr="008A0EF7">
              <w:rPr>
                <w:rFonts w:ascii="Nikosh" w:hAnsi="Nikosh" w:cs="Nikosh"/>
                <w:b/>
                <w:bCs/>
                <w:szCs w:val="22"/>
              </w:rPr>
              <w:t>২</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 xml:space="preserve">[১.২] </w:t>
            </w:r>
            <w:proofErr w:type="spellStart"/>
            <w:r w:rsidRPr="008A0EF7">
              <w:rPr>
                <w:rFonts w:ascii="Nikosh" w:hAnsi="Nikosh" w:cs="Nikosh"/>
                <w:szCs w:val="22"/>
              </w:rPr>
              <w:t>স্বপ্রণোদিতভাবে</w:t>
            </w:r>
            <w:proofErr w:type="spellEnd"/>
            <w:r w:rsidRPr="008A0EF7">
              <w:rPr>
                <w:rFonts w:ascii="Nikosh" w:hAnsi="Nikosh" w:cs="Nikosh"/>
                <w:szCs w:val="22"/>
              </w:rPr>
              <w:t xml:space="preserve"> </w:t>
            </w:r>
            <w:proofErr w:type="spellStart"/>
            <w:r w:rsidRPr="008A0EF7">
              <w:rPr>
                <w:rFonts w:ascii="Nikosh" w:hAnsi="Nikosh" w:cs="Nikosh"/>
                <w:szCs w:val="22"/>
              </w:rPr>
              <w:t>প্রকাশযোগ্য</w:t>
            </w:r>
            <w:proofErr w:type="spellEnd"/>
            <w:r w:rsidRPr="008A0EF7">
              <w:rPr>
                <w:rFonts w:ascii="Nikosh" w:hAnsi="Nikosh" w:cs="Nikosh"/>
                <w:szCs w:val="22"/>
              </w:rPr>
              <w:t xml:space="preserve"> </w:t>
            </w:r>
            <w:proofErr w:type="spellStart"/>
            <w:r w:rsidRPr="008A0EF7">
              <w:rPr>
                <w:rFonts w:ascii="Nikosh" w:hAnsi="Nikosh" w:cs="Nikosh"/>
                <w:szCs w:val="22"/>
              </w:rPr>
              <w:t>তথ্য</w:t>
            </w:r>
            <w:proofErr w:type="spellEnd"/>
            <w:r w:rsidRPr="008A0EF7">
              <w:rPr>
                <w:rFonts w:ascii="Nikosh" w:hAnsi="Nikosh" w:cs="Nikosh"/>
                <w:szCs w:val="22"/>
              </w:rPr>
              <w:t xml:space="preserve"> </w:t>
            </w:r>
            <w:r w:rsidRPr="008A0EF7">
              <w:rPr>
                <w:rFonts w:ascii="Nikosh" w:hAnsi="Nikosh" w:cs="Nikosh"/>
                <w:szCs w:val="22"/>
                <w:cs/>
              </w:rPr>
              <w:t xml:space="preserve">হালনাগাদ করে </w:t>
            </w:r>
            <w:proofErr w:type="spellStart"/>
            <w:r w:rsidRPr="008A0EF7">
              <w:rPr>
                <w:rFonts w:ascii="Nikosh" w:hAnsi="Nikosh" w:cs="Nikosh"/>
                <w:szCs w:val="22"/>
              </w:rPr>
              <w:t>ওয়েবসাইটে</w:t>
            </w:r>
            <w:proofErr w:type="spellEnd"/>
            <w:r w:rsidRPr="008A0EF7">
              <w:rPr>
                <w:rFonts w:ascii="Nikosh" w:hAnsi="Nikosh" w:cs="Nikosh"/>
                <w:szCs w:val="22"/>
              </w:rPr>
              <w:t xml:space="preserve"> </w:t>
            </w:r>
            <w:proofErr w:type="spellStart"/>
            <w:r w:rsidRPr="008A0EF7">
              <w:rPr>
                <w:rFonts w:ascii="Nikosh" w:hAnsi="Nikosh" w:cs="Nikosh"/>
                <w:szCs w:val="22"/>
              </w:rPr>
              <w:t>প্রকাশ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৩১-১২-২০২১</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line="360" w:lineRule="auto"/>
              <w:ind w:left="144" w:right="144" w:firstLine="720"/>
              <w:jc w:val="both"/>
              <w:rPr>
                <w:rFonts w:ascii="Nikosh" w:hAnsi="Nikosh" w:cs="Nikosh"/>
                <w:bCs/>
                <w:szCs w:val="22"/>
              </w:rPr>
            </w:pPr>
            <w:r w:rsidRPr="008A0EF7">
              <w:rPr>
                <w:rFonts w:ascii="Nikosh" w:hAnsi="Nikosh" w:cs="Nikosh"/>
                <w:szCs w:val="22"/>
                <w:cs/>
                <w:lang w:bidi="bn-IN"/>
              </w:rPr>
              <w:t xml:space="preserve">নির্ধারিত সময়ের মধ্যে </w:t>
            </w:r>
            <w:proofErr w:type="spellStart"/>
            <w:r w:rsidRPr="008A0EF7">
              <w:rPr>
                <w:rFonts w:ascii="Nikosh" w:hAnsi="Nikosh" w:cs="Nikosh"/>
                <w:szCs w:val="22"/>
                <w:lang w:bidi="bn-IN"/>
              </w:rPr>
              <w:t>স্বপ্রণোদিতভাবে</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প্রকাশযোগ্য</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তথ্য</w:t>
            </w:r>
            <w:proofErr w:type="spellEnd"/>
            <w:r w:rsidRPr="008A0EF7">
              <w:rPr>
                <w:rFonts w:ascii="Nikosh" w:hAnsi="Nikosh" w:cs="Nikosh"/>
                <w:szCs w:val="22"/>
                <w:lang w:bidi="bn-IN"/>
              </w:rPr>
              <w:t xml:space="preserve"> </w:t>
            </w:r>
            <w:r w:rsidRPr="008A0EF7">
              <w:rPr>
                <w:rFonts w:ascii="Nikosh" w:hAnsi="Nikosh" w:cs="Nikosh"/>
                <w:szCs w:val="22"/>
                <w:cs/>
                <w:lang w:bidi="bn-IN"/>
              </w:rPr>
              <w:t xml:space="preserve">হালনাগাদ করে </w:t>
            </w:r>
            <w:proofErr w:type="spellStart"/>
            <w:r w:rsidRPr="008A0EF7">
              <w:rPr>
                <w:rFonts w:ascii="Nikosh" w:hAnsi="Nikosh" w:cs="Nikosh"/>
                <w:szCs w:val="22"/>
                <w:lang w:bidi="bn-IN"/>
              </w:rPr>
              <w:t>ওয়েবসাইটে</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প্রকাশ</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করলে</w:t>
            </w:r>
            <w:proofErr w:type="spellEnd"/>
            <w:r w:rsidRPr="008A0EF7">
              <w:rPr>
                <w:rFonts w:ascii="Nikosh" w:hAnsi="Nikosh" w:cs="Nikosh"/>
                <w:szCs w:val="22"/>
                <w:lang w:bidi="bn-IN"/>
              </w:rPr>
              <w:t xml:space="preserve"> </w:t>
            </w:r>
            <w:r w:rsidRPr="008A0EF7">
              <w:rPr>
                <w:rFonts w:ascii="Nikosh" w:hAnsi="Nikosh" w:cs="Nikosh"/>
                <w:szCs w:val="22"/>
                <w:cs/>
                <w:lang w:bidi="bn-IN"/>
              </w:rPr>
              <w:t xml:space="preserve"> </w:t>
            </w:r>
            <w:proofErr w:type="spellStart"/>
            <w:r w:rsidRPr="008A0EF7">
              <w:rPr>
                <w:rFonts w:ascii="Nikosh" w:hAnsi="Nikosh" w:cs="Nikosh"/>
                <w:szCs w:val="22"/>
              </w:rPr>
              <w:t>পূর্ণ</w:t>
            </w:r>
            <w:proofErr w:type="spellEnd"/>
            <w:r w:rsidRPr="008A0EF7">
              <w:rPr>
                <w:rFonts w:ascii="Nikosh" w:hAnsi="Nikosh" w:cs="Nikosh"/>
                <w:szCs w:val="22"/>
              </w:rPr>
              <w:t xml:space="preserve"> </w:t>
            </w:r>
            <w:proofErr w:type="spellStart"/>
            <w:r w:rsidRPr="008A0EF7">
              <w:rPr>
                <w:rFonts w:ascii="Nikosh" w:hAnsi="Nikosh" w:cs="Nikosh"/>
                <w:szCs w:val="22"/>
              </w:rPr>
              <w:t>নম্বর</w:t>
            </w:r>
            <w:proofErr w:type="spellEnd"/>
            <w:r w:rsidRPr="008A0EF7">
              <w:rPr>
                <w:rFonts w:ascii="Nikosh" w:hAnsi="Nikosh" w:cs="Nikosh"/>
                <w:szCs w:val="22"/>
              </w:rPr>
              <w:t xml:space="preserve"> </w:t>
            </w:r>
            <w:proofErr w:type="spellStart"/>
            <w:r w:rsidRPr="008A0EF7">
              <w:rPr>
                <w:rFonts w:ascii="Nikosh" w:hAnsi="Nikosh" w:cs="Nikosh"/>
                <w:szCs w:val="22"/>
              </w:rPr>
              <w:t>পাওয়া</w:t>
            </w:r>
            <w:proofErr w:type="spellEnd"/>
            <w:r w:rsidRPr="008A0EF7">
              <w:rPr>
                <w:rFonts w:ascii="Nikosh" w:hAnsi="Nikosh" w:cs="Nikosh"/>
                <w:szCs w:val="22"/>
              </w:rPr>
              <w:t xml:space="preserve"> </w:t>
            </w:r>
            <w:proofErr w:type="spellStart"/>
            <w:r w:rsidRPr="008A0EF7">
              <w:rPr>
                <w:rFonts w:ascii="Nikosh" w:hAnsi="Nikosh" w:cs="Nikosh"/>
                <w:szCs w:val="22"/>
              </w:rPr>
              <w:t>যাবে</w:t>
            </w:r>
            <w:proofErr w:type="spellEnd"/>
            <w:r w:rsidRPr="008A0EF7">
              <w:rPr>
                <w:rFonts w:ascii="Nikosh" w:hAnsi="Nikosh" w:cs="Nikosh"/>
                <w:szCs w:val="22"/>
              </w:rPr>
              <w:t>।</w:t>
            </w:r>
          </w:p>
        </w:tc>
        <w:tc>
          <w:tcPr>
            <w:tcW w:w="387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 xml:space="preserve">হালনাগাদকৃত </w:t>
            </w:r>
            <w:proofErr w:type="spellStart"/>
            <w:r w:rsidRPr="008A0EF7">
              <w:rPr>
                <w:rFonts w:ascii="Nikosh" w:hAnsi="Nikosh" w:cs="Nikosh"/>
                <w:szCs w:val="22"/>
              </w:rPr>
              <w:t>স্বপ্রণোদিতভাবে</w:t>
            </w:r>
            <w:proofErr w:type="spellEnd"/>
            <w:r w:rsidRPr="008A0EF7">
              <w:rPr>
                <w:rFonts w:ascii="Nikosh" w:hAnsi="Nikosh" w:cs="Nikosh"/>
                <w:szCs w:val="22"/>
              </w:rPr>
              <w:t xml:space="preserve"> </w:t>
            </w:r>
            <w:proofErr w:type="spellStart"/>
            <w:r w:rsidRPr="008A0EF7">
              <w:rPr>
                <w:rFonts w:ascii="Nikosh" w:hAnsi="Nikosh" w:cs="Nikosh"/>
                <w:szCs w:val="22"/>
              </w:rPr>
              <w:t>প্রকাশযোগ্য</w:t>
            </w:r>
            <w:proofErr w:type="spellEnd"/>
            <w:r w:rsidRPr="008A0EF7">
              <w:rPr>
                <w:rFonts w:ascii="Nikosh" w:hAnsi="Nikosh" w:cs="Nikosh"/>
                <w:szCs w:val="22"/>
              </w:rPr>
              <w:t xml:space="preserve"> </w:t>
            </w:r>
            <w:proofErr w:type="spellStart"/>
            <w:r w:rsidRPr="008A0EF7">
              <w:rPr>
                <w:rFonts w:ascii="Nikosh" w:hAnsi="Nikosh" w:cs="Nikosh"/>
                <w:szCs w:val="22"/>
              </w:rPr>
              <w:t>তথ্যসহ</w:t>
            </w:r>
            <w:proofErr w:type="spellEnd"/>
            <w:r w:rsidRPr="008A0EF7">
              <w:rPr>
                <w:rFonts w:ascii="Nikosh" w:hAnsi="Nikosh" w:cs="Nikosh"/>
                <w:szCs w:val="22"/>
                <w:cs/>
              </w:rPr>
              <w:t xml:space="preserve"> ওয়েবসাইটের লিংক।</w:t>
            </w:r>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both"/>
              <w:rPr>
                <w:rFonts w:ascii="Nikosh" w:hAnsi="Nikosh" w:cs="Nikosh"/>
                <w:b/>
                <w:bCs/>
                <w:szCs w:val="22"/>
              </w:rPr>
            </w:pPr>
            <w:r w:rsidRPr="008A0EF7">
              <w:rPr>
                <w:rFonts w:ascii="Nikosh" w:hAnsi="Nikosh" w:cs="Nikosh"/>
                <w:b/>
                <w:bCs/>
                <w:szCs w:val="22"/>
              </w:rPr>
              <w:t>৩</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rPr>
              <w:t xml:space="preserve">[১.৩] </w:t>
            </w:r>
            <w:proofErr w:type="spellStart"/>
            <w:r w:rsidRPr="008A0EF7">
              <w:rPr>
                <w:rFonts w:ascii="Nikosh" w:hAnsi="Nikosh" w:cs="Nikosh"/>
                <w:sz w:val="20"/>
                <w:szCs w:val="20"/>
              </w:rPr>
              <w:t>বার্ষিক</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প্রতিবেদন</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প্রকাশ</w:t>
            </w:r>
            <w:proofErr w:type="spellEnd"/>
            <w:r w:rsidRPr="008A0EF7">
              <w:rPr>
                <w:rFonts w:ascii="Nikosh" w:hAnsi="Nikosh" w:cs="Nikosh"/>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rPr>
              <w:t>১৫-১০-২০২১</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line="360" w:lineRule="auto"/>
              <w:ind w:right="144"/>
              <w:jc w:val="both"/>
              <w:rPr>
                <w:rFonts w:ascii="Nikosh" w:hAnsi="Nikosh" w:cs="Nikosh"/>
                <w:bCs/>
                <w:szCs w:val="22"/>
              </w:rPr>
            </w:pPr>
            <w:proofErr w:type="spellStart"/>
            <w:r w:rsidRPr="008A0EF7">
              <w:rPr>
                <w:rFonts w:ascii="Nikosh" w:hAnsi="Nikosh" w:cs="Nikosh"/>
                <w:szCs w:val="22"/>
              </w:rPr>
              <w:t>প্রতিটি</w:t>
            </w:r>
            <w:proofErr w:type="spellEnd"/>
            <w:r w:rsidRPr="008A0EF7">
              <w:rPr>
                <w:rFonts w:ascii="Nikosh" w:hAnsi="Nikosh" w:cs="Nikosh"/>
                <w:szCs w:val="22"/>
                <w:cs/>
                <w:lang w:bidi="bn-IN"/>
              </w:rPr>
              <w:t xml:space="preserve"> </w:t>
            </w:r>
            <w:proofErr w:type="spellStart"/>
            <w:r w:rsidRPr="008A0EF7">
              <w:rPr>
                <w:rFonts w:ascii="Nikosh" w:hAnsi="Nikosh" w:cs="Nikosh"/>
                <w:szCs w:val="22"/>
              </w:rPr>
              <w:t>মন্ত্রণালয়</w:t>
            </w:r>
            <w:proofErr w:type="spellEnd"/>
            <w:r w:rsidRPr="008A0EF7">
              <w:rPr>
                <w:rFonts w:ascii="Nikosh" w:hAnsi="Nikosh" w:cs="Nikosh"/>
                <w:szCs w:val="22"/>
              </w:rPr>
              <w:t>/</w:t>
            </w:r>
            <w:proofErr w:type="spellStart"/>
            <w:r w:rsidRPr="008A0EF7">
              <w:rPr>
                <w:rFonts w:ascii="Nikosh" w:hAnsi="Nikosh" w:cs="Nikosh"/>
                <w:szCs w:val="22"/>
              </w:rPr>
              <w:t>বিভাগ</w:t>
            </w:r>
            <w:proofErr w:type="spellEnd"/>
            <w:r w:rsidRPr="008A0EF7">
              <w:rPr>
                <w:rFonts w:ascii="Nikosh" w:hAnsi="Nikosh" w:cs="Nikosh"/>
                <w:szCs w:val="22"/>
              </w:rPr>
              <w:t>/</w:t>
            </w:r>
            <w:proofErr w:type="spellStart"/>
            <w:r w:rsidRPr="008A0EF7">
              <w:rPr>
                <w:rFonts w:ascii="Nikosh" w:hAnsi="Nikosh" w:cs="Nikosh"/>
                <w:szCs w:val="22"/>
              </w:rPr>
              <w:t>রাষ্ট্রীয়</w:t>
            </w:r>
            <w:proofErr w:type="spellEnd"/>
            <w:r w:rsidRPr="008A0EF7">
              <w:rPr>
                <w:rFonts w:ascii="Nikosh" w:hAnsi="Nikosh" w:cs="Nikosh"/>
                <w:szCs w:val="22"/>
              </w:rPr>
              <w:t xml:space="preserve"> </w:t>
            </w:r>
            <w:proofErr w:type="spellStart"/>
            <w:r w:rsidRPr="008A0EF7">
              <w:rPr>
                <w:rFonts w:ascii="Nikosh" w:hAnsi="Nikosh" w:cs="Nikosh"/>
                <w:szCs w:val="22"/>
              </w:rPr>
              <w:t>প্রতিষ্ঠান</w:t>
            </w:r>
            <w:proofErr w:type="spellEnd"/>
            <w:r w:rsidRPr="008A0EF7">
              <w:rPr>
                <w:rFonts w:ascii="Nikosh" w:hAnsi="Nikosh" w:cs="Nikosh"/>
                <w:szCs w:val="22"/>
              </w:rPr>
              <w:t xml:space="preserve"> </w:t>
            </w:r>
            <w:proofErr w:type="spellStart"/>
            <w:r w:rsidRPr="008A0EF7">
              <w:rPr>
                <w:rFonts w:ascii="Nikosh" w:hAnsi="Nikosh" w:cs="Nikosh"/>
                <w:szCs w:val="22"/>
              </w:rPr>
              <w:t>নির্ধারিত</w:t>
            </w:r>
            <w:proofErr w:type="spellEnd"/>
            <w:r w:rsidRPr="008A0EF7">
              <w:rPr>
                <w:rFonts w:ascii="Nikosh" w:hAnsi="Nikosh" w:cs="Nikosh"/>
                <w:szCs w:val="22"/>
              </w:rPr>
              <w:t xml:space="preserve"> </w:t>
            </w:r>
            <w:proofErr w:type="spellStart"/>
            <w:r w:rsidRPr="008A0EF7">
              <w:rPr>
                <w:rFonts w:ascii="Nikosh" w:hAnsi="Nikosh" w:cs="Nikosh"/>
                <w:szCs w:val="22"/>
              </w:rPr>
              <w:t>সময়ের</w:t>
            </w:r>
            <w:proofErr w:type="spellEnd"/>
            <w:r w:rsidRPr="008A0EF7">
              <w:rPr>
                <w:rFonts w:ascii="Nikosh" w:hAnsi="Nikosh" w:cs="Nikosh"/>
                <w:szCs w:val="22"/>
              </w:rPr>
              <w:t xml:space="preserve"> </w:t>
            </w:r>
            <w:proofErr w:type="spellStart"/>
            <w:r w:rsidRPr="008A0EF7">
              <w:rPr>
                <w:rFonts w:ascii="Nikosh" w:hAnsi="Nikosh" w:cs="Nikosh"/>
                <w:szCs w:val="22"/>
              </w:rPr>
              <w:t>মধ্যে</w:t>
            </w:r>
            <w:proofErr w:type="spellEnd"/>
            <w:r w:rsidRPr="008A0EF7">
              <w:rPr>
                <w:rFonts w:ascii="Nikosh" w:hAnsi="Nikosh" w:cs="Nikosh"/>
                <w:szCs w:val="22"/>
              </w:rPr>
              <w:t xml:space="preserve"> </w:t>
            </w:r>
            <w:proofErr w:type="spellStart"/>
            <w:r w:rsidRPr="008A0EF7">
              <w:rPr>
                <w:rFonts w:ascii="Nikosh" w:hAnsi="Nikosh" w:cs="Nikosh"/>
                <w:szCs w:val="22"/>
                <w:lang w:bidi="bn-IN"/>
              </w:rPr>
              <w:t>বার্ষিক</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প্রতিবেদন</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প্রকাশ</w:t>
            </w:r>
            <w:proofErr w:type="spellEnd"/>
            <w:r w:rsidRPr="008A0EF7">
              <w:rPr>
                <w:rFonts w:ascii="Nikosh" w:hAnsi="Nikosh" w:cs="Nikosh"/>
                <w:szCs w:val="22"/>
              </w:rPr>
              <w:t xml:space="preserve"> </w:t>
            </w:r>
            <w:r w:rsidRPr="008A0EF7">
              <w:rPr>
                <w:rFonts w:ascii="Nikosh" w:hAnsi="Nikosh" w:cs="Nikosh"/>
                <w:szCs w:val="22"/>
                <w:cs/>
                <w:lang w:bidi="bn-IN"/>
              </w:rPr>
              <w:t>করলে</w:t>
            </w:r>
            <w:r w:rsidRPr="008A0EF7">
              <w:rPr>
                <w:rFonts w:ascii="Nikosh" w:hAnsi="Nikosh" w:cs="Nikosh"/>
                <w:szCs w:val="22"/>
              </w:rPr>
              <w:t xml:space="preserve"> </w:t>
            </w:r>
            <w:proofErr w:type="spellStart"/>
            <w:r w:rsidRPr="008A0EF7">
              <w:rPr>
                <w:rFonts w:ascii="Nikosh" w:hAnsi="Nikosh" w:cs="Nikosh"/>
                <w:szCs w:val="22"/>
              </w:rPr>
              <w:t>পূর্ণ</w:t>
            </w:r>
            <w:proofErr w:type="spellEnd"/>
            <w:r w:rsidRPr="008A0EF7">
              <w:rPr>
                <w:rFonts w:ascii="Nikosh" w:hAnsi="Nikosh" w:cs="Nikosh"/>
                <w:szCs w:val="22"/>
              </w:rPr>
              <w:t xml:space="preserve"> </w:t>
            </w:r>
            <w:proofErr w:type="spellStart"/>
            <w:r w:rsidRPr="008A0EF7">
              <w:rPr>
                <w:rFonts w:ascii="Nikosh" w:hAnsi="Nikosh" w:cs="Nikosh"/>
                <w:szCs w:val="22"/>
              </w:rPr>
              <w:t>নম্বর</w:t>
            </w:r>
            <w:proofErr w:type="spellEnd"/>
            <w:r w:rsidRPr="008A0EF7">
              <w:rPr>
                <w:rFonts w:ascii="Nikosh" w:hAnsi="Nikosh" w:cs="Nikosh"/>
                <w:szCs w:val="22"/>
              </w:rPr>
              <w:t xml:space="preserve"> </w:t>
            </w:r>
            <w:proofErr w:type="spellStart"/>
            <w:r w:rsidRPr="008A0EF7">
              <w:rPr>
                <w:rFonts w:ascii="Nikosh" w:hAnsi="Nikosh" w:cs="Nikosh"/>
                <w:szCs w:val="22"/>
              </w:rPr>
              <w:t>পাবে</w:t>
            </w:r>
            <w:proofErr w:type="spellEnd"/>
            <w:r w:rsidRPr="008A0EF7">
              <w:rPr>
                <w:rFonts w:ascii="Nikosh" w:hAnsi="Nikosh" w:cs="Nikosh"/>
                <w:szCs w:val="22"/>
              </w:rPr>
              <w:t xml:space="preserve">। </w:t>
            </w:r>
            <w:r w:rsidRPr="008A0EF7">
              <w:rPr>
                <w:rFonts w:ascii="Nikosh" w:hAnsi="Nikosh" w:cs="Nikosh"/>
                <w:szCs w:val="22"/>
                <w:cs/>
                <w:lang w:bidi="bn-IN"/>
              </w:rPr>
              <w:t xml:space="preserve">যে সব অধস্তন অফিস বা মাঠ পর্যায়ের অফিস </w:t>
            </w:r>
            <w:proofErr w:type="spellStart"/>
            <w:r w:rsidRPr="008A0EF7">
              <w:rPr>
                <w:rFonts w:ascii="Nikosh" w:hAnsi="Nikosh" w:cs="Nikosh"/>
                <w:szCs w:val="22"/>
                <w:lang w:bidi="bn-IN"/>
              </w:rPr>
              <w:t>বার্ষিক</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প্রতিবেদন</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প্রকাশ</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করে</w:t>
            </w:r>
            <w:proofErr w:type="spellEnd"/>
            <w:r w:rsidRPr="008A0EF7">
              <w:rPr>
                <w:rFonts w:ascii="Nikosh" w:hAnsi="Nikosh" w:cs="Nikosh"/>
                <w:szCs w:val="22"/>
                <w:lang w:bidi="bn-IN"/>
              </w:rPr>
              <w:t xml:space="preserve"> </w:t>
            </w:r>
            <w:proofErr w:type="spellStart"/>
            <w:r w:rsidRPr="008A0EF7">
              <w:rPr>
                <w:rFonts w:ascii="Nikosh" w:hAnsi="Nikosh" w:cs="Nikosh"/>
                <w:szCs w:val="22"/>
                <w:lang w:bidi="bn-IN"/>
              </w:rPr>
              <w:t>না</w:t>
            </w:r>
            <w:proofErr w:type="spellEnd"/>
            <w:r w:rsidRPr="008A0EF7">
              <w:rPr>
                <w:rFonts w:ascii="Nikosh" w:hAnsi="Nikosh" w:cs="Nikosh"/>
                <w:szCs w:val="22"/>
                <w:lang w:bidi="bn-IN"/>
              </w:rPr>
              <w:t xml:space="preserve"> </w:t>
            </w:r>
            <w:r w:rsidRPr="008A0EF7">
              <w:rPr>
                <w:rFonts w:ascii="Nikosh" w:hAnsi="Nikosh" w:cs="Nikosh"/>
                <w:szCs w:val="22"/>
                <w:cs/>
                <w:lang w:bidi="bn-IN"/>
              </w:rPr>
              <w:t xml:space="preserve"> বা যে সমস্ত কার্যালয়ের বার্ষিক প্রতিবেদন প্রকাশ করার সক্ষমতা নাই তারা উর্ধ্বতন কার্যালয়ের প্রতিবেদনে তথ্য প্রদান করলে বা প্রতিবেদনে তথ্য থাকলে পূর্ণ নম্বর পাবেন।             </w:t>
            </w:r>
          </w:p>
        </w:tc>
        <w:tc>
          <w:tcPr>
            <w:tcW w:w="387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spacing w:line="360" w:lineRule="auto"/>
              <w:ind w:right="144"/>
              <w:jc w:val="both"/>
              <w:rPr>
                <w:rFonts w:ascii="Nikosh" w:hAnsi="Nikosh" w:cs="Nikosh"/>
                <w:szCs w:val="22"/>
                <w:cs/>
                <w:lang w:bidi="bn-IN"/>
              </w:rPr>
            </w:pPr>
            <w:r w:rsidRPr="008A0EF7">
              <w:rPr>
                <w:rFonts w:ascii="Nikosh" w:hAnsi="Nikosh" w:cs="Nikosh"/>
                <w:szCs w:val="22"/>
                <w:cs/>
              </w:rPr>
              <w:t xml:space="preserve">বার্ষিক প্রতিবেদনের কপি (প্রযোজ্য ক্ষেত্রে </w:t>
            </w:r>
            <w:r w:rsidRPr="008A0EF7">
              <w:rPr>
                <w:rFonts w:ascii="Nikosh" w:hAnsi="Nikosh" w:cs="Nikosh"/>
                <w:szCs w:val="22"/>
                <w:cs/>
                <w:lang w:bidi="bn-IN"/>
              </w:rPr>
              <w:t>উর্ধ্বতন কার্যালয়ের প্রতিবেদন প্রেরণের সরকারি পত্রের কপি)</w:t>
            </w:r>
          </w:p>
          <w:p w:rsidR="008A0EF7" w:rsidRPr="008A0EF7" w:rsidRDefault="008A0EF7" w:rsidP="008A0EF7">
            <w:pPr>
              <w:pStyle w:val="NoSpacing"/>
              <w:jc w:val="both"/>
              <w:rPr>
                <w:rFonts w:ascii="Nikosh" w:hAnsi="Nikosh" w:cs="Nikosh"/>
                <w:szCs w:val="22"/>
                <w:cs/>
              </w:rPr>
            </w:pPr>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both"/>
              <w:rPr>
                <w:rFonts w:ascii="Nikosh" w:hAnsi="Nikosh" w:cs="Nikosh"/>
                <w:b/>
                <w:bCs/>
                <w:szCs w:val="22"/>
              </w:rPr>
            </w:pPr>
            <w:r w:rsidRPr="008A0EF7">
              <w:rPr>
                <w:rFonts w:ascii="Nikosh" w:hAnsi="Nikosh" w:cs="Nikosh"/>
                <w:b/>
                <w:bCs/>
                <w:szCs w:val="22"/>
              </w:rPr>
              <w:t>৪</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cs/>
              </w:rPr>
              <w:t>[১.৪]  তথ্য অধিকার আইন, ২০০৯ এর ৫ ধারা অনুসারে যাবতীয় তথ্যের ক্যাটাগরি  ও ক্যাটালগ তৈরি/ হালনাগাদকরণ</w:t>
            </w:r>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৩১-১২-২০২১</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line="360" w:lineRule="auto"/>
              <w:ind w:right="144"/>
              <w:jc w:val="both"/>
              <w:rPr>
                <w:rFonts w:ascii="Nikosh" w:hAnsi="Nikosh" w:cs="Nikosh"/>
                <w:bCs/>
                <w:szCs w:val="22"/>
              </w:rPr>
            </w:pPr>
            <w:r w:rsidRPr="008A0EF7">
              <w:rPr>
                <w:rFonts w:ascii="Nikosh" w:hAnsi="Nikosh" w:cs="Nikosh"/>
                <w:szCs w:val="22"/>
                <w:cs/>
                <w:lang w:bidi="bn-IN"/>
              </w:rPr>
              <w:t xml:space="preserve">নির্ধারিত সময়ের মধ্যে তথ্যের ক্যাটাগরী  ও ক্যাটালগ প্রস্তুত করলে পূর্ণ নম্বর পাওয়া যাবে।      </w:t>
            </w:r>
            <w:r w:rsidRPr="008A0EF7">
              <w:rPr>
                <w:rFonts w:ascii="Nikosh" w:hAnsi="Nikosh" w:cs="Nikosh"/>
                <w:szCs w:val="22"/>
                <w:cs/>
                <w:lang w:bidi="bn-IN"/>
              </w:rPr>
              <w:tab/>
            </w:r>
          </w:p>
        </w:tc>
        <w:tc>
          <w:tcPr>
            <w:tcW w:w="3870" w:type="dxa"/>
            <w:tcBorders>
              <w:top w:val="single" w:sz="4" w:space="0" w:color="auto"/>
              <w:left w:val="single" w:sz="4" w:space="0" w:color="auto"/>
              <w:bottom w:val="single" w:sz="4" w:space="0" w:color="auto"/>
              <w:right w:val="single" w:sz="4" w:space="0" w:color="auto"/>
            </w:tcBorders>
            <w:vAlign w:val="center"/>
          </w:tcPr>
          <w:p w:rsidR="008A0EF7" w:rsidRDefault="008A0EF7" w:rsidP="008A0EF7">
            <w:pPr>
              <w:pStyle w:val="NoSpacing"/>
              <w:jc w:val="both"/>
              <w:rPr>
                <w:rFonts w:ascii="Nikosh" w:hAnsi="Nikosh" w:cs="Nikosh"/>
                <w:szCs w:val="22"/>
                <w:cs/>
              </w:rPr>
            </w:pPr>
            <w:r w:rsidRPr="008A0EF7">
              <w:rPr>
                <w:rFonts w:ascii="Nikosh" w:hAnsi="Nikosh" w:cs="Nikosh"/>
                <w:szCs w:val="22"/>
                <w:cs/>
              </w:rPr>
              <w:t>সংশ্লিষ্ট বিষয় অন্তর্ভুক্তকৃত মাসিক সমন্বয় সভার কার্যবিবরণী</w:t>
            </w:r>
          </w:p>
          <w:p w:rsidR="008A0EF7" w:rsidRPr="008A0EF7" w:rsidRDefault="008A0EF7" w:rsidP="008A0EF7">
            <w:pPr>
              <w:pStyle w:val="NoSpacing"/>
              <w:jc w:val="both"/>
              <w:rPr>
                <w:rFonts w:ascii="Nikosh" w:hAnsi="Nikosh" w:cs="Nikosh"/>
                <w:szCs w:val="22"/>
                <w:cs/>
              </w:rPr>
            </w:pPr>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both"/>
              <w:rPr>
                <w:rFonts w:ascii="Nikosh" w:hAnsi="Nikosh" w:cs="Nikosh"/>
                <w:b/>
                <w:bCs/>
                <w:szCs w:val="22"/>
              </w:rPr>
            </w:pPr>
            <w:r w:rsidRPr="008A0EF7">
              <w:rPr>
                <w:rFonts w:ascii="Nikosh" w:hAnsi="Nikosh" w:cs="Nikosh"/>
                <w:b/>
                <w:bCs/>
                <w:szCs w:val="22"/>
              </w:rPr>
              <w:t>৫</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cs/>
              </w:rPr>
              <w:t>[১.৫] তথ্য অধিকার আইন ও বিধিবিধান সম্পর্কে জনসচেতনতা বৃদ্ধিকরণ</w:t>
            </w:r>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lang w:val="en-AU"/>
              </w:rPr>
            </w:pPr>
            <w:r w:rsidRPr="008A0EF7">
              <w:rPr>
                <w:rFonts w:ascii="Nikosh" w:hAnsi="Nikosh" w:cs="Nikosh"/>
                <w:szCs w:val="22"/>
                <w:lang w:val="en-AU"/>
              </w:rPr>
              <w:t>৩</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line="360" w:lineRule="auto"/>
              <w:ind w:right="144"/>
              <w:jc w:val="both"/>
              <w:rPr>
                <w:rFonts w:ascii="Nikosh" w:hAnsi="Nikosh" w:cs="Nikosh"/>
                <w:bCs/>
                <w:szCs w:val="22"/>
              </w:rPr>
            </w:pPr>
            <w:r w:rsidRPr="008A0EF7">
              <w:rPr>
                <w:rFonts w:ascii="Nikosh" w:hAnsi="Nikosh" w:cs="Nikosh"/>
                <w:szCs w:val="22"/>
                <w:cs/>
                <w:lang w:bidi="bn-IN"/>
              </w:rPr>
              <w:t xml:space="preserve">জনসচেতনতা বৃদ্ধিমূলক প্রচার কার্যক্রম হিসেবে সভা, সেমিনার, কর্মশালা কিংবা প্রচারপত্র বিবেচনা করা হবে। লক্ষ্যমাত্রার বিপরীতে অর্জন শতভাগ হলে পূর্ণ নম্বর পাওয়া যাবে।            </w:t>
            </w:r>
          </w:p>
        </w:tc>
        <w:tc>
          <w:tcPr>
            <w:tcW w:w="387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Cs w:val="22"/>
                <w:cs/>
              </w:rPr>
            </w:pPr>
            <w:r w:rsidRPr="008A0EF7">
              <w:rPr>
                <w:rFonts w:ascii="Nikosh" w:hAnsi="Nikosh" w:cs="Nikosh"/>
                <w:szCs w:val="22"/>
                <w:cs/>
              </w:rPr>
              <w:t>সভা, সেমিনার, কর্মশালার অফিস আদেশ কিংবা প্রচারপত্রের কপি।</w:t>
            </w:r>
          </w:p>
        </w:tc>
      </w:tr>
      <w:tr w:rsidR="008A0EF7" w:rsidRPr="008A0EF7" w:rsidTr="008A0EF7">
        <w:tc>
          <w:tcPr>
            <w:tcW w:w="554"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jc w:val="both"/>
              <w:rPr>
                <w:rFonts w:ascii="Nikosh" w:hAnsi="Nikosh" w:cs="Nikosh"/>
                <w:b/>
                <w:bCs/>
                <w:sz w:val="20"/>
                <w:szCs w:val="20"/>
              </w:rPr>
            </w:pPr>
            <w:r w:rsidRPr="008A0EF7">
              <w:rPr>
                <w:rFonts w:ascii="Nikosh" w:hAnsi="Nikosh" w:cs="Nikosh"/>
                <w:b/>
                <w:bCs/>
                <w:sz w:val="20"/>
                <w:szCs w:val="20"/>
              </w:rPr>
              <w:t>৬</w:t>
            </w:r>
          </w:p>
        </w:tc>
        <w:tc>
          <w:tcPr>
            <w:tcW w:w="2434"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cs/>
              </w:rPr>
              <w:t>[১.৬]</w:t>
            </w:r>
            <w:r w:rsidRPr="008A0EF7">
              <w:rPr>
                <w:rFonts w:ascii="Nikosh" w:hAnsi="Nikosh" w:cs="Nikosh"/>
                <w:sz w:val="20"/>
                <w:szCs w:val="20"/>
                <w:lang w:val="en-AU"/>
              </w:rPr>
              <w:t xml:space="preserve"> </w:t>
            </w:r>
            <w:proofErr w:type="spellStart"/>
            <w:r w:rsidRPr="008A0EF7">
              <w:rPr>
                <w:rFonts w:ascii="Nikosh" w:hAnsi="Nikosh" w:cs="Nikosh"/>
                <w:sz w:val="20"/>
                <w:szCs w:val="20"/>
                <w:lang w:val="en-AU"/>
              </w:rPr>
              <w:t>তথ্য</w:t>
            </w:r>
            <w:proofErr w:type="spellEnd"/>
            <w:r w:rsidRPr="008A0EF7">
              <w:rPr>
                <w:rFonts w:ascii="Nikosh" w:hAnsi="Nikosh" w:cs="Nikosh"/>
                <w:sz w:val="20"/>
                <w:szCs w:val="20"/>
                <w:lang w:val="en-AU"/>
              </w:rPr>
              <w:t xml:space="preserve"> </w:t>
            </w:r>
            <w:proofErr w:type="spellStart"/>
            <w:r w:rsidRPr="008A0EF7">
              <w:rPr>
                <w:rFonts w:ascii="Nikosh" w:hAnsi="Nikosh" w:cs="Nikosh"/>
                <w:sz w:val="20"/>
                <w:szCs w:val="20"/>
                <w:lang w:val="en-AU"/>
              </w:rPr>
              <w:t>অধিকার</w:t>
            </w:r>
            <w:proofErr w:type="spellEnd"/>
            <w:r w:rsidRPr="008A0EF7">
              <w:rPr>
                <w:rFonts w:ascii="Nikosh" w:hAnsi="Nikosh" w:cs="Nikosh"/>
                <w:sz w:val="20"/>
                <w:szCs w:val="20"/>
                <w:lang w:val="en-AU"/>
              </w:rPr>
              <w:t xml:space="preserve"> </w:t>
            </w:r>
            <w:proofErr w:type="spellStart"/>
            <w:r w:rsidRPr="008A0EF7">
              <w:rPr>
                <w:rFonts w:ascii="Nikosh" w:hAnsi="Nikosh" w:cs="Nikosh"/>
                <w:sz w:val="20"/>
                <w:szCs w:val="20"/>
                <w:lang w:val="en-AU"/>
              </w:rPr>
              <w:t>বিষয়ে</w:t>
            </w:r>
            <w:proofErr w:type="spellEnd"/>
            <w:r w:rsidRPr="008A0EF7">
              <w:rPr>
                <w:rFonts w:ascii="Nikosh" w:hAnsi="Nikosh" w:cs="Nikosh"/>
                <w:sz w:val="20"/>
                <w:szCs w:val="20"/>
                <w:lang w:val="en-AU"/>
              </w:rPr>
              <w:t xml:space="preserve"> </w:t>
            </w:r>
            <w:r w:rsidRPr="008A0EF7">
              <w:rPr>
                <w:rFonts w:ascii="Nikosh" w:hAnsi="Nikosh" w:cs="Nikosh"/>
                <w:sz w:val="20"/>
                <w:szCs w:val="20"/>
                <w:cs/>
              </w:rPr>
              <w:t xml:space="preserve">কর্মকর্তাদের প্রশিক্ষণ আয়োজন   </w:t>
            </w:r>
          </w:p>
        </w:tc>
        <w:tc>
          <w:tcPr>
            <w:tcW w:w="189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cs/>
              </w:rPr>
              <w:t>৩</w:t>
            </w:r>
          </w:p>
        </w:tc>
        <w:tc>
          <w:tcPr>
            <w:tcW w:w="6840" w:type="dxa"/>
            <w:tcBorders>
              <w:top w:val="single" w:sz="4" w:space="0" w:color="auto"/>
              <w:left w:val="single" w:sz="4" w:space="0" w:color="auto"/>
              <w:bottom w:val="single" w:sz="4" w:space="0" w:color="auto"/>
              <w:right w:val="single" w:sz="4" w:space="0" w:color="auto"/>
            </w:tcBorders>
          </w:tcPr>
          <w:p w:rsidR="008A0EF7" w:rsidRPr="008A0EF7" w:rsidRDefault="008A0EF7" w:rsidP="008A0EF7">
            <w:pPr>
              <w:spacing w:after="120" w:line="360" w:lineRule="auto"/>
              <w:ind w:right="144"/>
              <w:jc w:val="both"/>
              <w:rPr>
                <w:rFonts w:ascii="Nikosh" w:hAnsi="Nikosh" w:cs="Nikosh"/>
                <w:bCs/>
                <w:sz w:val="20"/>
                <w:szCs w:val="20"/>
              </w:rPr>
            </w:pPr>
            <w:proofErr w:type="spellStart"/>
            <w:r w:rsidRPr="008A0EF7">
              <w:rPr>
                <w:rFonts w:ascii="Nikosh" w:hAnsi="Nikosh" w:cs="Nikosh"/>
                <w:sz w:val="20"/>
                <w:szCs w:val="20"/>
              </w:rPr>
              <w:t>মন্ত্রণালয়</w:t>
            </w:r>
            <w:proofErr w:type="spellEnd"/>
            <w:r w:rsidRPr="008A0EF7">
              <w:rPr>
                <w:rFonts w:ascii="Nikosh" w:hAnsi="Nikosh" w:cs="Nikosh"/>
                <w:sz w:val="20"/>
                <w:szCs w:val="20"/>
              </w:rPr>
              <w:t>/</w:t>
            </w:r>
            <w:proofErr w:type="spellStart"/>
            <w:r w:rsidRPr="008A0EF7">
              <w:rPr>
                <w:rFonts w:ascii="Nikosh" w:hAnsi="Nikosh" w:cs="Nikosh"/>
                <w:sz w:val="20"/>
                <w:szCs w:val="20"/>
              </w:rPr>
              <w:t>বিভাগ</w:t>
            </w:r>
            <w:proofErr w:type="spellEnd"/>
            <w:r w:rsidRPr="008A0EF7">
              <w:rPr>
                <w:rFonts w:ascii="Nikosh" w:hAnsi="Nikosh" w:cs="Nikosh"/>
                <w:sz w:val="20"/>
                <w:szCs w:val="20"/>
              </w:rPr>
              <w:t>/</w:t>
            </w:r>
            <w:proofErr w:type="spellStart"/>
            <w:r w:rsidRPr="008A0EF7">
              <w:rPr>
                <w:rFonts w:ascii="Nikosh" w:hAnsi="Nikosh" w:cs="Nikosh"/>
                <w:sz w:val="20"/>
                <w:szCs w:val="20"/>
              </w:rPr>
              <w:t>রাষ্ট্রীয়</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প্রতিষ্ঠানসমূহের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কর্মকর্তা-কর্মচারীদের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অংশগ্রহণে</w:t>
            </w:r>
            <w:proofErr w:type="spellEnd"/>
            <w:r w:rsidRPr="008A0EF7">
              <w:rPr>
                <w:rFonts w:ascii="Nikosh" w:hAnsi="Nikosh" w:cs="Nikosh"/>
                <w:sz w:val="20"/>
                <w:szCs w:val="20"/>
              </w:rPr>
              <w:t xml:space="preserve"> </w:t>
            </w:r>
            <w:r w:rsidRPr="008A0EF7">
              <w:rPr>
                <w:rFonts w:ascii="Nikosh" w:hAnsi="Nikosh" w:cs="Nikosh"/>
                <w:sz w:val="20"/>
                <w:szCs w:val="20"/>
                <w:cs/>
                <w:lang w:bidi="bn-IN"/>
              </w:rPr>
              <w:t xml:space="preserve">তথ্য অধিকার বিষয়ক বিভিন্ন </w:t>
            </w:r>
            <w:proofErr w:type="spellStart"/>
            <w:r w:rsidRPr="008A0EF7">
              <w:rPr>
                <w:rFonts w:ascii="Nikosh" w:hAnsi="Nikosh" w:cs="Nikosh"/>
                <w:sz w:val="20"/>
                <w:szCs w:val="20"/>
              </w:rPr>
              <w:t>প্রশিক্ষণ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আয়োজন</w:t>
            </w:r>
            <w:proofErr w:type="spellEnd"/>
            <w:r w:rsidRPr="008A0EF7">
              <w:rPr>
                <w:rFonts w:ascii="Nikosh" w:hAnsi="Nikosh" w:cs="Nikosh"/>
                <w:sz w:val="20"/>
                <w:szCs w:val="20"/>
                <w:cs/>
                <w:lang w:bidi="bn-IN"/>
              </w:rPr>
              <w:t xml:space="preserve"> </w:t>
            </w:r>
            <w:proofErr w:type="spellStart"/>
            <w:r w:rsidRPr="008A0EF7">
              <w:rPr>
                <w:rFonts w:ascii="Nikosh" w:hAnsi="Nikosh" w:cs="Nikosh"/>
                <w:sz w:val="20"/>
                <w:szCs w:val="20"/>
              </w:rPr>
              <w:t>করতে</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হবে</w:t>
            </w:r>
            <w:proofErr w:type="spellEnd"/>
            <w:r w:rsidRPr="008A0EF7">
              <w:rPr>
                <w:rFonts w:ascii="Nikosh" w:hAnsi="Nikosh" w:cs="Nikosh"/>
                <w:sz w:val="20"/>
                <w:szCs w:val="20"/>
                <w:cs/>
              </w:rPr>
              <w:t xml:space="preserve">। </w:t>
            </w:r>
            <w:proofErr w:type="spellStart"/>
            <w:r w:rsidRPr="008A0EF7">
              <w:rPr>
                <w:rFonts w:ascii="Nikosh" w:hAnsi="Nikosh" w:cs="Nikosh"/>
                <w:sz w:val="20"/>
                <w:szCs w:val="20"/>
              </w:rPr>
              <w:t>প্রশিক্ষণের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মোট</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সংখ্যার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লক্ষ্যমাত্রার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বিপরীতে</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অর্জন</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শতভাগ</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হলে</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নম্বর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পাওয়া</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যাবে</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মাঠ</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পর্যায়ের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যেসকল</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অফিসে</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প্রশিক্ষণ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আয়োজনের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সক্ষমতা</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নাই</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সে</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সকল</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অফিসের</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কর্মকর্তাগণ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ঊর্ধ্বতন</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অফিস</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কর্তৃক</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আয়োজিত</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প্রশিক্ষণে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অংশগ্রহণ</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করলেও</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অর্জন</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হিসেবে</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বিবেচিত</w:t>
            </w:r>
            <w:proofErr w:type="spellEnd"/>
            <w:r w:rsidRPr="008A0EF7">
              <w:rPr>
                <w:rFonts w:ascii="Nikosh" w:hAnsi="Nikosh" w:cs="Nikosh"/>
                <w:sz w:val="20"/>
                <w:szCs w:val="20"/>
              </w:rPr>
              <w:t xml:space="preserve"> </w:t>
            </w:r>
            <w:proofErr w:type="spellStart"/>
            <w:r w:rsidRPr="008A0EF7">
              <w:rPr>
                <w:rFonts w:ascii="Nikosh" w:hAnsi="Nikosh" w:cs="Nikosh"/>
                <w:sz w:val="20"/>
                <w:szCs w:val="20"/>
              </w:rPr>
              <w:t>হবে</w:t>
            </w:r>
            <w:proofErr w:type="spellEnd"/>
            <w:r w:rsidRPr="008A0EF7">
              <w:rPr>
                <w:rFonts w:ascii="Nikosh" w:hAnsi="Nikosh" w:cs="Nikosh"/>
                <w:sz w:val="20"/>
                <w:szCs w:val="20"/>
              </w:rPr>
              <w:t xml:space="preserve">। </w:t>
            </w:r>
          </w:p>
        </w:tc>
        <w:tc>
          <w:tcPr>
            <w:tcW w:w="3870" w:type="dxa"/>
            <w:tcBorders>
              <w:top w:val="single" w:sz="4" w:space="0" w:color="auto"/>
              <w:left w:val="single" w:sz="4" w:space="0" w:color="auto"/>
              <w:bottom w:val="single" w:sz="4" w:space="0" w:color="auto"/>
              <w:right w:val="single" w:sz="4" w:space="0" w:color="auto"/>
            </w:tcBorders>
            <w:vAlign w:val="center"/>
          </w:tcPr>
          <w:p w:rsidR="008A0EF7" w:rsidRPr="008A0EF7" w:rsidRDefault="008A0EF7" w:rsidP="008A0EF7">
            <w:pPr>
              <w:pStyle w:val="NoSpacing"/>
              <w:jc w:val="both"/>
              <w:rPr>
                <w:rFonts w:ascii="Nikosh" w:hAnsi="Nikosh" w:cs="Nikosh"/>
                <w:sz w:val="20"/>
                <w:szCs w:val="20"/>
                <w:cs/>
              </w:rPr>
            </w:pPr>
            <w:r w:rsidRPr="008A0EF7">
              <w:rPr>
                <w:rFonts w:ascii="Nikosh" w:hAnsi="Nikosh" w:cs="Nikosh"/>
                <w:sz w:val="20"/>
                <w:szCs w:val="20"/>
                <w:cs/>
              </w:rPr>
              <w:t>প্রশিক্ষণ আয়োজনের অফিস আদেশ</w:t>
            </w:r>
          </w:p>
        </w:tc>
      </w:tr>
    </w:tbl>
    <w:p w:rsidR="004955F7" w:rsidRDefault="004955F7" w:rsidP="008A0EF7">
      <w:pPr>
        <w:jc w:val="both"/>
      </w:pPr>
    </w:p>
    <w:p w:rsidR="00DD04DC" w:rsidRDefault="00DD04DC" w:rsidP="008A0EF7">
      <w:pPr>
        <w:jc w:val="both"/>
      </w:pPr>
      <w:bookmarkStart w:id="0" w:name="_GoBack"/>
      <w:bookmarkEnd w:id="0"/>
    </w:p>
    <w:sectPr w:rsidR="00DD04DC" w:rsidSect="004955F7">
      <w:pgSz w:w="16839" w:h="11907" w:orient="landscape"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41C7"/>
    <w:multiLevelType w:val="hybridMultilevel"/>
    <w:tmpl w:val="66F0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9072A"/>
    <w:rsid w:val="001002EB"/>
    <w:rsid w:val="003D6840"/>
    <w:rsid w:val="004955F7"/>
    <w:rsid w:val="00622595"/>
    <w:rsid w:val="008A0EF7"/>
    <w:rsid w:val="00B87579"/>
    <w:rsid w:val="00DD04DC"/>
    <w:rsid w:val="00F15FCD"/>
    <w:rsid w:val="00F9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F7"/>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955F7"/>
    <w:pPr>
      <w:spacing w:after="0" w:line="240" w:lineRule="auto"/>
    </w:pPr>
    <w:rPr>
      <w:rFonts w:ascii="Calibri" w:eastAsia="Times New Roman" w:hAnsi="Calibri" w:cs="Vrinda"/>
      <w:szCs w:val="28"/>
      <w:lang w:bidi="bn-BD"/>
    </w:rPr>
  </w:style>
  <w:style w:type="paragraph" w:styleId="ListParagraph">
    <w:name w:val="List Paragraph"/>
    <w:basedOn w:val="Normal"/>
    <w:uiPriority w:val="34"/>
    <w:qFormat/>
    <w:rsid w:val="00DD0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F7"/>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55F7"/>
    <w:pPr>
      <w:spacing w:after="0" w:line="240" w:lineRule="auto"/>
    </w:pPr>
    <w:rPr>
      <w:rFonts w:ascii="Calibri" w:eastAsia="Times New Roman" w:hAnsi="Calibri" w:cs="Vrinda"/>
      <w:szCs w:val="28"/>
      <w:lang w:bidi="bn-BD"/>
    </w:rPr>
  </w:style>
  <w:style w:type="paragraph" w:styleId="ListParagraph">
    <w:name w:val="List Paragraph"/>
    <w:basedOn w:val="Normal"/>
    <w:uiPriority w:val="34"/>
    <w:qFormat/>
    <w:rsid w:val="00DD04D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88018</dc:creator>
  <cp:keywords/>
  <dc:description/>
  <cp:lastModifiedBy>User</cp:lastModifiedBy>
  <cp:revision>5</cp:revision>
  <dcterms:created xsi:type="dcterms:W3CDTF">2021-08-11T06:35:00Z</dcterms:created>
  <dcterms:modified xsi:type="dcterms:W3CDTF">2021-10-01T18:30:00Z</dcterms:modified>
</cp:coreProperties>
</file>