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4ED21" w14:textId="3EF79852" w:rsidR="00564870" w:rsidRPr="004B2821" w:rsidRDefault="00564870" w:rsidP="00564870">
      <w:pPr>
        <w:spacing w:after="0" w:line="240" w:lineRule="auto"/>
        <w:rPr>
          <w:rFonts w:ascii="Nikosh" w:hAnsi="Nikosh" w:cs="Nikosh"/>
          <w:sz w:val="28"/>
          <w:szCs w:val="28"/>
          <w:lang w:val="nb-NO" w:bidi="bn-IN"/>
        </w:rPr>
      </w:pPr>
      <w:r w:rsidRPr="004B2821">
        <w:rPr>
          <w:rFonts w:ascii="Nikosh" w:hAnsi="Nikosh" w:cs="Nikosh" w:hint="cs"/>
          <w:b/>
          <w:sz w:val="28"/>
          <w:szCs w:val="28"/>
          <w:cs/>
          <w:lang w:bidi="bn-IN"/>
        </w:rPr>
        <w:t xml:space="preserve">টিভি </w:t>
      </w:r>
      <w:r w:rsidRPr="004B2821">
        <w:rPr>
          <w:rFonts w:ascii="Nikosh" w:hAnsi="Nikosh" w:cs="Nikosh"/>
          <w:sz w:val="28"/>
          <w:szCs w:val="28"/>
          <w:cs/>
          <w:lang w:val="nb-NO" w:bidi="bn-IN"/>
        </w:rPr>
        <w:t>স্ক্রল</w:t>
      </w:r>
      <w:r w:rsidRPr="004B2821">
        <w:rPr>
          <w:rFonts w:ascii="Nikosh" w:hAnsi="Nikosh" w:cs="Nikosh" w:hint="cs"/>
          <w:b/>
          <w:sz w:val="28"/>
          <w:szCs w:val="28"/>
          <w:cs/>
          <w:lang w:bidi="bn-IN"/>
        </w:rPr>
        <w:t xml:space="preserve"> </w:t>
      </w:r>
      <w:r w:rsidRPr="004B2821">
        <w:rPr>
          <w:rFonts w:ascii="Nikosh" w:hAnsi="Nikosh" w:cs="Nikosh"/>
          <w:sz w:val="28"/>
          <w:szCs w:val="28"/>
          <w:cs/>
          <w:lang w:val="nb-NO" w:bidi="bn-IN"/>
        </w:rPr>
        <w:t xml:space="preserve">                                                 </w:t>
      </w:r>
      <w:r w:rsidRPr="004B2821">
        <w:rPr>
          <w:rFonts w:ascii="Nikosh" w:hAnsi="Nikosh" w:cs="Nikosh" w:hint="cs"/>
          <w:sz w:val="28"/>
          <w:szCs w:val="28"/>
          <w:cs/>
          <w:lang w:val="nb-NO" w:bidi="bn-IN"/>
        </w:rPr>
        <w:t xml:space="preserve">               </w:t>
      </w:r>
      <w:r w:rsidRPr="004B2821">
        <w:rPr>
          <w:rFonts w:ascii="Nikosh" w:hAnsi="Nikosh" w:cs="Nikosh"/>
          <w:sz w:val="28"/>
          <w:szCs w:val="28"/>
          <w:lang w:val="nb-NO" w:bidi="bn-IN"/>
        </w:rPr>
        <w:t xml:space="preserve"> </w:t>
      </w:r>
      <w:r>
        <w:rPr>
          <w:rFonts w:ascii="Nikosh" w:hAnsi="Nikosh" w:cs="Nikosh"/>
          <w:sz w:val="28"/>
          <w:szCs w:val="28"/>
          <w:lang w:val="nb-NO" w:bidi="bn-IN"/>
        </w:rPr>
        <w:t xml:space="preserve">                                 </w:t>
      </w:r>
      <w:r w:rsidR="00153F07">
        <w:rPr>
          <w:rFonts w:ascii="Nikosh" w:hAnsi="Nikosh" w:cs="Nikosh"/>
          <w:sz w:val="28"/>
          <w:szCs w:val="28"/>
          <w:lang w:val="nb-NO" w:bidi="bn-IN"/>
        </w:rPr>
        <w:t xml:space="preserve">                   </w:t>
      </w:r>
      <w:bookmarkStart w:id="0" w:name="_GoBack"/>
      <w:bookmarkEnd w:id="0"/>
      <w:r w:rsidRPr="004B2821">
        <w:rPr>
          <w:rFonts w:ascii="Nikosh" w:hAnsi="Nikosh" w:cs="Nikosh"/>
          <w:sz w:val="28"/>
          <w:szCs w:val="28"/>
          <w:cs/>
          <w:lang w:val="nb-NO" w:bidi="bn-IN"/>
        </w:rPr>
        <w:t>নম্বর</w:t>
      </w:r>
      <w:r w:rsidRPr="004B2821">
        <w:rPr>
          <w:rFonts w:ascii="Nikosh" w:hAnsi="Nikosh" w:cs="Nikosh"/>
          <w:sz w:val="28"/>
          <w:szCs w:val="28"/>
          <w:lang w:val="nb-NO" w:bidi="bn-IN"/>
        </w:rPr>
        <w:t>:</w:t>
      </w:r>
      <w:r>
        <w:rPr>
          <w:rFonts w:ascii="Nikosh" w:hAnsi="Nikosh" w:cs="Nikosh"/>
          <w:sz w:val="28"/>
          <w:szCs w:val="28"/>
          <w:lang w:val="nb-NO" w:bidi="bn-IN"/>
        </w:rPr>
        <w:t xml:space="preserve"> ২২</w:t>
      </w:r>
      <w:r w:rsidRPr="004B2821">
        <w:rPr>
          <w:rFonts w:ascii="Nikosh" w:hAnsi="Nikosh" w:cs="Nikosh"/>
          <w:sz w:val="28"/>
          <w:szCs w:val="28"/>
          <w:lang w:val="nb-NO" w:bidi="bn-IN"/>
        </w:rPr>
        <w:t xml:space="preserve"> </w:t>
      </w:r>
    </w:p>
    <w:p w14:paraId="59B9B15A" w14:textId="77777777" w:rsidR="00564870" w:rsidRPr="004B2821" w:rsidRDefault="00564870" w:rsidP="00564870">
      <w:pPr>
        <w:spacing w:after="0" w:line="240" w:lineRule="auto"/>
        <w:jc w:val="center"/>
        <w:rPr>
          <w:rFonts w:ascii="Nikosh" w:hAnsi="Nikosh" w:cs="Nikosh"/>
          <w:sz w:val="28"/>
          <w:szCs w:val="28"/>
          <w:u w:val="single"/>
          <w:lang w:val="nb-NO" w:bidi="bn-IN"/>
        </w:rPr>
      </w:pPr>
      <w:r w:rsidRPr="004B2821">
        <w:rPr>
          <w:rFonts w:ascii="Nikosh" w:hAnsi="Nikosh" w:cs="Nikosh"/>
          <w:sz w:val="28"/>
          <w:szCs w:val="28"/>
          <w:u w:val="single"/>
          <w:cs/>
          <w:lang w:val="nb-NO" w:bidi="bn-IN"/>
        </w:rPr>
        <w:t>টেলিভিশন চ্যানেলে স্ক্রল আকারে প্রচারের জন্য</w:t>
      </w:r>
    </w:p>
    <w:p w14:paraId="43D5A389" w14:textId="77777777" w:rsidR="00564870" w:rsidRPr="007F6D29" w:rsidRDefault="00564870" w:rsidP="00564870">
      <w:pPr>
        <w:spacing w:after="0" w:line="240" w:lineRule="auto"/>
        <w:jc w:val="center"/>
        <w:rPr>
          <w:rFonts w:ascii="Nikosh" w:hAnsi="Nikosh" w:cs="Nikosh"/>
          <w:b/>
          <w:bCs/>
          <w:sz w:val="32"/>
          <w:szCs w:val="32"/>
          <w:cs/>
          <w:lang w:val="nb-NO" w:bidi="bn-IN"/>
        </w:rPr>
      </w:pPr>
      <w:r w:rsidRPr="007F6D29">
        <w:rPr>
          <w:rFonts w:ascii="Nikosh" w:hAnsi="Nikosh" w:cs="Nikosh"/>
          <w:b/>
          <w:bCs/>
          <w:sz w:val="32"/>
          <w:szCs w:val="32"/>
          <w:cs/>
          <w:lang w:val="nb-NO" w:bidi="bn-IN"/>
        </w:rPr>
        <w:t>সকল ইলেকট্রনিক মিডিয়া</w:t>
      </w:r>
    </w:p>
    <w:p w14:paraId="75EF9070" w14:textId="77777777" w:rsidR="00564870" w:rsidRPr="004B2821" w:rsidRDefault="00564870" w:rsidP="00564870">
      <w:pPr>
        <w:spacing w:after="0" w:line="240" w:lineRule="auto"/>
        <w:jc w:val="center"/>
        <w:rPr>
          <w:rFonts w:ascii="Nikosh" w:hAnsi="Nikosh" w:cs="Nikosh"/>
          <w:b/>
          <w:sz w:val="28"/>
          <w:szCs w:val="28"/>
          <w:lang w:val="nb-NO" w:bidi="bn-IN"/>
        </w:rPr>
      </w:pPr>
    </w:p>
    <w:p w14:paraId="02851872" w14:textId="77777777" w:rsidR="00564870" w:rsidRPr="00AE468B" w:rsidRDefault="00564870" w:rsidP="00564870">
      <w:pPr>
        <w:spacing w:after="0" w:line="240" w:lineRule="auto"/>
        <w:jc w:val="both"/>
        <w:rPr>
          <w:rFonts w:ascii="Nikosh" w:hAnsi="Nikosh" w:cs="Nikosh"/>
          <w:color w:val="000000"/>
          <w:sz w:val="28"/>
          <w:szCs w:val="28"/>
          <w:lang w:val="nb-NO"/>
        </w:rPr>
      </w:pPr>
      <w:r w:rsidRPr="004B2821">
        <w:rPr>
          <w:rFonts w:ascii="Nikosh" w:hAnsi="Nikosh" w:cs="Nikosh"/>
          <w:sz w:val="28"/>
          <w:szCs w:val="28"/>
          <w:cs/>
          <w:lang w:bidi="bn-IN"/>
        </w:rPr>
        <w:t>ঢাকা</w:t>
      </w:r>
      <w:r w:rsidRPr="00AE468B">
        <w:rPr>
          <w:rFonts w:ascii="Nikosh" w:hAnsi="Nikosh" w:cs="Nikosh"/>
          <w:color w:val="000000"/>
          <w:sz w:val="28"/>
          <w:szCs w:val="28"/>
          <w:cs/>
          <w:lang w:bidi="bn-IN"/>
        </w:rPr>
        <w:t xml:space="preserve"> </w:t>
      </w:r>
      <w:r>
        <w:rPr>
          <w:rFonts w:ascii="Nikosh" w:hAnsi="Nikosh" w:cs="Nikosh" w:hint="cs"/>
          <w:color w:val="000000"/>
          <w:sz w:val="28"/>
          <w:szCs w:val="28"/>
          <w:cs/>
          <w:lang w:bidi="bn-IN"/>
        </w:rPr>
        <w:t>৩</w:t>
      </w:r>
      <w:r>
        <w:rPr>
          <w:rFonts w:ascii="Nikosh" w:hAnsi="Nikosh" w:cs="Nikosh"/>
          <w:color w:val="000000"/>
          <w:sz w:val="28"/>
          <w:szCs w:val="28"/>
          <w:cs/>
          <w:lang w:bidi="bn-IN"/>
        </w:rPr>
        <w:t xml:space="preserve"> ভাদ্র (১</w:t>
      </w:r>
      <w:r>
        <w:rPr>
          <w:rFonts w:ascii="Nikosh" w:hAnsi="Nikosh" w:cs="Nikosh" w:hint="cs"/>
          <w:color w:val="000000"/>
          <w:sz w:val="28"/>
          <w:szCs w:val="28"/>
          <w:cs/>
          <w:lang w:bidi="bn-IN"/>
        </w:rPr>
        <w:t>৮</w:t>
      </w:r>
      <w:r>
        <w:rPr>
          <w:rFonts w:ascii="Nikosh" w:hAnsi="Nikosh" w:cs="Nikosh"/>
          <w:color w:val="000000"/>
          <w:sz w:val="28"/>
          <w:szCs w:val="28"/>
          <w:cs/>
          <w:lang w:bidi="bn-IN"/>
        </w:rPr>
        <w:t xml:space="preserve"> আগস্ট):</w:t>
      </w:r>
      <w:r w:rsidRPr="00AE468B">
        <w:rPr>
          <w:rFonts w:ascii="Nikosh" w:hAnsi="Nikosh" w:cs="Nikosh"/>
          <w:color w:val="000000"/>
          <w:sz w:val="28"/>
          <w:szCs w:val="28"/>
          <w:lang w:val="nb-NO"/>
        </w:rPr>
        <w:t>  </w:t>
      </w:r>
    </w:p>
    <w:p w14:paraId="4707755A" w14:textId="77777777" w:rsidR="00564870" w:rsidRPr="00AE468B" w:rsidRDefault="00564870" w:rsidP="00564870">
      <w:pPr>
        <w:spacing w:after="0" w:line="240" w:lineRule="auto"/>
        <w:rPr>
          <w:rFonts w:ascii="Nikosh" w:eastAsiaTheme="minorHAnsi" w:hAnsi="Nikosh" w:cs="Nikosh"/>
          <w:sz w:val="28"/>
          <w:szCs w:val="28"/>
          <w:lang w:val="nb-NO" w:bidi="bn-IN"/>
        </w:rPr>
      </w:pPr>
    </w:p>
    <w:p w14:paraId="042DD06C" w14:textId="77777777" w:rsidR="00564870" w:rsidRPr="004B2821" w:rsidRDefault="00564870" w:rsidP="00564870">
      <w:pPr>
        <w:jc w:val="both"/>
        <w:rPr>
          <w:rFonts w:ascii="Nikosh" w:hAnsi="Nikosh" w:cs="Nikosh"/>
          <w:sz w:val="28"/>
          <w:szCs w:val="28"/>
          <w:lang w:val="nb-NO" w:bidi="bn-IN"/>
        </w:rPr>
      </w:pPr>
      <w:r w:rsidRPr="004B2821">
        <w:rPr>
          <w:rFonts w:ascii="Nikosh" w:hAnsi="Nikosh" w:cs="Nikosh"/>
          <w:sz w:val="28"/>
          <w:szCs w:val="28"/>
          <w:lang w:val="nb-NO" w:bidi="bn-IN"/>
        </w:rPr>
        <w:tab/>
      </w:r>
      <w:r w:rsidRPr="004B2821">
        <w:rPr>
          <w:rFonts w:ascii="Nikosh" w:hAnsi="Nikosh" w:cs="Nikosh"/>
          <w:sz w:val="28"/>
          <w:szCs w:val="28"/>
          <w:cs/>
          <w:lang w:val="nb-NO" w:bidi="bn-IN"/>
        </w:rPr>
        <w:t>সরকারি</w:t>
      </w:r>
      <w:r w:rsidRPr="004B2821">
        <w:rPr>
          <w:rFonts w:ascii="Nikosh" w:hAnsi="Nikosh" w:cs="Nikosh"/>
          <w:sz w:val="28"/>
          <w:szCs w:val="28"/>
          <w:lang w:val="nb-NO" w:bidi="bn-IN"/>
        </w:rPr>
        <w:t>-</w:t>
      </w:r>
      <w:r w:rsidRPr="004B2821">
        <w:rPr>
          <w:rFonts w:ascii="Nikosh" w:hAnsi="Nikosh" w:cs="Nikosh"/>
          <w:sz w:val="28"/>
          <w:szCs w:val="28"/>
          <w:cs/>
          <w:lang w:val="nb-NO" w:bidi="bn-IN"/>
        </w:rPr>
        <w:t>বেসরকারি টেলিভিশন চ্যানেলসহ সকল ইলেকট্রনিক মিডিয়ায় নিম্নোক্ত বার্তাটি জনস্বার্থে স্ক্রল আকারে প্রচারের জন্য</w:t>
      </w:r>
      <w:r w:rsidRPr="004B2821">
        <w:rPr>
          <w:rFonts w:ascii="Nikosh" w:hAnsi="Nikosh" w:cs="Nikosh" w:hint="cs"/>
          <w:sz w:val="28"/>
          <w:szCs w:val="28"/>
          <w:cs/>
          <w:lang w:val="nb-NO" w:bidi="bn-IN"/>
        </w:rPr>
        <w:t xml:space="preserve"> </w:t>
      </w:r>
      <w:r w:rsidRPr="004B2821">
        <w:rPr>
          <w:rFonts w:ascii="Nikosh" w:hAnsi="Nikosh" w:cs="Nikosh"/>
          <w:sz w:val="28"/>
          <w:szCs w:val="28"/>
          <w:cs/>
          <w:lang w:bidi="bn-IN"/>
        </w:rPr>
        <w:t>নির্দেশক্রমে</w:t>
      </w:r>
      <w:r w:rsidRPr="004B2821">
        <w:rPr>
          <w:rFonts w:ascii="Nikosh" w:hAnsi="Nikosh" w:cs="Nikosh"/>
          <w:sz w:val="28"/>
          <w:szCs w:val="28"/>
          <w:cs/>
          <w:lang w:val="nb-NO" w:bidi="bn-IN"/>
        </w:rPr>
        <w:t xml:space="preserve"> অনুরোধ করা হলো</w:t>
      </w:r>
      <w:r w:rsidRPr="004B2821">
        <w:rPr>
          <w:rFonts w:ascii="Nikosh" w:hAnsi="Nikosh" w:cs="Nikosh"/>
          <w:sz w:val="28"/>
          <w:szCs w:val="28"/>
          <w:lang w:val="nb-NO" w:bidi="bn-IN"/>
        </w:rPr>
        <w:t xml:space="preserve">:  </w:t>
      </w:r>
    </w:p>
    <w:p w14:paraId="6CA177BA" w14:textId="77777777" w:rsidR="00564870" w:rsidRPr="004B2821" w:rsidRDefault="00564870" w:rsidP="00564870">
      <w:pPr>
        <w:spacing w:after="0" w:line="240" w:lineRule="auto"/>
        <w:rPr>
          <w:rFonts w:ascii="Nikosh" w:hAnsi="Nikosh" w:cs="Nikosh"/>
          <w:b/>
          <w:bCs/>
          <w:sz w:val="28"/>
          <w:szCs w:val="28"/>
          <w:lang w:val="nb-NO" w:bidi="bn-IN"/>
        </w:rPr>
      </w:pPr>
      <w:r w:rsidRPr="004B2821">
        <w:rPr>
          <w:rFonts w:ascii="Nikosh" w:hAnsi="Nikosh" w:cs="Nikosh"/>
          <w:b/>
          <w:bCs/>
          <w:sz w:val="28"/>
          <w:szCs w:val="28"/>
          <w:cs/>
          <w:lang w:val="nb-NO" w:bidi="bn-IN"/>
        </w:rPr>
        <w:t>মূলবার্তা</w:t>
      </w:r>
      <w:r w:rsidRPr="004B2821">
        <w:rPr>
          <w:rFonts w:ascii="Nikosh" w:hAnsi="Nikosh" w:cs="Nikosh"/>
          <w:b/>
          <w:bCs/>
          <w:sz w:val="28"/>
          <w:szCs w:val="28"/>
          <w:lang w:val="nb-NO" w:bidi="bn-IN"/>
        </w:rPr>
        <w:t xml:space="preserve">: </w:t>
      </w:r>
    </w:p>
    <w:p w14:paraId="097B1921" w14:textId="77777777" w:rsidR="00564870" w:rsidRPr="00450B2B" w:rsidRDefault="00564870" w:rsidP="00564870">
      <w:pPr>
        <w:ind w:firstLine="720"/>
        <w:jc w:val="both"/>
        <w:rPr>
          <w:rFonts w:ascii="Nikosh" w:hAnsi="Nikosh" w:cs="Nikosh"/>
          <w:sz w:val="28"/>
          <w:szCs w:val="28"/>
          <w:cs/>
          <w:lang w:val="nb-NO" w:bidi="bn-IN"/>
        </w:rPr>
      </w:pPr>
      <w:r w:rsidRPr="004B2821">
        <w:rPr>
          <w:rFonts w:ascii="Nikosh" w:hAnsi="Nikosh" w:cs="Nikosh"/>
          <w:bCs/>
          <w:sz w:val="28"/>
          <w:szCs w:val="28"/>
          <w:lang w:val="nb-NO" w:bidi="bn-IN"/>
        </w:rPr>
        <w:t>‘</w:t>
      </w:r>
      <w:r>
        <w:rPr>
          <w:rFonts w:ascii="Nikosh" w:hAnsi="Nikosh" w:cs="Nikosh" w:hint="cs"/>
          <w:sz w:val="28"/>
          <w:szCs w:val="28"/>
          <w:cs/>
          <w:lang w:bidi="bn-IN"/>
        </w:rPr>
        <w:t>সার ডিলার নিয়োগ ও বিতরণ সংক্রান্ত সমন্বিত নীতিমালা-২০২৫</w:t>
      </w:r>
      <w:r w:rsidRPr="00AE468B">
        <w:rPr>
          <w:rFonts w:ascii="Nikosh" w:hAnsi="Nikosh" w:cs="Nikosh"/>
          <w:sz w:val="28"/>
          <w:szCs w:val="28"/>
          <w:lang w:val="nb-NO" w:bidi="bn-IN"/>
        </w:rPr>
        <w:t>’</w:t>
      </w:r>
      <w:r>
        <w:rPr>
          <w:rFonts w:ascii="Nikosh" w:hAnsi="Nikosh" w:cs="Nikosh"/>
          <w:sz w:val="28"/>
          <w:szCs w:val="28"/>
          <w:lang w:val="nb-NO" w:bidi="bn-IN"/>
        </w:rPr>
        <w:t xml:space="preserve"> অনুযায়ী প্রত্যেক জেলায় শূন্য ডিলার ইউনিটের বিপরীতে ডিলার নিয়োগের জন্য পুনরায় বিজ্ঞপ্তি প্রদান কার্যক্রম চলমান রয়েছে। আবেদনপত্র দাখিলের সর্বশেষ তারিখ ৩১ আগস্ট ২০২৬। এ সংক্রান্ত বিস্তারিত তথ্য কৃষি মন্ত্রণালয়ের ওয়েবসাইট এবং </w:t>
      </w:r>
      <w:proofErr w:type="spellStart"/>
      <w:r w:rsidRPr="005949AE">
        <w:rPr>
          <w:rFonts w:ascii="Nikosh" w:hAnsi="Nikosh" w:cs="Nikosh"/>
          <w:sz w:val="28"/>
          <w:szCs w:val="28"/>
        </w:rPr>
        <w:t>সংশ্লিষ্ট</w:t>
      </w:r>
      <w:proofErr w:type="spellEnd"/>
      <w:r w:rsidRPr="005949AE">
        <w:rPr>
          <w:rFonts w:ascii="Nikosh" w:hAnsi="Nikosh" w:cs="Nikosh"/>
          <w:sz w:val="28"/>
          <w:szCs w:val="28"/>
          <w:lang w:val="nb-NO"/>
        </w:rPr>
        <w:t xml:space="preserve"> </w:t>
      </w:r>
      <w:proofErr w:type="spellStart"/>
      <w:r>
        <w:rPr>
          <w:rFonts w:ascii="Nikosh" w:hAnsi="Nikosh" w:cs="Nikosh"/>
          <w:sz w:val="28"/>
          <w:szCs w:val="28"/>
        </w:rPr>
        <w:t>জেলা</w:t>
      </w:r>
      <w:proofErr w:type="spellEnd"/>
      <w:r w:rsidRPr="005949AE">
        <w:rPr>
          <w:rFonts w:ascii="Nikosh" w:hAnsi="Nikosh" w:cs="Nikosh"/>
          <w:sz w:val="28"/>
          <w:szCs w:val="28"/>
          <w:lang w:val="nb-NO"/>
        </w:rPr>
        <w:t xml:space="preserve"> </w:t>
      </w:r>
      <w:proofErr w:type="spellStart"/>
      <w:r>
        <w:rPr>
          <w:rFonts w:ascii="Nikosh" w:hAnsi="Nikosh" w:cs="Nikosh"/>
          <w:sz w:val="28"/>
          <w:szCs w:val="28"/>
        </w:rPr>
        <w:t>সার</w:t>
      </w:r>
      <w:proofErr w:type="spellEnd"/>
      <w:r w:rsidRPr="005949AE">
        <w:rPr>
          <w:rFonts w:ascii="Nikosh" w:hAnsi="Nikosh" w:cs="Nikosh"/>
          <w:sz w:val="28"/>
          <w:szCs w:val="28"/>
          <w:lang w:val="nb-NO"/>
        </w:rPr>
        <w:t xml:space="preserve"> </w:t>
      </w:r>
      <w:r>
        <w:rPr>
          <w:rFonts w:ascii="Nikosh" w:hAnsi="Nikosh" w:cs="Nikosh"/>
          <w:sz w:val="28"/>
          <w:szCs w:val="28"/>
        </w:rPr>
        <w:t>ও</w:t>
      </w:r>
      <w:r w:rsidRPr="005949AE">
        <w:rPr>
          <w:rFonts w:ascii="Nikosh" w:hAnsi="Nikosh" w:cs="Nikosh"/>
          <w:sz w:val="28"/>
          <w:szCs w:val="28"/>
          <w:lang w:val="nb-NO"/>
        </w:rPr>
        <w:t xml:space="preserve"> </w:t>
      </w:r>
      <w:proofErr w:type="spellStart"/>
      <w:r>
        <w:rPr>
          <w:rFonts w:ascii="Nikosh" w:hAnsi="Nikosh" w:cs="Nikosh"/>
          <w:sz w:val="28"/>
          <w:szCs w:val="28"/>
        </w:rPr>
        <w:t>বীজ</w:t>
      </w:r>
      <w:proofErr w:type="spellEnd"/>
      <w:r w:rsidRPr="005949AE">
        <w:rPr>
          <w:rFonts w:ascii="Nikosh" w:hAnsi="Nikosh" w:cs="Nikosh"/>
          <w:sz w:val="28"/>
          <w:szCs w:val="28"/>
          <w:lang w:val="nb-NO"/>
        </w:rPr>
        <w:t xml:space="preserve"> </w:t>
      </w:r>
      <w:proofErr w:type="spellStart"/>
      <w:r>
        <w:rPr>
          <w:rFonts w:ascii="Nikosh" w:hAnsi="Nikosh" w:cs="Nikosh"/>
          <w:sz w:val="28"/>
          <w:szCs w:val="28"/>
        </w:rPr>
        <w:t>মনিটরিং</w:t>
      </w:r>
      <w:proofErr w:type="spellEnd"/>
      <w:r w:rsidRPr="005949AE">
        <w:rPr>
          <w:rFonts w:ascii="Nikosh" w:hAnsi="Nikosh" w:cs="Nikosh"/>
          <w:sz w:val="28"/>
          <w:szCs w:val="28"/>
          <w:lang w:val="nb-NO"/>
        </w:rPr>
        <w:t xml:space="preserve"> </w:t>
      </w:r>
      <w:proofErr w:type="spellStart"/>
      <w:r>
        <w:rPr>
          <w:rFonts w:ascii="Nikosh" w:hAnsi="Nikosh" w:cs="Nikosh"/>
          <w:sz w:val="28"/>
          <w:szCs w:val="28"/>
        </w:rPr>
        <w:t>কমিটির</w:t>
      </w:r>
      <w:proofErr w:type="spellEnd"/>
      <w:r w:rsidRPr="005949AE">
        <w:rPr>
          <w:rFonts w:ascii="Nikosh" w:hAnsi="Nikosh" w:cs="Nikosh"/>
          <w:sz w:val="28"/>
          <w:szCs w:val="28"/>
          <w:lang w:val="nb-NO"/>
        </w:rPr>
        <w:t xml:space="preserve"> </w:t>
      </w:r>
      <w:proofErr w:type="spellStart"/>
      <w:r>
        <w:rPr>
          <w:rFonts w:ascii="Nikosh" w:hAnsi="Nikosh" w:cs="Nikosh"/>
          <w:sz w:val="28"/>
          <w:szCs w:val="28"/>
        </w:rPr>
        <w:t>নিকট</w:t>
      </w:r>
      <w:proofErr w:type="spellEnd"/>
      <w:r w:rsidRPr="005C1685">
        <w:rPr>
          <w:rFonts w:ascii="Nikosh" w:hAnsi="Nikosh" w:cs="Nikosh"/>
          <w:sz w:val="28"/>
          <w:szCs w:val="28"/>
          <w:lang w:val="nb-NO"/>
        </w:rPr>
        <w:t xml:space="preserve"> </w:t>
      </w:r>
      <w:proofErr w:type="spellStart"/>
      <w:r>
        <w:rPr>
          <w:rFonts w:ascii="Nikosh" w:hAnsi="Nikosh" w:cs="Nikosh"/>
          <w:sz w:val="28"/>
          <w:szCs w:val="28"/>
        </w:rPr>
        <w:t>হতে</w:t>
      </w:r>
      <w:proofErr w:type="spellEnd"/>
      <w:r w:rsidRPr="005949AE">
        <w:rPr>
          <w:rFonts w:ascii="Nikosh" w:hAnsi="Nikosh" w:cs="Nikosh"/>
          <w:sz w:val="28"/>
          <w:szCs w:val="28"/>
          <w:lang w:val="nb-NO"/>
        </w:rPr>
        <w:t xml:space="preserve"> </w:t>
      </w:r>
      <w:proofErr w:type="spellStart"/>
      <w:r>
        <w:rPr>
          <w:rFonts w:ascii="Nikosh" w:hAnsi="Nikosh" w:cs="Nikosh"/>
          <w:sz w:val="28"/>
          <w:szCs w:val="28"/>
        </w:rPr>
        <w:t>জানা</w:t>
      </w:r>
      <w:proofErr w:type="spellEnd"/>
      <w:r w:rsidRPr="005949AE">
        <w:rPr>
          <w:rFonts w:ascii="Nikosh" w:hAnsi="Nikosh" w:cs="Nikosh"/>
          <w:sz w:val="28"/>
          <w:szCs w:val="28"/>
          <w:lang w:val="nb-NO"/>
        </w:rPr>
        <w:t xml:space="preserve"> </w:t>
      </w:r>
      <w:proofErr w:type="spellStart"/>
      <w:r>
        <w:rPr>
          <w:rFonts w:ascii="Nikosh" w:hAnsi="Nikosh" w:cs="Nikosh"/>
          <w:sz w:val="28"/>
          <w:szCs w:val="28"/>
        </w:rPr>
        <w:t>যাবে</w:t>
      </w:r>
      <w:proofErr w:type="spellEnd"/>
      <w:r w:rsidRPr="00B07493">
        <w:rPr>
          <w:rFonts w:ascii="Nikosh" w:hAnsi="Nikosh" w:cs="Nikosh"/>
          <w:sz w:val="28"/>
          <w:szCs w:val="28"/>
          <w:lang w:val="nb-NO"/>
        </w:rPr>
        <w:t xml:space="preserve"> </w:t>
      </w:r>
      <w:r>
        <w:rPr>
          <w:rFonts w:ascii="Nikosh" w:hAnsi="Nikosh" w:cs="Nikosh"/>
          <w:sz w:val="28"/>
          <w:szCs w:val="28"/>
          <w:lang w:val="nb-NO"/>
        </w:rPr>
        <w:t>–কৃষি মন্ত্রণালয়</w:t>
      </w:r>
      <w:r>
        <w:rPr>
          <w:rFonts w:ascii="Nikosh" w:hAnsi="Nikosh" w:cs="Nikosh"/>
          <w:sz w:val="28"/>
          <w:szCs w:val="28"/>
        </w:rPr>
        <w:t>।</w:t>
      </w:r>
      <w:r w:rsidRPr="00450B2B">
        <w:rPr>
          <w:rFonts w:ascii="Nikosh" w:hAnsi="Nikosh" w:cs="Nikosh"/>
          <w:sz w:val="28"/>
          <w:szCs w:val="28"/>
          <w:lang w:val="nb-NO"/>
        </w:rPr>
        <w:t>’</w:t>
      </w:r>
    </w:p>
    <w:p w14:paraId="527FB285" w14:textId="77777777" w:rsidR="00564870" w:rsidRPr="004B2821" w:rsidRDefault="00564870" w:rsidP="00564870">
      <w:pPr>
        <w:spacing w:after="0" w:line="240" w:lineRule="auto"/>
        <w:jc w:val="center"/>
        <w:rPr>
          <w:rFonts w:ascii="Nikosh" w:hAnsi="Nikosh" w:cs="Nikosh"/>
          <w:sz w:val="28"/>
          <w:szCs w:val="28"/>
          <w:cs/>
          <w:lang w:bidi="bn-IN"/>
        </w:rPr>
      </w:pPr>
      <w:r w:rsidRPr="004B2821">
        <w:rPr>
          <w:rFonts w:ascii="Nikosh" w:hAnsi="Nikosh" w:cs="Nikosh"/>
          <w:sz w:val="28"/>
          <w:szCs w:val="28"/>
          <w:lang w:bidi="bn-IN"/>
        </w:rPr>
        <w:t>#</w:t>
      </w:r>
    </w:p>
    <w:p w14:paraId="07F0869D" w14:textId="77777777" w:rsidR="00564870" w:rsidRPr="004B2821" w:rsidRDefault="00564870" w:rsidP="00564870">
      <w:pPr>
        <w:spacing w:after="0" w:line="240" w:lineRule="auto"/>
        <w:rPr>
          <w:rFonts w:ascii="Nikosh" w:hAnsi="Nikosh" w:cs="Nikosh"/>
          <w:sz w:val="28"/>
          <w:szCs w:val="28"/>
          <w:cs/>
          <w:lang w:bidi="bn-IN"/>
        </w:rPr>
      </w:pPr>
      <w:r w:rsidRPr="004B2821">
        <w:rPr>
          <w:rFonts w:ascii="Nikosh" w:eastAsiaTheme="minorHAnsi" w:hAnsi="Nikosh" w:cs="Nikosh" w:hint="cs"/>
          <w:sz w:val="28"/>
          <w:szCs w:val="28"/>
          <w:cs/>
          <w:lang w:bidi="bn-IN"/>
        </w:rPr>
        <w:t>ওয়ালুল/</w:t>
      </w:r>
      <w:r w:rsidRPr="004B2821">
        <w:rPr>
          <w:rFonts w:ascii="Nikosh" w:eastAsiaTheme="minorHAnsi" w:hAnsi="Nikosh" w:cs="Nikosh"/>
          <w:sz w:val="28"/>
          <w:szCs w:val="28"/>
          <w:cs/>
          <w:lang w:bidi="bn-IN"/>
        </w:rPr>
        <w:t>মারুফা</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তানভীর</w:t>
      </w:r>
      <w:r w:rsidRPr="004B2821">
        <w:rPr>
          <w:rFonts w:ascii="Nikosh" w:eastAsiaTheme="minorHAnsi" w:hAnsi="Nikosh" w:cs="Nikosh"/>
          <w:sz w:val="28"/>
          <w:szCs w:val="28"/>
          <w:lang w:bidi="bn-IN"/>
        </w:rPr>
        <w:t>/</w:t>
      </w:r>
      <w:proofErr w:type="spellStart"/>
      <w:r>
        <w:rPr>
          <w:rFonts w:ascii="Nikosh" w:eastAsiaTheme="minorHAnsi" w:hAnsi="Nikosh" w:cs="Nikosh"/>
          <w:sz w:val="28"/>
          <w:szCs w:val="28"/>
          <w:lang w:bidi="bn-IN"/>
        </w:rPr>
        <w:t>আতিক</w:t>
      </w:r>
      <w:proofErr w:type="spellEnd"/>
      <w:r>
        <w:rPr>
          <w:rFonts w:ascii="Nikosh" w:eastAsiaTheme="minorHAnsi" w:hAnsi="Nikosh" w:cs="Nikosh"/>
          <w:sz w:val="28"/>
          <w:szCs w:val="28"/>
          <w:lang w:bidi="bn-IN"/>
        </w:rPr>
        <w:t>/</w:t>
      </w:r>
      <w:proofErr w:type="spellStart"/>
      <w:r>
        <w:rPr>
          <w:rFonts w:ascii="Nikosh" w:eastAsiaTheme="minorHAnsi" w:hAnsi="Nikosh" w:cs="Nikosh"/>
          <w:sz w:val="28"/>
          <w:szCs w:val="28"/>
          <w:lang w:bidi="bn-IN"/>
        </w:rPr>
        <w:t>আলী</w:t>
      </w:r>
      <w:proofErr w:type="spellEnd"/>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জোহরা</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২০২৬</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১১৩৫</w:t>
      </w:r>
      <w:r w:rsidRPr="004B2821">
        <w:rPr>
          <w:rFonts w:ascii="Nikosh" w:eastAsiaTheme="minorHAnsi" w:hAnsi="Nikosh" w:cs="Nikosh"/>
          <w:sz w:val="28"/>
          <w:szCs w:val="28"/>
          <w:lang w:bidi="bn-IN"/>
        </w:rPr>
        <w:t xml:space="preserve"> </w:t>
      </w:r>
      <w:r w:rsidRPr="004B2821">
        <w:rPr>
          <w:rFonts w:ascii="Nikosh" w:eastAsiaTheme="minorHAnsi" w:hAnsi="Nikosh" w:cs="Nikosh"/>
          <w:sz w:val="28"/>
          <w:szCs w:val="28"/>
          <w:cs/>
          <w:lang w:bidi="bn-IN"/>
        </w:rPr>
        <w:t>ঘণ্টা</w:t>
      </w:r>
    </w:p>
    <w:p w14:paraId="3168F6E6" w14:textId="77777777" w:rsidR="00564870" w:rsidRDefault="00564870" w:rsidP="00564870">
      <w:pPr>
        <w:rPr>
          <w:rFonts w:ascii="Nikosh" w:hAnsi="Nikosh" w:cs="Nikosh"/>
          <w:b/>
          <w:sz w:val="30"/>
          <w:szCs w:val="30"/>
          <w:cs/>
          <w:lang w:bidi="bn-IN"/>
        </w:rPr>
      </w:pPr>
      <w:r>
        <w:rPr>
          <w:rFonts w:ascii="Nikosh" w:hAnsi="Nikosh" w:cs="Nikosh"/>
          <w:b/>
          <w:sz w:val="30"/>
          <w:szCs w:val="30"/>
          <w:cs/>
          <w:lang w:bidi="bn-IN"/>
        </w:rPr>
        <w:br w:type="page"/>
      </w:r>
    </w:p>
    <w:p w14:paraId="515B0D2F" w14:textId="6AD69C49" w:rsidR="00862B3D" w:rsidRPr="00564870" w:rsidRDefault="00862B3D" w:rsidP="00564870">
      <w:pPr>
        <w:rPr>
          <w:lang w:bidi="bn-IN"/>
        </w:rPr>
      </w:pPr>
    </w:p>
    <w:sectPr w:rsidR="00862B3D" w:rsidRPr="00564870"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49E9" w14:textId="77777777" w:rsidR="005D567C" w:rsidRDefault="005D567C">
      <w:pPr>
        <w:spacing w:line="240" w:lineRule="auto"/>
      </w:pPr>
      <w:r>
        <w:separator/>
      </w:r>
    </w:p>
  </w:endnote>
  <w:endnote w:type="continuationSeparator" w:id="0">
    <w:p w14:paraId="15FC9591" w14:textId="77777777" w:rsidR="005D567C" w:rsidRDefault="005D5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AB20" w14:textId="77777777" w:rsidR="005D567C" w:rsidRDefault="005D567C">
      <w:pPr>
        <w:spacing w:after="0"/>
      </w:pPr>
      <w:r>
        <w:separator/>
      </w:r>
    </w:p>
  </w:footnote>
  <w:footnote w:type="continuationSeparator" w:id="0">
    <w:p w14:paraId="25EAC51F" w14:textId="77777777" w:rsidR="005D567C" w:rsidRDefault="005D56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99869-F74F-428D-9E6F-E952EB135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120</Words>
  <Characters>690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354</cp:revision>
  <cp:lastPrinted>2026-08-11T09:43:00Z</cp:lastPrinted>
  <dcterms:created xsi:type="dcterms:W3CDTF">2026-08-04T12:26:00Z</dcterms:created>
  <dcterms:modified xsi:type="dcterms:W3CDTF">2026-08-18T06:15:00Z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