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BEA" w:rsidRPr="00DE070D" w:rsidRDefault="00493BEA" w:rsidP="00493BEA">
      <w:pPr>
        <w:jc w:val="both"/>
        <w:rPr>
          <w:rFonts w:ascii="Nikosh" w:hAnsi="Nikosh" w:cs="Nikosh"/>
          <w:sz w:val="28"/>
          <w:szCs w:val="28"/>
          <w:lang w:val="nb-NO"/>
        </w:rPr>
      </w:pPr>
      <w:r w:rsidRPr="00DE070D">
        <w:rPr>
          <w:rFonts w:ascii="Nikosh" w:hAnsi="Nikosh" w:cs="Nikosh"/>
          <w:sz w:val="28"/>
          <w:szCs w:val="28"/>
          <w:cs/>
          <w:lang w:val="nb-NO" w:bidi="bn-IN"/>
        </w:rPr>
        <w:t>টিভি স্ক্রল</w:t>
      </w:r>
      <w:r w:rsidRPr="00DE070D">
        <w:rPr>
          <w:rFonts w:ascii="Nikosh" w:hAnsi="Nikosh" w:cs="Nikosh"/>
          <w:sz w:val="28"/>
          <w:szCs w:val="28"/>
          <w:lang w:val="nb-NO"/>
        </w:rPr>
        <w:t xml:space="preserve">                                        </w:t>
      </w:r>
      <w:r>
        <w:rPr>
          <w:rFonts w:ascii="Nikosh" w:hAnsi="Nikosh" w:cs="Nikosh"/>
          <w:sz w:val="28"/>
          <w:szCs w:val="28"/>
          <w:lang w:val="nb-NO"/>
        </w:rPr>
        <w:t xml:space="preserve">               </w:t>
      </w:r>
      <w:r w:rsidRPr="00DE070D">
        <w:rPr>
          <w:rFonts w:ascii="Nikosh" w:hAnsi="Nikosh" w:cs="Nikosh"/>
          <w:sz w:val="28"/>
          <w:szCs w:val="28"/>
          <w:lang w:val="nb-NO"/>
        </w:rPr>
        <w:t xml:space="preserve">                      </w:t>
      </w:r>
      <w:r>
        <w:rPr>
          <w:rFonts w:ascii="Nikosh" w:hAnsi="Nikosh" w:cs="Nikosh"/>
          <w:sz w:val="28"/>
          <w:szCs w:val="28"/>
          <w:lang w:val="nb-NO"/>
        </w:rPr>
        <w:t xml:space="preserve">                            </w:t>
      </w:r>
      <w:r w:rsidRPr="00DE070D">
        <w:rPr>
          <w:rFonts w:ascii="Nikosh" w:hAnsi="Nikosh" w:cs="Nikosh"/>
          <w:sz w:val="28"/>
          <w:szCs w:val="28"/>
          <w:lang w:val="nb-NO"/>
        </w:rPr>
        <w:t xml:space="preserve">       </w:t>
      </w:r>
      <w:r>
        <w:rPr>
          <w:rFonts w:ascii="Nikosh" w:hAnsi="Nikosh" w:cs="Nikosh"/>
          <w:sz w:val="28"/>
          <w:szCs w:val="28"/>
          <w:lang w:val="nb-NO"/>
        </w:rPr>
        <w:t xml:space="preserve"> </w:t>
      </w:r>
      <w:r w:rsidRPr="00DE070D">
        <w:rPr>
          <w:rFonts w:ascii="Nikosh" w:hAnsi="Nikosh" w:cs="Nikosh"/>
          <w:sz w:val="28"/>
          <w:szCs w:val="28"/>
          <w:cs/>
          <w:lang w:val="nb-NO" w:bidi="bn-IN"/>
        </w:rPr>
        <w:t>নম্বর</w:t>
      </w:r>
      <w:r w:rsidRPr="00DE070D">
        <w:rPr>
          <w:rFonts w:ascii="Nikosh" w:hAnsi="Nikosh" w:cs="Nikosh"/>
          <w:sz w:val="28"/>
          <w:szCs w:val="28"/>
          <w:lang w:val="nb-NO"/>
        </w:rPr>
        <w:t xml:space="preserve">: </w:t>
      </w:r>
      <w:r>
        <w:rPr>
          <w:rFonts w:ascii="Nikosh" w:hAnsi="Nikosh" w:cs="Nikosh"/>
          <w:sz w:val="28"/>
          <w:szCs w:val="28"/>
          <w:lang w:val="nb-NO"/>
        </w:rPr>
        <w:t>১৫৯</w:t>
      </w:r>
    </w:p>
    <w:p w:rsidR="00493BEA" w:rsidRPr="00DE070D" w:rsidRDefault="00493BEA" w:rsidP="00493BEA">
      <w:pPr>
        <w:spacing w:after="0" w:line="240" w:lineRule="auto"/>
        <w:jc w:val="center"/>
        <w:rPr>
          <w:rFonts w:ascii="Nikosh" w:hAnsi="Nikosh" w:cs="Nikosh"/>
          <w:sz w:val="28"/>
          <w:szCs w:val="28"/>
          <w:u w:val="single"/>
          <w:lang w:val="nb-NO"/>
        </w:rPr>
      </w:pPr>
      <w:r w:rsidRPr="00DE070D">
        <w:rPr>
          <w:rFonts w:ascii="Nikosh" w:hAnsi="Nikosh" w:cs="Nikosh"/>
          <w:sz w:val="28"/>
          <w:szCs w:val="28"/>
          <w:u w:val="single"/>
          <w:cs/>
          <w:lang w:val="nb-NO" w:bidi="bn-IN"/>
        </w:rPr>
        <w:t>টেলিভিশন চ্যানেলে স্ক্রল আকারে প্রচারের জন্য</w:t>
      </w:r>
    </w:p>
    <w:p w:rsidR="00493BEA" w:rsidRPr="00DE070D" w:rsidRDefault="00493BEA" w:rsidP="00493BEA">
      <w:pPr>
        <w:spacing w:after="0" w:line="240" w:lineRule="auto"/>
        <w:jc w:val="center"/>
        <w:rPr>
          <w:rFonts w:ascii="Nikosh" w:hAnsi="Nikosh" w:cs="Nikosh"/>
          <w:b/>
          <w:bCs/>
          <w:sz w:val="28"/>
          <w:szCs w:val="28"/>
          <w:lang w:val="nb-NO" w:bidi="bn-IN"/>
        </w:rPr>
      </w:pPr>
      <w:r w:rsidRPr="00DE070D">
        <w:rPr>
          <w:rFonts w:ascii="Nikosh" w:hAnsi="Nikosh" w:cs="Nikosh"/>
          <w:b/>
          <w:bCs/>
          <w:sz w:val="28"/>
          <w:szCs w:val="28"/>
          <w:cs/>
          <w:lang w:val="nb-NO" w:bidi="bn-IN"/>
        </w:rPr>
        <w:t>সকল ইলেকট্রনিক মিডিয়া</w:t>
      </w:r>
    </w:p>
    <w:p w:rsidR="00493BEA" w:rsidRPr="00DE070D" w:rsidRDefault="00493BEA" w:rsidP="00493BEA">
      <w:pPr>
        <w:spacing w:after="0" w:line="240" w:lineRule="auto"/>
        <w:jc w:val="both"/>
        <w:rPr>
          <w:rFonts w:ascii="Nikosh" w:hAnsi="Nikosh" w:cs="Nikosh"/>
          <w:color w:val="222222"/>
          <w:sz w:val="28"/>
          <w:szCs w:val="28"/>
        </w:rPr>
      </w:pPr>
      <w:r w:rsidRPr="00DE070D">
        <w:rPr>
          <w:rFonts w:ascii="Nikosh" w:hAnsi="Nikosh" w:cs="Nikosh"/>
          <w:sz w:val="28"/>
          <w:szCs w:val="28"/>
          <w:cs/>
          <w:lang w:bidi="bn-IN"/>
        </w:rPr>
        <w:t>ঢাকা</w:t>
      </w:r>
      <w:r w:rsidRPr="00DE070D">
        <w:rPr>
          <w:rFonts w:ascii="Nikosh" w:hAnsi="Nikosh" w:cs="Nikosh"/>
          <w:sz w:val="28"/>
          <w:szCs w:val="28"/>
        </w:rPr>
        <w:t>, ৪</w:t>
      </w:r>
      <w:r w:rsidRPr="00DE070D">
        <w:rPr>
          <w:rFonts w:ascii="Nikosh" w:hAnsi="Nikosh" w:cs="Nikosh"/>
          <w:sz w:val="28"/>
          <w:szCs w:val="28"/>
          <w:cs/>
          <w:lang w:bidi="bn-IN"/>
        </w:rPr>
        <w:t xml:space="preserve"> ফাল্গুন</w:t>
      </w:r>
      <w:r w:rsidRPr="00DE070D">
        <w:rPr>
          <w:rStyle w:val="aupe1"/>
          <w:rFonts w:ascii="Nikosh" w:hAnsi="Nikosh" w:cs="Nikosh"/>
          <w:sz w:val="28"/>
          <w:szCs w:val="28"/>
          <w:cs/>
          <w:lang w:bidi="bn-IN"/>
        </w:rPr>
        <w:t xml:space="preserve"> (১৭ ফেব্রুয়ারি):</w:t>
      </w:r>
      <w:r w:rsidRPr="00DE070D">
        <w:rPr>
          <w:rFonts w:ascii="Nikosh" w:hAnsi="Nikosh" w:cs="Nikosh"/>
          <w:color w:val="222222"/>
          <w:sz w:val="28"/>
          <w:szCs w:val="28"/>
        </w:rPr>
        <w:t> </w:t>
      </w:r>
    </w:p>
    <w:p w:rsidR="00493BEA" w:rsidRPr="00DE070D" w:rsidRDefault="00493BEA" w:rsidP="00493BEA">
      <w:pPr>
        <w:rPr>
          <w:rFonts w:ascii="Nikosh" w:hAnsi="Nikosh" w:cs="Nikosh"/>
          <w:sz w:val="6"/>
          <w:szCs w:val="28"/>
        </w:rPr>
      </w:pPr>
    </w:p>
    <w:p w:rsidR="00493BEA" w:rsidRPr="00DE070D" w:rsidRDefault="00493BEA" w:rsidP="00493BEA">
      <w:pPr>
        <w:tabs>
          <w:tab w:val="left" w:pos="1890"/>
        </w:tabs>
        <w:ind w:firstLine="720"/>
        <w:jc w:val="both"/>
        <w:rPr>
          <w:rFonts w:ascii="Nikosh" w:hAnsi="Nikosh" w:cs="Nikosh"/>
          <w:sz w:val="28"/>
          <w:szCs w:val="28"/>
          <w:cs/>
          <w:lang w:bidi="bn-IN"/>
        </w:rPr>
      </w:pPr>
      <w:r w:rsidRPr="00DE070D">
        <w:rPr>
          <w:rFonts w:ascii="Nikosh" w:hAnsi="Nikosh" w:cs="Nikosh"/>
          <w:sz w:val="28"/>
          <w:szCs w:val="28"/>
          <w:cs/>
          <w:lang w:bidi="bn-IN"/>
        </w:rPr>
        <w:t xml:space="preserve">সরকারি-বেসরকারি টেলিভিশন চ্যানেলসহ সকল ইলেকট্রনিক মিডিয়া ও অনলাইন নিউজপোর্টালে নিম্নোক্ত বার্তাগুলো স্ক্রল আকারে প্রচারের জন্য অনুরোধ করা হলো:   </w:t>
      </w:r>
    </w:p>
    <w:p w:rsidR="00493BEA" w:rsidRPr="00DE070D" w:rsidRDefault="00493BEA" w:rsidP="00493BEA">
      <w:pPr>
        <w:tabs>
          <w:tab w:val="left" w:pos="1890"/>
        </w:tabs>
        <w:jc w:val="both"/>
        <w:rPr>
          <w:rFonts w:ascii="Nikosh" w:hAnsi="Nikosh" w:cs="Nikosh"/>
          <w:b/>
          <w:sz w:val="28"/>
          <w:szCs w:val="28"/>
          <w:lang w:bidi="bn-IN"/>
        </w:rPr>
      </w:pPr>
      <w:proofErr w:type="spellStart"/>
      <w:r w:rsidRPr="00DE070D">
        <w:rPr>
          <w:rFonts w:ascii="Nikosh" w:hAnsi="Nikosh" w:cs="Nikosh"/>
          <w:b/>
          <w:sz w:val="28"/>
          <w:szCs w:val="28"/>
          <w:lang w:bidi="bn-IN"/>
        </w:rPr>
        <w:t>মূলবার্তা</w:t>
      </w:r>
      <w:proofErr w:type="spellEnd"/>
      <w:r w:rsidRPr="00DE070D">
        <w:rPr>
          <w:rFonts w:ascii="Nikosh" w:hAnsi="Nikosh" w:cs="Nikosh"/>
          <w:b/>
          <w:sz w:val="28"/>
          <w:szCs w:val="28"/>
          <w:lang w:bidi="bn-IN"/>
        </w:rPr>
        <w:t>:</w:t>
      </w:r>
    </w:p>
    <w:p w:rsidR="00493BEA" w:rsidRPr="00ED378B" w:rsidRDefault="00493BEA" w:rsidP="00493BEA">
      <w:pPr>
        <w:pStyle w:val="ListParagraph"/>
        <w:numPr>
          <w:ilvl w:val="0"/>
          <w:numId w:val="37"/>
        </w:numPr>
        <w:jc w:val="both"/>
        <w:rPr>
          <w:b w:val="0"/>
        </w:rPr>
      </w:pPr>
      <w:r w:rsidRPr="00ED378B">
        <w:rPr>
          <w:b w:val="0"/>
        </w:rPr>
        <w:t xml:space="preserve">১৭ </w:t>
      </w:r>
      <w:proofErr w:type="spellStart"/>
      <w:r w:rsidRPr="00ED378B">
        <w:rPr>
          <w:b w:val="0"/>
        </w:rPr>
        <w:t>ফেব্রুয়ারি</w:t>
      </w:r>
      <w:proofErr w:type="spellEnd"/>
      <w:r w:rsidRPr="00ED378B">
        <w:rPr>
          <w:b w:val="0"/>
        </w:rPr>
        <w:t xml:space="preserve">, </w:t>
      </w:r>
      <w:proofErr w:type="spellStart"/>
      <w:r w:rsidRPr="00ED378B">
        <w:rPr>
          <w:b w:val="0"/>
        </w:rPr>
        <w:t>মঙ্গলবার</w:t>
      </w:r>
      <w:proofErr w:type="spellEnd"/>
      <w:r w:rsidRPr="00ED378B">
        <w:rPr>
          <w:b w:val="0"/>
        </w:rPr>
        <w:t xml:space="preserve">, </w:t>
      </w:r>
      <w:proofErr w:type="spellStart"/>
      <w:r w:rsidRPr="00ED378B">
        <w:rPr>
          <w:b w:val="0"/>
        </w:rPr>
        <w:t>বিকাল</w:t>
      </w:r>
      <w:proofErr w:type="spellEnd"/>
      <w:r w:rsidRPr="00ED378B">
        <w:rPr>
          <w:b w:val="0"/>
        </w:rPr>
        <w:t xml:space="preserve"> ৪ </w:t>
      </w:r>
      <w:proofErr w:type="spellStart"/>
      <w:r w:rsidRPr="00ED378B">
        <w:rPr>
          <w:b w:val="0"/>
        </w:rPr>
        <w:t>টায়</w:t>
      </w:r>
      <w:proofErr w:type="spellEnd"/>
      <w:r w:rsidRPr="00ED378B">
        <w:rPr>
          <w:b w:val="0"/>
        </w:rPr>
        <w:t xml:space="preserve"> </w:t>
      </w:r>
      <w:proofErr w:type="spellStart"/>
      <w:r w:rsidRPr="00ED378B">
        <w:rPr>
          <w:b w:val="0"/>
        </w:rPr>
        <w:t>জাতীয়</w:t>
      </w:r>
      <w:proofErr w:type="spellEnd"/>
      <w:r w:rsidRPr="00ED378B">
        <w:rPr>
          <w:b w:val="0"/>
        </w:rPr>
        <w:t xml:space="preserve"> </w:t>
      </w:r>
      <w:proofErr w:type="spellStart"/>
      <w:r w:rsidRPr="00ED378B">
        <w:rPr>
          <w:b w:val="0"/>
        </w:rPr>
        <w:t>সংসদের</w:t>
      </w:r>
      <w:proofErr w:type="spellEnd"/>
      <w:r w:rsidRPr="00ED378B">
        <w:rPr>
          <w:b w:val="0"/>
        </w:rPr>
        <w:t xml:space="preserve"> </w:t>
      </w:r>
      <w:proofErr w:type="spellStart"/>
      <w:r w:rsidRPr="00ED378B">
        <w:rPr>
          <w:b w:val="0"/>
        </w:rPr>
        <w:t>সাউথ</w:t>
      </w:r>
      <w:proofErr w:type="spellEnd"/>
      <w:r w:rsidRPr="00ED378B">
        <w:rPr>
          <w:b w:val="0"/>
        </w:rPr>
        <w:t xml:space="preserve"> </w:t>
      </w:r>
      <w:proofErr w:type="spellStart"/>
      <w:r w:rsidRPr="00ED378B">
        <w:rPr>
          <w:b w:val="0"/>
        </w:rPr>
        <w:t>প্লাজায়</w:t>
      </w:r>
      <w:proofErr w:type="spellEnd"/>
      <w:r w:rsidRPr="00ED378B">
        <w:rPr>
          <w:b w:val="0"/>
        </w:rPr>
        <w:t xml:space="preserve"> </w:t>
      </w:r>
      <w:proofErr w:type="spellStart"/>
      <w:r w:rsidRPr="00ED378B">
        <w:rPr>
          <w:b w:val="0"/>
        </w:rPr>
        <w:t>নতুন</w:t>
      </w:r>
      <w:proofErr w:type="spellEnd"/>
      <w:r w:rsidRPr="00ED378B">
        <w:rPr>
          <w:b w:val="0"/>
        </w:rPr>
        <w:t xml:space="preserve"> </w:t>
      </w:r>
      <w:proofErr w:type="spellStart"/>
      <w:r w:rsidRPr="00ED378B">
        <w:rPr>
          <w:b w:val="0"/>
        </w:rPr>
        <w:t>মন্ত্রিসভার</w:t>
      </w:r>
      <w:proofErr w:type="spellEnd"/>
      <w:r w:rsidRPr="00ED378B">
        <w:rPr>
          <w:b w:val="0"/>
        </w:rPr>
        <w:t xml:space="preserve"> </w:t>
      </w:r>
      <w:proofErr w:type="spellStart"/>
      <w:r w:rsidRPr="00ED378B">
        <w:rPr>
          <w:b w:val="0"/>
        </w:rPr>
        <w:t>শপথ</w:t>
      </w:r>
      <w:proofErr w:type="spellEnd"/>
      <w:r w:rsidRPr="00ED378B">
        <w:rPr>
          <w:b w:val="0"/>
        </w:rPr>
        <w:t xml:space="preserve"> </w:t>
      </w:r>
      <w:proofErr w:type="spellStart"/>
      <w:r w:rsidRPr="00ED378B">
        <w:rPr>
          <w:b w:val="0"/>
        </w:rPr>
        <w:t>গ্রহণ</w:t>
      </w:r>
      <w:proofErr w:type="spellEnd"/>
      <w:r w:rsidRPr="00ED378B">
        <w:rPr>
          <w:b w:val="0"/>
        </w:rPr>
        <w:t xml:space="preserve"> </w:t>
      </w:r>
      <w:proofErr w:type="spellStart"/>
      <w:r w:rsidRPr="00ED378B">
        <w:rPr>
          <w:b w:val="0"/>
        </w:rPr>
        <w:t>অনুষ্ঠিত</w:t>
      </w:r>
      <w:proofErr w:type="spellEnd"/>
      <w:r w:rsidRPr="00ED378B">
        <w:rPr>
          <w:b w:val="0"/>
        </w:rPr>
        <w:t xml:space="preserve"> </w:t>
      </w:r>
      <w:proofErr w:type="spellStart"/>
      <w:r w:rsidRPr="00ED378B">
        <w:rPr>
          <w:b w:val="0"/>
        </w:rPr>
        <w:t>হবে</w:t>
      </w:r>
      <w:proofErr w:type="spellEnd"/>
      <w:r w:rsidRPr="00ED378B">
        <w:rPr>
          <w:b w:val="0"/>
        </w:rPr>
        <w:t>।</w:t>
      </w:r>
    </w:p>
    <w:p w:rsidR="00493BEA" w:rsidRPr="00ED378B" w:rsidRDefault="00493BEA" w:rsidP="00493BEA">
      <w:pPr>
        <w:pStyle w:val="ListParagraph"/>
        <w:numPr>
          <w:ilvl w:val="0"/>
          <w:numId w:val="37"/>
        </w:numPr>
        <w:jc w:val="both"/>
        <w:rPr>
          <w:b w:val="0"/>
        </w:rPr>
      </w:pPr>
      <w:proofErr w:type="spellStart"/>
      <w:r w:rsidRPr="00ED378B">
        <w:rPr>
          <w:b w:val="0"/>
        </w:rPr>
        <w:t>শপথ</w:t>
      </w:r>
      <w:proofErr w:type="spellEnd"/>
      <w:r w:rsidRPr="00ED378B">
        <w:rPr>
          <w:b w:val="0"/>
        </w:rPr>
        <w:t xml:space="preserve"> </w:t>
      </w:r>
      <w:proofErr w:type="spellStart"/>
      <w:r w:rsidRPr="00ED378B">
        <w:rPr>
          <w:b w:val="0"/>
        </w:rPr>
        <w:t>গ্রহণ</w:t>
      </w:r>
      <w:proofErr w:type="spellEnd"/>
      <w:r w:rsidRPr="00ED378B">
        <w:rPr>
          <w:b w:val="0"/>
        </w:rPr>
        <w:t xml:space="preserve"> </w:t>
      </w:r>
      <w:proofErr w:type="spellStart"/>
      <w:r w:rsidRPr="00ED378B">
        <w:rPr>
          <w:b w:val="0"/>
        </w:rPr>
        <w:t>অনুষ্ঠানটি</w:t>
      </w:r>
      <w:proofErr w:type="spellEnd"/>
      <w:r w:rsidRPr="00ED378B">
        <w:rPr>
          <w:b w:val="0"/>
        </w:rPr>
        <w:t xml:space="preserve"> </w:t>
      </w:r>
      <w:proofErr w:type="spellStart"/>
      <w:r w:rsidRPr="00ED378B">
        <w:rPr>
          <w:b w:val="0"/>
        </w:rPr>
        <w:t>মানিক</w:t>
      </w:r>
      <w:proofErr w:type="spellEnd"/>
      <w:r w:rsidRPr="00ED378B">
        <w:rPr>
          <w:b w:val="0"/>
        </w:rPr>
        <w:t xml:space="preserve"> </w:t>
      </w:r>
      <w:proofErr w:type="spellStart"/>
      <w:r w:rsidRPr="00ED378B">
        <w:rPr>
          <w:b w:val="0"/>
        </w:rPr>
        <w:t>মিয়া</w:t>
      </w:r>
      <w:proofErr w:type="spellEnd"/>
      <w:r w:rsidRPr="00ED378B">
        <w:rPr>
          <w:b w:val="0"/>
        </w:rPr>
        <w:t xml:space="preserve"> </w:t>
      </w:r>
      <w:proofErr w:type="spellStart"/>
      <w:r w:rsidRPr="00ED378B">
        <w:rPr>
          <w:b w:val="0"/>
        </w:rPr>
        <w:t>এভিনিউতে</w:t>
      </w:r>
      <w:proofErr w:type="spellEnd"/>
      <w:r w:rsidRPr="00ED378B">
        <w:rPr>
          <w:b w:val="0"/>
        </w:rPr>
        <w:t xml:space="preserve"> </w:t>
      </w:r>
      <w:proofErr w:type="spellStart"/>
      <w:r w:rsidRPr="00ED378B">
        <w:rPr>
          <w:b w:val="0"/>
        </w:rPr>
        <w:t>এলইডি</w:t>
      </w:r>
      <w:proofErr w:type="spellEnd"/>
      <w:r w:rsidRPr="00ED378B">
        <w:rPr>
          <w:b w:val="0"/>
        </w:rPr>
        <w:t xml:space="preserve"> </w:t>
      </w:r>
      <w:proofErr w:type="spellStart"/>
      <w:r w:rsidRPr="00ED378B">
        <w:rPr>
          <w:b w:val="0"/>
        </w:rPr>
        <w:t>স্ক্রিনের</w:t>
      </w:r>
      <w:proofErr w:type="spellEnd"/>
      <w:r w:rsidRPr="00ED378B">
        <w:rPr>
          <w:b w:val="0"/>
        </w:rPr>
        <w:t xml:space="preserve"> </w:t>
      </w:r>
      <w:proofErr w:type="spellStart"/>
      <w:r w:rsidRPr="00ED378B">
        <w:rPr>
          <w:b w:val="0"/>
        </w:rPr>
        <w:t>মাধ্যমে</w:t>
      </w:r>
      <w:proofErr w:type="spellEnd"/>
      <w:r w:rsidRPr="00ED378B">
        <w:rPr>
          <w:b w:val="0"/>
        </w:rPr>
        <w:t xml:space="preserve"> </w:t>
      </w:r>
      <w:proofErr w:type="spellStart"/>
      <w:r w:rsidRPr="00ED378B">
        <w:rPr>
          <w:b w:val="0"/>
        </w:rPr>
        <w:t>সরাসরি</w:t>
      </w:r>
      <w:proofErr w:type="spellEnd"/>
      <w:r w:rsidRPr="00ED378B">
        <w:rPr>
          <w:b w:val="0"/>
        </w:rPr>
        <w:t xml:space="preserve"> </w:t>
      </w:r>
      <w:proofErr w:type="spellStart"/>
      <w:r w:rsidRPr="00ED378B">
        <w:rPr>
          <w:b w:val="0"/>
        </w:rPr>
        <w:t>সম্প্রচার</w:t>
      </w:r>
      <w:proofErr w:type="spellEnd"/>
      <w:r w:rsidRPr="00ED378B">
        <w:rPr>
          <w:b w:val="0"/>
        </w:rPr>
        <w:t xml:space="preserve"> </w:t>
      </w:r>
      <w:proofErr w:type="spellStart"/>
      <w:r w:rsidRPr="00ED378B">
        <w:rPr>
          <w:b w:val="0"/>
        </w:rPr>
        <w:t>করা</w:t>
      </w:r>
      <w:proofErr w:type="spellEnd"/>
      <w:r w:rsidRPr="00ED378B">
        <w:rPr>
          <w:b w:val="0"/>
        </w:rPr>
        <w:t xml:space="preserve"> </w:t>
      </w:r>
      <w:proofErr w:type="spellStart"/>
      <w:r w:rsidRPr="00ED378B">
        <w:rPr>
          <w:b w:val="0"/>
        </w:rPr>
        <w:t>হবে</w:t>
      </w:r>
      <w:proofErr w:type="spellEnd"/>
      <w:r w:rsidRPr="00ED378B">
        <w:rPr>
          <w:b w:val="0"/>
        </w:rPr>
        <w:t xml:space="preserve">। </w:t>
      </w:r>
      <w:proofErr w:type="spellStart"/>
      <w:r w:rsidRPr="00ED378B">
        <w:rPr>
          <w:b w:val="0"/>
        </w:rPr>
        <w:t>যা</w:t>
      </w:r>
      <w:proofErr w:type="spellEnd"/>
      <w:r w:rsidRPr="00ED378B">
        <w:rPr>
          <w:b w:val="0"/>
        </w:rPr>
        <w:t xml:space="preserve"> </w:t>
      </w:r>
      <w:proofErr w:type="spellStart"/>
      <w:r w:rsidRPr="00ED378B">
        <w:rPr>
          <w:b w:val="0"/>
        </w:rPr>
        <w:t>সর্বসাধারণের</w:t>
      </w:r>
      <w:proofErr w:type="spellEnd"/>
      <w:r w:rsidRPr="00ED378B">
        <w:rPr>
          <w:b w:val="0"/>
        </w:rPr>
        <w:t xml:space="preserve"> </w:t>
      </w:r>
      <w:proofErr w:type="spellStart"/>
      <w:r w:rsidRPr="00ED378B">
        <w:rPr>
          <w:b w:val="0"/>
        </w:rPr>
        <w:t>জন্য</w:t>
      </w:r>
      <w:proofErr w:type="spellEnd"/>
      <w:r w:rsidRPr="00ED378B">
        <w:rPr>
          <w:b w:val="0"/>
        </w:rPr>
        <w:t xml:space="preserve"> </w:t>
      </w:r>
      <w:proofErr w:type="spellStart"/>
      <w:r w:rsidRPr="00ED378B">
        <w:rPr>
          <w:b w:val="0"/>
        </w:rPr>
        <w:t>উন্মুক্ত</w:t>
      </w:r>
      <w:proofErr w:type="spellEnd"/>
      <w:r w:rsidRPr="00ED378B">
        <w:rPr>
          <w:b w:val="0"/>
        </w:rPr>
        <w:t xml:space="preserve"> </w:t>
      </w:r>
      <w:proofErr w:type="spellStart"/>
      <w:r w:rsidRPr="00ED378B">
        <w:rPr>
          <w:b w:val="0"/>
        </w:rPr>
        <w:t>থাকবে</w:t>
      </w:r>
      <w:proofErr w:type="spellEnd"/>
      <w:r w:rsidRPr="00ED378B">
        <w:rPr>
          <w:b w:val="0"/>
        </w:rPr>
        <w:t>।</w:t>
      </w:r>
    </w:p>
    <w:p w:rsidR="00493BEA" w:rsidRPr="00ED378B" w:rsidRDefault="00493BEA" w:rsidP="00493BEA">
      <w:pPr>
        <w:pStyle w:val="ListParagraph"/>
        <w:numPr>
          <w:ilvl w:val="0"/>
          <w:numId w:val="37"/>
        </w:numPr>
        <w:jc w:val="both"/>
        <w:rPr>
          <w:b w:val="0"/>
        </w:rPr>
      </w:pPr>
      <w:proofErr w:type="spellStart"/>
      <w:r w:rsidRPr="00ED378B">
        <w:rPr>
          <w:b w:val="0"/>
        </w:rPr>
        <w:t>শপথ</w:t>
      </w:r>
      <w:proofErr w:type="spellEnd"/>
      <w:r w:rsidRPr="00ED378B">
        <w:rPr>
          <w:b w:val="0"/>
        </w:rPr>
        <w:t xml:space="preserve"> </w:t>
      </w:r>
      <w:proofErr w:type="spellStart"/>
      <w:r w:rsidRPr="00ED378B">
        <w:rPr>
          <w:b w:val="0"/>
        </w:rPr>
        <w:t>গ্রহণ</w:t>
      </w:r>
      <w:proofErr w:type="spellEnd"/>
      <w:r w:rsidRPr="00ED378B">
        <w:rPr>
          <w:b w:val="0"/>
        </w:rPr>
        <w:t xml:space="preserve"> </w:t>
      </w:r>
      <w:proofErr w:type="spellStart"/>
      <w:r w:rsidRPr="00ED378B">
        <w:rPr>
          <w:b w:val="0"/>
        </w:rPr>
        <w:t>অনুষ্ঠানের</w:t>
      </w:r>
      <w:proofErr w:type="spellEnd"/>
      <w:r w:rsidRPr="00ED378B">
        <w:rPr>
          <w:b w:val="0"/>
        </w:rPr>
        <w:t xml:space="preserve"> </w:t>
      </w:r>
      <w:proofErr w:type="spellStart"/>
      <w:r w:rsidRPr="00ED378B">
        <w:rPr>
          <w:b w:val="0"/>
        </w:rPr>
        <w:t>নিরাপত্তার</w:t>
      </w:r>
      <w:proofErr w:type="spellEnd"/>
      <w:r w:rsidRPr="00ED378B">
        <w:rPr>
          <w:b w:val="0"/>
        </w:rPr>
        <w:t xml:space="preserve"> </w:t>
      </w:r>
      <w:proofErr w:type="spellStart"/>
      <w:r w:rsidRPr="00ED378B">
        <w:rPr>
          <w:b w:val="0"/>
        </w:rPr>
        <w:t>স্বার্থে</w:t>
      </w:r>
      <w:proofErr w:type="spellEnd"/>
      <w:r w:rsidRPr="00ED378B">
        <w:rPr>
          <w:b w:val="0"/>
        </w:rPr>
        <w:t xml:space="preserve"> </w:t>
      </w:r>
      <w:proofErr w:type="spellStart"/>
      <w:r w:rsidRPr="00ED378B">
        <w:rPr>
          <w:b w:val="0"/>
        </w:rPr>
        <w:t>জাতীয়</w:t>
      </w:r>
      <w:proofErr w:type="spellEnd"/>
      <w:r w:rsidRPr="00ED378B">
        <w:rPr>
          <w:b w:val="0"/>
        </w:rPr>
        <w:t xml:space="preserve"> </w:t>
      </w:r>
      <w:proofErr w:type="spellStart"/>
      <w:r w:rsidRPr="00ED378B">
        <w:rPr>
          <w:b w:val="0"/>
        </w:rPr>
        <w:t>সংসদ</w:t>
      </w:r>
      <w:proofErr w:type="spellEnd"/>
      <w:r w:rsidRPr="00ED378B">
        <w:rPr>
          <w:b w:val="0"/>
        </w:rPr>
        <w:t xml:space="preserve"> ও </w:t>
      </w:r>
      <w:proofErr w:type="spellStart"/>
      <w:r w:rsidRPr="00ED378B">
        <w:rPr>
          <w:b w:val="0"/>
        </w:rPr>
        <w:t>সন্নিহিত</w:t>
      </w:r>
      <w:proofErr w:type="spellEnd"/>
      <w:r w:rsidRPr="00ED378B">
        <w:rPr>
          <w:b w:val="0"/>
        </w:rPr>
        <w:t xml:space="preserve"> </w:t>
      </w:r>
      <w:proofErr w:type="spellStart"/>
      <w:r w:rsidRPr="00ED378B">
        <w:rPr>
          <w:b w:val="0"/>
        </w:rPr>
        <w:t>এলাকায়</w:t>
      </w:r>
      <w:proofErr w:type="spellEnd"/>
      <w:r w:rsidRPr="00ED378B">
        <w:rPr>
          <w:b w:val="0"/>
        </w:rPr>
        <w:t xml:space="preserve"> </w:t>
      </w:r>
      <w:proofErr w:type="spellStart"/>
      <w:r w:rsidRPr="00ED378B">
        <w:rPr>
          <w:b w:val="0"/>
        </w:rPr>
        <w:t>ড্রোন</w:t>
      </w:r>
      <w:proofErr w:type="spellEnd"/>
      <w:r w:rsidRPr="00ED378B">
        <w:rPr>
          <w:b w:val="0"/>
        </w:rPr>
        <w:t xml:space="preserve"> </w:t>
      </w:r>
      <w:proofErr w:type="spellStart"/>
      <w:r w:rsidRPr="00ED378B">
        <w:rPr>
          <w:b w:val="0"/>
        </w:rPr>
        <w:t>উড্ডয়ন</w:t>
      </w:r>
      <w:proofErr w:type="spellEnd"/>
      <w:r w:rsidRPr="00ED378B">
        <w:rPr>
          <w:b w:val="0"/>
        </w:rPr>
        <w:t xml:space="preserve"> </w:t>
      </w:r>
      <w:proofErr w:type="spellStart"/>
      <w:r w:rsidRPr="00ED378B">
        <w:rPr>
          <w:b w:val="0"/>
        </w:rPr>
        <w:t>নিষিদ্ধ</w:t>
      </w:r>
      <w:proofErr w:type="spellEnd"/>
      <w:r w:rsidRPr="00ED378B">
        <w:rPr>
          <w:b w:val="0"/>
        </w:rPr>
        <w:t xml:space="preserve"> </w:t>
      </w:r>
      <w:proofErr w:type="spellStart"/>
      <w:r w:rsidRPr="00ED378B">
        <w:rPr>
          <w:b w:val="0"/>
        </w:rPr>
        <w:t>থাকবে</w:t>
      </w:r>
      <w:proofErr w:type="spellEnd"/>
      <w:r w:rsidRPr="00ED378B">
        <w:rPr>
          <w:b w:val="0"/>
        </w:rPr>
        <w:t>।</w:t>
      </w:r>
    </w:p>
    <w:p w:rsidR="00493BEA" w:rsidRPr="00ED378B" w:rsidRDefault="00493BEA" w:rsidP="00493BEA">
      <w:pPr>
        <w:pStyle w:val="ListParagraph"/>
        <w:numPr>
          <w:ilvl w:val="0"/>
          <w:numId w:val="37"/>
        </w:numPr>
        <w:jc w:val="both"/>
        <w:rPr>
          <w:b w:val="0"/>
        </w:rPr>
      </w:pPr>
      <w:proofErr w:type="spellStart"/>
      <w:r w:rsidRPr="00ED378B">
        <w:rPr>
          <w:b w:val="0"/>
        </w:rPr>
        <w:t>শপথ</w:t>
      </w:r>
      <w:proofErr w:type="spellEnd"/>
      <w:r w:rsidRPr="00ED378B">
        <w:rPr>
          <w:b w:val="0"/>
        </w:rPr>
        <w:t xml:space="preserve"> </w:t>
      </w:r>
      <w:proofErr w:type="spellStart"/>
      <w:r w:rsidRPr="00ED378B">
        <w:rPr>
          <w:b w:val="0"/>
        </w:rPr>
        <w:t>গ্রহণ</w:t>
      </w:r>
      <w:proofErr w:type="spellEnd"/>
      <w:r w:rsidRPr="00ED378B">
        <w:rPr>
          <w:b w:val="0"/>
        </w:rPr>
        <w:t xml:space="preserve"> </w:t>
      </w:r>
      <w:proofErr w:type="spellStart"/>
      <w:r w:rsidRPr="00ED378B">
        <w:rPr>
          <w:b w:val="0"/>
        </w:rPr>
        <w:t>অনুষ্ঠানের</w:t>
      </w:r>
      <w:proofErr w:type="spellEnd"/>
      <w:r w:rsidRPr="00ED378B">
        <w:rPr>
          <w:b w:val="0"/>
        </w:rPr>
        <w:t xml:space="preserve"> </w:t>
      </w:r>
      <w:proofErr w:type="spellStart"/>
      <w:r w:rsidRPr="00ED378B">
        <w:rPr>
          <w:b w:val="0"/>
        </w:rPr>
        <w:t>জন্য</w:t>
      </w:r>
      <w:proofErr w:type="spellEnd"/>
      <w:r w:rsidRPr="00ED378B">
        <w:rPr>
          <w:b w:val="0"/>
        </w:rPr>
        <w:t xml:space="preserve"> ১৭ </w:t>
      </w:r>
      <w:proofErr w:type="spellStart"/>
      <w:r w:rsidRPr="00ED378B">
        <w:rPr>
          <w:b w:val="0"/>
        </w:rPr>
        <w:t>ফেব্রুয়ারি</w:t>
      </w:r>
      <w:proofErr w:type="spellEnd"/>
      <w:r w:rsidRPr="00ED378B">
        <w:rPr>
          <w:b w:val="0"/>
        </w:rPr>
        <w:t xml:space="preserve"> </w:t>
      </w:r>
      <w:proofErr w:type="spellStart"/>
      <w:r w:rsidRPr="00ED378B">
        <w:rPr>
          <w:b w:val="0"/>
        </w:rPr>
        <w:t>দুপুর</w:t>
      </w:r>
      <w:proofErr w:type="spellEnd"/>
      <w:r w:rsidRPr="00ED378B">
        <w:rPr>
          <w:b w:val="0"/>
        </w:rPr>
        <w:t xml:space="preserve"> ১২ </w:t>
      </w:r>
      <w:proofErr w:type="spellStart"/>
      <w:r w:rsidRPr="00ED378B">
        <w:rPr>
          <w:b w:val="0"/>
        </w:rPr>
        <w:t>টার</w:t>
      </w:r>
      <w:proofErr w:type="spellEnd"/>
      <w:r w:rsidRPr="00ED378B">
        <w:rPr>
          <w:b w:val="0"/>
        </w:rPr>
        <w:t xml:space="preserve"> </w:t>
      </w:r>
      <w:proofErr w:type="spellStart"/>
      <w:r w:rsidRPr="00ED378B">
        <w:rPr>
          <w:b w:val="0"/>
        </w:rPr>
        <w:t>পর</w:t>
      </w:r>
      <w:proofErr w:type="spellEnd"/>
      <w:r w:rsidRPr="00ED378B">
        <w:rPr>
          <w:b w:val="0"/>
        </w:rPr>
        <w:t xml:space="preserve"> </w:t>
      </w:r>
      <w:proofErr w:type="spellStart"/>
      <w:r w:rsidRPr="00ED378B">
        <w:rPr>
          <w:b w:val="0"/>
        </w:rPr>
        <w:t>হতে</w:t>
      </w:r>
      <w:proofErr w:type="spellEnd"/>
      <w:r w:rsidRPr="00ED378B">
        <w:rPr>
          <w:b w:val="0"/>
        </w:rPr>
        <w:t xml:space="preserve"> </w:t>
      </w:r>
      <w:proofErr w:type="spellStart"/>
      <w:r w:rsidRPr="00ED378B">
        <w:rPr>
          <w:b w:val="0"/>
        </w:rPr>
        <w:t>মানিক</w:t>
      </w:r>
      <w:proofErr w:type="spellEnd"/>
      <w:r w:rsidRPr="00ED378B">
        <w:rPr>
          <w:b w:val="0"/>
        </w:rPr>
        <w:t xml:space="preserve"> </w:t>
      </w:r>
      <w:proofErr w:type="spellStart"/>
      <w:r w:rsidRPr="00ED378B">
        <w:rPr>
          <w:b w:val="0"/>
        </w:rPr>
        <w:t>মিয়া</w:t>
      </w:r>
      <w:proofErr w:type="spellEnd"/>
      <w:r w:rsidRPr="00ED378B">
        <w:rPr>
          <w:b w:val="0"/>
        </w:rPr>
        <w:t xml:space="preserve"> </w:t>
      </w:r>
      <w:proofErr w:type="spellStart"/>
      <w:r w:rsidRPr="00ED378B">
        <w:rPr>
          <w:b w:val="0"/>
        </w:rPr>
        <w:t>এভিনিউতে</w:t>
      </w:r>
      <w:proofErr w:type="spellEnd"/>
      <w:r w:rsidRPr="00ED378B">
        <w:rPr>
          <w:b w:val="0"/>
        </w:rPr>
        <w:t xml:space="preserve"> </w:t>
      </w:r>
      <w:proofErr w:type="spellStart"/>
      <w:r w:rsidRPr="00ED378B">
        <w:rPr>
          <w:b w:val="0"/>
        </w:rPr>
        <w:t>যান</w:t>
      </w:r>
      <w:proofErr w:type="spellEnd"/>
      <w:r w:rsidRPr="00ED378B">
        <w:rPr>
          <w:b w:val="0"/>
        </w:rPr>
        <w:t xml:space="preserve"> </w:t>
      </w:r>
      <w:proofErr w:type="spellStart"/>
      <w:r w:rsidRPr="00ED378B">
        <w:rPr>
          <w:b w:val="0"/>
        </w:rPr>
        <w:t>চলাচল</w:t>
      </w:r>
      <w:proofErr w:type="spellEnd"/>
      <w:r w:rsidRPr="00ED378B">
        <w:rPr>
          <w:b w:val="0"/>
        </w:rPr>
        <w:t xml:space="preserve"> </w:t>
      </w:r>
      <w:proofErr w:type="spellStart"/>
      <w:r w:rsidRPr="00ED378B">
        <w:rPr>
          <w:b w:val="0"/>
        </w:rPr>
        <w:t>বন্ধ</w:t>
      </w:r>
      <w:proofErr w:type="spellEnd"/>
      <w:r w:rsidRPr="00ED378B">
        <w:rPr>
          <w:b w:val="0"/>
        </w:rPr>
        <w:t xml:space="preserve"> </w:t>
      </w:r>
      <w:proofErr w:type="spellStart"/>
      <w:r w:rsidRPr="00ED378B">
        <w:rPr>
          <w:b w:val="0"/>
        </w:rPr>
        <w:t>বা</w:t>
      </w:r>
      <w:proofErr w:type="spellEnd"/>
      <w:r w:rsidRPr="00ED378B">
        <w:rPr>
          <w:b w:val="0"/>
        </w:rPr>
        <w:t xml:space="preserve"> </w:t>
      </w:r>
      <w:proofErr w:type="spellStart"/>
      <w:r w:rsidRPr="00ED378B">
        <w:rPr>
          <w:b w:val="0"/>
        </w:rPr>
        <w:t>সীমিত</w:t>
      </w:r>
      <w:proofErr w:type="spellEnd"/>
      <w:r w:rsidRPr="00ED378B">
        <w:rPr>
          <w:b w:val="0"/>
        </w:rPr>
        <w:t xml:space="preserve"> </w:t>
      </w:r>
      <w:proofErr w:type="spellStart"/>
      <w:r w:rsidRPr="00ED378B">
        <w:rPr>
          <w:b w:val="0"/>
        </w:rPr>
        <w:t>থাকবে</w:t>
      </w:r>
      <w:proofErr w:type="spellEnd"/>
      <w:r w:rsidRPr="00ED378B">
        <w:rPr>
          <w:b w:val="0"/>
        </w:rPr>
        <w:t>।</w:t>
      </w:r>
    </w:p>
    <w:p w:rsidR="00493BEA" w:rsidRPr="00ED378B" w:rsidRDefault="00493BEA" w:rsidP="00493BEA">
      <w:pPr>
        <w:pStyle w:val="ListParagraph"/>
        <w:numPr>
          <w:ilvl w:val="0"/>
          <w:numId w:val="37"/>
        </w:numPr>
        <w:jc w:val="both"/>
        <w:rPr>
          <w:b w:val="0"/>
        </w:rPr>
      </w:pPr>
      <w:r w:rsidRPr="00ED378B">
        <w:rPr>
          <w:b w:val="0"/>
        </w:rPr>
        <w:t xml:space="preserve">৬৪ </w:t>
      </w:r>
      <w:proofErr w:type="spellStart"/>
      <w:r w:rsidRPr="00ED378B">
        <w:rPr>
          <w:b w:val="0"/>
        </w:rPr>
        <w:t>জেলায়</w:t>
      </w:r>
      <w:proofErr w:type="spellEnd"/>
      <w:r w:rsidRPr="00ED378B">
        <w:rPr>
          <w:b w:val="0"/>
        </w:rPr>
        <w:t xml:space="preserve"> </w:t>
      </w:r>
      <w:proofErr w:type="spellStart"/>
      <w:r w:rsidRPr="00ED378B">
        <w:rPr>
          <w:b w:val="0"/>
        </w:rPr>
        <w:t>জেলা</w:t>
      </w:r>
      <w:proofErr w:type="spellEnd"/>
      <w:r w:rsidRPr="00ED378B">
        <w:rPr>
          <w:b w:val="0"/>
        </w:rPr>
        <w:t xml:space="preserve"> </w:t>
      </w:r>
      <w:proofErr w:type="spellStart"/>
      <w:r w:rsidRPr="00ED378B">
        <w:rPr>
          <w:b w:val="0"/>
        </w:rPr>
        <w:t>প্রশাসনের</w:t>
      </w:r>
      <w:proofErr w:type="spellEnd"/>
      <w:r w:rsidRPr="00ED378B">
        <w:rPr>
          <w:b w:val="0"/>
        </w:rPr>
        <w:t xml:space="preserve"> </w:t>
      </w:r>
      <w:proofErr w:type="spellStart"/>
      <w:r w:rsidRPr="00ED378B">
        <w:rPr>
          <w:b w:val="0"/>
        </w:rPr>
        <w:t>উদ্যোগে</w:t>
      </w:r>
      <w:proofErr w:type="spellEnd"/>
      <w:r w:rsidRPr="00ED378B">
        <w:rPr>
          <w:b w:val="0"/>
        </w:rPr>
        <w:t xml:space="preserve"> </w:t>
      </w:r>
      <w:proofErr w:type="spellStart"/>
      <w:r w:rsidRPr="00ED378B">
        <w:rPr>
          <w:b w:val="0"/>
        </w:rPr>
        <w:t>বড়ো</w:t>
      </w:r>
      <w:proofErr w:type="spellEnd"/>
      <w:r w:rsidRPr="00ED378B">
        <w:rPr>
          <w:b w:val="0"/>
        </w:rPr>
        <w:t xml:space="preserve"> </w:t>
      </w:r>
      <w:proofErr w:type="spellStart"/>
      <w:r w:rsidRPr="00ED378B">
        <w:rPr>
          <w:b w:val="0"/>
        </w:rPr>
        <w:t>স্ক্রিনে</w:t>
      </w:r>
      <w:proofErr w:type="spellEnd"/>
      <w:r w:rsidRPr="00ED378B">
        <w:rPr>
          <w:b w:val="0"/>
        </w:rPr>
        <w:t xml:space="preserve"> </w:t>
      </w:r>
      <w:proofErr w:type="spellStart"/>
      <w:r w:rsidRPr="00ED378B">
        <w:rPr>
          <w:b w:val="0"/>
        </w:rPr>
        <w:t>শপথ</w:t>
      </w:r>
      <w:proofErr w:type="spellEnd"/>
      <w:r w:rsidRPr="00ED378B">
        <w:rPr>
          <w:b w:val="0"/>
        </w:rPr>
        <w:t xml:space="preserve"> </w:t>
      </w:r>
      <w:proofErr w:type="spellStart"/>
      <w:r w:rsidRPr="00ED378B">
        <w:rPr>
          <w:b w:val="0"/>
        </w:rPr>
        <w:t>গ্রহণ</w:t>
      </w:r>
      <w:proofErr w:type="spellEnd"/>
      <w:r w:rsidRPr="00ED378B">
        <w:rPr>
          <w:b w:val="0"/>
        </w:rPr>
        <w:t xml:space="preserve"> </w:t>
      </w:r>
      <w:proofErr w:type="spellStart"/>
      <w:r w:rsidRPr="00ED378B">
        <w:rPr>
          <w:b w:val="0"/>
        </w:rPr>
        <w:t>অনুষ্ঠান</w:t>
      </w:r>
      <w:proofErr w:type="spellEnd"/>
      <w:r w:rsidRPr="00ED378B">
        <w:rPr>
          <w:b w:val="0"/>
        </w:rPr>
        <w:t xml:space="preserve"> </w:t>
      </w:r>
      <w:proofErr w:type="spellStart"/>
      <w:r w:rsidRPr="00ED378B">
        <w:rPr>
          <w:b w:val="0"/>
        </w:rPr>
        <w:t>সরাসরি</w:t>
      </w:r>
      <w:proofErr w:type="spellEnd"/>
      <w:r w:rsidRPr="00ED378B">
        <w:rPr>
          <w:b w:val="0"/>
        </w:rPr>
        <w:t xml:space="preserve"> </w:t>
      </w:r>
      <w:proofErr w:type="spellStart"/>
      <w:r w:rsidRPr="00ED378B">
        <w:rPr>
          <w:b w:val="0"/>
        </w:rPr>
        <w:t>সম্প্রচার</w:t>
      </w:r>
      <w:proofErr w:type="spellEnd"/>
      <w:r w:rsidRPr="00ED378B">
        <w:rPr>
          <w:b w:val="0"/>
        </w:rPr>
        <w:t xml:space="preserve"> </w:t>
      </w:r>
      <w:proofErr w:type="spellStart"/>
      <w:r w:rsidRPr="00ED378B">
        <w:rPr>
          <w:b w:val="0"/>
        </w:rPr>
        <w:t>করা</w:t>
      </w:r>
      <w:proofErr w:type="spellEnd"/>
      <w:r w:rsidRPr="00ED378B">
        <w:rPr>
          <w:b w:val="0"/>
        </w:rPr>
        <w:t xml:space="preserve"> </w:t>
      </w:r>
      <w:proofErr w:type="spellStart"/>
      <w:r w:rsidRPr="00ED378B">
        <w:rPr>
          <w:b w:val="0"/>
        </w:rPr>
        <w:t>হবে</w:t>
      </w:r>
      <w:proofErr w:type="spellEnd"/>
      <w:r w:rsidRPr="00ED378B">
        <w:rPr>
          <w:b w:val="0"/>
        </w:rPr>
        <w:t>।</w:t>
      </w:r>
    </w:p>
    <w:p w:rsidR="00493BEA" w:rsidRPr="00ED378B" w:rsidRDefault="00493BEA" w:rsidP="00493BEA">
      <w:pPr>
        <w:pStyle w:val="ListParagraph"/>
        <w:numPr>
          <w:ilvl w:val="0"/>
          <w:numId w:val="37"/>
        </w:numPr>
        <w:jc w:val="both"/>
        <w:rPr>
          <w:b w:val="0"/>
        </w:rPr>
      </w:pPr>
      <w:proofErr w:type="spellStart"/>
      <w:r w:rsidRPr="00ED378B">
        <w:rPr>
          <w:b w:val="0"/>
        </w:rPr>
        <w:t>তথ্য</w:t>
      </w:r>
      <w:proofErr w:type="spellEnd"/>
      <w:r w:rsidRPr="00ED378B">
        <w:rPr>
          <w:b w:val="0"/>
        </w:rPr>
        <w:t xml:space="preserve"> ও </w:t>
      </w:r>
      <w:proofErr w:type="spellStart"/>
      <w:r w:rsidRPr="00ED378B">
        <w:rPr>
          <w:b w:val="0"/>
        </w:rPr>
        <w:t>সম্প্রচার</w:t>
      </w:r>
      <w:proofErr w:type="spellEnd"/>
      <w:r w:rsidRPr="00ED378B">
        <w:rPr>
          <w:b w:val="0"/>
        </w:rPr>
        <w:t xml:space="preserve"> </w:t>
      </w:r>
      <w:proofErr w:type="spellStart"/>
      <w:r w:rsidRPr="00ED378B">
        <w:rPr>
          <w:b w:val="0"/>
        </w:rPr>
        <w:t>মন্ত্রণালয়ের</w:t>
      </w:r>
      <w:proofErr w:type="spellEnd"/>
      <w:r w:rsidRPr="00ED378B">
        <w:rPr>
          <w:b w:val="0"/>
        </w:rPr>
        <w:t xml:space="preserve"> </w:t>
      </w:r>
      <w:proofErr w:type="spellStart"/>
      <w:r w:rsidRPr="00ED378B">
        <w:rPr>
          <w:b w:val="0"/>
        </w:rPr>
        <w:t>উদ্যোগে</w:t>
      </w:r>
      <w:proofErr w:type="spellEnd"/>
      <w:r w:rsidRPr="00ED378B">
        <w:rPr>
          <w:b w:val="0"/>
        </w:rPr>
        <w:t xml:space="preserve"> ৬৪ </w:t>
      </w:r>
      <w:proofErr w:type="spellStart"/>
      <w:r w:rsidRPr="00ED378B">
        <w:rPr>
          <w:b w:val="0"/>
        </w:rPr>
        <w:t>জেলায়</w:t>
      </w:r>
      <w:proofErr w:type="spellEnd"/>
      <w:r w:rsidRPr="00ED378B">
        <w:rPr>
          <w:b w:val="0"/>
        </w:rPr>
        <w:t xml:space="preserve"> </w:t>
      </w:r>
      <w:proofErr w:type="spellStart"/>
      <w:r w:rsidRPr="00ED378B">
        <w:rPr>
          <w:b w:val="0"/>
        </w:rPr>
        <w:t>বড়ো</w:t>
      </w:r>
      <w:proofErr w:type="spellEnd"/>
      <w:r w:rsidRPr="00ED378B">
        <w:rPr>
          <w:b w:val="0"/>
        </w:rPr>
        <w:t xml:space="preserve"> </w:t>
      </w:r>
      <w:proofErr w:type="spellStart"/>
      <w:r w:rsidRPr="00ED378B">
        <w:rPr>
          <w:b w:val="0"/>
        </w:rPr>
        <w:t>পর্দায়</w:t>
      </w:r>
      <w:proofErr w:type="spellEnd"/>
      <w:r w:rsidRPr="00ED378B">
        <w:rPr>
          <w:b w:val="0"/>
        </w:rPr>
        <w:t xml:space="preserve"> </w:t>
      </w:r>
      <w:proofErr w:type="spellStart"/>
      <w:r w:rsidRPr="00ED378B">
        <w:rPr>
          <w:b w:val="0"/>
        </w:rPr>
        <w:t>বিটিভির</w:t>
      </w:r>
      <w:proofErr w:type="spellEnd"/>
      <w:r w:rsidRPr="00ED378B">
        <w:rPr>
          <w:b w:val="0"/>
        </w:rPr>
        <w:t xml:space="preserve"> </w:t>
      </w:r>
      <w:proofErr w:type="spellStart"/>
      <w:r w:rsidRPr="00ED378B">
        <w:rPr>
          <w:b w:val="0"/>
        </w:rPr>
        <w:t>সৌজন্যে</w:t>
      </w:r>
      <w:proofErr w:type="spellEnd"/>
      <w:r w:rsidRPr="00ED378B">
        <w:rPr>
          <w:b w:val="0"/>
        </w:rPr>
        <w:t xml:space="preserve"> </w:t>
      </w:r>
      <w:proofErr w:type="spellStart"/>
      <w:r w:rsidRPr="00ED378B">
        <w:rPr>
          <w:b w:val="0"/>
        </w:rPr>
        <w:t>মন্ত্রিপরিষদের</w:t>
      </w:r>
      <w:proofErr w:type="spellEnd"/>
      <w:r w:rsidRPr="00ED378B">
        <w:rPr>
          <w:b w:val="0"/>
        </w:rPr>
        <w:t xml:space="preserve"> </w:t>
      </w:r>
      <w:proofErr w:type="spellStart"/>
      <w:r w:rsidRPr="00ED378B">
        <w:rPr>
          <w:b w:val="0"/>
        </w:rPr>
        <w:t>শপথ</w:t>
      </w:r>
      <w:proofErr w:type="spellEnd"/>
      <w:r w:rsidRPr="00ED378B">
        <w:rPr>
          <w:b w:val="0"/>
        </w:rPr>
        <w:t xml:space="preserve"> </w:t>
      </w:r>
      <w:proofErr w:type="spellStart"/>
      <w:r w:rsidRPr="00ED378B">
        <w:rPr>
          <w:b w:val="0"/>
        </w:rPr>
        <w:t>গ্রহণ</w:t>
      </w:r>
      <w:proofErr w:type="spellEnd"/>
      <w:r w:rsidRPr="00ED378B">
        <w:rPr>
          <w:b w:val="0"/>
        </w:rPr>
        <w:t xml:space="preserve"> </w:t>
      </w:r>
      <w:proofErr w:type="spellStart"/>
      <w:r w:rsidRPr="00ED378B">
        <w:rPr>
          <w:b w:val="0"/>
        </w:rPr>
        <w:t>অনুষ্ঠান</w:t>
      </w:r>
      <w:proofErr w:type="spellEnd"/>
      <w:r w:rsidRPr="00ED378B">
        <w:rPr>
          <w:b w:val="0"/>
        </w:rPr>
        <w:t xml:space="preserve"> </w:t>
      </w:r>
      <w:proofErr w:type="spellStart"/>
      <w:r w:rsidRPr="00ED378B">
        <w:rPr>
          <w:b w:val="0"/>
        </w:rPr>
        <w:t>সরাসরি</w:t>
      </w:r>
      <w:proofErr w:type="spellEnd"/>
      <w:r w:rsidRPr="00ED378B">
        <w:rPr>
          <w:b w:val="0"/>
        </w:rPr>
        <w:t xml:space="preserve"> </w:t>
      </w:r>
      <w:proofErr w:type="spellStart"/>
      <w:r w:rsidRPr="00ED378B">
        <w:rPr>
          <w:b w:val="0"/>
        </w:rPr>
        <w:t>সম্প্রচার</w:t>
      </w:r>
      <w:proofErr w:type="spellEnd"/>
      <w:r w:rsidRPr="00ED378B">
        <w:rPr>
          <w:b w:val="0"/>
        </w:rPr>
        <w:t xml:space="preserve"> </w:t>
      </w:r>
      <w:proofErr w:type="spellStart"/>
      <w:r w:rsidRPr="00ED378B">
        <w:rPr>
          <w:b w:val="0"/>
        </w:rPr>
        <w:t>করা</w:t>
      </w:r>
      <w:proofErr w:type="spellEnd"/>
      <w:r w:rsidRPr="00ED378B">
        <w:rPr>
          <w:b w:val="0"/>
        </w:rPr>
        <w:t xml:space="preserve"> </w:t>
      </w:r>
      <w:proofErr w:type="spellStart"/>
      <w:r w:rsidRPr="00ED378B">
        <w:rPr>
          <w:b w:val="0"/>
        </w:rPr>
        <w:t>হবে</w:t>
      </w:r>
      <w:proofErr w:type="spellEnd"/>
      <w:r w:rsidRPr="00ED378B">
        <w:rPr>
          <w:b w:val="0"/>
        </w:rPr>
        <w:t>। </w:t>
      </w:r>
    </w:p>
    <w:p w:rsidR="00493BEA" w:rsidRPr="00ED378B" w:rsidRDefault="00493BEA" w:rsidP="00493BEA">
      <w:pPr>
        <w:pStyle w:val="ListParagraph"/>
        <w:numPr>
          <w:ilvl w:val="0"/>
          <w:numId w:val="37"/>
        </w:numPr>
        <w:jc w:val="both"/>
        <w:rPr>
          <w:b w:val="0"/>
        </w:rPr>
      </w:pPr>
      <w:proofErr w:type="spellStart"/>
      <w:r w:rsidRPr="00ED378B">
        <w:rPr>
          <w:b w:val="0"/>
        </w:rPr>
        <w:t>স্থানীয়</w:t>
      </w:r>
      <w:proofErr w:type="spellEnd"/>
      <w:r w:rsidRPr="00ED378B">
        <w:rPr>
          <w:b w:val="0"/>
        </w:rPr>
        <w:t xml:space="preserve"> </w:t>
      </w:r>
      <w:proofErr w:type="spellStart"/>
      <w:r w:rsidRPr="00ED378B">
        <w:rPr>
          <w:b w:val="0"/>
        </w:rPr>
        <w:t>সরকার</w:t>
      </w:r>
      <w:proofErr w:type="spellEnd"/>
      <w:r w:rsidRPr="00ED378B">
        <w:rPr>
          <w:b w:val="0"/>
        </w:rPr>
        <w:t xml:space="preserve"> </w:t>
      </w:r>
      <w:proofErr w:type="spellStart"/>
      <w:r w:rsidRPr="00ED378B">
        <w:rPr>
          <w:b w:val="0"/>
        </w:rPr>
        <w:t>বিভাগের</w:t>
      </w:r>
      <w:proofErr w:type="spellEnd"/>
      <w:r w:rsidRPr="00ED378B">
        <w:rPr>
          <w:b w:val="0"/>
        </w:rPr>
        <w:t xml:space="preserve"> </w:t>
      </w:r>
      <w:proofErr w:type="spellStart"/>
      <w:r w:rsidRPr="00ED378B">
        <w:rPr>
          <w:b w:val="0"/>
        </w:rPr>
        <w:t>উদ্যোগে</w:t>
      </w:r>
      <w:proofErr w:type="spellEnd"/>
      <w:r w:rsidRPr="00ED378B">
        <w:rPr>
          <w:b w:val="0"/>
        </w:rPr>
        <w:t xml:space="preserve"> </w:t>
      </w:r>
      <w:proofErr w:type="spellStart"/>
      <w:r w:rsidRPr="00ED378B">
        <w:rPr>
          <w:b w:val="0"/>
        </w:rPr>
        <w:t>ঢাকার</w:t>
      </w:r>
      <w:proofErr w:type="spellEnd"/>
      <w:r w:rsidRPr="00ED378B">
        <w:rPr>
          <w:b w:val="0"/>
        </w:rPr>
        <w:t xml:space="preserve"> ২০টি </w:t>
      </w:r>
      <w:proofErr w:type="spellStart"/>
      <w:r w:rsidRPr="00ED378B">
        <w:rPr>
          <w:b w:val="0"/>
        </w:rPr>
        <w:t>স্থানে</w:t>
      </w:r>
      <w:proofErr w:type="spellEnd"/>
      <w:r w:rsidRPr="00ED378B">
        <w:rPr>
          <w:b w:val="0"/>
        </w:rPr>
        <w:t xml:space="preserve"> </w:t>
      </w:r>
      <w:proofErr w:type="spellStart"/>
      <w:r w:rsidRPr="00ED378B">
        <w:rPr>
          <w:b w:val="0"/>
        </w:rPr>
        <w:t>এলইডি</w:t>
      </w:r>
      <w:proofErr w:type="spellEnd"/>
      <w:r w:rsidRPr="00ED378B">
        <w:rPr>
          <w:b w:val="0"/>
        </w:rPr>
        <w:t xml:space="preserve"> </w:t>
      </w:r>
      <w:proofErr w:type="spellStart"/>
      <w:r w:rsidRPr="00ED378B">
        <w:rPr>
          <w:b w:val="0"/>
        </w:rPr>
        <w:t>স্ক্রিনে</w:t>
      </w:r>
      <w:proofErr w:type="spellEnd"/>
      <w:r w:rsidRPr="00ED378B">
        <w:rPr>
          <w:b w:val="0"/>
        </w:rPr>
        <w:t xml:space="preserve"> </w:t>
      </w:r>
      <w:proofErr w:type="spellStart"/>
      <w:r w:rsidRPr="00ED378B">
        <w:rPr>
          <w:b w:val="0"/>
        </w:rPr>
        <w:t>মন্ত্রিপরিষদের</w:t>
      </w:r>
      <w:proofErr w:type="spellEnd"/>
      <w:r w:rsidRPr="00ED378B">
        <w:rPr>
          <w:b w:val="0"/>
        </w:rPr>
        <w:t xml:space="preserve"> </w:t>
      </w:r>
      <w:proofErr w:type="spellStart"/>
      <w:r w:rsidRPr="00ED378B">
        <w:rPr>
          <w:b w:val="0"/>
        </w:rPr>
        <w:t>শপথ</w:t>
      </w:r>
      <w:proofErr w:type="spellEnd"/>
      <w:r w:rsidRPr="00ED378B">
        <w:rPr>
          <w:b w:val="0"/>
        </w:rPr>
        <w:t xml:space="preserve"> </w:t>
      </w:r>
      <w:proofErr w:type="spellStart"/>
      <w:r w:rsidRPr="00ED378B">
        <w:rPr>
          <w:b w:val="0"/>
        </w:rPr>
        <w:t>গ্রহণ</w:t>
      </w:r>
      <w:proofErr w:type="spellEnd"/>
      <w:r w:rsidRPr="00ED378B">
        <w:rPr>
          <w:b w:val="0"/>
        </w:rPr>
        <w:t xml:space="preserve"> </w:t>
      </w:r>
      <w:proofErr w:type="spellStart"/>
      <w:r w:rsidRPr="00ED378B">
        <w:rPr>
          <w:b w:val="0"/>
        </w:rPr>
        <w:t>সরাসরি</w:t>
      </w:r>
      <w:proofErr w:type="spellEnd"/>
      <w:r w:rsidRPr="00ED378B">
        <w:rPr>
          <w:b w:val="0"/>
        </w:rPr>
        <w:t xml:space="preserve"> </w:t>
      </w:r>
      <w:proofErr w:type="spellStart"/>
      <w:r w:rsidRPr="00ED378B">
        <w:rPr>
          <w:b w:val="0"/>
        </w:rPr>
        <w:t>সম্প্রচার</w:t>
      </w:r>
      <w:proofErr w:type="spellEnd"/>
      <w:r w:rsidRPr="00ED378B">
        <w:rPr>
          <w:b w:val="0"/>
        </w:rPr>
        <w:t xml:space="preserve"> </w:t>
      </w:r>
      <w:proofErr w:type="spellStart"/>
      <w:r w:rsidRPr="00ED378B">
        <w:rPr>
          <w:b w:val="0"/>
        </w:rPr>
        <w:t>করা</w:t>
      </w:r>
      <w:proofErr w:type="spellEnd"/>
      <w:r w:rsidRPr="00ED378B">
        <w:rPr>
          <w:b w:val="0"/>
        </w:rPr>
        <w:t xml:space="preserve"> </w:t>
      </w:r>
      <w:proofErr w:type="spellStart"/>
      <w:r w:rsidRPr="00ED378B">
        <w:rPr>
          <w:b w:val="0"/>
        </w:rPr>
        <w:t>হবে</w:t>
      </w:r>
      <w:proofErr w:type="spellEnd"/>
      <w:r w:rsidRPr="00ED378B">
        <w:rPr>
          <w:b w:val="0"/>
        </w:rPr>
        <w:t>।</w:t>
      </w:r>
    </w:p>
    <w:p w:rsidR="00493BEA" w:rsidRPr="000915A1" w:rsidRDefault="00493BEA" w:rsidP="00493BEA">
      <w:pPr>
        <w:ind w:left="360"/>
        <w:jc w:val="center"/>
        <w:rPr>
          <w:rFonts w:ascii="Nikosh" w:hAnsi="Nikosh" w:cs="Nikosh"/>
          <w:sz w:val="28"/>
          <w:szCs w:val="28"/>
        </w:rPr>
      </w:pPr>
      <w:r w:rsidRPr="00DE070D">
        <w:rPr>
          <w:rFonts w:ascii="Nikosh" w:hAnsi="Nikosh" w:cs="Nikosh"/>
          <w:sz w:val="28"/>
          <w:szCs w:val="28"/>
        </w:rPr>
        <w:t>#</w:t>
      </w:r>
    </w:p>
    <w:p w:rsidR="00493BEA" w:rsidRPr="00C51BB4" w:rsidRDefault="00493BEA" w:rsidP="00493BEA">
      <w:pPr>
        <w:rPr>
          <w:rFonts w:hint="cs"/>
          <w:cs/>
        </w:rPr>
      </w:pPr>
      <w:r w:rsidRPr="00DE070D">
        <w:rPr>
          <w:rFonts w:ascii="Nikosh" w:hAnsi="Nikosh" w:cs="Nikosh"/>
          <w:sz w:val="28"/>
          <w:szCs w:val="28"/>
          <w:cs/>
          <w:lang w:bidi="bn-IN"/>
        </w:rPr>
        <w:t>ফাতেমা/</w:t>
      </w:r>
      <w:r>
        <w:rPr>
          <w:rFonts w:ascii="Nikosh" w:hAnsi="Nikosh" w:cs="Nikosh" w:hint="cs"/>
          <w:sz w:val="28"/>
          <w:szCs w:val="28"/>
          <w:cs/>
          <w:lang w:bidi="bn-IN"/>
        </w:rPr>
        <w:t>খাদীজা/আতিক/আসমা/২০২৬/১০০০ ঘণ্টা</w:t>
      </w:r>
    </w:p>
    <w:p w:rsidR="00290A18" w:rsidRPr="00493BEA" w:rsidRDefault="00290A18" w:rsidP="00493BEA">
      <w:bookmarkStart w:id="0" w:name="_GoBack"/>
      <w:bookmarkEnd w:id="0"/>
    </w:p>
    <w:sectPr w:rsidR="00290A18" w:rsidRPr="00493BEA" w:rsidSect="00493BEA">
      <w:headerReference w:type="default" r:id="rId8"/>
      <w:pgSz w:w="11906" w:h="16838" w:code="9"/>
      <w:pgMar w:top="2592"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42" w:rsidRDefault="00F37B42">
      <w:pPr>
        <w:spacing w:line="240" w:lineRule="auto"/>
      </w:pPr>
      <w:r>
        <w:separator/>
      </w:r>
    </w:p>
  </w:endnote>
  <w:endnote w:type="continuationSeparator" w:id="0">
    <w:p w:rsidR="00F37B42" w:rsidRDefault="00F37B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charset w:val="00"/>
    <w:family w:val="roman"/>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42" w:rsidRDefault="00F37B42">
      <w:pPr>
        <w:spacing w:after="0"/>
      </w:pPr>
      <w:r>
        <w:separator/>
      </w:r>
    </w:p>
  </w:footnote>
  <w:footnote w:type="continuationSeparator" w:id="0">
    <w:p w:rsidR="00F37B42" w:rsidRDefault="00F37B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8240"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4"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5"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6"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7"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8"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5"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36" w15:restartNumberingAfterBreak="0">
    <w:nsid w:val="7F9416D7"/>
    <w:multiLevelType w:val="hybridMultilevel"/>
    <w:tmpl w:val="D16CC292"/>
    <w:lvl w:ilvl="0" w:tplc="91D4E7B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4"/>
  </w:num>
  <w:num w:numId="4">
    <w:abstractNumId w:val="26"/>
  </w:num>
  <w:num w:numId="5">
    <w:abstractNumId w:val="4"/>
  </w:num>
  <w:num w:numId="6">
    <w:abstractNumId w:val="5"/>
  </w:num>
  <w:num w:numId="7">
    <w:abstractNumId w:val="25"/>
  </w:num>
  <w:num w:numId="8">
    <w:abstractNumId w:val="12"/>
  </w:num>
  <w:num w:numId="9">
    <w:abstractNumId w:val="6"/>
  </w:num>
  <w:num w:numId="10">
    <w:abstractNumId w:val="24"/>
  </w:num>
  <w:num w:numId="11">
    <w:abstractNumId w:val="10"/>
  </w:num>
  <w:num w:numId="12">
    <w:abstractNumId w:val="17"/>
  </w:num>
  <w:num w:numId="13">
    <w:abstractNumId w:val="33"/>
  </w:num>
  <w:num w:numId="14">
    <w:abstractNumId w:val="28"/>
  </w:num>
  <w:num w:numId="15">
    <w:abstractNumId w:val="20"/>
  </w:num>
  <w:num w:numId="16">
    <w:abstractNumId w:val="15"/>
  </w:num>
  <w:num w:numId="17">
    <w:abstractNumId w:val="22"/>
  </w:num>
  <w:num w:numId="18">
    <w:abstractNumId w:val="13"/>
  </w:num>
  <w:num w:numId="19">
    <w:abstractNumId w:val="16"/>
  </w:num>
  <w:num w:numId="20">
    <w:abstractNumId w:val="3"/>
  </w:num>
  <w:num w:numId="21">
    <w:abstractNumId w:val="7"/>
  </w:num>
  <w:num w:numId="22">
    <w:abstractNumId w:val="21"/>
  </w:num>
  <w:num w:numId="23">
    <w:abstractNumId w:val="23"/>
  </w:num>
  <w:num w:numId="24">
    <w:abstractNumId w:val="2"/>
  </w:num>
  <w:num w:numId="25">
    <w:abstractNumId w:val="30"/>
  </w:num>
  <w:num w:numId="26">
    <w:abstractNumId w:val="11"/>
  </w:num>
  <w:num w:numId="27">
    <w:abstractNumId w:val="14"/>
  </w:num>
  <w:num w:numId="28">
    <w:abstractNumId w:val="31"/>
  </w:num>
  <w:num w:numId="29">
    <w:abstractNumId w:val="35"/>
  </w:num>
  <w:num w:numId="30">
    <w:abstractNumId w:val="19"/>
  </w:num>
  <w:num w:numId="31">
    <w:abstractNumId w:val="9"/>
  </w:num>
  <w:num w:numId="32">
    <w:abstractNumId w:val="8"/>
  </w:num>
  <w:num w:numId="33">
    <w:abstractNumId w:val="18"/>
  </w:num>
  <w:num w:numId="34">
    <w:abstractNumId w:val="32"/>
  </w:num>
  <w:num w:numId="35">
    <w:abstractNumId w:val="1"/>
  </w:num>
  <w:num w:numId="36">
    <w:abstractNumId w:val="29"/>
  </w:num>
  <w:num w:numId="37">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991"/>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5"/>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iPriority w:val="99"/>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680F-1B88-439B-AA37-65AE951E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648</cp:revision>
  <cp:lastPrinted>2026-02-17T03:35:00Z</cp:lastPrinted>
  <dcterms:created xsi:type="dcterms:W3CDTF">2026-01-19T05:13:00Z</dcterms:created>
  <dcterms:modified xsi:type="dcterms:W3CDTF">2026-02-17T04:16:00Z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