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  <w:r w:rsidRPr="00712E3A">
        <w:rPr>
          <w:rFonts w:ascii="Nikosh" w:eastAsia="Nikosh" w:hAnsi="Nikosh" w:cs="Nikosh"/>
          <w:sz w:val="28"/>
          <w:szCs w:val="28"/>
          <w:cs/>
          <w:lang w:bidi="bn-BD"/>
        </w:rPr>
        <w:t>২০২২-২৩ অর্থ বছরে লালমনিরহাট জেলাধীন আদিতমারী উপজেলায় কাবিখা (নির্বাচনী এলাকা-২য় পর্যায়/ খাদ্যশস্য) কর্মসূচির আওতায় বাস্তবায়নের জন্য মাননীয় জাতীয় সংসদ সদস্য,লালমনিরহাট-২ কর্তৃক সুপারিশকৃত প্রকল্পের তালিকা: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  <w:r w:rsidRPr="00712E3A">
        <w:rPr>
          <w:rFonts w:ascii="Nikosh" w:eastAsia="Nikosh" w:hAnsi="Nikosh" w:cs="Nikosh"/>
          <w:cs/>
          <w:lang w:bidi="bn-BD"/>
        </w:rPr>
        <w:t>উপজেলা-আদিতমারী, জেলা-লালমনিরহাট।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tbl>
      <w:tblPr>
        <w:tblW w:w="0" w:type="auto"/>
        <w:tblLayout w:type="fixed"/>
        <w:tblLook w:val="04A0"/>
      </w:tblPr>
      <w:tblGrid>
        <w:gridCol w:w="738"/>
        <w:gridCol w:w="1080"/>
        <w:gridCol w:w="6300"/>
        <w:gridCol w:w="1458"/>
      </w:tblGrid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ক্র: নং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ইউনিয়ন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প্রকল্পের নাম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চালের পরিমাণ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০২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আক্তারের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আলমের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কাচারীপাড়া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সুজলা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সুফলা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সতীশ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প্রাথ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বিদ্যা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আজিজারের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পুরাতন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ইউপি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অফিস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নিজাম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উদ্দিনের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হামিদ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মোল্লার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যাওয়ার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প্যালাসাইডিং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>।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তাহেরের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পশ্চিমে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আবুবক্করের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ভেরভেরীর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কালী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মন্দির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উত্তরে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টেপারহাট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লাল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মিয়ার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বজলু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মেম্বারের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সেরা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কসাইয়ের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শরৎপাড়া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স্কুল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আ: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দেওডোবা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০৩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মিলনের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মাহবুবের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বাবু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সংলগ্ন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ঈদগাহ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বাদুলের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ছফরের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ইংরেজের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মজিদ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হাজীর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দুর্গাপুর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সিংগীমারী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জামে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মসজিদ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কাশেমের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নামুড়ী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রেল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লাইন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কাঞ্চন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জিহার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মেম্বারের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আমাসুর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নামুড়ী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পশ্চিম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পাড়া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কবরস্থানে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করণ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দুর্গাপুর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০৫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ছামছুলের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দোকান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নেটুর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০২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কাঞ্চনের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লাভলুর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সাইফুলের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দোকান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ডিগ্রী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কলেজ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বিশ্বনাথের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বীলকান্তের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৩.০০০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                                                                                              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৬০.০০০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</w:tbl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  <w:r w:rsidRPr="00712E3A">
        <w:rPr>
          <w:rFonts w:ascii="Nikosh" w:eastAsia="Nikosh" w:hAnsi="Nikosh" w:cs="Nikosh"/>
          <w:b/>
          <w:bCs/>
          <w:lang w:bidi="bn-BD"/>
        </w:rPr>
        <w:t xml:space="preserve"> </w:t>
      </w: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712E3A"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>২০২২-২৩ অর্থ বছরে লালমনিরহাট জেলাধীন আদিতমারী উপজেলায় কাবিখা (নির্বাচনী এলাকা-২য় পর্যায়/খাদ্যশস্য) কর্মসূচির আওতায় বাস্তবায়নের জন্য মাননীয় জাতীয় সংসদ সদস্য,লালমনিরহাট-২ কর্তৃক সুপারিশকৃত প্রকল্পের তালিকা: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  <w:r w:rsidRPr="00712E3A">
        <w:rPr>
          <w:rFonts w:ascii="Nikosh" w:eastAsia="Nikosh" w:hAnsi="Nikosh" w:cs="Nikosh"/>
          <w:cs/>
          <w:lang w:bidi="bn-BD"/>
        </w:rPr>
        <w:t>উপজেলা-আদিতমারী, জেলা-লালমনিরহাট।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tbl>
      <w:tblPr>
        <w:tblW w:w="0" w:type="auto"/>
        <w:tblLayout w:type="fixed"/>
        <w:tblLook w:val="04A0"/>
      </w:tblPr>
      <w:tblGrid>
        <w:gridCol w:w="738"/>
        <w:gridCol w:w="1170"/>
        <w:gridCol w:w="6210"/>
        <w:gridCol w:w="1458"/>
      </w:tblGrid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ক্র: নং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ইউনিয়ন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প্রকল্পের নাম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গমের পরিমাণ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চন্দ্রপুর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মৌজার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জহির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আলীর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বাড়ীগামী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দৈলজোড়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এনামুলের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বাড়ীগামী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দৈলজোড়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শ্রীধরের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বাড়ীগামী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মহিষখোচা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গোবর্ধন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রজবের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আজকারের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ভেলাবাড়ী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ফলিমারী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ক্লিনিক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জামতলা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শ্মশান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ভেলাবাড়ী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ফলিমারী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দেলোয়ারের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গাড়িয়ালের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কুড়াগামী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শামসুলের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রিপন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মাষ্টারের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মহিষাশহর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০৮নং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দুলুর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জব্বারের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ইউনিয়ন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পরিষদের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গণীর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সাধুর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মন্দির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০২নং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মহব্বতের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আমিরের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সরল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খা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কেন্দ্রীয়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ঈদগাহ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সরল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খা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০৮নং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মাগুড়ার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জামে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মসজিদের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ভেলাবাড়ী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০২নং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নায়েব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আলীর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পশ্চিমে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হরিকান্তের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হয়ে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সুমনের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০৪নং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দেলোয়ারের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গণী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মেম্বারের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কিসামত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বড়াইবাড়ী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আশরাফুলের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পূর্বে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মন্জুর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আলীর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০২নং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কুদ্দুসের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নজরুলের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মহিষখোচা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গোবর্ধন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উচ্চ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বিদ্যালয়ের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বন্যা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আশ্রয়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কেন্দ্রের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মাটি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ভরাট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মহিষখোচা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০১নং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লাল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মসজিদ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আজিমের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মহিষখোচা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ছাত্তার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মহাজনের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মন্টুর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মেম্বারের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হয়ে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প্রাথ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স্কুল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পলাশী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আনছার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তাবলীগের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হবিবরের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হয়ে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কবিরের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৪.০০০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টন</w:t>
            </w:r>
            <w:proofErr w:type="spellEnd"/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                                                                                          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৮০.০০০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মে:টন</w:t>
            </w:r>
            <w:proofErr w:type="spellEnd"/>
          </w:p>
        </w:tc>
      </w:tr>
    </w:tbl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712E3A">
        <w:rPr>
          <w:rFonts w:ascii="Nikosh" w:eastAsia="Nikosh" w:hAnsi="Nikosh" w:cs="Nikosh"/>
          <w:sz w:val="28"/>
          <w:szCs w:val="28"/>
          <w:cs/>
          <w:lang w:bidi="bn-BD"/>
        </w:rPr>
        <w:t>২০২২-২৩ অর্থ বছরে লালমনিরহাট জেলাধীন আদিতমারী উপজেলায় কাবিটা (নির্বাচনী এলাকা-২য় পর্যায়/নগদ অর্থ) কর্মসূচির আওতায় বাস্তবায়নের জন্য মাননীয় জাতীয় সংসদ সদস্য,লালমনিরহাট-২ কর্তৃক সুপারিশকৃত প্রকল্পের তালিকা: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  <w:r w:rsidRPr="00712E3A">
        <w:rPr>
          <w:rFonts w:ascii="Nikosh" w:eastAsia="Nikosh" w:hAnsi="Nikosh" w:cs="Nikosh"/>
          <w:cs/>
          <w:lang w:bidi="bn-BD"/>
        </w:rPr>
        <w:t>উপজেলা-আদিতমারী, জেলা-লালমনিরহাট।</w:t>
      </w:r>
    </w:p>
    <w:p w:rsidR="00712E3A" w:rsidRPr="00712E3A" w:rsidRDefault="00712E3A" w:rsidP="00712E3A">
      <w:pPr>
        <w:spacing w:after="0" w:line="240" w:lineRule="auto"/>
        <w:jc w:val="center"/>
        <w:rPr>
          <w:rFonts w:ascii="Nikosh" w:eastAsia="Nikosh" w:hAnsi="Nikosh" w:cs="Nikosh"/>
          <w:cs/>
          <w:lang w:bidi="bn-BD"/>
        </w:rPr>
      </w:pPr>
    </w:p>
    <w:p w:rsidR="00712E3A" w:rsidRPr="00712E3A" w:rsidRDefault="00712E3A" w:rsidP="00712E3A">
      <w:pPr>
        <w:spacing w:after="0" w:line="240" w:lineRule="auto"/>
        <w:jc w:val="center"/>
        <w:rPr>
          <w:rFonts w:ascii="Nikosh" w:hAnsi="Nikosh" w:cs="Nikosh"/>
        </w:rPr>
      </w:pPr>
    </w:p>
    <w:tbl>
      <w:tblPr>
        <w:tblW w:w="0" w:type="auto"/>
        <w:tblLayout w:type="fixed"/>
        <w:tblLook w:val="04A0"/>
      </w:tblPr>
      <w:tblGrid>
        <w:gridCol w:w="738"/>
        <w:gridCol w:w="1080"/>
        <w:gridCol w:w="6300"/>
        <w:gridCol w:w="1458"/>
      </w:tblGrid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ক্র: নং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ইউনিয়ন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প্রকল্পের নাম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12E3A">
              <w:rPr>
                <w:rFonts w:ascii="Nikosh" w:eastAsia="Nikosh" w:hAnsi="Nikosh" w:cs="Nikosh"/>
                <w:cs/>
                <w:lang w:bidi="bn-BD"/>
              </w:rPr>
              <w:t>টাকার পরিমাণ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ভেলাবাড়ী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শালমারা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লুৎফরের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দোকান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আমতলা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২,০০,০০০/-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পুটিমারী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আজিমের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সিদ্দিকের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২,০০,০০০/-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আয়ুবের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লোকমানের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দেল্লার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শমসেরের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০৩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দুলালের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তেপতি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মোসলেমের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বীরেন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সাধুর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আক্কাস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মৌলভীর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চন্ডিমারী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বাজার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মীরের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চক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 ০৪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তোজামের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কাদেরের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সাপ্টিবাড়ী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০৮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সামাদের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তোকছার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মুন্সীর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সাপ্টিবাড়ী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মরা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সতী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ব্রীজের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সামন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খয়বার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মুন্সীর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১,০০,০০০/-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সাপ্টিবাড়ী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০৫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নবীয়ারের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নেওয়াজ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আলমের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৩,০০,০০০/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০২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করিম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মন্ডলের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নুরুল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ইসলাম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মেম্বারের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আদিতমারী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নোবেজের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পূর্বে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পাকা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১,৫০,০০০/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মধুপুর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নমিতা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নলিনীর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বিদ্যালয়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সরকার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হাকিম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উদ্দিনের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কুটিবাড়ী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রেজাউলের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মতিয়ারের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দূর্গাপুর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দ:গোবধা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তজিরের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সেকেনের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হয়ে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হায়দারের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২,০০,০০০/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কমলাবাড়ী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কমলবাড়ী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কাইয়ুম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মোল্লা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হুজুরের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যোহরের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সারপুকুর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মুসর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দৌলজোড়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ঈদগাহ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মাঠ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মসজিদ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১,০৭,৪৯২/৭০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০৩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ওয়ার্ডের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রেল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লাইন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জিয়া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উদ্দিনের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‌২০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ভাদাই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মালিপাড়া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মালেকের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কাশেমের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বাড়ী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রাস্তা</w:t>
            </w:r>
            <w:proofErr w:type="spellEnd"/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সংস্কার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১,০০,০০০/</w:t>
            </w:r>
          </w:p>
        </w:tc>
      </w:tr>
      <w:tr w:rsidR="00712E3A" w:rsidRPr="00712E3A" w:rsidTr="009A7F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12E3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A" w:rsidRPr="00712E3A" w:rsidRDefault="00712E3A" w:rsidP="00712E3A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712E3A">
              <w:rPr>
                <w:rFonts w:ascii="Nikosh" w:eastAsia="Nikosh" w:hAnsi="Nikosh" w:cs="Nikosh"/>
                <w:lang w:bidi="bn-BD"/>
              </w:rPr>
              <w:t>৩৪,৫৭,৪৯২/৭০</w:t>
            </w:r>
          </w:p>
        </w:tc>
      </w:tr>
    </w:tbl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  <w:r w:rsidRPr="00712E3A">
        <w:rPr>
          <w:rFonts w:ascii="Nikosh" w:eastAsia="Nikosh" w:hAnsi="Nikosh" w:cs="Nikosh"/>
          <w:lang w:bidi="bn-BD"/>
        </w:rPr>
        <w:t xml:space="preserve">                                                (</w:t>
      </w:r>
      <w:proofErr w:type="spellStart"/>
      <w:r w:rsidRPr="00712E3A">
        <w:rPr>
          <w:rFonts w:ascii="Nikosh" w:eastAsia="Nikosh" w:hAnsi="Nikosh" w:cs="Nikosh"/>
          <w:lang w:bidi="bn-BD"/>
        </w:rPr>
        <w:t>চৌত্রিশ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লক্ষ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সাতান্</w:t>
      </w:r>
      <w:proofErr w:type="gramStart"/>
      <w:r w:rsidRPr="00712E3A">
        <w:rPr>
          <w:rFonts w:ascii="Nikosh" w:eastAsia="Nikosh" w:hAnsi="Nikosh" w:cs="Nikosh"/>
          <w:lang w:bidi="bn-BD"/>
        </w:rPr>
        <w:t>ন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 </w:t>
      </w:r>
      <w:proofErr w:type="spellStart"/>
      <w:r w:rsidRPr="00712E3A">
        <w:rPr>
          <w:rFonts w:ascii="Nikosh" w:eastAsia="Nikosh" w:hAnsi="Nikosh" w:cs="Nikosh"/>
          <w:lang w:bidi="bn-BD"/>
        </w:rPr>
        <w:t>হ</w:t>
      </w:r>
      <w:proofErr w:type="gramEnd"/>
      <w:r w:rsidRPr="00712E3A">
        <w:rPr>
          <w:rFonts w:ascii="Nikosh" w:eastAsia="Nikosh" w:hAnsi="Nikosh" w:cs="Nikosh"/>
          <w:lang w:bidi="bn-BD"/>
        </w:rPr>
        <w:t>াজার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চারশত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বিরানব্বই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টাকা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সত্তুর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পয়সা</w:t>
      </w:r>
      <w:proofErr w:type="spellEnd"/>
      <w:r w:rsidRPr="00712E3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12E3A">
        <w:rPr>
          <w:rFonts w:ascii="Nikosh" w:eastAsia="Nikosh" w:hAnsi="Nikosh" w:cs="Nikosh"/>
          <w:lang w:bidi="bn-BD"/>
        </w:rPr>
        <w:t>মাত্র</w:t>
      </w:r>
      <w:proofErr w:type="spellEnd"/>
      <w:r w:rsidRPr="00712E3A">
        <w:rPr>
          <w:rFonts w:ascii="Nikosh" w:eastAsia="Nikosh" w:hAnsi="Nikosh" w:cs="Nikosh"/>
          <w:lang w:bidi="bn-BD"/>
        </w:rPr>
        <w:t>)</w:t>
      </w: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spacing w:after="0" w:line="240" w:lineRule="auto"/>
        <w:rPr>
          <w:rFonts w:ascii="Nikosh" w:eastAsia="Nikosh" w:hAnsi="Nikosh" w:cs="Nikosh"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712E3A" w:rsidRPr="00712E3A" w:rsidRDefault="00712E3A" w:rsidP="00712E3A">
      <w:pPr>
        <w:tabs>
          <w:tab w:val="left" w:pos="3615"/>
          <w:tab w:val="center" w:pos="5040"/>
        </w:tabs>
        <w:spacing w:after="0" w:line="240" w:lineRule="auto"/>
        <w:jc w:val="center"/>
        <w:rPr>
          <w:rFonts w:ascii="Nikosh" w:eastAsia="Nikosh" w:hAnsi="Nikosh" w:cs="Nikosh"/>
          <w:b/>
          <w:bCs/>
          <w:lang w:bidi="bn-BD"/>
        </w:rPr>
      </w:pPr>
    </w:p>
    <w:p w:rsidR="003A6CEC" w:rsidRPr="00712E3A" w:rsidRDefault="003A6CEC" w:rsidP="00712E3A">
      <w:pPr>
        <w:spacing w:after="0" w:line="240" w:lineRule="auto"/>
        <w:rPr>
          <w:rFonts w:ascii="Nikosh" w:hAnsi="Nikosh" w:cs="Nikosh"/>
        </w:rPr>
      </w:pPr>
    </w:p>
    <w:sectPr w:rsidR="003A6CEC" w:rsidRPr="00712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>
    <w:useFELayout/>
  </w:compat>
  <w:rsids>
    <w:rsidRoot w:val="00712E3A"/>
    <w:rsid w:val="003A6CEC"/>
    <w:rsid w:val="0071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2023-03-16T15:43:00Z</dcterms:created>
  <dcterms:modified xsi:type="dcterms:W3CDTF">2023-03-16T15:44:00Z</dcterms:modified>
</cp:coreProperties>
</file>