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55" w:rsidRPr="0078528C" w:rsidRDefault="003907B1" w:rsidP="003907B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528C">
        <w:rPr>
          <w:rFonts w:ascii="Times New Roman" w:hAnsi="Times New Roman" w:cs="Times New Roman"/>
          <w:b/>
          <w:sz w:val="28"/>
          <w:szCs w:val="24"/>
        </w:rPr>
        <w:t>Content</w:t>
      </w:r>
    </w:p>
    <w:p w:rsidR="003907B1" w:rsidRPr="003907B1" w:rsidRDefault="00454DEB" w:rsidP="00390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Technical Division-Forest Unit, </w:t>
      </w:r>
      <w:r w:rsidR="00722C19">
        <w:rPr>
          <w:rFonts w:ascii="Times New Roman" w:hAnsi="Times New Roman" w:cs="Times New Roman"/>
          <w:b/>
          <w:sz w:val="24"/>
          <w:szCs w:val="24"/>
        </w:rPr>
        <w:t>BARC</w:t>
      </w:r>
    </w:p>
    <w:tbl>
      <w:tblPr>
        <w:tblStyle w:val="TableGrid"/>
        <w:tblW w:w="10291" w:type="dxa"/>
        <w:tblLayout w:type="fixed"/>
        <w:tblLook w:val="04A0"/>
      </w:tblPr>
      <w:tblGrid>
        <w:gridCol w:w="649"/>
        <w:gridCol w:w="991"/>
        <w:gridCol w:w="3965"/>
        <w:gridCol w:w="4686"/>
      </w:tblGrid>
      <w:tr w:rsidR="003907B1" w:rsidRPr="0078484F" w:rsidTr="00AB2766">
        <w:trPr>
          <w:trHeight w:val="800"/>
        </w:trPr>
        <w:tc>
          <w:tcPr>
            <w:tcW w:w="649" w:type="dxa"/>
            <w:shd w:val="clear" w:color="auto" w:fill="FABF8F" w:themeFill="accent6" w:themeFillTint="99"/>
          </w:tcPr>
          <w:p w:rsidR="003907B1" w:rsidRPr="0078484F" w:rsidRDefault="003907B1" w:rsidP="00630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484F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784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  <w:p w:rsidR="009B1849" w:rsidRPr="0078484F" w:rsidRDefault="009B1849" w:rsidP="00630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ABF8F" w:themeFill="accent6" w:themeFillTint="99"/>
          </w:tcPr>
          <w:p w:rsidR="003907B1" w:rsidRPr="0078484F" w:rsidRDefault="003907B1" w:rsidP="00630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b/>
                <w:sz w:val="24"/>
                <w:szCs w:val="24"/>
              </w:rPr>
              <w:t>Project ID</w:t>
            </w:r>
          </w:p>
        </w:tc>
        <w:tc>
          <w:tcPr>
            <w:tcW w:w="3965" w:type="dxa"/>
            <w:shd w:val="clear" w:color="auto" w:fill="FABF8F" w:themeFill="accent6" w:themeFillTint="99"/>
          </w:tcPr>
          <w:p w:rsidR="003907B1" w:rsidRPr="0078484F" w:rsidRDefault="003907B1" w:rsidP="00791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b/>
                <w:sz w:val="24"/>
                <w:szCs w:val="24"/>
              </w:rPr>
              <w:t>Project Title</w:t>
            </w:r>
          </w:p>
        </w:tc>
        <w:tc>
          <w:tcPr>
            <w:tcW w:w="4686" w:type="dxa"/>
            <w:shd w:val="clear" w:color="auto" w:fill="FABF8F" w:themeFill="accent6" w:themeFillTint="99"/>
          </w:tcPr>
          <w:p w:rsidR="003907B1" w:rsidRPr="0078484F" w:rsidRDefault="003907B1" w:rsidP="00791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b/>
                <w:sz w:val="24"/>
                <w:szCs w:val="24"/>
              </w:rPr>
              <w:t>Name of P</w:t>
            </w:r>
            <w:r w:rsidR="00454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rincipal </w:t>
            </w:r>
            <w:r w:rsidR="00791B84" w:rsidRPr="0078484F">
              <w:rPr>
                <w:rFonts w:ascii="Times New Roman" w:hAnsi="Times New Roman" w:cs="Times New Roman"/>
                <w:b/>
                <w:sz w:val="24"/>
                <w:szCs w:val="24"/>
              </w:rPr>
              <w:t>Investigator (PI)</w:t>
            </w:r>
            <w:r w:rsidR="00454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Address </w:t>
            </w:r>
          </w:p>
        </w:tc>
      </w:tr>
      <w:tr w:rsidR="00796D6D" w:rsidRPr="0078484F" w:rsidTr="00AB2766">
        <w:trPr>
          <w:trHeight w:val="989"/>
        </w:trPr>
        <w:tc>
          <w:tcPr>
            <w:tcW w:w="649" w:type="dxa"/>
            <w:vAlign w:val="center"/>
          </w:tcPr>
          <w:p w:rsidR="00796D6D" w:rsidRPr="0078484F" w:rsidRDefault="00796D6D" w:rsidP="002134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796D6D" w:rsidRPr="0078484F" w:rsidRDefault="00665D36" w:rsidP="0021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965" w:type="dxa"/>
          </w:tcPr>
          <w:p w:rsidR="00796D6D" w:rsidRPr="0078484F" w:rsidRDefault="00665D36" w:rsidP="00561715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Development of Climate Resilient Mangrove Ecosystems in the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Sundarban</w:t>
            </w:r>
            <w:proofErr w:type="spellEnd"/>
          </w:p>
        </w:tc>
        <w:tc>
          <w:tcPr>
            <w:tcW w:w="4686" w:type="dxa"/>
          </w:tcPr>
          <w:p w:rsidR="00665D36" w:rsidRPr="0078484F" w:rsidRDefault="00665D36" w:rsidP="00561715">
            <w:pPr>
              <w:suppressAutoHyphens/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Dr. M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Masudur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Rahman</w:t>
            </w:r>
            <w:proofErr w:type="spellEnd"/>
          </w:p>
          <w:p w:rsidR="00665D36" w:rsidRPr="0078484F" w:rsidRDefault="00665D36" w:rsidP="00561715">
            <w:pPr>
              <w:suppressAutoHyphens/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Divisional Officer </w:t>
            </w:r>
          </w:p>
          <w:p w:rsidR="00AB2766" w:rsidRDefault="00665D36" w:rsidP="00561715">
            <w:pPr>
              <w:suppressAutoHyphens/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Mangrove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Silviculture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Division </w:t>
            </w:r>
          </w:p>
          <w:p w:rsidR="00796D6D" w:rsidRPr="0078484F" w:rsidRDefault="00665D36" w:rsidP="00AB2766">
            <w:pPr>
              <w:suppressAutoHyphens/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Bangladesh Forest Research Institute </w:t>
            </w:r>
          </w:p>
        </w:tc>
      </w:tr>
      <w:tr w:rsidR="00B664A8" w:rsidRPr="0078484F" w:rsidTr="00AB2766">
        <w:trPr>
          <w:trHeight w:val="1041"/>
        </w:trPr>
        <w:tc>
          <w:tcPr>
            <w:tcW w:w="649" w:type="dxa"/>
            <w:vAlign w:val="center"/>
          </w:tcPr>
          <w:p w:rsidR="00B664A8" w:rsidRPr="0078484F" w:rsidRDefault="00B664A8" w:rsidP="002134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664A8" w:rsidRPr="0078484F" w:rsidRDefault="00665D36" w:rsidP="0021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965" w:type="dxa"/>
          </w:tcPr>
          <w:p w:rsidR="00B664A8" w:rsidRPr="0078484F" w:rsidRDefault="00665D36" w:rsidP="009B106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Scaling‐up of farmer led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agroforestry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practices for livelihood improvement and resources conservation in the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Madhupur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Garh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area</w:t>
            </w:r>
          </w:p>
        </w:tc>
        <w:tc>
          <w:tcPr>
            <w:tcW w:w="4686" w:type="dxa"/>
          </w:tcPr>
          <w:p w:rsidR="0011663E" w:rsidRPr="0078484F" w:rsidRDefault="0011663E" w:rsidP="009B1060">
            <w:pPr>
              <w:suppressAutoHyphens/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Mohammad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Kamrul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Hasan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4D9" w:rsidRPr="0078484F" w:rsidRDefault="0011663E" w:rsidP="009B1060">
            <w:pPr>
              <w:suppressAutoHyphens/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Associate Professor and Head Department of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Agroforestry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Bangladesh Agricultural University, Mymensingh 2202</w:t>
            </w:r>
          </w:p>
        </w:tc>
      </w:tr>
      <w:tr w:rsidR="00B664A8" w:rsidRPr="0078484F" w:rsidTr="00AB2766">
        <w:trPr>
          <w:trHeight w:val="1032"/>
        </w:trPr>
        <w:tc>
          <w:tcPr>
            <w:tcW w:w="649" w:type="dxa"/>
            <w:vAlign w:val="center"/>
          </w:tcPr>
          <w:p w:rsidR="00B664A8" w:rsidRPr="0078484F" w:rsidRDefault="00B664A8" w:rsidP="002134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664A8" w:rsidRPr="0078484F" w:rsidRDefault="0011663E" w:rsidP="0021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3965" w:type="dxa"/>
          </w:tcPr>
          <w:p w:rsidR="00B664A8" w:rsidRPr="0078484F" w:rsidRDefault="0011663E" w:rsidP="0021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Agro-forestry for livelihood development of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Jhumia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community (shifting cultivators) in Chittagong Hill Tracts, Bangladesh.</w:t>
            </w:r>
          </w:p>
        </w:tc>
        <w:tc>
          <w:tcPr>
            <w:tcW w:w="4686" w:type="dxa"/>
          </w:tcPr>
          <w:p w:rsidR="0011663E" w:rsidRPr="0078484F" w:rsidRDefault="0011663E" w:rsidP="003A0EB3">
            <w:pPr>
              <w:suppressAutoHyphens/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Dr. Md.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Mahbubur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Rahman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64A8" w:rsidRPr="0078484F" w:rsidRDefault="0011663E" w:rsidP="003A0EB3">
            <w:pPr>
              <w:suppressAutoHyphens/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Divisional Officer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Silviculture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Genetics Division Bangladesh Forest Research Institute P.O. Box- 273,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Chattogram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- 4000</w:t>
            </w:r>
          </w:p>
        </w:tc>
      </w:tr>
      <w:tr w:rsidR="00B664A8" w:rsidRPr="0078484F" w:rsidTr="00AB2766">
        <w:trPr>
          <w:trHeight w:val="1032"/>
        </w:trPr>
        <w:tc>
          <w:tcPr>
            <w:tcW w:w="649" w:type="dxa"/>
            <w:vAlign w:val="center"/>
          </w:tcPr>
          <w:p w:rsidR="00B664A8" w:rsidRPr="0078484F" w:rsidRDefault="00B664A8" w:rsidP="002134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664A8" w:rsidRPr="0078484F" w:rsidRDefault="003C4DED" w:rsidP="0021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3965" w:type="dxa"/>
          </w:tcPr>
          <w:p w:rsidR="00B664A8" w:rsidRPr="0078484F" w:rsidRDefault="0011663E" w:rsidP="00791B84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Growth and Productivity Assessment of Agar Plant (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Aquilariamalaccensis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Roxb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.) through Management Practices</w:t>
            </w:r>
          </w:p>
        </w:tc>
        <w:tc>
          <w:tcPr>
            <w:tcW w:w="4686" w:type="dxa"/>
          </w:tcPr>
          <w:p w:rsidR="003C4DED" w:rsidRPr="0078484F" w:rsidRDefault="003C4DED" w:rsidP="00EE482C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Professor Dr. Md.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Abul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Kashem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DED" w:rsidRPr="0078484F" w:rsidRDefault="003C4DED" w:rsidP="00EE482C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Department of Soil Science </w:t>
            </w:r>
          </w:p>
          <w:p w:rsidR="00B664A8" w:rsidRPr="0078484F" w:rsidRDefault="003C4DED" w:rsidP="00EE482C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Agricultural University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Tilagor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  <w:tr w:rsidR="00B664A8" w:rsidRPr="00951703" w:rsidTr="00AB2766">
        <w:trPr>
          <w:trHeight w:val="1041"/>
        </w:trPr>
        <w:tc>
          <w:tcPr>
            <w:tcW w:w="649" w:type="dxa"/>
            <w:vAlign w:val="center"/>
          </w:tcPr>
          <w:p w:rsidR="00B664A8" w:rsidRPr="00951703" w:rsidRDefault="00B664A8" w:rsidP="002134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664A8" w:rsidRPr="00951703" w:rsidRDefault="003C4DED" w:rsidP="002134D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432</w:t>
            </w:r>
          </w:p>
        </w:tc>
        <w:tc>
          <w:tcPr>
            <w:tcW w:w="3965" w:type="dxa"/>
          </w:tcPr>
          <w:p w:rsidR="00B664A8" w:rsidRPr="00951703" w:rsidRDefault="003C4DED" w:rsidP="001408DB">
            <w:pPr>
              <w:tabs>
                <w:tab w:val="left" w:pos="480"/>
                <w:tab w:val="left" w:pos="6105"/>
              </w:tabs>
              <w:spacing w:line="24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Adaptation to climate change and sustainable livelihood through </w:t>
            </w:r>
            <w:proofErr w:type="spellStart"/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Moringa</w:t>
            </w:r>
            <w:proofErr w:type="spellEnd"/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based </w:t>
            </w:r>
            <w:proofErr w:type="spellStart"/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agroforestry</w:t>
            </w:r>
            <w:proofErr w:type="spellEnd"/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practice in Bangladesh</w:t>
            </w:r>
          </w:p>
        </w:tc>
        <w:tc>
          <w:tcPr>
            <w:tcW w:w="4686" w:type="dxa"/>
          </w:tcPr>
          <w:p w:rsidR="00951703" w:rsidRPr="00951703" w:rsidRDefault="003C4DED" w:rsidP="00EE482C">
            <w:pPr>
              <w:spacing w:line="24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Prof. Dr. Md. </w:t>
            </w:r>
            <w:proofErr w:type="spellStart"/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Kausar</w:t>
            </w:r>
            <w:proofErr w:type="spellEnd"/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Hossain</w:t>
            </w:r>
            <w:proofErr w:type="spellEnd"/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664A8" w:rsidRPr="00951703" w:rsidRDefault="003C4DED" w:rsidP="00EE482C">
            <w:pPr>
              <w:spacing w:line="24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Dept. of </w:t>
            </w:r>
            <w:proofErr w:type="spellStart"/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Agroforestry</w:t>
            </w:r>
            <w:proofErr w:type="spellEnd"/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and Environmental Science </w:t>
            </w:r>
            <w:proofErr w:type="spellStart"/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Sher</w:t>
            </w:r>
            <w:proofErr w:type="spellEnd"/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-e-</w:t>
            </w:r>
            <w:proofErr w:type="spellStart"/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Bangla</w:t>
            </w:r>
            <w:proofErr w:type="spellEnd"/>
            <w:r w:rsidRPr="00951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Agricultural University, Dhaka</w:t>
            </w:r>
          </w:p>
        </w:tc>
      </w:tr>
      <w:tr w:rsidR="00B664A8" w:rsidRPr="0078484F" w:rsidTr="00AB2766">
        <w:trPr>
          <w:trHeight w:val="1119"/>
        </w:trPr>
        <w:tc>
          <w:tcPr>
            <w:tcW w:w="649" w:type="dxa"/>
            <w:vAlign w:val="center"/>
          </w:tcPr>
          <w:p w:rsidR="00B664A8" w:rsidRPr="0078484F" w:rsidRDefault="00B664A8" w:rsidP="002134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664A8" w:rsidRPr="0078484F" w:rsidRDefault="00A1018F" w:rsidP="0021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3965" w:type="dxa"/>
          </w:tcPr>
          <w:p w:rsidR="00B664A8" w:rsidRPr="0078484F" w:rsidRDefault="003C4DED" w:rsidP="002F5C96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Evaluation of tree‐crop interaction from existing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agroforestry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systems in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region for food security by the lens of climate‐smart agriculture framework</w:t>
            </w:r>
          </w:p>
        </w:tc>
        <w:tc>
          <w:tcPr>
            <w:tcW w:w="4686" w:type="dxa"/>
          </w:tcPr>
          <w:p w:rsidR="00A1018F" w:rsidRPr="0078484F" w:rsidRDefault="00A1018F" w:rsidP="009F53B8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Mohammad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Samiul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Ahsan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Talucder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Associate Professor </w:t>
            </w:r>
          </w:p>
          <w:p w:rsidR="00B664A8" w:rsidRPr="0078484F" w:rsidRDefault="00A1018F" w:rsidP="009F53B8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Agroforestry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and Environmental Science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Agricultural University,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Tilagor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  <w:tr w:rsidR="002134D9" w:rsidRPr="0078484F" w:rsidTr="00AB2766">
        <w:trPr>
          <w:trHeight w:val="1119"/>
        </w:trPr>
        <w:tc>
          <w:tcPr>
            <w:tcW w:w="649" w:type="dxa"/>
            <w:vAlign w:val="center"/>
          </w:tcPr>
          <w:p w:rsidR="002134D9" w:rsidRPr="0078484F" w:rsidRDefault="002134D9" w:rsidP="002134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2134D9" w:rsidRPr="0078484F" w:rsidRDefault="00A1018F" w:rsidP="0021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3965" w:type="dxa"/>
          </w:tcPr>
          <w:p w:rsidR="002134D9" w:rsidRPr="0078484F" w:rsidRDefault="00A1018F" w:rsidP="002F5C96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Identification and economic analysis of existing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agroforestry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practices in the northern region of Bangladesh for better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agroforestry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practices</w:t>
            </w:r>
          </w:p>
        </w:tc>
        <w:tc>
          <w:tcPr>
            <w:tcW w:w="4686" w:type="dxa"/>
          </w:tcPr>
          <w:p w:rsidR="00A1018F" w:rsidRPr="0078484F" w:rsidRDefault="00A1018F" w:rsidP="00EE482C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Prof. Dr. Md.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Shoaibur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Rahman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4D9" w:rsidRPr="0078484F" w:rsidRDefault="00A1018F" w:rsidP="00EE482C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Agroforestry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and Environment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Hajee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Mohammad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Danesh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Science and Technology University,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Dinajpur</w:t>
            </w:r>
            <w:proofErr w:type="spellEnd"/>
          </w:p>
        </w:tc>
      </w:tr>
      <w:tr w:rsidR="002134D9" w:rsidRPr="0078484F" w:rsidTr="00AB2766">
        <w:trPr>
          <w:trHeight w:val="1119"/>
        </w:trPr>
        <w:tc>
          <w:tcPr>
            <w:tcW w:w="649" w:type="dxa"/>
            <w:vAlign w:val="center"/>
          </w:tcPr>
          <w:p w:rsidR="002134D9" w:rsidRPr="0078484F" w:rsidRDefault="002134D9" w:rsidP="002134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2134D9" w:rsidRPr="0078484F" w:rsidRDefault="00A1018F" w:rsidP="0021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3965" w:type="dxa"/>
          </w:tcPr>
          <w:p w:rsidR="002134D9" w:rsidRPr="0078484F" w:rsidRDefault="00A1018F" w:rsidP="002F5C96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Development of agro‐forestry model for  conversion of rice‐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cottonbased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hill farming system in the Chittagong hill tracts</w:t>
            </w:r>
          </w:p>
        </w:tc>
        <w:tc>
          <w:tcPr>
            <w:tcW w:w="4686" w:type="dxa"/>
          </w:tcPr>
          <w:p w:rsidR="00A1018F" w:rsidRPr="0078484F" w:rsidRDefault="00A1018F" w:rsidP="009F53B8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Mong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Sanue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Marma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18F" w:rsidRPr="0078484F" w:rsidRDefault="00A1018F" w:rsidP="009F53B8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Senior Scientific Officer </w:t>
            </w:r>
          </w:p>
          <w:p w:rsidR="00A1018F" w:rsidRPr="0078484F" w:rsidRDefault="00A1018F" w:rsidP="009F53B8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Hill Cotton Research Station </w:t>
            </w:r>
          </w:p>
          <w:p w:rsidR="002134D9" w:rsidRPr="0078484F" w:rsidRDefault="00A1018F" w:rsidP="0078484F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Cotton Development Board</w:t>
            </w:r>
            <w:r w:rsidR="007848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Bandarban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4D9" w:rsidRPr="0078484F" w:rsidTr="00AB2766">
        <w:trPr>
          <w:trHeight w:val="1119"/>
        </w:trPr>
        <w:tc>
          <w:tcPr>
            <w:tcW w:w="649" w:type="dxa"/>
            <w:vAlign w:val="center"/>
          </w:tcPr>
          <w:p w:rsidR="002134D9" w:rsidRPr="0078484F" w:rsidRDefault="002134D9" w:rsidP="002134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2134D9" w:rsidRPr="0078484F" w:rsidRDefault="00A1018F" w:rsidP="0021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6B59AC" w:rsidRPr="00784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</w:tcPr>
          <w:p w:rsidR="002134D9" w:rsidRPr="0078484F" w:rsidRDefault="00A1018F" w:rsidP="002F5C96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Up‐scaling of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Multistorey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Agroforestry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System for Diversified Production, High Income and Ecosystem Services</w:t>
            </w:r>
          </w:p>
        </w:tc>
        <w:tc>
          <w:tcPr>
            <w:tcW w:w="4686" w:type="dxa"/>
          </w:tcPr>
          <w:p w:rsidR="006B59AC" w:rsidRPr="0078484F" w:rsidRDefault="006B59AC" w:rsidP="009B1849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Dr. Md.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Abiar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Rahman</w:t>
            </w:r>
            <w:proofErr w:type="spellEnd"/>
          </w:p>
          <w:p w:rsidR="002134D9" w:rsidRPr="0078484F" w:rsidRDefault="006B59AC" w:rsidP="009B1849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Professor, Department of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Agroforestry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and Environment, BSMRAU,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Gazipur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1706</w:t>
            </w:r>
          </w:p>
        </w:tc>
      </w:tr>
      <w:tr w:rsidR="002134D9" w:rsidRPr="0078484F" w:rsidTr="00AB2766">
        <w:trPr>
          <w:trHeight w:val="1119"/>
        </w:trPr>
        <w:tc>
          <w:tcPr>
            <w:tcW w:w="649" w:type="dxa"/>
            <w:vAlign w:val="center"/>
          </w:tcPr>
          <w:p w:rsidR="002134D9" w:rsidRPr="0078484F" w:rsidRDefault="002134D9" w:rsidP="002134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2134D9" w:rsidRPr="0078484F" w:rsidRDefault="006B59AC" w:rsidP="0021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3965" w:type="dxa"/>
          </w:tcPr>
          <w:p w:rsidR="002134D9" w:rsidRPr="0078484F" w:rsidRDefault="006B59AC" w:rsidP="002F5C96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Rice‐based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agroforestry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in Bangladesh-status and opportunities for sustainable land use system and combating future climate change challenges</w:t>
            </w:r>
          </w:p>
        </w:tc>
        <w:tc>
          <w:tcPr>
            <w:tcW w:w="4686" w:type="dxa"/>
          </w:tcPr>
          <w:p w:rsidR="006B59AC" w:rsidRPr="0078484F" w:rsidRDefault="006B59AC" w:rsidP="009F53B8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Tofayel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Ahamed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         </w:t>
            </w:r>
          </w:p>
          <w:p w:rsidR="002134D9" w:rsidRPr="0078484F" w:rsidRDefault="006B59AC" w:rsidP="009F53B8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Professor Department of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Agroforestry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and Environment, BSMRAU, </w:t>
            </w:r>
            <w:proofErr w:type="spellStart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>Gazipur</w:t>
            </w:r>
            <w:proofErr w:type="spellEnd"/>
            <w:r w:rsidRPr="0078484F">
              <w:rPr>
                <w:rFonts w:ascii="Times New Roman" w:hAnsi="Times New Roman" w:cs="Times New Roman"/>
                <w:sz w:val="24"/>
                <w:szCs w:val="24"/>
              </w:rPr>
              <w:t xml:space="preserve"> 1706</w:t>
            </w:r>
          </w:p>
        </w:tc>
      </w:tr>
      <w:tr w:rsidR="006B59AC" w:rsidRPr="00951703" w:rsidTr="00AB2766">
        <w:trPr>
          <w:trHeight w:val="1119"/>
        </w:trPr>
        <w:tc>
          <w:tcPr>
            <w:tcW w:w="649" w:type="dxa"/>
            <w:vAlign w:val="center"/>
          </w:tcPr>
          <w:p w:rsidR="006B59AC" w:rsidRPr="00951703" w:rsidRDefault="006B59AC" w:rsidP="002134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6B59AC" w:rsidRPr="00951703" w:rsidRDefault="0078484F" w:rsidP="0021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03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3965" w:type="dxa"/>
          </w:tcPr>
          <w:p w:rsidR="006B59AC" w:rsidRPr="00951703" w:rsidRDefault="00951703" w:rsidP="002F5C96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1703">
              <w:rPr>
                <w:rFonts w:ascii="Times New Roman" w:hAnsi="Times New Roman" w:cs="Times New Roman"/>
                <w:sz w:val="24"/>
                <w:szCs w:val="24"/>
              </w:rPr>
              <w:t>Studies on gummosis of shade trees in tea plantation and its management</w:t>
            </w:r>
          </w:p>
        </w:tc>
        <w:tc>
          <w:tcPr>
            <w:tcW w:w="4686" w:type="dxa"/>
          </w:tcPr>
          <w:p w:rsidR="00951703" w:rsidRPr="00951703" w:rsidRDefault="00951703" w:rsidP="009F53B8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1703">
              <w:rPr>
                <w:rFonts w:ascii="Times New Roman" w:hAnsi="Times New Roman" w:cs="Times New Roman"/>
                <w:sz w:val="24"/>
                <w:szCs w:val="24"/>
              </w:rPr>
              <w:t xml:space="preserve">Dr. M. </w:t>
            </w:r>
            <w:proofErr w:type="spellStart"/>
            <w:r w:rsidRPr="00951703">
              <w:rPr>
                <w:rFonts w:ascii="Times New Roman" w:hAnsi="Times New Roman" w:cs="Times New Roman"/>
                <w:sz w:val="24"/>
                <w:szCs w:val="24"/>
              </w:rPr>
              <w:t>AhsanurRahman</w:t>
            </w:r>
            <w:proofErr w:type="spellEnd"/>
          </w:p>
          <w:p w:rsidR="006B59AC" w:rsidRPr="00951703" w:rsidRDefault="00951703" w:rsidP="009F53B8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1703">
              <w:rPr>
                <w:rFonts w:ascii="Times New Roman" w:hAnsi="Times New Roman" w:cs="Times New Roman"/>
                <w:sz w:val="24"/>
                <w:szCs w:val="24"/>
              </w:rPr>
              <w:t xml:space="preserve">PI Senior Research Officer Forest Protection Division Bangladesh Forest Research Institute </w:t>
            </w:r>
            <w:proofErr w:type="spellStart"/>
            <w:r w:rsidRPr="00951703">
              <w:rPr>
                <w:rFonts w:ascii="Times New Roman" w:hAnsi="Times New Roman" w:cs="Times New Roman"/>
                <w:sz w:val="24"/>
                <w:szCs w:val="24"/>
              </w:rPr>
              <w:t>Chattogram</w:t>
            </w:r>
            <w:proofErr w:type="spellEnd"/>
          </w:p>
        </w:tc>
      </w:tr>
    </w:tbl>
    <w:p w:rsidR="00754C13" w:rsidRDefault="00754C13">
      <w:pPr>
        <w:rPr>
          <w:rFonts w:ascii="Times New Roman" w:hAnsi="Times New Roman" w:cs="Times New Roman"/>
          <w:sz w:val="24"/>
          <w:szCs w:val="24"/>
        </w:rPr>
      </w:pPr>
    </w:p>
    <w:sectPr w:rsidR="00754C13" w:rsidSect="00AB2766">
      <w:pgSz w:w="11909" w:h="16834" w:code="9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53D49"/>
    <w:multiLevelType w:val="hybridMultilevel"/>
    <w:tmpl w:val="B560D53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907B1"/>
    <w:rsid w:val="000176B0"/>
    <w:rsid w:val="0011663E"/>
    <w:rsid w:val="001174A4"/>
    <w:rsid w:val="001408DB"/>
    <w:rsid w:val="002134D9"/>
    <w:rsid w:val="00223F6A"/>
    <w:rsid w:val="002361E0"/>
    <w:rsid w:val="002A5F41"/>
    <w:rsid w:val="002F5C96"/>
    <w:rsid w:val="003907B1"/>
    <w:rsid w:val="003A0EB3"/>
    <w:rsid w:val="003C4DED"/>
    <w:rsid w:val="00430140"/>
    <w:rsid w:val="00454DEB"/>
    <w:rsid w:val="00472597"/>
    <w:rsid w:val="004E18D1"/>
    <w:rsid w:val="004F64FE"/>
    <w:rsid w:val="00561715"/>
    <w:rsid w:val="00565C57"/>
    <w:rsid w:val="005726C3"/>
    <w:rsid w:val="005944C9"/>
    <w:rsid w:val="005A4DF7"/>
    <w:rsid w:val="005B00C8"/>
    <w:rsid w:val="005E4AAD"/>
    <w:rsid w:val="00630D28"/>
    <w:rsid w:val="006356A5"/>
    <w:rsid w:val="00665D36"/>
    <w:rsid w:val="006A4A8B"/>
    <w:rsid w:val="006B59AC"/>
    <w:rsid w:val="00722C19"/>
    <w:rsid w:val="00734545"/>
    <w:rsid w:val="00752E10"/>
    <w:rsid w:val="00754C13"/>
    <w:rsid w:val="00770A3E"/>
    <w:rsid w:val="0078484F"/>
    <w:rsid w:val="0078528C"/>
    <w:rsid w:val="00791B84"/>
    <w:rsid w:val="00796D6D"/>
    <w:rsid w:val="00891DA0"/>
    <w:rsid w:val="008C6D28"/>
    <w:rsid w:val="008F7B07"/>
    <w:rsid w:val="00945645"/>
    <w:rsid w:val="00951703"/>
    <w:rsid w:val="009B1849"/>
    <w:rsid w:val="009F53B8"/>
    <w:rsid w:val="00A1018F"/>
    <w:rsid w:val="00AB1944"/>
    <w:rsid w:val="00AB2766"/>
    <w:rsid w:val="00AD6DED"/>
    <w:rsid w:val="00AF7D4F"/>
    <w:rsid w:val="00B34015"/>
    <w:rsid w:val="00B65993"/>
    <w:rsid w:val="00B664A8"/>
    <w:rsid w:val="00BA57D2"/>
    <w:rsid w:val="00C4227F"/>
    <w:rsid w:val="00C45F52"/>
    <w:rsid w:val="00C95191"/>
    <w:rsid w:val="00CB49CD"/>
    <w:rsid w:val="00CB65E0"/>
    <w:rsid w:val="00D2353F"/>
    <w:rsid w:val="00D41708"/>
    <w:rsid w:val="00D524D0"/>
    <w:rsid w:val="00D6077A"/>
    <w:rsid w:val="00D715D5"/>
    <w:rsid w:val="00DA0755"/>
    <w:rsid w:val="00E578A8"/>
    <w:rsid w:val="00E9642F"/>
    <w:rsid w:val="00E96DDF"/>
    <w:rsid w:val="00EA7E00"/>
    <w:rsid w:val="00EB0756"/>
    <w:rsid w:val="00EE482C"/>
    <w:rsid w:val="00F4118F"/>
    <w:rsid w:val="00F5732B"/>
    <w:rsid w:val="00FA67CA"/>
    <w:rsid w:val="00FC013E"/>
    <w:rsid w:val="00FF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3907B1"/>
    <w:pPr>
      <w:spacing w:after="0" w:line="240" w:lineRule="auto"/>
      <w:jc w:val="center"/>
    </w:pPr>
    <w:rPr>
      <w:rFonts w:ascii="Times New Roman" w:eastAsia="Calibri" w:hAnsi="Times New Roman" w:cs="Times New Roman"/>
      <w:b/>
      <w:sz w:val="44"/>
      <w:szCs w:val="36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3907B1"/>
    <w:rPr>
      <w:rFonts w:ascii="Times New Roman" w:eastAsia="Calibri" w:hAnsi="Times New Roman" w:cs="Times New Roman"/>
      <w:b/>
      <w:sz w:val="44"/>
      <w:szCs w:val="36"/>
      <w:lang w:val="en-GB"/>
    </w:rPr>
  </w:style>
  <w:style w:type="paragraph" w:customStyle="1" w:styleId="ColorfulList-Accent11">
    <w:name w:val="Colorful List - Accent 11"/>
    <w:aliases w:val="List Paragraph (numbered (a)),Normal 2,Main numbered paragraph,1.1.1_List Paragraph,List_Paragraph,Multilevel para_II,List Paragraph 1.1.1,List_Paragraph Char Char C"/>
    <w:basedOn w:val="Normal"/>
    <w:link w:val="ColorfulList-Accent1Char"/>
    <w:uiPriority w:val="34"/>
    <w:qFormat/>
    <w:rsid w:val="003907B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ColorfulList-Accent1Char">
    <w:name w:val="Colorful List - Accent 1 Char"/>
    <w:aliases w:val="List Paragraph (numbered (a)) Char,Normal 2 Char,Main numbered paragraph Char,1.1.1_List Paragraph Char,List_Paragraph Char,Multilevel para_II Char,List Paragraph 1.1.1 Char,List_Paragraph Char Char C Char"/>
    <w:link w:val="ColorfulList-Accent11"/>
    <w:uiPriority w:val="34"/>
    <w:locked/>
    <w:rsid w:val="003907B1"/>
    <w:rPr>
      <w:rFonts w:ascii="Times New Roman" w:eastAsia="Calibri" w:hAnsi="Times New Roman" w:cs="Times New Roman"/>
      <w:sz w:val="24"/>
    </w:rPr>
  </w:style>
  <w:style w:type="character" w:styleId="Hyperlink">
    <w:name w:val="Hyperlink"/>
    <w:unhideWhenUsed/>
    <w:rsid w:val="00945645"/>
    <w:rPr>
      <w:color w:val="0000FF"/>
      <w:u w:val="single"/>
    </w:rPr>
  </w:style>
  <w:style w:type="paragraph" w:styleId="ListParagraph">
    <w:name w:val="List Paragraph"/>
    <w:aliases w:val="List Paragraph (numbered (a)) Char Char"/>
    <w:basedOn w:val="Normal"/>
    <w:uiPriority w:val="34"/>
    <w:qFormat/>
    <w:rsid w:val="0078528C"/>
    <w:pPr>
      <w:ind w:left="720"/>
      <w:contextualSpacing/>
    </w:pPr>
  </w:style>
  <w:style w:type="paragraph" w:customStyle="1" w:styleId="Normal1">
    <w:name w:val="Normal1"/>
    <w:rsid w:val="00D2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F2D9-CBED-4828-8E2E-AA562462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2020-07-29T10:33:00Z</cp:lastPrinted>
  <dcterms:created xsi:type="dcterms:W3CDTF">2020-07-22T09:27:00Z</dcterms:created>
  <dcterms:modified xsi:type="dcterms:W3CDTF">2020-08-18T05:22:00Z</dcterms:modified>
</cp:coreProperties>
</file>