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13" w:rsidRDefault="00A54F13" w:rsidP="00A54F13">
      <w:pPr>
        <w:spacing w:line="312" w:lineRule="auto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বরাবর</w:t>
      </w:r>
      <w:proofErr w:type="spellEnd"/>
    </w:p>
    <w:p w:rsidR="00A54F13" w:rsidRDefault="00A54F13" w:rsidP="00A54F13">
      <w:pPr>
        <w:spacing w:line="312" w:lineRule="auto"/>
        <w:ind w:left="720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চিফ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একাউন্টস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এন্ড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ফিন্যান্স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অফিসার</w:t>
      </w:r>
      <w:proofErr w:type="spellEnd"/>
    </w:p>
    <w:p w:rsidR="00A54F13" w:rsidRDefault="00A54F13" w:rsidP="00A54F13">
      <w:pPr>
        <w:spacing w:line="312" w:lineRule="auto"/>
        <w:ind w:left="720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চিফ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একাউন্টস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এন্ড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ফিন্যান্স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অফিসার-এর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কার্যালয়</w:t>
      </w:r>
      <w:proofErr w:type="spellEnd"/>
    </w:p>
    <w:p w:rsidR="00A54F13" w:rsidRDefault="00A54F13" w:rsidP="00A54F13">
      <w:pPr>
        <w:spacing w:line="312" w:lineRule="auto"/>
        <w:ind w:left="720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বস্ত্র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পাট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মন্ত্রণালয়</w:t>
      </w:r>
      <w:proofErr w:type="spellEnd"/>
    </w:p>
    <w:p w:rsidR="00A54F13" w:rsidRDefault="00A54F13" w:rsidP="00A54F13">
      <w:pPr>
        <w:spacing w:line="312" w:lineRule="auto"/>
        <w:ind w:left="720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হিসাব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ভবন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সেগুনবাগিচা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ঢাকা</w:t>
      </w:r>
      <w:proofErr w:type="spellEnd"/>
    </w:p>
    <w:p w:rsidR="00A54F13" w:rsidRPr="00D03438" w:rsidRDefault="00A54F13" w:rsidP="00A54F13">
      <w:pPr>
        <w:spacing w:line="312" w:lineRule="auto"/>
        <w:ind w:left="720"/>
        <w:rPr>
          <w:rFonts w:ascii="Nikosh" w:hAnsi="Nikosh" w:cs="Nikosh"/>
          <w:sz w:val="22"/>
          <w:szCs w:val="28"/>
          <w:lang w:bidi="bn-BD"/>
        </w:rPr>
      </w:pPr>
    </w:p>
    <w:p w:rsidR="00A54F13" w:rsidRDefault="00A54F13" w:rsidP="00A54F13">
      <w:pPr>
        <w:spacing w:line="312" w:lineRule="auto"/>
      </w:pPr>
      <w:proofErr w:type="spellStart"/>
      <w:r>
        <w:rPr>
          <w:rFonts w:ascii="NikoshBAN" w:hAnsi="NikoshBAN" w:cs="NikoshBAN"/>
          <w:b/>
          <w:bCs/>
          <w:color w:val="000000"/>
          <w:sz w:val="28"/>
          <w:szCs w:val="28"/>
        </w:rPr>
        <w:t>মাধ্যম</w:t>
      </w:r>
      <w:proofErr w:type="spellEnd"/>
      <w:r>
        <w:rPr>
          <w:rFonts w:ascii="NikoshBAN" w:hAnsi="NikoshBAN" w:cs="NikoshBAN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NikoshBAN" w:hAnsi="NikoshBAN" w:cs="NikoshBAN"/>
          <w:b/>
          <w:bCs/>
          <w:color w:val="000000"/>
          <w:sz w:val="28"/>
          <w:szCs w:val="28"/>
          <w:u w:val="single"/>
        </w:rPr>
        <w:t>যথাযথ</w:t>
      </w:r>
      <w:proofErr w:type="spellEnd"/>
      <w:r>
        <w:rPr>
          <w:rFonts w:ascii="NikoshBAN" w:hAnsi="NikoshBAN" w:cs="NikoshB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bCs/>
          <w:color w:val="000000"/>
          <w:sz w:val="28"/>
          <w:szCs w:val="28"/>
          <w:u w:val="single"/>
        </w:rPr>
        <w:t>কর্তৃপক্ষ</w:t>
      </w:r>
      <w:proofErr w:type="spellEnd"/>
      <w:r>
        <w:rPr>
          <w:rFonts w:ascii="NikoshBAN" w:hAnsi="NikoshBAN" w:cs="NikoshBAN"/>
          <w:b/>
          <w:bCs/>
          <w:color w:val="000000"/>
          <w:sz w:val="28"/>
          <w:szCs w:val="28"/>
        </w:rPr>
        <w:t>।</w:t>
      </w:r>
    </w:p>
    <w:p w:rsidR="00A54F13" w:rsidRDefault="00A54F13" w:rsidP="00A54F13">
      <w:pPr>
        <w:spacing w:line="312" w:lineRule="auto"/>
        <w:rPr>
          <w:rFonts w:ascii="Nikosh" w:hAnsi="Nikosh" w:cs="Nikosh"/>
          <w:sz w:val="28"/>
          <w:szCs w:val="28"/>
          <w:lang w:bidi="bn-BD"/>
        </w:rPr>
      </w:pPr>
    </w:p>
    <w:p w:rsidR="00A54F13" w:rsidRPr="004D6E69" w:rsidRDefault="00A54F13" w:rsidP="00A54F13">
      <w:pPr>
        <w:spacing w:line="312" w:lineRule="auto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 w:rsidRPr="004D6E69">
        <w:rPr>
          <w:rFonts w:ascii="Nikosh" w:hAnsi="Nikosh" w:cs="Nikosh"/>
          <w:b/>
          <w:sz w:val="28"/>
          <w:szCs w:val="28"/>
          <w:lang w:bidi="bn-BD"/>
        </w:rPr>
        <w:t>বিষয়</w:t>
      </w:r>
      <w:proofErr w:type="spellEnd"/>
      <w:r w:rsidRPr="004D6E69">
        <w:rPr>
          <w:rFonts w:ascii="Nikosh" w:hAnsi="Nikosh" w:cs="Nikosh"/>
          <w:b/>
          <w:sz w:val="28"/>
          <w:szCs w:val="28"/>
          <w:lang w:bidi="bn-BD"/>
        </w:rPr>
        <w:t xml:space="preserve">: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সাধারণ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ভবিষ্য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তহবিলের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টাকা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চূড়ান্ত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উত্তোলনের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জন্য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অথরিটি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প্রাপ্তি</w:t>
      </w:r>
      <w:proofErr w:type="spellEnd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D6E69">
        <w:rPr>
          <w:rFonts w:ascii="Nikosh" w:hAnsi="Nikosh" w:cs="Nikosh"/>
          <w:b/>
          <w:sz w:val="28"/>
          <w:szCs w:val="28"/>
          <w:u w:val="single"/>
          <w:lang w:bidi="bn-BD"/>
        </w:rPr>
        <w:t>সংক্রান্ত</w:t>
      </w:r>
      <w:proofErr w:type="spellEnd"/>
      <w:r w:rsidRPr="004D6E69">
        <w:rPr>
          <w:rFonts w:ascii="Nikosh" w:hAnsi="Nikosh" w:cs="Nikosh"/>
          <w:b/>
          <w:sz w:val="28"/>
          <w:szCs w:val="28"/>
          <w:lang w:bidi="bn-BD"/>
        </w:rPr>
        <w:t>।</w:t>
      </w:r>
    </w:p>
    <w:p w:rsidR="00A54F13" w:rsidRDefault="00A54F13" w:rsidP="00A54F13">
      <w:pPr>
        <w:spacing w:line="312" w:lineRule="auto"/>
        <w:rPr>
          <w:rFonts w:ascii="Nikosh" w:hAnsi="Nikosh" w:cs="Nikosh"/>
          <w:sz w:val="28"/>
          <w:szCs w:val="28"/>
          <w:lang w:bidi="bn-BD"/>
        </w:rPr>
      </w:pPr>
    </w:p>
    <w:p w:rsidR="00A54F13" w:rsidRDefault="00A54F13" w:rsidP="00A54F13">
      <w:pPr>
        <w:spacing w:line="312" w:lineRule="auto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জনাব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,</w:t>
      </w:r>
    </w:p>
    <w:p w:rsidR="00A54F13" w:rsidRDefault="00A54F13" w:rsidP="00A54F13">
      <w:pPr>
        <w:spacing w:line="312" w:lineRule="auto"/>
        <w:ind w:firstLine="720"/>
        <w:jc w:val="both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বিনীত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নিবেদন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যে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আমাকে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জনপ্রশাসন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মন্ত্রণালয়ের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…………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তারিখের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………………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নম্বর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অফিস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আদেশ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অনুযায়ী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……………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তারিখে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সরকারি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চাকরি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থেকে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অবসর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প্রদান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করায়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আমার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সাধারণ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ভবিষ্য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তহবিলের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টাকা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চূড়ান্ত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উত্তোলন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করার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জন্য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অথরিটি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প্রয়োজন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আমার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সাধারণ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ভবিষ্য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তহবিল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হিসাব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নম্বর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r>
        <w:rPr>
          <w:sz w:val="28"/>
          <w:szCs w:val="28"/>
          <w:lang w:bidi="bn-BD"/>
        </w:rPr>
        <w:t>………………………..</w:t>
      </w:r>
      <w:r>
        <w:rPr>
          <w:rFonts w:ascii="Nikosh" w:hAnsi="Nikosh" w:cs="Nikosh"/>
          <w:sz w:val="28"/>
          <w:szCs w:val="28"/>
          <w:lang w:bidi="bn-BD"/>
        </w:rPr>
        <w:t>।</w:t>
      </w:r>
    </w:p>
    <w:p w:rsidR="00A54F13" w:rsidRPr="00B14F21" w:rsidRDefault="00A54F13" w:rsidP="00A54F13">
      <w:pPr>
        <w:spacing w:line="312" w:lineRule="auto"/>
        <w:ind w:firstLine="720"/>
        <w:jc w:val="both"/>
        <w:rPr>
          <w:rFonts w:ascii="Nikosh" w:hAnsi="Nikosh" w:cs="Nikosh"/>
          <w:sz w:val="14"/>
          <w:szCs w:val="28"/>
          <w:lang w:bidi="bn-BD"/>
        </w:rPr>
      </w:pPr>
    </w:p>
    <w:p w:rsidR="00A54F13" w:rsidRDefault="00A54F13" w:rsidP="00A54F13">
      <w:pPr>
        <w:spacing w:line="312" w:lineRule="auto"/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০২.</w:t>
      </w:r>
      <w:r>
        <w:rPr>
          <w:rFonts w:ascii="Nikosh" w:hAnsi="Nikosh" w:cs="Nikosh"/>
          <w:sz w:val="28"/>
          <w:szCs w:val="28"/>
          <w:lang w:bidi="bn-BD"/>
        </w:rPr>
        <w:tab/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এমতাবস্থায়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আমার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সাধারণ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ভবিষ্য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তহবিলে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জমাকৃত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অর্থ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চূড়ান্ত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উত্তোলনের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জন্য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অথরিটি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প্রদান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করার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প্রয়োজনীয়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গ্রহণের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জন্য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অনুরোধ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করছি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।</w:t>
      </w:r>
    </w:p>
    <w:p w:rsidR="00A54F13" w:rsidRPr="00F454CF" w:rsidRDefault="00A54F13" w:rsidP="00A54F13">
      <w:pPr>
        <w:spacing w:line="312" w:lineRule="auto"/>
        <w:jc w:val="both"/>
        <w:rPr>
          <w:rFonts w:ascii="Nikosh" w:hAnsi="Nikosh" w:cs="Nikosh"/>
          <w:sz w:val="12"/>
          <w:szCs w:val="28"/>
          <w:lang w:bidi="bn-BD"/>
        </w:rPr>
      </w:pPr>
    </w:p>
    <w:p w:rsidR="00A54F13" w:rsidRDefault="00A54F13" w:rsidP="00A54F13">
      <w:pPr>
        <w:spacing w:line="312" w:lineRule="auto"/>
        <w:jc w:val="both"/>
        <w:rPr>
          <w:rFonts w:ascii="Nikosh" w:hAnsi="Nikosh" w:cs="Nikosh"/>
          <w:sz w:val="28"/>
          <w:szCs w:val="28"/>
          <w:lang w:bidi="bn-BD"/>
        </w:rPr>
      </w:pPr>
      <w:proofErr w:type="spellStart"/>
      <w:r w:rsidRPr="003F4B89">
        <w:rPr>
          <w:rFonts w:ascii="Nikosh" w:hAnsi="Nikosh" w:cs="Nikosh"/>
          <w:sz w:val="28"/>
          <w:szCs w:val="28"/>
          <w:u w:val="single"/>
          <w:lang w:bidi="bn-BD"/>
        </w:rPr>
        <w:t>সংযুক্তি</w:t>
      </w:r>
      <w:proofErr w:type="spellEnd"/>
      <w:r w:rsidRPr="003F4B89">
        <w:rPr>
          <w:rFonts w:ascii="Nikosh" w:hAnsi="Nikosh" w:cs="Nikosh"/>
          <w:sz w:val="28"/>
          <w:szCs w:val="28"/>
          <w:u w:val="single"/>
          <w:lang w:bidi="bn-BD"/>
        </w:rPr>
        <w:t xml:space="preserve">: </w:t>
      </w:r>
      <w:r>
        <w:rPr>
          <w:rFonts w:ascii="Nikosh" w:hAnsi="Nikosh" w:cs="Nikosh"/>
          <w:sz w:val="28"/>
          <w:szCs w:val="28"/>
          <w:u w:val="single"/>
          <w:lang w:bidi="bn-BD"/>
        </w:rPr>
        <w:t xml:space="preserve">…………… </w:t>
      </w:r>
      <w:proofErr w:type="spellStart"/>
      <w:r>
        <w:rPr>
          <w:rFonts w:ascii="Nikosh" w:hAnsi="Nikosh" w:cs="Nikosh"/>
          <w:sz w:val="28"/>
          <w:szCs w:val="28"/>
          <w:u w:val="single"/>
          <w:lang w:bidi="bn-BD"/>
        </w:rPr>
        <w:t>পাতা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।</w:t>
      </w:r>
    </w:p>
    <w:p w:rsidR="00A54F13" w:rsidRDefault="00A54F13" w:rsidP="00A54F13">
      <w:pPr>
        <w:spacing w:line="312" w:lineRule="auto"/>
        <w:jc w:val="both"/>
        <w:rPr>
          <w:rFonts w:ascii="Nikosh" w:hAnsi="Nikosh" w:cs="Nikosh"/>
          <w:sz w:val="28"/>
          <w:szCs w:val="28"/>
          <w:lang w:bidi="bn-BD"/>
        </w:rPr>
      </w:pP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নিবেদক</w:t>
      </w:r>
      <w:proofErr w:type="spellEnd"/>
    </w:p>
    <w:p w:rsidR="00A54F13" w:rsidRDefault="00A54F13" w:rsidP="00A54F13">
      <w:pPr>
        <w:spacing w:line="312" w:lineRule="auto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তারিখ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: …………</w:t>
      </w: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(……………..)</w:t>
      </w: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lang w:bidi="bn-BD"/>
        </w:rPr>
        <w:t>……….. (……………..)</w:t>
      </w: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পরিচিতি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নম্বর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: ……………</w:t>
      </w:r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বস্ত্র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পাট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মন্ত্রণালয়</w:t>
      </w:r>
      <w:proofErr w:type="spellEnd"/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সচিবালয়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ঢাকা</w:t>
      </w:r>
      <w:proofErr w:type="spellEnd"/>
    </w:p>
    <w:p w:rsidR="00A54F13" w:rsidRDefault="00A54F13" w:rsidP="00A54F13">
      <w:pPr>
        <w:spacing w:line="312" w:lineRule="auto"/>
        <w:ind w:left="3600"/>
        <w:jc w:val="center"/>
        <w:rPr>
          <w:rFonts w:ascii="Nikosh" w:hAnsi="Nikosh" w:cs="Nikosh"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sz w:val="28"/>
          <w:szCs w:val="28"/>
          <w:lang w:bidi="bn-BD"/>
        </w:rPr>
        <w:t>মোবাইল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BD"/>
        </w:rPr>
        <w:t>নম্বর</w:t>
      </w:r>
      <w:proofErr w:type="spellEnd"/>
      <w:r>
        <w:rPr>
          <w:rFonts w:ascii="Nikosh" w:hAnsi="Nikosh" w:cs="Nikosh"/>
          <w:sz w:val="28"/>
          <w:szCs w:val="28"/>
          <w:lang w:bidi="bn-BD"/>
        </w:rPr>
        <w:t>: ……………..</w:t>
      </w:r>
    </w:p>
    <w:p w:rsidR="00BA25FD" w:rsidRDefault="00BA25FD">
      <w:bookmarkStart w:id="0" w:name="_GoBack"/>
      <w:bookmarkEnd w:id="0"/>
    </w:p>
    <w:sectPr w:rsidR="00BA25FD" w:rsidSect="00A54F13">
      <w:pgSz w:w="11909" w:h="16834" w:code="9"/>
      <w:pgMar w:top="1008" w:right="1152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C7"/>
    <w:rsid w:val="001400C7"/>
    <w:rsid w:val="00A54F13"/>
    <w:rsid w:val="00BA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2022-09-28T09:37:00Z</dcterms:created>
  <dcterms:modified xsi:type="dcterms:W3CDTF">2022-09-28T09:38:00Z</dcterms:modified>
</cp:coreProperties>
</file>