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50" w:rsidRPr="00EF5247" w:rsidRDefault="007B1237">
      <w:pPr>
        <w:spacing w:after="60" w:line="300" w:lineRule="auto"/>
        <w:jc w:val="center"/>
        <w:rPr>
          <w:rFonts w:eastAsia="Nikosh" w:cs="NikoshBAN"/>
          <w:b/>
          <w:bCs/>
          <w:lang w:bidi="bn-BD"/>
        </w:rPr>
      </w:pPr>
      <w:bookmarkStart w:id="0" w:name="_GoBack"/>
      <w:bookmarkEnd w:id="0"/>
      <w:r w:rsidRPr="00EF5247">
        <w:rPr>
          <w:rFonts w:eastAsia="Nikosh" w:cs="NikoshBAN"/>
          <w:b/>
          <w:bCs/>
          <w:cs/>
          <w:lang w:bidi="bn-BD"/>
        </w:rPr>
        <w:t>মঞ্জুরি নং</w:t>
      </w:r>
      <w:r w:rsidRPr="00EF5247">
        <w:rPr>
          <w:rFonts w:eastAsia="Nikosh" w:cs="NikoshBAN"/>
          <w:b/>
          <w:bCs/>
          <w:lang w:bidi="bn-BD"/>
        </w:rPr>
        <w:t>-</w:t>
      </w:r>
      <w:r w:rsidRPr="00EF5247">
        <w:rPr>
          <w:rFonts w:eastAsia="Nikosh" w:cs="NikoshBAN"/>
          <w:b/>
          <w:bCs/>
          <w:cs/>
          <w:lang w:bidi="bn-BD"/>
        </w:rPr>
        <w:t>৪৬</w:t>
      </w:r>
    </w:p>
    <w:p w:rsidR="003C2C50" w:rsidRPr="00EF5247" w:rsidRDefault="007B1237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১৪৯-দুর্যোগ ব্যবস্থাপনা ও ত্রাণ মন্ত্রণালয়</w:t>
      </w:r>
    </w:p>
    <w:p w:rsidR="003C2C50" w:rsidRPr="00EF5247" w:rsidRDefault="007B1237">
      <w:pPr>
        <w:jc w:val="center"/>
        <w:rPr>
          <w:rFonts w:cs="NikoshBAN"/>
          <w:b/>
          <w:sz w:val="20"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944861" w:rsidRPr="00461983" w:rsidRDefault="00944861" w:rsidP="00944861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44861" w:rsidRPr="00461983" w:rsidTr="00547202">
        <w:tc>
          <w:tcPr>
            <w:tcW w:w="1980" w:type="dxa"/>
            <w:vMerge w:val="restart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44861" w:rsidRPr="00461983" w:rsidRDefault="00944861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44861" w:rsidRPr="00461983" w:rsidRDefault="00944861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944861" w:rsidRPr="00461983" w:rsidRDefault="00944861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44861" w:rsidRPr="00461983" w:rsidTr="00547202">
        <w:tc>
          <w:tcPr>
            <w:tcW w:w="1980" w:type="dxa"/>
            <w:vMerge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44861" w:rsidRPr="00461983" w:rsidTr="00547202">
        <w:trPr>
          <w:trHeight w:val="51"/>
        </w:trPr>
        <w:tc>
          <w:tcPr>
            <w:tcW w:w="8314" w:type="dxa"/>
            <w:gridSpan w:val="4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198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3C2C50" w:rsidRPr="00EF5247" w:rsidRDefault="007B1237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EF5247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3C2C50" w:rsidRPr="00EF5247" w:rsidRDefault="007B1237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3C2C50" w:rsidRPr="00EF5247" w:rsidRDefault="007B1237">
      <w:pPr>
        <w:spacing w:before="120" w:after="120" w:line="300" w:lineRule="auto"/>
        <w:ind w:left="720"/>
        <w:jc w:val="both"/>
        <w:rPr>
          <w:rFonts w:cs="NikoshBAN"/>
          <w:sz w:val="18"/>
          <w:szCs w:val="20"/>
          <w:lang w:val="en-US" w:bidi="bn-BD"/>
        </w:rPr>
      </w:pPr>
      <w:permStart w:id="555056430" w:edGrp="everyone"/>
      <w:r w:rsidRPr="00EF5247">
        <w:rPr>
          <w:rFonts w:eastAsia="Nikosh" w:cs="NikoshBAN"/>
          <w:sz w:val="18"/>
          <w:szCs w:val="20"/>
          <w:cs/>
          <w:lang w:val="pt-BR" w:bidi="bn-BD"/>
        </w:rPr>
        <w:t>দুর্যোগ ব্যবস্থাপনার সার্বিক সক্ষমতা শক্তিশালীকরণের মাধ্যমে জনগণের</w:t>
      </w:r>
      <w:r w:rsidRPr="00EF5247">
        <w:rPr>
          <w:rFonts w:eastAsia="Nikosh" w:cs="NikoshBAN" w:hint="cs"/>
          <w:sz w:val="18"/>
          <w:szCs w:val="20"/>
          <w:cs/>
          <w:lang w:val="pt-BR" w:bidi="bn-IN"/>
        </w:rPr>
        <w:t>,</w:t>
      </w:r>
      <w:r w:rsidRPr="00EF5247">
        <w:rPr>
          <w:rFonts w:eastAsia="Nikosh" w:cs="NikoshBAN"/>
          <w:sz w:val="18"/>
          <w:szCs w:val="20"/>
          <w:cs/>
          <w:lang w:val="pt-BR" w:bidi="bn-BD"/>
        </w:rPr>
        <w:t xml:space="preserve"> বিশেষ করে দরিদ্র ও দুর্দশাগ্রস্ত জনগোষ্ঠীর ঝুঁকি হ্রাস এবং দুর্যোগ মোকাব</w:t>
      </w:r>
      <w:r w:rsidRPr="00EF5247">
        <w:rPr>
          <w:rFonts w:eastAsia="Nikosh" w:cs="NikoshBAN" w:hint="cs"/>
          <w:sz w:val="18"/>
          <w:szCs w:val="20"/>
          <w:cs/>
          <w:lang w:val="pt-BR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pt-BR" w:bidi="bn-BD"/>
        </w:rPr>
        <w:t>লায় সক্ষম দক্ষ জরুরি সাড়া প্রদান পদ্ধতি প্রতিষ্ঠা করা।</w:t>
      </w:r>
    </w:p>
    <w:permEnd w:id="555056430"/>
    <w:p w:rsidR="003C2C50" w:rsidRPr="00EF5247" w:rsidRDefault="007B1237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</w:t>
      </w:r>
      <w:r w:rsidRPr="00EF5247">
        <w:rPr>
          <w:rFonts w:ascii="Times New Roman" w:eastAsia="Nikosh" w:hAnsi="Times New Roman" w:cs="NikoshBAN" w:hint="cs"/>
          <w:b/>
          <w:bCs/>
          <w:sz w:val="22"/>
          <w:szCs w:val="22"/>
          <w:cs/>
          <w:lang w:val="nl-NL" w:bidi="bn-BD"/>
        </w:rPr>
        <w:t>লি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permStart w:id="1706846307" w:edGrp="everyone"/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ঝুঁকি হ্রাস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জরুরি সাড়া প্রদান এবং দুর্যোগ ব্যবস্থাপনা সংক্রান্ত আইন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নীতি, বিধিমালা, স্থায়ী আদেশাবলী ও কর্ম পরিকল্পনা প্রণয়ন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>, হালনাগাদকরণ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 ও বাস্তবায়ন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জরুরি মানবিক সহায়তা ও পুনর্বাসন সংক্রান্ত নীতি ও পরিকল্পনা প্রণয়ন ও বাস্তবায়ন এবং সকল সামাজিক নিরাপত্তা কর্মসূচির ডাটাবেস প্রস্তুত ও সংরক্ষণ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ঝুঁকি হ্রাস পরিকল্পনা প্রণয়ন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প্রশিক্ষণ ও গবেষণা কার্যক্রম গ্রহণ এবং এর সাথে সম্পৃক্ত স্থানীয়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আঞ্চলিক ও আন্তর্জাতিক বিভিন্ন উন্নয়ন সহযোগীদের মধ্যে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পর্যবেক্ষণ ও মূল্যায়ন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অবকাঠামো সংস্কার কর্মসূচি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অবকাঠামো রক্ষণাবেক্ষণ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 xml:space="preserve"> (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টেস্ট</w:t>
      </w:r>
      <w:r w:rsidRPr="00EF5247">
        <w:rPr>
          <w:rFonts w:ascii="Times New Roman" w:eastAsia="Nikosh" w:hAnsi="Times New Roman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রিলিফ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)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ভিজিএফ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জিআর সাহায্য এবং এ ধরনের অন্যান্য কর্মসূচি প্রণয়ন ও বাস্তবায়নের মাধ্যমে খাদ্য নিরাপত্তা নিশ্চিত করার লক্ষ্যে মানবিক সহায়তা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অতি দরিদ্রদের ঝুঁকি হ্রাসকল্পে বছরের বিভিন্ন সময়ে কর্মাভাবকালে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 xml:space="preserve"> (</w:t>
      </w:r>
      <w:r w:rsidRPr="00EF5247">
        <w:rPr>
          <w:rFonts w:ascii="Calibri" w:eastAsia="Nikosh" w:hAnsi="Calibri" w:cs="Calibri"/>
          <w:sz w:val="18"/>
          <w:szCs w:val="20"/>
          <w:lang w:val="nl-NL" w:bidi="bn-BD"/>
        </w:rPr>
        <w:t>Lean Period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)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কর্মসংস্থান নিশ্চিতকরণ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বৈদেশিক সূত্র হতে প্রাপ্ত খাদ্য ও অন্যান্য জরুরি মানবিক সহায়তা ব্যবহার ও বিতরণ বিষয়ে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শরণার্থী বিষয়ক কর্মসূচি বাস্তবায়ন ও সংশ্লিষ্ট জাতীয় ও আন্তর্জাতিক সংস্থার সাথে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এবং</w:t>
      </w:r>
    </w:p>
    <w:p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cs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ঝুঁকি হ্রাস কল্পে ক্ষুদ্রব্রিজ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/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কালভার্ট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বহুমুখী ঘূর্ণিঝড়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/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বন্যা আশ্রয়কেন্দ্র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মুজিবকিল্লা,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 xml:space="preserve">জাতীয় দুর্যোগ ব্যবস্থাপনা প্রশিক্ষণ ও গবেষণা ইন্সটিটিউট স্থাপন, রেড ক্রিসেন্ট ভবন নির্মাণ, ঘূর্ণিঝড় প্রস্তুতি কর্মসূচি (সিপিপি)-এর স্থায়ী ভবন নির্মাণ, 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এলাকায় হেরিংবোন বন্ড রাস্তা নির্মাণ ও মেরামত এবং দরিদ্র অসহায়, ভূমিহীন ও গৃহহীন পরিবারের জন্য দুর্যোগ সহনীয় বাসগৃহ নির্মাণ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hi-IN"/>
        </w:rPr>
        <w:t>।</w:t>
      </w:r>
    </w:p>
    <w:permEnd w:id="1706846307"/>
    <w:p w:rsidR="003C2C50" w:rsidRPr="00EF5247" w:rsidRDefault="003C2C5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:rsidR="003C2C50" w:rsidRPr="00EF5247" w:rsidRDefault="007B1237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br w:type="page"/>
      </w: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25"/>
        <w:gridCol w:w="3970"/>
        <w:gridCol w:w="2082"/>
      </w:tblGrid>
      <w:tr w:rsidR="00EF5247" w:rsidRPr="00EF524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কার্যক্রমসমূহ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EF5247" w:rsidRPr="00EF524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1655450108" w:edGrp="everyone" w:colFirst="0" w:colLast="0"/>
            <w:permStart w:id="725499485" w:edGrp="everyone" w:colFirst="1" w:colLast="1"/>
            <w:permStart w:id="188160888" w:edGrp="everyone" w:colFirst="2" w:colLast="2"/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দুর্যোগ ব্যবস্থাপনা পদ্ধতি প্রাতিষ্ঠানিকীকরণ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দুর্যোগ ব্যবস্থাপনা বিষয়ে </w:t>
            </w:r>
            <w:r w:rsidRPr="00EF5247">
              <w:rPr>
                <w:rFonts w:eastAsia="NikoshBAN" w:cs="NikoshBAN"/>
                <w:sz w:val="18"/>
                <w:szCs w:val="20"/>
                <w:cs/>
                <w:lang w:val="de-DE" w:bidi="bn-BD"/>
              </w:rPr>
              <w:t xml:space="preserve">দুর্যোগপ্রবণ এলাকার বিভিন্ন পর্যায়ের কমিটির সদস্যদেরসহ সংশ্লিষ্ট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সকলকে প্রশিক্ষণ প্রদান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দুর্যোগ</w:t>
            </w:r>
            <w:r w:rsidRPr="00EF5247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স্বেচ্ছাসেবকদের</w:t>
            </w:r>
            <w:r w:rsidRPr="00EF5247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প্রশিক্ষণ</w:t>
            </w:r>
            <w:r w:rsidRPr="00EF5247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প্রদান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 সচিবালয়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pt-BR" w:bidi="bn-BD"/>
              </w:rPr>
            </w:pPr>
            <w:r w:rsidRPr="00EF5247">
              <w:rPr>
                <w:rFonts w:eastAsia="Nikosh" w:cs="NikoshBAN" w:hint="cs"/>
                <w:sz w:val="18"/>
                <w:szCs w:val="20"/>
                <w:cs/>
                <w:lang w:val="pt-BR" w:bidi="bn-IN"/>
              </w:rPr>
              <w:t>দুর্যোগ ব্যবস্থাপনা অধিদপ্তর</w:t>
            </w:r>
          </w:p>
          <w:p w:rsidR="003C2C50" w:rsidRPr="00EF5247" w:rsidRDefault="003C2C50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40" w:line="264" w:lineRule="auto"/>
              <w:rPr>
                <w:rFonts w:eastAsia="NikoshBAN" w:cs="NikoshBAN"/>
                <w:sz w:val="16"/>
                <w:szCs w:val="16"/>
                <w:cs/>
                <w:lang w:val="pt-BR" w:bidi="bn-BD"/>
              </w:rPr>
            </w:pP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সচিবালয়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344" w:type="pct"/>
            <w:vMerge/>
            <w:tcBorders>
              <w:top w:val="single" w:sz="4" w:space="0" w:color="auto"/>
            </w:tcBorders>
          </w:tcPr>
          <w:p w:rsidR="003C2C50" w:rsidRPr="00EF5247" w:rsidRDefault="003C2C50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permStart w:id="270097510" w:edGrp="everyone" w:colFirst="1" w:colLast="1"/>
            <w:permStart w:id="86922038" w:edGrp="everyone" w:colFirst="2" w:colLast="2"/>
            <w:permEnd w:id="1655450108"/>
            <w:permEnd w:id="725499485"/>
            <w:permEnd w:id="188160888"/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দুর্যোগ মোকাব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ি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লার জন্য উদ্ধারকারী যানবাহন ও যন্ত্রপাতি সংগ্রহ</w:t>
            </w:r>
            <w:r w:rsidRPr="00EF5247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সংরক্ষণ ও বিতরণ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সমন্বিত দুর্যোগ ঝুঁকি ব্যবস্থাপনা প্রক্রিয়া শক্তিশালীকরণ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দুর্যোগ ব্যবস্থাপনা অধিদপ্তর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" w:eastAsia="NikoshBAN" w:hAnsi="Nikosh" w:cs="Nikosh"/>
                <w:sz w:val="18"/>
                <w:szCs w:val="20"/>
                <w:lang w:bidi="bn-BD"/>
              </w:rPr>
            </w:pPr>
            <w:permStart w:id="1121284331" w:edGrp="everyone" w:colFirst="0" w:colLast="0"/>
            <w:permStart w:id="173285361" w:edGrp="everyone" w:colFirst="1" w:colLast="1"/>
            <w:permStart w:id="1268998358" w:edGrp="everyone" w:colFirst="2" w:colLast="2"/>
            <w:permEnd w:id="270097510"/>
            <w:permEnd w:id="86922038"/>
            <w:r w:rsidRPr="00EF5247"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দুর্যোগ ঝুঁকি হ্রাসের লক্ষ্যে অবকাঠামো নির্মাণ এবং সংস্কার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দ্রুত পানি নিস্কাশনের জন্য ছোট ও মাঝারি আকারের ব্রিজ ও কালভার্ট নির্মাণ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উপকূলীয় এলাকায় বহুমুখী ঘূর্ণিঝড় আশ্রয়কেন্দ্র নির্মাণ ও রক্ষণাবেক্ষণ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বন্যাপ্রবণ/নদী ভাঙ্গন এলাকায় বহুমুখী বন্যা আশ্রয়কেন্দ্র নির্মাণ ও রক্ষণাবেক্ষণ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দুর্যোগ সহনীয় বাড়ী নির্মাণ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rtl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মুজিব কিল্লা নির্মাণ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ও রক্ষণাবেক্ষণ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গ্রামীণ এলাকায় হেরিংবোন বন্ড রাস্তা নির্মাণ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দুর্যোগ ব্যবস্থাপনা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282832960" w:edGrp="everyone" w:colFirst="0" w:colLast="0"/>
            <w:permStart w:id="934482689" w:edGrp="everyone" w:colFirst="1" w:colLast="1"/>
            <w:permStart w:id="1063680963" w:edGrp="everyone" w:colFirst="2" w:colLast="2"/>
            <w:permEnd w:id="1121284331"/>
            <w:permEnd w:id="173285361"/>
            <w:permEnd w:id="1268998358"/>
            <w:r w:rsidRPr="00EF5247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দুর্যোগকালীন বিপদাপন্ন ও দুর্দশাগ্রস্ত জনগোষ্ঠীর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দুর্দশা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লাঘব ও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ঝুঁকিহ্রাসকরণ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জলবায়ু পরিবর্তনজনিত ঝুঁকিহ্রাসের জন্য অভিযোজন কার্যক্রম গ্রহণ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20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>লোকাল ডিজাস্টার রিস্ক রিডাকশন প্ল্যান (</w:t>
            </w:r>
            <w:r w:rsidRPr="00EF5247">
              <w:rPr>
                <w:rFonts w:eastAsia="Nikosh" w:cs="NikoshBAN"/>
                <w:sz w:val="20"/>
                <w:szCs w:val="20"/>
                <w:lang w:val="de-DE" w:bidi="bn-BD"/>
              </w:rPr>
              <w:t>LDRRP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>)</w:t>
            </w:r>
            <w:r w:rsidRPr="00EF5247">
              <w:rPr>
                <w:rFonts w:eastAsia="Nikosh" w:cs="NikoshBAN"/>
                <w:sz w:val="20"/>
                <w:szCs w:val="20"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প্রকল্পের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আওতায়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 xml:space="preserve"> ‘স্থা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‌নীয়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দুর্যোগ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ঝুঁকি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হ্রাসের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পরিকল্পনা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প্রনয়ণ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অতিদরিদ্র জনগোষ্ঠীর দুর্ভোগ লাঘবের জন্য কর্মাভাবকালে কর্মসৃজন কর্মসূচি গ্রহণ এবং চিহ্নিত দুর্যোগপ্রবণ এলাকায় অতি দরিদ্রদের বিশেষত দরিদ্র দুঃস্হ নারীদের কর্মসংস্থান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অন্তর্নিহিত ঝুঁকি চিহ্নিতকরণ ও আগাম সংকেতের মাধ্যমে জান ও মালের ক্ষয়ক্ষতি কমানো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সচিবালয়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344" w:type="pct"/>
            <w:vMerge/>
          </w:tcPr>
          <w:p w:rsidR="003C2C50" w:rsidRPr="00EF5247" w:rsidRDefault="003C2C5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359822674" w:edGrp="everyone" w:colFirst="1" w:colLast="1"/>
            <w:permStart w:id="292711704" w:edGrp="everyone" w:colFirst="2" w:colLast="2"/>
            <w:permStart w:id="731149023" w:edGrp="everyone" w:colFirst="3" w:colLast="3"/>
            <w:permEnd w:id="1282832960"/>
            <w:permEnd w:id="934482689"/>
            <w:permEnd w:id="1063680963"/>
          </w:p>
        </w:tc>
        <w:tc>
          <w:tcPr>
            <w:tcW w:w="239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গ্রামীণ অবকাঠামো উন্নয়ন এবং সংস্কার কর্মসূচি বাস্তবায়ন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টিআর কর্মসূচি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বাস্তবায়ন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ভিজিএফ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কর্মসূচি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বাস্তবায়ন</w:t>
            </w:r>
          </w:p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জিআর খাদ্য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জিআর নগদ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 xml:space="preserve">শিশু খাদ্য, গো-খাদ্য,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কম্বল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ঢেউটিন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দারিদ্রদের জন্য গৃহনির্মাণ মঞ্জুরি বিতরণ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দুর্যোগ ব্যবস্থাপনা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</w:tbl>
    <w:permEnd w:id="359822674"/>
    <w:permEnd w:id="292711704"/>
    <w:permEnd w:id="731149023"/>
    <w:p w:rsidR="003C2C50" w:rsidRPr="00EF5247" w:rsidRDefault="007B1237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৩.০</w:t>
      </w:r>
      <w:r w:rsidRPr="00EF5247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EF5247">
        <w:rPr>
          <w:rFonts w:eastAsia="Nikosh" w:cs="NikoshBAN"/>
          <w:b/>
          <w:bCs/>
          <w:sz w:val="20"/>
          <w:lang w:bidi="bn-BD"/>
        </w:rPr>
        <w:t>,</w:t>
      </w:r>
      <w:r w:rsidRPr="00EF5247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ওজলবায়ু সংক্রান্ত তথ্য</w:t>
      </w:r>
    </w:p>
    <w:p w:rsidR="003C2C50" w:rsidRPr="00EF5247" w:rsidRDefault="007B1237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নিরসন,নারী উন্নয়ন</w:t>
      </w:r>
      <w:r w:rsidRPr="00EF5247">
        <w:rPr>
          <w:rFonts w:ascii="Times New Roman" w:eastAsia="Nikosh" w:hAnsi="Times New Roman" w:cs="NikoshBAN"/>
          <w:b/>
          <w:bCs/>
          <w:sz w:val="20"/>
          <w:cs/>
          <w:lang w:bidi="bn-BD"/>
        </w:rPr>
        <w:t>ও জলবায়ুর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উপর কৌশলগত উদ্দেশ্যসমূহের প্রভাব</w:t>
      </w:r>
    </w:p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de-DE" w:bidi="bn-BD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984812912" w:edGrp="everyone"/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দুর্যোগ ব্যবস্থাপনা পদ্ধতি প্রাতিষ্ঠানিকীকরণ </w:t>
      </w:r>
    </w:p>
    <w:permEnd w:id="984812912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389047362" w:edGrp="everyone"/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দুর্যোগপ্রবণ এলাকায় জনগণকে আগাম দুর্যোগ বার্তা প্রদান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দুর্যোগ মোকাবিলায় প্রয়োজনীয় প্রশিক্ষণ প্রদান এবং জনসচেতনতা বৃদ্ধির কার্যক্রম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স্বেচ্ছাসেবক বাহিনী শক্তিশালীকরণ ও ঝুঁকিহ্রাস কার্যক্রম বাস্তবায়নের ফলে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lastRenderedPageBreak/>
        <w:t>দুর্যোগ ঝুঁকি হ্রাস পাচ্ছে এবং এর সাথে সম্পৃক্ত মন্ত্রণালয়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সংস্থা ও উন্নয়ন সহযোগীদের মধ্যে অংশীদারিত্ব বৃদ্ধি ও সমন্বয় সাধনের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মাধ্যমে দুর্যোগ </w:t>
      </w:r>
      <w:r w:rsidRPr="00EF5247">
        <w:rPr>
          <w:rFonts w:eastAsia="Nikosh" w:cs="NikoshBAN"/>
          <w:sz w:val="18"/>
          <w:szCs w:val="20"/>
          <w:cs/>
          <w:lang w:bidi="bn-BD"/>
        </w:rPr>
        <w:t>মোকাব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ি</w:t>
      </w:r>
      <w:r w:rsidRPr="00EF5247">
        <w:rPr>
          <w:rFonts w:eastAsia="Nikosh" w:cs="NikoshBAN"/>
          <w:sz w:val="18"/>
          <w:szCs w:val="20"/>
          <w:cs/>
          <w:lang w:bidi="bn-BD"/>
        </w:rPr>
        <w:t>লায় দরিদ্র ঝুঁকিপূর্ণ জনগোষ্ঠীর সক্ষমতা বৃদ্ধি পাচ্ছে। প্রাকৃতিক দুর্যোগজনিত জানমালের ক্ষয়ক্ষতি হ্রাসকল্পে কমিউনিটি এমপাওয়ারমেন্ট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>community empowerment)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bidi="bn-BD"/>
        </w:rPr>
        <w:t>ক্যাপাসিটি বিল্ডিং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 xml:space="preserve">capacity building) 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>এবং</w:t>
      </w:r>
      <w:r w:rsidRPr="00EF5247">
        <w:rPr>
          <w:rFonts w:eastAsia="Nikosh" w:cs="NikoshBAN"/>
          <w:sz w:val="18"/>
          <w:szCs w:val="20"/>
          <w:cs/>
          <w:lang w:bidi="bn-BD"/>
        </w:rPr>
        <w:t xml:space="preserve"> রেসপন্স 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>ম্যানে</w:t>
      </w:r>
      <w:r w:rsidRPr="00EF5247">
        <w:rPr>
          <w:rFonts w:eastAsia="Nikosh" w:cs="NikoshBAN"/>
          <w:sz w:val="18"/>
          <w:szCs w:val="20"/>
          <w:cs/>
          <w:lang w:bidi="bn-BD"/>
        </w:rPr>
        <w:t>জমেন্ট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 xml:space="preserve">response management) </w:t>
      </w:r>
      <w:r w:rsidRPr="00EF5247">
        <w:rPr>
          <w:rFonts w:eastAsia="Nikosh" w:cs="NikoshBAN"/>
          <w:sz w:val="18"/>
          <w:szCs w:val="20"/>
          <w:cs/>
          <w:lang w:bidi="bn-BD"/>
        </w:rPr>
        <w:t xml:space="preserve">শক্তিশালীকরণ কার্যক্রমও গ্রহণ করা হয়।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দুর্যোগ ব্যবস্থাপনার কাঠামোগত ও গুণগত পরিবর্তনের </w:t>
      </w:r>
      <w:r w:rsidRPr="00EF5247">
        <w:rPr>
          <w:rFonts w:eastAsia="Nikosh" w:cs="NikoshBAN"/>
          <w:sz w:val="18"/>
          <w:szCs w:val="20"/>
          <w:cs/>
          <w:lang w:bidi="bn-BD"/>
        </w:rPr>
        <w:t>ফলে জীবন ও সম্পদের ক্ষয়ক্ষতি হ্রাস পাচ্ছে এবং দরিদ্র জনগোষ্ঠীর আর্থ-সামাজিক নিরাপত্তা বৃদ্ধি পাচ্ছে।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 xml:space="preserve"> এর ফলে দেশের দারিদ্র্য নিরসনে ইতিবাচক প্রভাব পড়ছে।</w:t>
      </w:r>
    </w:p>
    <w:permEnd w:id="1389047362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408814318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দুর্যোগপ্রবণ এলাকায় সচেতনতা বৃদ্ধিমূলক কার্যক্রম গ্রহণ ও বাস্তবায়নে নারীদের সম্পৃক্ত ও তাদের জীবন ও জীবিকার উপর প্রশিক্ষণ প্রদান করার ফলে দুর্যোগ মোকাব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লায় তাদের সক্ষমতা বৃদ্ধি পাচ্ছে এবং ফলশ্রুতিতে দারিদ্র্য ও দুর্যোগ ঝুঁকি হ্রাস পাচ্ছে।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নারীদেরকে দুর্যোগ স্বেচ্ছাসেবক প্রশিক্ষণ প্রদানের ফলে নারীদের দুর্যোগ ঝুঁকি হ্রাস পাচ্ছে।</w:t>
      </w:r>
    </w:p>
    <w:permEnd w:id="408814318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bCs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969637654" w:edGrp="everyone"/>
      <w:r w:rsidRPr="00EF5247">
        <w:rPr>
          <w:rFonts w:eastAsia="Nikosh" w:cs="NikoshBAN"/>
          <w:sz w:val="18"/>
          <w:szCs w:val="20"/>
          <w:cs/>
          <w:lang w:val="de-DE" w:bidi="bn-IN"/>
        </w:rPr>
        <w:t xml:space="preserve">দুর্যোগ ব্যবস্থাপনা বিষয়ে </w:t>
      </w:r>
      <w:r w:rsidRPr="00EF5247">
        <w:rPr>
          <w:rFonts w:eastAsia="NikoshBAN" w:cs="NikoshBAN"/>
          <w:sz w:val="18"/>
          <w:szCs w:val="20"/>
          <w:cs/>
          <w:lang w:val="de-DE" w:bidi="bn-IN"/>
        </w:rPr>
        <w:t xml:space="preserve">দুর্যোগপ্রবণ এলাকার বিভিন্ন পর্যায়ের কমিটির সদস্য ও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স্বেচ্ছাসেবকসহ</w:t>
      </w:r>
      <w:r w:rsidRPr="00EF5247">
        <w:rPr>
          <w:rFonts w:eastAsia="NikoshBAN" w:cs="NikoshBAN"/>
          <w:sz w:val="18"/>
          <w:szCs w:val="20"/>
          <w:cs/>
          <w:lang w:val="de-DE" w:bidi="bn-IN"/>
        </w:rPr>
        <w:t xml:space="preserve"> সংশ্লিষ্ট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সকলকে প্রশিক্ষণ প্রদানের মাধ্যমে জলবায়ু পরিবর্তনজনিত দুর্যোগের অভিঘাত হতে জীবন ও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সম্পদ রক্ষা করা সম্ভব হবে। তাছাড়া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দুর্যোগকালীন এবং দুর্যোগ-পরবর্তী উদ্ধারকারী যানবাহন ও যন্ত্রপাতি সংগ্রহ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সংরক্ষণ ও বিতরণ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;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সমন্বিত দুর্যোগ ঝুঁকি ব্যবস্থাপনা প্রক্রিয়া শক্তিশালীকরণ ইত্যাদি কাজের মাধ্যমে জলবায়ু পরিবর্তনের ঝুঁকি মোকাব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লার সক্ষমতা এবং অভিযোজন ক্ষমতা বৃদ্ধি পাবে।</w:t>
      </w:r>
    </w:p>
    <w:permEnd w:id="969637654"/>
    <w:p w:rsidR="003C2C50" w:rsidRPr="00EF5247" w:rsidRDefault="007B1237">
      <w:pPr>
        <w:spacing w:before="120" w:after="60" w:line="300" w:lineRule="auto"/>
        <w:jc w:val="both"/>
        <w:rPr>
          <w:rFonts w:eastAsia="NikoshBAN"/>
          <w:szCs w:val="3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৩.১.২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permStart w:id="587752491" w:edGrp="everyone"/>
      <w:r w:rsidRPr="00EF5247">
        <w:rPr>
          <w:rFonts w:ascii="Nikosh" w:eastAsia="Nikosh" w:hAnsi="Nikosh" w:cs="Nikosh"/>
          <w:b/>
          <w:bCs/>
          <w:sz w:val="18"/>
          <w:szCs w:val="20"/>
          <w:cs/>
          <w:lang w:bidi="bn-BD"/>
        </w:rPr>
        <w:t xml:space="preserve">দুর্যোগ ঝুঁকি হ্রাসের লক্ষ্যে অবকাঠামো নির্মাণ </w:t>
      </w:r>
      <w:r w:rsidRPr="00EF5247">
        <w:rPr>
          <w:rFonts w:ascii="Nikosh" w:eastAsia="Nikosh" w:hAnsi="Nikosh" w:cs="Nikosh"/>
          <w:b/>
          <w:bCs/>
          <w:sz w:val="18"/>
          <w:szCs w:val="18"/>
          <w:cs/>
          <w:lang w:val="en-US" w:bidi="bn-BD"/>
        </w:rPr>
        <w:t>এবং</w:t>
      </w:r>
      <w:r w:rsidRPr="00EF5247">
        <w:rPr>
          <w:rFonts w:ascii="Nikosh" w:eastAsia="Nikosh" w:hAnsi="Nikosh" w:cs="Nikosh"/>
          <w:b/>
          <w:bCs/>
          <w:sz w:val="18"/>
          <w:szCs w:val="20"/>
          <w:cs/>
          <w:lang w:bidi="bn-BD"/>
        </w:rPr>
        <w:t xml:space="preserve">  সংস্কার</w:t>
      </w:r>
    </w:p>
    <w:permEnd w:id="587752491"/>
    <w:p w:rsidR="003C2C50" w:rsidRPr="00EF5247" w:rsidRDefault="007B1237">
      <w:pPr>
        <w:autoSpaceDE w:val="0"/>
        <w:autoSpaceDN w:val="0"/>
        <w:adjustRightInd w:val="0"/>
        <w:spacing w:before="60" w:after="60" w:line="300" w:lineRule="auto"/>
        <w:ind w:left="720"/>
        <w:jc w:val="both"/>
        <w:rPr>
          <w:rFonts w:cs="NikoshBAN"/>
          <w:bCs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436147922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দুর্যোগপ্রবণ এলাকায় আশ্রয়কেন্দ্র নির্মাণের ফলে দরিদ্র মানুষ সহায় সম্বলসহ আশ্রয় গ্রহণ করে। দুর্যোগ সহনীয় উঁচু ঘর-বাড়ি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ও মুজিব কিল্লা নির্মাণের ফলে জনগণ তাদের পশুসম্পদ সেখানে স্থানান্তর করে তাদের পুঁজি রক্ষা করতে পারছে। ব্রিজ ও কালভার্ট নির্মাণের মাধ্যমে পানি নিস্কাশনের ফলে তাদের ফসল রক্ষা পাচ্ছে। এর ফলে দারিদ্র্য হ্রাস পাচ্ছে।</w:t>
      </w:r>
    </w:p>
    <w:permEnd w:id="436147922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1719733484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কালীন সময়ে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সহজ যোগাযোগ ব্যবস্থা সকল নাগরিক বিশেষত নারী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ও শিশুদের উদ্ধার কাজে সহায়ক ভূমিকা পালন করে থাকে</w:t>
      </w:r>
      <w:r w:rsidRPr="00EF5247">
        <w:rPr>
          <w:rFonts w:eastAsia="Nikosh" w:cs="NikoshBAN"/>
          <w:sz w:val="18"/>
          <w:szCs w:val="20"/>
          <w:cs/>
          <w:lang w:val="de-DE" w:bidi="hi-IN"/>
        </w:rPr>
        <w:t xml:space="preserve">।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বন্যা ও ঘূর্ণিঝড়ের সময়ে আশ্রয়কেন্দ্রে আশ্রয় নিয়ে নারী ও শিশুর জীবন রক্ষা পায়। যাতায়াত ও পরিবহন সুবিধার সামগ্রিক সুফল নারী উন্নয়নকে ত্বরান্বিত করে।</w:t>
      </w:r>
    </w:p>
    <w:permEnd w:id="1719733484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bCs/>
          <w:sz w:val="18"/>
          <w:szCs w:val="20"/>
          <w:u w:val="single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439692995" w:edGrp="everyone"/>
      <w:r w:rsidRPr="00EF5247">
        <w:rPr>
          <w:rFonts w:eastAsia="Nikosh" w:cs="NikoshBAN"/>
          <w:sz w:val="18"/>
          <w:szCs w:val="20"/>
          <w:cs/>
          <w:lang w:bidi="bn-IN"/>
        </w:rPr>
        <w:t>দুর্যোগপ্রবণ এলাকায় ব্রিজ ও কালভার্ট নির্মাণের দ্বারা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বন্যা ও জলোচ্ছ্বাসের পর দ্রুত পানি নিষ্কাশনের মাধ্যমে জলবায়ু পরিবর্তনজনিত ক্ষতিকর প্রভাব হ্রাস করা সম্ভব হবে</w:t>
      </w:r>
      <w:r w:rsidRPr="00EF5247">
        <w:rPr>
          <w:rFonts w:eastAsia="Nikosh" w:cs="NikoshBAN"/>
          <w:sz w:val="18"/>
          <w:szCs w:val="20"/>
          <w:cs/>
          <w:lang w:bidi="hi-IN"/>
        </w:rPr>
        <w:t>।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 উপকূলীয় এবং বন্যাপ্রবণ এলাকায় বহুমুখী ঘূর্ণিঝড় আশ্রয়কেন্দ্র নির্মাণ ও রক্ষণাবেক্ষণ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দুর্যোগ 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সহনীয় 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বাস</w:t>
      </w:r>
      <w:r w:rsidRPr="00EF5247">
        <w:rPr>
          <w:rFonts w:eastAsia="Nikosh" w:cs="NikoshBAN"/>
          <w:sz w:val="18"/>
          <w:szCs w:val="20"/>
          <w:cs/>
          <w:lang w:bidi="bn-IN"/>
        </w:rPr>
        <w:t>গৃহ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নির্মাণ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সামাজিক প্রতিষ্ঠানের মাঠ উঁচুকরণ ও মুজিব কিল্লা নির্মাণ ইত্যাদির মাধ্যমে মানুষের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জলবায়ু পরিবর্তনজনিত দ</w:t>
      </w:r>
      <w:r w:rsidRPr="00EF5247">
        <w:rPr>
          <w:rFonts w:eastAsia="Nikosh" w:cs="NikoshBAN" w:hint="cs"/>
          <w:sz w:val="18"/>
          <w:szCs w:val="20"/>
          <w:cs/>
          <w:lang w:val="de-DE" w:bidi="bn-IN"/>
        </w:rPr>
        <w:t>ু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র্যোগের অভিঘাত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মোকাব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ি</w:t>
      </w:r>
      <w:r w:rsidRPr="00EF5247">
        <w:rPr>
          <w:rFonts w:eastAsia="Nikosh" w:cs="NikoshBAN"/>
          <w:sz w:val="18"/>
          <w:szCs w:val="20"/>
          <w:cs/>
          <w:lang w:bidi="bn-IN"/>
        </w:rPr>
        <w:t>লার সক্ষমতা ও অভিযোজন ক্ষমতা বৃদ্ধি পাবে।</w:t>
      </w:r>
    </w:p>
    <w:permEnd w:id="439692995"/>
    <w:p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৩.১.৩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permStart w:id="1028330414" w:edGrp="everyone"/>
      <w:r w:rsidRPr="00EF5247">
        <w:rPr>
          <w:rFonts w:eastAsia="Nikosh" w:cs="NikoshBAN" w:hint="cs"/>
          <w:b/>
          <w:bCs/>
          <w:sz w:val="18"/>
          <w:szCs w:val="20"/>
          <w:cs/>
          <w:lang w:bidi="bn-BD"/>
        </w:rPr>
        <w:t xml:space="preserve">দুর্যোগকালীন 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বিপদাপন্ন ও দুর্দশাগ্রস্ত জনগোষ্ঠীর দুর্দশা লাঘব ও ঝুঁকিহ্রাসকরণ</w:t>
      </w:r>
      <w:permEnd w:id="1028330414"/>
    </w:p>
    <w:p w:rsidR="003C2C50" w:rsidRPr="00EF5247" w:rsidRDefault="007B1237">
      <w:pPr>
        <w:autoSpaceDE w:val="0"/>
        <w:autoSpaceDN w:val="0"/>
        <w:adjustRightInd w:val="0"/>
        <w:spacing w:before="60" w:after="60" w:line="300" w:lineRule="auto"/>
        <w:ind w:left="720"/>
        <w:jc w:val="both"/>
        <w:rPr>
          <w:rFonts w:cs="NikoshBAN"/>
          <w:bCs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1505570303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 ঝুঁকি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হ্রাসকল্পে কর্মাভাবকালে </w:t>
      </w:r>
      <w:r w:rsidRPr="00EF5247">
        <w:rPr>
          <w:rFonts w:ascii="Calibri" w:hAnsi="Calibri" w:cs="Calibri"/>
          <w:bCs/>
          <w:sz w:val="18"/>
          <w:szCs w:val="18"/>
          <w:cs/>
          <w:lang w:val="de-DE" w:bidi="bn-BD"/>
        </w:rPr>
        <w:t>(</w:t>
      </w:r>
      <w:r w:rsidRPr="00EF5247">
        <w:rPr>
          <w:rFonts w:ascii="Calibri" w:hAnsi="Calibri" w:cs="Calibri"/>
          <w:bCs/>
          <w:sz w:val="18"/>
          <w:szCs w:val="18"/>
          <w:lang w:val="de-DE" w:bidi="bn-BD"/>
        </w:rPr>
        <w:t xml:space="preserve">Agricultural slack season)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এবং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দুর্যোগে ক্ষতিগ্রস্ত এলাকায় অতিদরিদ্রদের কর্মসংস্থান কর্মসূচি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টিআর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কাবিটা ও অন্যান্য কর্মসূচির মাধ্যমে প্রতি বছর ন্যূনতম ৬৫-৭০ লক্ষ উপকারভোগী জনগোষ্ঠী এবং দুর্যোগ অভিঘাতজনিত তাৎক্ষণিক সাহায্য হিসেবে ভিজিএফ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কর্মসূচির মাধ্যমে 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 xml:space="preserve">প্রায়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২৫ লক্ষ দরিদ্র উপকারভোগীর </w:t>
      </w:r>
      <w:r w:rsidRPr="00EF5247">
        <w:rPr>
          <w:rFonts w:eastAsia="Nikosh" w:cs="NikoshBAN"/>
          <w:sz w:val="18"/>
          <w:szCs w:val="20"/>
          <w:cs/>
          <w:lang w:bidi="bn-BD"/>
        </w:rPr>
        <w:t>দুর্দশা লাঘবের ফলে তাদের দারিদ্র্য হ্রাস পাচ্ছে। এছাড়া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 অভিঘাতজনিত তাৎক্ষণিক সাহায্য হিসেবে জিআর (চাল ও নগদ টাকা)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শিশু খাদ্য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পশু খাদ্য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কম্বল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ঢেউটিন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গৃহনির্মাণ মঞ্জুরি ইত্যাদি বিতরণ ও অন্যান্য মানবিক সহায়তার মাধ্যমে ক্ষতিগ্রস্ত নাগরিকের জীবন ও সম্পদের ক্ষয়ক্ষতি কাটিয়ে উঠা সম্ভব হচ্ছে।</w:t>
      </w:r>
    </w:p>
    <w:permEnd w:id="1505570303"/>
    <w:p w:rsidR="003C2C50" w:rsidRPr="00EF5247" w:rsidRDefault="007B1237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1539834678" w:edGrp="everyone"/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>লক্ষ্যভিত্তিক ও নারীবান্ধব কর্মসূচির উপকারভোগীর সংখ্যা কমপক্ষে ৩০ ভাগ নারী হওয়ায় তাদের অগ্রাধিকার প্রদানের ফলে দরিদ্র ও দুঃস্থ নারীদের কর্মসংস্থান হচ্ছে ও আয় বৃদ্ধি পাচ্ছে এবং তাদের খাদ্য প্রাপ্তি সহজতর হচ্ছে। বড় ধরনের দুর্যোগের সময় অগ্রাধিকার ভিত্তিতে নারী</w:t>
      </w:r>
      <w:r w:rsidRPr="00EF5247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>শিশু ও প্রতিবন্ধীদের নিরাপদ আশ্রয়ে সরিয়ে নেয়া হয় এবং তাদের খাবার ও ঔষধপত্র সরবরাহ করা হয়</w:t>
      </w:r>
      <w:r w:rsidRPr="00EF524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EF5247">
        <w:rPr>
          <w:rFonts w:ascii="NikoshBAN" w:eastAsia="Nikosh" w:hAnsi="NikoshBAN" w:cs="NikoshBAN"/>
          <w:sz w:val="20"/>
          <w:szCs w:val="20"/>
          <w:cs/>
          <w:lang w:bidi="bn-IN"/>
        </w:rPr>
        <w:t>ফলে তাদের সামাজিক নিরাপত্তা ও দুর্যোগ মোকাবেলায় সক্ষমতা বৃদ্ধি পাচ্ছে।</w:t>
      </w:r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</w:p>
    <w:permEnd w:id="1539834678"/>
    <w:p w:rsidR="003C2C50" w:rsidRPr="00EF5247" w:rsidRDefault="007B1237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441344640" w:edGrp="everyone"/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 xml:space="preserve">চিহ্নিত দুর্যোগপ্রবণ এলাকায় অতিদরিদ্রদের বিশেষত দরিদ্র ও </w:t>
      </w:r>
      <w:r w:rsidRPr="00EF5247">
        <w:rPr>
          <w:rFonts w:ascii="NikoshBAN" w:eastAsia="Nikosh" w:hAnsi="NikoshBAN" w:cs="NikoshBAN"/>
          <w:sz w:val="20"/>
          <w:szCs w:val="20"/>
          <w:cs/>
          <w:lang w:val="en-US" w:bidi="bn-IN"/>
        </w:rPr>
        <w:t>দুঃ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স্থ নারীদের কর্মসংস্থান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টিআর ও ভিজিএফ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কর্মসূচি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বাস্তবায়ন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,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জিআর খাদ্য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ও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জিআর নগদ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শিশু খাদ্য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ও পশু খাদ্য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কম্বল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ঢেউটিন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lastRenderedPageBreak/>
        <w:t>গৃহনির্মাণ মঞ্জুরি বিতরণ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ইত্যাদি কার্যক্রমের মাধ্যমে দরিদ্র জনগোষ্ঠীর জলবায়ু পরিবর্তনজনিত বির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ূ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প প্রভাব মোকাবেলার সক্ষমতা বৃদ্ধি পাবে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 xml:space="preserve"> তাছাড়া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জলবায়ু পরিবর্তনের অন্তর্নিহিত ঝুঁকি চিহ্নিতকরণ ও আগাম সংকেতের মাধ্যমে জীবন ও সম্পদের ক্ষয়ক্ষতি কমানো সম্ভব হবে।</w:t>
      </w:r>
    </w:p>
    <w:permEnd w:id="441344640"/>
    <w:p w:rsidR="003C2C50" w:rsidRPr="00EF5247" w:rsidRDefault="007B1237">
      <w:pPr>
        <w:spacing w:before="18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:rsidR="00944861" w:rsidRPr="00461983" w:rsidRDefault="00944861" w:rsidP="00944861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44861" w:rsidRPr="00461983" w:rsidTr="00547202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944861" w:rsidRPr="00461983" w:rsidRDefault="00944861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44861" w:rsidRPr="00461983" w:rsidRDefault="00944861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44861" w:rsidRPr="00461983" w:rsidRDefault="00944861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944861" w:rsidRPr="00461983" w:rsidRDefault="00944861" w:rsidP="00547202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44861" w:rsidRPr="00461983" w:rsidTr="00547202">
        <w:trPr>
          <w:tblHeader/>
        </w:trPr>
        <w:tc>
          <w:tcPr>
            <w:tcW w:w="2160" w:type="dxa"/>
            <w:vMerge/>
            <w:vAlign w:val="center"/>
          </w:tcPr>
          <w:p w:rsidR="00944861" w:rsidRPr="00461983" w:rsidRDefault="00944861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44861" w:rsidRPr="00461983" w:rsidRDefault="00944861" w:rsidP="0054720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944861" w:rsidRPr="00461983" w:rsidRDefault="00944861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44861" w:rsidRPr="00461983" w:rsidTr="00547202">
        <w:tc>
          <w:tcPr>
            <w:tcW w:w="2160" w:type="dxa"/>
          </w:tcPr>
          <w:p w:rsidR="00944861" w:rsidRPr="00461983" w:rsidRDefault="00944861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2160" w:type="dxa"/>
          </w:tcPr>
          <w:p w:rsidR="00944861" w:rsidRPr="00461983" w:rsidRDefault="00944861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44861" w:rsidRPr="00461983" w:rsidTr="00547202">
        <w:tc>
          <w:tcPr>
            <w:tcW w:w="2160" w:type="dxa"/>
          </w:tcPr>
          <w:p w:rsidR="00944861" w:rsidRPr="00461983" w:rsidRDefault="00944861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44861" w:rsidRPr="00461983" w:rsidRDefault="00944861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3C2C50" w:rsidRPr="00EF5247" w:rsidRDefault="007B1237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EF5247"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59"/>
        <w:gridCol w:w="2218"/>
      </w:tblGrid>
      <w:tr w:rsidR="00EF5247" w:rsidRPr="00EF5247">
        <w:trPr>
          <w:trHeight w:val="20"/>
          <w:tblHeader/>
          <w:jc w:val="center"/>
        </w:trPr>
        <w:tc>
          <w:tcPr>
            <w:tcW w:w="3660" w:type="pct"/>
          </w:tcPr>
          <w:p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অগ্রাধিকার ব্যয় খাত/কর্মসূচিসমূহ</w:t>
            </w:r>
          </w:p>
        </w:tc>
        <w:tc>
          <w:tcPr>
            <w:tcW w:w="1340" w:type="pct"/>
          </w:tcPr>
          <w:p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3660" w:type="pct"/>
          </w:tcPr>
          <w:p w:rsidR="003C2C50" w:rsidRPr="00EF5247" w:rsidRDefault="007B12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1906460505" w:edGrp="everyone" w:colFirst="0" w:colLast="0"/>
            <w:permStart w:id="1031870293" w:edGrp="everyone" w:colFirst="1" w:colLast="1"/>
            <w:r w:rsidRPr="00EF524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সামাজিক নিরাপত্তা কর্মসূচি সম্প্রসার</w:t>
            </w:r>
            <w:r w:rsidRPr="00EF5247"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ণ</w:t>
            </w:r>
          </w:p>
          <w:p w:rsidR="003C2C50" w:rsidRPr="00EF5247" w:rsidRDefault="007B1237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কর্মাভাবকালে অতিদরিদ্র জনগোষ্ঠির জন্য কর্মসংস্থান কর্মসূচি এবং দুর্যোগকালীন ও দুর্যোগ পরবর্তী সময়ে গ্রামীণ অবকাঠামো সংস্কার (কাবিখা/কাবিটা) কর্মসূচি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গ্রামীণ অবকাঠামোসমূহের রক্ষণাবেক্ষণ (টিআর) কর্মসূচি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ভিজিএফ কর্মসূচি এবং বিপদাপন্নতা হ্রাসে অন্যান্য মানবিক সহায়তা কার্যক্রম দরিদ্র জনগো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ষ্ঠীর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 কর্মসংস্থান এবং খাদ্য নিরাপত্তা নিশ্চিত করে।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এ বিবেচনায় অগ্রাধিকার তালিকায় এটিকে ১ম স্থানে রাখা হয়েছে।</w:t>
            </w:r>
          </w:p>
        </w:tc>
        <w:tc>
          <w:tcPr>
            <w:tcW w:w="1340" w:type="pct"/>
          </w:tcPr>
          <w:p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lang w:val="de-DE" w:bidi="bn-BD"/>
              </w:rPr>
            </w:pP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দুর্যোগকালীন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বিপদাপন্ন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দুর্দশাগ্রস্ত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জনগোষ্ঠীর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দুর্দশালাঘব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ঝুঁকিহ্রাসকরণ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3660" w:type="pct"/>
          </w:tcPr>
          <w:p w:rsidR="003C2C50" w:rsidRPr="00EF5247" w:rsidRDefault="007B12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893023170" w:edGrp="everyone" w:colFirst="0" w:colLast="0"/>
            <w:permStart w:id="1238789806" w:edGrp="everyone" w:colFirst="1" w:colLast="1"/>
            <w:permEnd w:id="1906460505"/>
            <w:permEnd w:id="1031870293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দুর্যোগ ঝুঁকি হ্রাসের লক্ষ্যে অবকাঠামো নির্মাণ ও সংস্কার</w:t>
            </w:r>
          </w:p>
          <w:p w:rsidR="003C2C50" w:rsidRPr="00EF5247" w:rsidRDefault="007B1237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ascii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ক্ষুদ্র/মাঝারি সেতু/কালভার্ট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হেরিং বোন বন্ড রাস্তা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মুজিব কিল্লা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জেলা ত্রাণ গুদাম-কাম-দুর্যোগ ব্যবস্থাপনা তথ্যকেন্দ্র নির্মাণ, দুর্যোগ সহনীয় বাসগৃহ নির্মাণ এবং ঘূর্ণিঝড় ও বন্যা আশ্রয়কেন্দ্র নির্মাণের মাধ্যমে খাদ্য নিরাপত্তা নিশ্চিতকরণ ও দুর্যোগ ঝুঁকি হ্রাস। দুর্যোগের সময় জানমালের নিরাপত্তা প্রদান এ বিভাগের অন্যতম প্রধান দায়িত্ব। এ কারণে ঘূর্ণিঝড় ও বন্যা আশ্রয় কেন্দ্র ও নিরবিচ্ছিন্ন যোগাযোগ ব্যবস্থা রক্ষার জন্য গ্রামীণ এলাকায় ক্ষুদ্র/মাঝারি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সেতু/কালভার্ট ও হেরিং বোন বন্ড রাস্তা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মানুষ ও গবাদি পশুর নিরাপত্তার জন্য মুজিব কি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ল্লা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 xml:space="preserve"> এবং জরুরি প্রয়োজনে খাদ্য নিরাপত্তার লক্ষ্যে জেলা ত্রাণ গুদাম-কাম-দুর্যোগ ব্যবস্থাপনা তথ্যকেন্দ্র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এবং দরিদ্র জনগোষ্ঠীর জন্য দুর্যোগ সহনীয় বাসগৃহ নির্মাণকে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অগ্রাধিকার তালিকায় ২য় স্থানে রাখা হয়েছে।</w:t>
            </w:r>
          </w:p>
        </w:tc>
        <w:tc>
          <w:tcPr>
            <w:tcW w:w="1340" w:type="pct"/>
          </w:tcPr>
          <w:p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NikoshBAN" w:eastAsia="NikoshBAN" w:hAnsi="NikoshBAN" w:cs="NikoshBAN"/>
                <w:lang w:val="de-DE" w:bidi="bn-BD"/>
              </w:rPr>
            </w:pP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দুর্যোগ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ঝুঁকি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হ্রাসের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লক্ষ্যে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অবকাঠামো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নির্মাণ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এবং</w:t>
            </w:r>
            <w:r w:rsidRPr="00EF524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 w:hint="cs"/>
                <w:cs/>
                <w:lang w:bidi="bn-BD"/>
              </w:rPr>
              <w:t>সংস্কার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3660" w:type="pct"/>
          </w:tcPr>
          <w:p w:rsidR="003C2C50" w:rsidRPr="00EF5247" w:rsidRDefault="007B12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357848780" w:edGrp="everyone" w:colFirst="0" w:colLast="0"/>
            <w:permStart w:id="1881104499" w:edGrp="everyone" w:colFirst="1" w:colLast="1"/>
            <w:permEnd w:id="1893023170"/>
            <w:permEnd w:id="1238789806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অনুসন্ধান এবং উদ্ধারকারী যানবাহন ও যন্ত্রপাতি সংগ্রহ</w:t>
            </w:r>
          </w:p>
          <w:p w:rsidR="003C2C50" w:rsidRPr="00EF5247" w:rsidRDefault="007B1237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অনুসন্ধান </w:t>
            </w:r>
            <w:r w:rsidRPr="00EF5247">
              <w:rPr>
                <w:rFonts w:ascii="NikoshBAN" w:eastAsia="Nikosh" w:hAnsi="NikoshBAN" w:cs="NikoshBAN"/>
                <w:sz w:val="18"/>
                <w:szCs w:val="20"/>
                <w:cs/>
                <w:lang w:val="de-DE" w:bidi="bn-BD"/>
              </w:rPr>
              <w:t>এবং উদ্ধারকারী যানবাহন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 ও যন্ত্রপাতি সংগ্রহ এবং ব্যবহারের মাধ্যমে </w:t>
            </w:r>
            <w:r w:rsidRPr="00EF5247">
              <w:rPr>
                <w:rFonts w:ascii="Calibri" w:eastAsia="Nikosh" w:hAnsi="Calibri" w:cs="Calibri"/>
                <w:sz w:val="18"/>
                <w:szCs w:val="20"/>
                <w:lang w:val="de-DE" w:bidi="bn-BD"/>
              </w:rPr>
              <w:t>Urban Resilience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এবং </w:t>
            </w:r>
            <w:r w:rsidRPr="00EF5247">
              <w:rPr>
                <w:rFonts w:ascii="Calibri" w:eastAsia="Nikosh" w:hAnsi="Calibri" w:cs="Calibri"/>
                <w:sz w:val="18"/>
                <w:szCs w:val="20"/>
                <w:lang w:val="de-DE" w:bidi="bn-BD"/>
              </w:rPr>
              <w:t>Disaster Risk Management</w:t>
            </w:r>
            <w:r w:rsidRPr="00EF5247">
              <w:rPr>
                <w:rFonts w:ascii="Calibri" w:eastAsia="Nikosh" w:hAnsi="Calibri" w:cs="Vrinda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সু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সংহত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হয়। তাছাড়া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দুর্যোগে মানুষের জীবন ও সম্পদ রক্ষায় উদ্ধারকারী যানবাহন ও যন্ত্রপাতি গুরুত্বপূর্ণ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ভূমিকা রাখে। এ কারণে উদ্ধারকারী যানবাহন ও যন্ত্রপাতি সংগ্রহ ও এর রক্ষণাবেক্ষণকে অগ্রাধিকার তালিকার ৩য় স্থানে রাখা হয়েছে।</w:t>
            </w:r>
          </w:p>
        </w:tc>
        <w:tc>
          <w:tcPr>
            <w:tcW w:w="1340" w:type="pct"/>
          </w:tcPr>
          <w:p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sz w:val="18"/>
                <w:lang w:val="de-DE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cs/>
                <w:lang w:val="de-DE" w:bidi="bn-BD"/>
              </w:rPr>
              <w:t>দুর্যোগ ব্যবস্থাপনা পদ্ধতি প্রাতিষ্ঠানিকীকরণ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3660" w:type="pct"/>
          </w:tcPr>
          <w:p w:rsidR="003C2C50" w:rsidRPr="00EF5247" w:rsidRDefault="007B12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70929561" w:edGrp="everyone" w:colFirst="0" w:colLast="0"/>
            <w:permStart w:id="864187434" w:edGrp="everyone" w:colFirst="1" w:colLast="1"/>
            <w:permStart w:id="1368862965" w:edGrp="everyone" w:colFirst="2" w:colLast="2"/>
            <w:permEnd w:id="357848780"/>
            <w:permEnd w:id="1881104499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ঝুঁকিহ্রাস প্রশিক্ষণ</w:t>
            </w:r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গবেষণা ও সচেতনতা কার্যক্রম</w:t>
            </w:r>
          </w:p>
          <w:p w:rsidR="003C2C50" w:rsidRPr="00EF5247" w:rsidRDefault="007B1237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বিশ্বব্যাপী জলবায়ু পরিবর্তনের ফলে ঝুঁকি হ্রাসে সার্বিক দুর্যোগ ব্যবস্থাপনা কার্যক্রমকে যুগোপযোগী করা এবং অভিযোজন কার্যক্রম পরিচালনা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পর্যবেক্ষণ ও মূল্যায়নের জন্য প্রশিক্ষণ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গবেষণা ও জনসচেতনতামূলক কর্মসূচি গ্রহণের কোন বিকল্প নেই। সে বিবেচনায় এ কার্যক্রমটিকে অগ্রাধিকার তালিকায় রাখা হয়েছে।</w:t>
            </w:r>
          </w:p>
        </w:tc>
        <w:tc>
          <w:tcPr>
            <w:tcW w:w="1340" w:type="pct"/>
          </w:tcPr>
          <w:p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sz w:val="18"/>
                <w:lang w:val="de-DE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cs/>
                <w:lang w:val="de-DE" w:bidi="bn-BD"/>
              </w:rPr>
              <w:t>দুর্যোগ ব্যবস্থাপনা পদ্ধতি প্রাতিষ্ঠানিকীকরণ</w:t>
            </w:r>
          </w:p>
        </w:tc>
      </w:tr>
      <w:permEnd w:id="170929561"/>
      <w:permEnd w:id="864187434"/>
      <w:permEnd w:id="1368862965"/>
    </w:tbl>
    <w:p w:rsidR="00826A1F" w:rsidRDefault="00826A1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</w:p>
    <w:p w:rsidR="00826A1F" w:rsidRDefault="00826A1F">
      <w:pP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br w:type="page"/>
      </w:r>
    </w:p>
    <w:p w:rsidR="00944861" w:rsidRPr="00461983" w:rsidRDefault="00944861" w:rsidP="00944861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944861" w:rsidRPr="00461983" w:rsidRDefault="00944861" w:rsidP="00944861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944861" w:rsidRPr="00461983" w:rsidRDefault="00944861" w:rsidP="00944861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44861" w:rsidRPr="00461983" w:rsidTr="0054720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44861" w:rsidRPr="00461983" w:rsidTr="00547202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44861" w:rsidRPr="000341C4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944861" w:rsidRPr="000341C4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44861" w:rsidRPr="00461983" w:rsidTr="00547202">
        <w:tc>
          <w:tcPr>
            <w:tcW w:w="2970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944861" w:rsidRPr="00461983" w:rsidRDefault="00944861" w:rsidP="00944861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944861" w:rsidRPr="00461983" w:rsidRDefault="00944861" w:rsidP="00944861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44861" w:rsidRPr="00461983" w:rsidTr="0054720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944861" w:rsidRPr="00461983" w:rsidRDefault="00944861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44861" w:rsidRPr="00461983" w:rsidTr="00547202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944861" w:rsidRPr="00461983" w:rsidRDefault="00944861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944861" w:rsidRPr="00461983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944861" w:rsidRPr="000341C4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944861" w:rsidRPr="000341C4" w:rsidRDefault="00944861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44861" w:rsidRPr="00461983" w:rsidTr="00547202">
        <w:trPr>
          <w:trHeight w:val="51"/>
        </w:trPr>
        <w:tc>
          <w:tcPr>
            <w:tcW w:w="603" w:type="dxa"/>
            <w:vAlign w:val="center"/>
          </w:tcPr>
          <w:p w:rsidR="00944861" w:rsidRPr="00461983" w:rsidRDefault="00944861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944861" w:rsidRPr="00461983" w:rsidRDefault="00944861" w:rsidP="0054720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944861" w:rsidRPr="00461983" w:rsidRDefault="00944861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944861" w:rsidRPr="00461983" w:rsidRDefault="00944861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44861" w:rsidRPr="00461983" w:rsidRDefault="00944861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44861" w:rsidRPr="00461983" w:rsidRDefault="00944861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944861" w:rsidRPr="00461983" w:rsidRDefault="00944861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3C2C50" w:rsidRPr="00EF5247" w:rsidRDefault="007B1237">
      <w:pPr>
        <w:spacing w:before="120" w:after="60"/>
        <w:jc w:val="both"/>
        <w:rPr>
          <w:rFonts w:cs="NikoshBAN"/>
          <w:b/>
          <w:bCs/>
          <w:sz w:val="22"/>
          <w:szCs w:val="20"/>
          <w:lang w:bidi="bn-BD"/>
        </w:rPr>
      </w:pPr>
      <w:r w:rsidRPr="00EF5247">
        <w:rPr>
          <w:rFonts w:eastAsia="Nikosh" w:cs="NikoshBAN"/>
          <w:b/>
          <w:bCs/>
          <w:cs/>
          <w:lang w:bidi="bn-BD"/>
        </w:rPr>
        <w:t>৫.০</w:t>
      </w:r>
      <w:r w:rsidRPr="00EF5247"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EF5247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04"/>
        <w:gridCol w:w="650"/>
        <w:gridCol w:w="818"/>
        <w:gridCol w:w="694"/>
        <w:gridCol w:w="659"/>
        <w:gridCol w:w="612"/>
        <w:gridCol w:w="669"/>
        <w:gridCol w:w="705"/>
        <w:gridCol w:w="705"/>
        <w:gridCol w:w="751"/>
      </w:tblGrid>
      <w:tr w:rsidR="00EF5247" w:rsidRPr="00EF5247">
        <w:trPr>
          <w:trHeight w:val="20"/>
          <w:tblHeader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pStyle w:val="BodyText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44861" w:rsidRPr="00EF5247">
        <w:trPr>
          <w:trHeight w:val="20"/>
          <w:tblHeader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8E15B8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B74D46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0341C4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F5247" w:rsidRPr="00EF5247">
        <w:trPr>
          <w:trHeight w:val="20"/>
          <w:tblHeader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EF5247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0" w:rsidRPr="00EF5247" w:rsidRDefault="007B1237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504456769" w:edGrp="everyone" w:colFirst="0" w:colLast="0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সামাজিক নিরাপত্তা কর্মসূচির আওতায় কর্মাভাবকালে সুবিধাভোগী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7B123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48056622" w:edGrp="everyone" w:colFirst="0" w:colLast="0"/>
            <w:permStart w:id="1284254270" w:edGrp="everyone" w:colFirst="2" w:colLast="2"/>
            <w:permStart w:id="984968360" w:edGrp="everyone" w:colFirst="3" w:colLast="3"/>
            <w:permStart w:id="1491820899" w:edGrp="everyone" w:colFirst="4" w:colLast="4"/>
            <w:permStart w:id="1210845752" w:edGrp="everyone" w:colFirst="5" w:colLast="5"/>
            <w:permStart w:id="573406730" w:edGrp="everyone" w:colFirst="6" w:colLast="6"/>
            <w:permStart w:id="1603227908" w:edGrp="everyone" w:colFirst="7" w:colLast="7"/>
            <w:permStart w:id="974072735" w:edGrp="everyone" w:colFirst="8" w:colLast="8"/>
            <w:permStart w:id="1825575055" w:edGrp="everyone" w:colFirst="9" w:colLast="9"/>
            <w:permEnd w:id="504456769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(ক) অতিদরিদ্রদের কর্মসংস্থান কর্মসূচি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 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২৭.০০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258171192" w:edGrp="everyone" w:colFirst="0" w:colLast="0"/>
            <w:permStart w:id="1001596337" w:edGrp="everyone" w:colFirst="3" w:colLast="3"/>
            <w:permStart w:id="1641643622" w:edGrp="everyone" w:colFirst="4" w:colLast="4"/>
            <w:permStart w:id="455672538" w:edGrp="everyone" w:colFirst="5" w:colLast="5"/>
            <w:permStart w:id="1649685616" w:edGrp="everyone" w:colFirst="6" w:colLast="6"/>
            <w:permStart w:id="828899685" w:edGrp="everyone" w:colFirst="7" w:colLast="7"/>
            <w:permStart w:id="1523789281" w:edGrp="everyone" w:colFirst="8" w:colLast="8"/>
            <w:permStart w:id="1164517973" w:edGrp="everyone" w:colFirst="9" w:colLast="9"/>
            <w:permEnd w:id="1848056622"/>
            <w:permEnd w:id="1284254270"/>
            <w:permEnd w:id="984968360"/>
            <w:permEnd w:id="1491820899"/>
            <w:permEnd w:id="1210845752"/>
            <w:permEnd w:id="573406730"/>
            <w:permEnd w:id="1603227908"/>
            <w:permEnd w:id="974072735"/>
            <w:permEnd w:id="1825575055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(খ)কাবিখা/কাবিটা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১৮.০০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98152066" w:edGrp="everyone" w:colFirst="0" w:colLast="0"/>
            <w:permStart w:id="669450497" w:edGrp="everyone" w:colFirst="3" w:colLast="3"/>
            <w:permStart w:id="1814233240" w:edGrp="everyone" w:colFirst="4" w:colLast="4"/>
            <w:permStart w:id="1000952808" w:edGrp="everyone" w:colFirst="5" w:colLast="5"/>
            <w:permStart w:id="1401820309" w:edGrp="everyone" w:colFirst="6" w:colLast="6"/>
            <w:permStart w:id="1012219315" w:edGrp="everyone" w:colFirst="7" w:colLast="7"/>
            <w:permStart w:id="1300911034" w:edGrp="everyone" w:colFirst="8" w:colLast="8"/>
            <w:permStart w:id="1189968658" w:edGrp="everyone" w:colFirst="9" w:colLast="9"/>
            <w:permEnd w:id="1258171192"/>
            <w:permEnd w:id="1001596337"/>
            <w:permEnd w:id="1641643622"/>
            <w:permEnd w:id="455672538"/>
            <w:permEnd w:id="1649685616"/>
            <w:permEnd w:id="828899685"/>
            <w:permEnd w:id="1523789281"/>
            <w:permEnd w:id="1164517973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(গ)ত্রাণ কার্য নগদ-টিআর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২৬.৫০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২৬.৫০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২৬.৬৫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171307" w:edGrp="everyone" w:colFirst="0" w:colLast="0"/>
            <w:permStart w:id="1181297004" w:edGrp="everyone" w:colFirst="1" w:colLast="1"/>
            <w:permStart w:id="1256226299" w:edGrp="everyone" w:colFirst="3" w:colLast="3"/>
            <w:permStart w:id="1814642350" w:edGrp="everyone" w:colFirst="4" w:colLast="4"/>
            <w:permStart w:id="1192697245" w:edGrp="everyone" w:colFirst="5" w:colLast="5"/>
            <w:permStart w:id="1030911271" w:edGrp="everyone" w:colFirst="6" w:colLast="6"/>
            <w:permStart w:id="413560893" w:edGrp="everyone" w:colFirst="7" w:colLast="7"/>
            <w:permStart w:id="1145654795" w:edGrp="everyone" w:colFirst="8" w:colLast="8"/>
            <w:permStart w:id="1208440248" w:edGrp="everyone" w:colFirst="9" w:colLast="9"/>
            <w:permEnd w:id="598152066"/>
            <w:permEnd w:id="669450497"/>
            <w:permEnd w:id="1814233240"/>
            <w:permEnd w:id="1000952808"/>
            <w:permEnd w:id="1401820309"/>
            <w:permEnd w:id="1012219315"/>
            <w:permEnd w:id="1300911034"/>
            <w:permEnd w:id="1189968658"/>
            <w:r w:rsidRPr="00EF524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ঘ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ভিজিএফ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২৫০.০০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০.০০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805897537" w:edGrp="everyone" w:colFirst="0" w:colLast="0"/>
            <w:permStart w:id="2089288730" w:edGrp="everyone" w:colFirst="1" w:colLast="1"/>
            <w:permStart w:id="1527139745" w:edGrp="everyone" w:colFirst="2" w:colLast="2"/>
            <w:permStart w:id="24524012" w:edGrp="everyone" w:colFirst="3" w:colLast="3"/>
            <w:permStart w:id="617301537" w:edGrp="everyone" w:colFirst="4" w:colLast="4"/>
            <w:permStart w:id="1863728531" w:edGrp="everyone" w:colFirst="5" w:colLast="5"/>
            <w:permStart w:id="999448416" w:edGrp="everyone" w:colFirst="6" w:colLast="6"/>
            <w:permStart w:id="1473449249" w:edGrp="everyone" w:colFirst="7" w:colLast="7"/>
            <w:permStart w:id="1084388828" w:edGrp="everyone" w:colFirst="8" w:colLast="8"/>
            <w:permStart w:id="113793710" w:edGrp="everyone" w:colFirst="9" w:colLast="9"/>
            <w:permEnd w:id="18171307"/>
            <w:permEnd w:id="1181297004"/>
            <w:permEnd w:id="1256226299"/>
            <w:permEnd w:id="1814642350"/>
            <w:permEnd w:id="1192697245"/>
            <w:permEnd w:id="1030911271"/>
            <w:permEnd w:id="413560893"/>
            <w:permEnd w:id="1145654795"/>
            <w:permEnd w:id="1208440248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আশ্রয়কেন্দ্রের ধারণ ক্ষমতা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১.৮৫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১.৯০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236670143" w:edGrp="everyone" w:colFirst="0" w:colLast="0"/>
            <w:permStart w:id="1207918880" w:edGrp="everyone" w:colFirst="1" w:colLast="1"/>
            <w:permStart w:id="280577645" w:edGrp="everyone" w:colFirst="2" w:colLast="2"/>
            <w:permStart w:id="1270500979" w:edGrp="everyone" w:colFirst="3" w:colLast="3"/>
            <w:permStart w:id="1924887308" w:edGrp="everyone" w:colFirst="4" w:colLast="4"/>
            <w:permStart w:id="1046886481" w:edGrp="everyone" w:colFirst="5" w:colLast="5"/>
            <w:permStart w:id="27001525" w:edGrp="everyone" w:colFirst="6" w:colLast="6"/>
            <w:permStart w:id="856455440" w:edGrp="everyone" w:colFirst="7" w:colLast="7"/>
            <w:permStart w:id="773398694" w:edGrp="everyone" w:colFirst="8" w:colLast="8"/>
            <w:permStart w:id="1723219927" w:edGrp="everyone" w:colFirst="9" w:colLast="9"/>
            <w:permEnd w:id="805897537"/>
            <w:permEnd w:id="2089288730"/>
            <w:permEnd w:id="1527139745"/>
            <w:permEnd w:id="24524012"/>
            <w:permEnd w:id="617301537"/>
            <w:permEnd w:id="1863728531"/>
            <w:permEnd w:id="999448416"/>
            <w:permEnd w:id="1473449249"/>
            <w:permEnd w:id="1084388828"/>
            <w:permEnd w:id="113793710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দুর্যোগ ব্যবস্থাপনা কমিটির সদস্যদের প্রশিক্ষণের কাভারেজ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১.৮৫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১.৯০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1926961476" w:edGrp="everyone" w:colFirst="0" w:colLast="0"/>
            <w:permStart w:id="1542527389" w:edGrp="everyone" w:colFirst="1" w:colLast="1"/>
            <w:permStart w:id="1479477527" w:edGrp="everyone" w:colFirst="2" w:colLast="2"/>
            <w:permStart w:id="1723744582" w:edGrp="everyone" w:colFirst="3" w:colLast="3"/>
            <w:permStart w:id="656301109" w:edGrp="everyone" w:colFirst="4" w:colLast="4"/>
            <w:permStart w:id="1111841972" w:edGrp="everyone" w:colFirst="5" w:colLast="5"/>
            <w:permStart w:id="1842877036" w:edGrp="everyone" w:colFirst="6" w:colLast="6"/>
            <w:permStart w:id="1899250077" w:edGrp="everyone" w:colFirst="7" w:colLast="7"/>
            <w:permStart w:id="1573595143" w:edGrp="everyone" w:colFirst="8" w:colLast="8"/>
            <w:permStart w:id="1326056669" w:edGrp="everyone" w:colFirst="9" w:colLast="9"/>
            <w:permEnd w:id="236670143"/>
            <w:permEnd w:id="1207918880"/>
            <w:permEnd w:id="280577645"/>
            <w:permEnd w:id="1270500979"/>
            <w:permEnd w:id="1924887308"/>
            <w:permEnd w:id="1046886481"/>
            <w:permEnd w:id="27001525"/>
            <w:permEnd w:id="856455440"/>
            <w:permEnd w:id="773398694"/>
            <w:permEnd w:id="1723219927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দুর্যোগ স্বেচ্ছাসেবকদের প্রশিক্ষণের কাভারেজ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১৫.৫০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১৫.৭৫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1854895851" w:edGrp="everyone" w:colFirst="0" w:colLast="0"/>
            <w:permStart w:id="662977490" w:edGrp="everyone" w:colFirst="1" w:colLast="1"/>
            <w:permStart w:id="531839944" w:edGrp="everyone" w:colFirst="2" w:colLast="2"/>
            <w:permStart w:id="1752843274" w:edGrp="everyone" w:colFirst="3" w:colLast="3"/>
            <w:permStart w:id="1497063168" w:edGrp="everyone" w:colFirst="4" w:colLast="4"/>
            <w:permStart w:id="579170685" w:edGrp="everyone" w:colFirst="5" w:colLast="5"/>
            <w:permStart w:id="173242222" w:edGrp="everyone" w:colFirst="6" w:colLast="6"/>
            <w:permStart w:id="1618295627" w:edGrp="everyone" w:colFirst="7" w:colLast="7"/>
            <w:permStart w:id="737228293" w:edGrp="everyone" w:colFirst="8" w:colLast="8"/>
            <w:permStart w:id="1221617702" w:edGrp="everyone" w:colFirst="9" w:colLast="9"/>
            <w:permEnd w:id="1926961476"/>
            <w:permEnd w:id="1542527389"/>
            <w:permEnd w:id="1479477527"/>
            <w:permEnd w:id="1723744582"/>
            <w:permEnd w:id="656301109"/>
            <w:permEnd w:id="1111841972"/>
            <w:permEnd w:id="1842877036"/>
            <w:permEnd w:id="1899250077"/>
            <w:permEnd w:id="1573595143"/>
            <w:permEnd w:id="1326056669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মুজিব কিল্লার ধারণক্ষমতা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৯.৫০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৯.৭৫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61" w:rsidRPr="00EF5247" w:rsidRDefault="00944861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80175206" w:edGrp="everyone" w:colFirst="0" w:colLast="0"/>
            <w:permStart w:id="524371993" w:edGrp="everyone" w:colFirst="1" w:colLast="1"/>
            <w:permStart w:id="497629124" w:edGrp="everyone" w:colFirst="2" w:colLast="2"/>
            <w:permStart w:id="229314260" w:edGrp="everyone" w:colFirst="3" w:colLast="3"/>
            <w:permStart w:id="388659378" w:edGrp="everyone" w:colFirst="4" w:colLast="4"/>
            <w:permStart w:id="258627082" w:edGrp="everyone" w:colFirst="5" w:colLast="5"/>
            <w:permStart w:id="185473172" w:edGrp="everyone" w:colFirst="6" w:colLast="6"/>
            <w:permStart w:id="340873978" w:edGrp="everyone" w:colFirst="7" w:colLast="7"/>
            <w:permStart w:id="2004426416" w:edGrp="everyone" w:colFirst="8" w:colLast="8"/>
            <w:permStart w:id="2023043104" w:edGrp="everyone" w:colFirst="9" w:colLast="9"/>
            <w:permStart w:id="614937800" w:edGrp="everyone" w:colFirst="10" w:colLast="10"/>
            <w:permEnd w:id="1854895851"/>
            <w:permEnd w:id="662977490"/>
            <w:permEnd w:id="531839944"/>
            <w:permEnd w:id="1752843274"/>
            <w:permEnd w:id="1497063168"/>
            <w:permEnd w:id="579170685"/>
            <w:permEnd w:id="173242222"/>
            <w:permEnd w:id="1618295627"/>
            <w:permEnd w:id="737228293"/>
            <w:permEnd w:id="1221617702"/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দুর্যোগ সহনীয় বাসগৃহ নির্মাণ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070B9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8F058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 w:rsidP="005C24D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EF5247" w:rsidRDefault="009448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980175206"/>
    <w:permEnd w:id="524371993"/>
    <w:permEnd w:id="497629124"/>
    <w:permEnd w:id="229314260"/>
    <w:permEnd w:id="388659378"/>
    <w:permEnd w:id="258627082"/>
    <w:permEnd w:id="185473172"/>
    <w:permEnd w:id="340873978"/>
    <w:permEnd w:id="2004426416"/>
    <w:permEnd w:id="2023043104"/>
    <w:permEnd w:id="614937800"/>
    <w:p w:rsidR="003C2C50" w:rsidRPr="00EF5247" w:rsidRDefault="007B1237">
      <w:pPr>
        <w:spacing w:before="120" w:after="120" w:line="300" w:lineRule="auto"/>
        <w:rPr>
          <w:rFonts w:cs="NikoshBAN"/>
          <w:b/>
          <w:bCs/>
          <w:sz w:val="20"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৬.০</w:t>
      </w:r>
      <w:r w:rsidRPr="00EF5247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:rsidR="003C2C50" w:rsidRPr="00EF5247" w:rsidRDefault="007B1237">
      <w:pPr>
        <w:spacing w:before="120" w:after="12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EF5247"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</w:p>
    <w:p w:rsidR="003C2C50" w:rsidRPr="00944861" w:rsidRDefault="007B1237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IN"/>
        </w:rPr>
      </w:pPr>
      <w:r w:rsidRPr="00944861"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 w:rsidRPr="00944861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944861"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2083021723" w:edGrp="everyone"/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দুর্যোগ ব্যবস্থাপনা ও ত্রাণ মন্ত্রণালয়ের অধীন ঘূর্ণিঝড় প্রস্তুতি কর্মসূচি 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(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সিপিপি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)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কর্তৃক নারীর ক্ষমতায়নের উদ্যোগের স্বীকৃতি হিসেবে জাতিসংঘের সম্মানজনক 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‘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জাতিসংঘ জনসেবা পদক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-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২০২১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’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অর্জন করেছে। জনগণ ও বেসরকারি সংস্থা সমূহকে স্বেচ্ছাসেবায় উদ্বুদ্ধকরণের লক্ষ্যে স্বেচ্ছাসেবা নীতিমালা ২০২৩ প্রণয়ন করা হয়েছে। প্রায় ১১ লক্ষ বলপূর্বক বাস্তুচ্যুত মায়ানমার নাগরিকদের খাদ্য ও আশ্রয়সহ অন্যান্য মানবিক সহায়তা প্রদান করা হয়েছে। বাস্তুচ্যুত মায়ানমার নাগরিকদের স্বদেশে প্রত্যাবর্তনের নিমিত্ত ০১টি জেটি পুনঃনির্মাণ ও ০৩টি ট্রানজিট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/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প্রত্যাবাসন সেন্টার নির্মাণ করা হয়েছে। দুর্যোগ এলাকায় ২৭৫টি বন্যা আশ্রয়কেন্দ্র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৬১টি মুজিব কিল্লাসহ ২৪৩৭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.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৬৫ কিমি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.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গ্রাম্য রাস্তা এইচবিবিকরণ করা হয়। আইভিআর প্রযুক্তির মাধ্যমে মোবাইল ফোনে টোল ফ্রি ১০৯০ নম্বরে ডায়াল করে হালনাগাদ দুর্যোগের পূর্বাভাস ও আবহাওয়া বার্তা জানানোর ব্যবস্থা গ্রহণ করা হয়েছে। অতি দরিদ্রদের জন্য কর্মসূচির আওতায় প্রায় ২৭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>.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২৫ লক্ষ হতদরিদ্র গ্রামীণ বেকার শ্রমিকের জন্য দুই পর্বে আশি দিনের কর্মসংস্থান নিশ্চিত করার ব্যবস্থা নেওয়া হয়েছে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যার এক তৃতীয়াংশ মহিলা। প্রতিবন্ধী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lastRenderedPageBreak/>
        <w:t>ব্যক্তি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নারী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শিশু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বয়স্ক ব্যক্তি ও তাদের মালামাল উদ্ধার ও নিরাপদ স্থানে স্থানান্তরের জন্য ৬০টি </w:t>
      </w:r>
      <w:r w:rsidRPr="00944861">
        <w:rPr>
          <w:rFonts w:ascii="Calibri" w:eastAsia="Nikosh" w:hAnsi="Calibri" w:cs="Calibri"/>
          <w:sz w:val="20"/>
          <w:szCs w:val="20"/>
          <w:lang w:bidi="bn-BD"/>
        </w:rPr>
        <w:t xml:space="preserve">Multipurpose </w:t>
      </w:r>
      <w:proofErr w:type="spellStart"/>
      <w:r w:rsidRPr="00944861">
        <w:rPr>
          <w:rFonts w:ascii="Calibri" w:eastAsia="Nikosh" w:hAnsi="Calibri" w:cs="Calibri"/>
          <w:sz w:val="20"/>
          <w:szCs w:val="20"/>
          <w:lang w:bidi="bn-BD"/>
        </w:rPr>
        <w:t>Accesible</w:t>
      </w:r>
      <w:proofErr w:type="spellEnd"/>
      <w:r w:rsidRPr="00944861">
        <w:rPr>
          <w:rFonts w:ascii="Calibri" w:eastAsia="Nikosh" w:hAnsi="Calibri" w:cs="Calibri"/>
          <w:sz w:val="20"/>
          <w:szCs w:val="20"/>
          <w:lang w:bidi="bn-BD"/>
        </w:rPr>
        <w:t xml:space="preserve"> Rescue Boat</w:t>
      </w:r>
      <w:r w:rsidRPr="00944861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Pr="00944861">
        <w:rPr>
          <w:rFonts w:ascii="Nikosh" w:eastAsia="Nikosh" w:hAnsi="Nikosh" w:cs="Nikosh"/>
          <w:sz w:val="20"/>
          <w:szCs w:val="20"/>
          <w:cs/>
          <w:lang w:bidi="bn-BD"/>
        </w:rPr>
        <w:t>বাংলাদেশ নৌবাহিনীর মাধ্যমে প্রস্তুত করে বিভিন্ন জেলায় সরবরাহ করা হয়েছে।</w:t>
      </w:r>
    </w:p>
    <w:permEnd w:id="2083021723"/>
    <w:p w:rsidR="003C2C50" w:rsidRPr="00EF5247" w:rsidRDefault="007B123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>,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20"/>
        <w:gridCol w:w="796"/>
        <w:gridCol w:w="656"/>
        <w:gridCol w:w="672"/>
        <w:gridCol w:w="634"/>
        <w:gridCol w:w="604"/>
        <w:gridCol w:w="621"/>
        <w:gridCol w:w="634"/>
        <w:gridCol w:w="652"/>
        <w:gridCol w:w="665"/>
        <w:gridCol w:w="665"/>
      </w:tblGrid>
      <w:tr w:rsidR="00EF5247" w:rsidRPr="00EF5247" w:rsidTr="00826A1F">
        <w:trPr>
          <w:trHeight w:val="20"/>
          <w:tblHeader/>
        </w:trPr>
        <w:tc>
          <w:tcPr>
            <w:tcW w:w="1620" w:type="dxa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96" w:type="dxa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6" w:type="dxa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72" w:type="dxa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4" w:type="dxa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04" w:type="dxa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1" w:type="dxa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4" w:type="dxa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82" w:type="dxa"/>
            <w:gridSpan w:val="3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44861" w:rsidRPr="00EF5247" w:rsidTr="00826A1F">
        <w:trPr>
          <w:trHeight w:val="56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61" w:rsidRPr="008E15B8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61" w:rsidRPr="00B74D46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44861" w:rsidRPr="000341C4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F5247" w:rsidRPr="00EF5247" w:rsidTr="00826A1F">
        <w:trPr>
          <w:trHeight w:val="20"/>
          <w:tblHeader/>
        </w:trPr>
        <w:tc>
          <w:tcPr>
            <w:tcW w:w="1620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96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6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2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4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04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1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34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52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5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5" w:type="dxa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872246120" w:edGrp="everyone" w:colFirst="0" w:colLast="0"/>
            <w:permStart w:id="1156659658" w:edGrp="everyone" w:colFirst="1" w:colLast="1"/>
            <w:permStart w:id="1026496187" w:edGrp="everyone" w:colFirst="2" w:colLast="2"/>
            <w:permStart w:id="169507591" w:edGrp="everyone" w:colFirst="3" w:colLast="3"/>
            <w:permStart w:id="843984719" w:edGrp="everyone" w:colFirst="4" w:colLast="4"/>
            <w:permStart w:id="2070751027" w:edGrp="everyone" w:colFirst="5" w:colLast="5"/>
            <w:permStart w:id="1519018326" w:edGrp="everyone" w:colFirst="6" w:colLast="6"/>
            <w:permStart w:id="19541948" w:edGrp="everyone" w:colFirst="7" w:colLast="7"/>
            <w:permStart w:id="1195466049" w:edGrp="everyone" w:colFirst="8" w:colLast="8"/>
            <w:permStart w:id="1165710096" w:edGrp="everyone" w:colFirst="9" w:colLast="9"/>
            <w:permStart w:id="125518625" w:edGrp="everyone" w:colFirst="10" w:colLast="1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দুর্যোগ ব্যবস্থাপনা বিষয়ে দুর্যোগপ্রবণ এলাকার বিভিন্ন পর্যায়ের কমিটির সদস্যসহ সংশ্লিষ্ট সকলকে প্রশিক্ষণ প্রদান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ব্যবস্থাপক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1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১.৯০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৮৫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348069466" w:edGrp="everyone" w:colFirst="0" w:colLast="0"/>
            <w:permStart w:id="1266358381" w:edGrp="everyone" w:colFirst="1" w:colLast="1"/>
            <w:permStart w:id="948336802" w:edGrp="everyone" w:colFirst="2" w:colLast="2"/>
            <w:permStart w:id="1392844880" w:edGrp="everyone" w:colFirst="3" w:colLast="3"/>
            <w:permStart w:id="1613312108" w:edGrp="everyone" w:colFirst="4" w:colLast="4"/>
            <w:permStart w:id="1529307888" w:edGrp="everyone" w:colFirst="5" w:colLast="5"/>
            <w:permStart w:id="103563968" w:edGrp="everyone" w:colFirst="6" w:colLast="6"/>
            <w:permStart w:id="70452787" w:edGrp="everyone" w:colFirst="7" w:colLast="7"/>
            <w:permStart w:id="257120512" w:edGrp="everyone" w:colFirst="8" w:colLast="8"/>
            <w:permStart w:id="1269370455" w:edGrp="everyone" w:colFirst="9" w:colLast="9"/>
            <w:permStart w:id="708004516" w:edGrp="everyone" w:colFirst="10" w:colLast="10"/>
            <w:permEnd w:id="872246120"/>
            <w:permEnd w:id="1156659658"/>
            <w:permEnd w:id="1026496187"/>
            <w:permEnd w:id="169507591"/>
            <w:permEnd w:id="843984719"/>
            <w:permEnd w:id="2070751027"/>
            <w:permEnd w:id="1519018326"/>
            <w:permEnd w:id="19541948"/>
            <w:permEnd w:id="1195466049"/>
            <w:permEnd w:id="1165710096"/>
            <w:permEnd w:id="125518625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দুর্যোগ স্বেচ্ছাসেবকদের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de-DE" w:bidi="bn-BD"/>
              </w:rPr>
              <w:t>প্রশিক্ষণ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en-US" w:bidi="bn-BD"/>
              </w:rPr>
              <w:t>প্রদান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স্বেচ্ছাসেবক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1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:rsidR="00944861" w:rsidRPr="00EF5247" w:rsidRDefault="0094486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১৫.৫০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১৫.৭৫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১৬.০০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১৬.০০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365650603" w:edGrp="everyone" w:colFirst="0" w:colLast="0"/>
            <w:permStart w:id="1387858385" w:edGrp="everyone" w:colFirst="1" w:colLast="1"/>
            <w:permStart w:id="851006350" w:edGrp="everyone" w:colFirst="2" w:colLast="2"/>
            <w:permStart w:id="477704068" w:edGrp="everyone" w:colFirst="3" w:colLast="3"/>
            <w:permStart w:id="738527459" w:edGrp="everyone" w:colFirst="4" w:colLast="4"/>
            <w:permStart w:id="104885952" w:edGrp="everyone" w:colFirst="5" w:colLast="5"/>
            <w:permStart w:id="1451034209" w:edGrp="everyone" w:colFirst="6" w:colLast="6"/>
            <w:permStart w:id="1945914108" w:edGrp="everyone" w:colFirst="7" w:colLast="7"/>
            <w:permStart w:id="521954120" w:edGrp="everyone" w:colFirst="8" w:colLast="8"/>
            <w:permStart w:id="921318187" w:edGrp="everyone" w:colFirst="9" w:colLast="9"/>
            <w:permStart w:id="1948740738" w:edGrp="everyone" w:colFirst="10" w:colLast="10"/>
            <w:permEnd w:id="348069466"/>
            <w:permEnd w:id="1266358381"/>
            <w:permEnd w:id="948336802"/>
            <w:permEnd w:id="1392844880"/>
            <w:permEnd w:id="1613312108"/>
            <w:permEnd w:id="1529307888"/>
            <w:permEnd w:id="103563968"/>
            <w:permEnd w:id="70452787"/>
            <w:permEnd w:id="257120512"/>
            <w:permEnd w:id="1269370455"/>
            <w:permEnd w:id="708004516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জলবায়ু পরিবর্তনজনিত ঝুঁকিহ্রাসের জন্য অভিযোজন কার্যক্রম গ্রহণ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অভিযোজন কার্যক্রম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কার্যক্রম সংখ্যা (হাজার)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১০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১৫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২.১৫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327563818" w:edGrp="everyone" w:colFirst="0" w:colLast="0"/>
            <w:permStart w:id="121974546" w:edGrp="everyone" w:colFirst="1" w:colLast="1"/>
            <w:permStart w:id="580520300" w:edGrp="everyone" w:colFirst="2" w:colLast="2"/>
            <w:permStart w:id="803874082" w:edGrp="everyone" w:colFirst="3" w:colLast="3"/>
            <w:permStart w:id="395267447" w:edGrp="everyone" w:colFirst="4" w:colLast="4"/>
            <w:permStart w:id="838825135" w:edGrp="everyone" w:colFirst="5" w:colLast="5"/>
            <w:permStart w:id="799813429" w:edGrp="everyone" w:colFirst="6" w:colLast="6"/>
            <w:permStart w:id="354943893" w:edGrp="everyone" w:colFirst="7" w:colLast="7"/>
            <w:permStart w:id="1659067723" w:edGrp="everyone" w:colFirst="8" w:colLast="8"/>
            <w:permStart w:id="2040953700" w:edGrp="everyone" w:colFirst="9" w:colLast="9"/>
            <w:permStart w:id="1259346780" w:edGrp="everyone" w:colFirst="10" w:colLast="10"/>
            <w:permEnd w:id="1365650603"/>
            <w:permEnd w:id="1387858385"/>
            <w:permEnd w:id="851006350"/>
            <w:permEnd w:id="477704068"/>
            <w:permEnd w:id="738527459"/>
            <w:permEnd w:id="104885952"/>
            <w:permEnd w:id="1451034209"/>
            <w:permEnd w:id="1945914108"/>
            <w:permEnd w:id="521954120"/>
            <w:permEnd w:id="921318187"/>
            <w:permEnd w:id="1948740738"/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 xml:space="preserve">লোকাল ডিজাস্টার রিস্ক রিডাকশন প্লান </w:t>
            </w:r>
            <w:r w:rsidRPr="00EF5247">
              <w:rPr>
                <w:rFonts w:ascii="Calibri" w:eastAsia="Nikosh" w:hAnsi="Calibri" w:cs="Calibri"/>
                <w:sz w:val="16"/>
                <w:szCs w:val="16"/>
                <w:cs/>
                <w:lang w:val="de-DE" w:bidi="bn-IN"/>
              </w:rPr>
              <w:t>(</w:t>
            </w:r>
            <w:r w:rsidRPr="00EF5247">
              <w:rPr>
                <w:rFonts w:ascii="Calibri" w:eastAsia="Nikosh" w:hAnsi="Calibri" w:cs="Calibri"/>
                <w:sz w:val="16"/>
                <w:szCs w:val="16"/>
                <w:lang w:val="de-DE" w:bidi="bn-BD"/>
              </w:rPr>
              <w:t>LDRRP</w:t>
            </w:r>
            <w:r w:rsidRPr="00EF5247">
              <w:rPr>
                <w:rFonts w:ascii="Calibri" w:eastAsia="Nikosh" w:hAnsi="Calibri" w:cs="Calibri"/>
                <w:sz w:val="16"/>
                <w:szCs w:val="16"/>
                <w:cs/>
                <w:lang w:val="de-DE" w:bidi="bn-IN"/>
              </w:rPr>
              <w:t>)</w:t>
            </w:r>
            <w:r w:rsidRPr="00EF5247"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  <w:t xml:space="preserve"> </w:t>
            </w:r>
            <w:r w:rsidRPr="00EF5247">
              <w:rPr>
                <w:rFonts w:ascii="Nikosh" w:eastAsia="Nikosh" w:hAnsi="Nikosh" w:cs="Nikosh"/>
                <w:sz w:val="16"/>
                <w:szCs w:val="20"/>
                <w:lang w:val="de-DE" w:bidi="bn-BD"/>
              </w:rPr>
              <w:t>এর</w:t>
            </w:r>
            <w:r w:rsidRPr="00EF5247">
              <w:rPr>
                <w:rFonts w:ascii="Nirmala UI" w:eastAsia="Nikosh" w:hAnsi="Nirmala UI" w:cs="Nirmala UI"/>
                <w:sz w:val="16"/>
                <w:szCs w:val="20"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আওতায় স্থানীয় পর্যায়ে দুর্যোগ ঝুঁকির পরিকল্পনা প্রণয়ন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ভূমিকম্প ঝুঁকি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র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পরিকল্পনা প্রণয়ন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ermStart w:id="2117893134" w:edGrp="everyone" w:colFirst="0" w:colLast="0"/>
            <w:permStart w:id="74324873" w:edGrp="everyone" w:colFirst="1" w:colLast="1"/>
            <w:permStart w:id="663236591" w:edGrp="everyone" w:colFirst="2" w:colLast="2"/>
            <w:permStart w:id="1492864964" w:edGrp="everyone" w:colFirst="3" w:colLast="3"/>
            <w:permStart w:id="12803895" w:edGrp="everyone" w:colFirst="4" w:colLast="4"/>
            <w:permStart w:id="876830463" w:edGrp="everyone" w:colFirst="5" w:colLast="5"/>
            <w:permStart w:id="1175657695" w:edGrp="everyone" w:colFirst="6" w:colLast="6"/>
            <w:permStart w:id="717232273" w:edGrp="everyone" w:colFirst="7" w:colLast="7"/>
            <w:permStart w:id="1274367883" w:edGrp="everyone" w:colFirst="8" w:colLast="8"/>
            <w:permStart w:id="13579640" w:edGrp="everyone" w:colFirst="9" w:colLast="9"/>
            <w:permStart w:id="1990538412" w:edGrp="everyone" w:colFirst="10" w:colLast="10"/>
            <w:permEnd w:id="327563818"/>
            <w:permEnd w:id="121974546"/>
            <w:permEnd w:id="580520300"/>
            <w:permEnd w:id="803874082"/>
            <w:permEnd w:id="395267447"/>
            <w:permEnd w:id="838825135"/>
            <w:permEnd w:id="799813429"/>
            <w:permEnd w:id="354943893"/>
            <w:permEnd w:id="1659067723"/>
            <w:permEnd w:id="2040953700"/>
            <w:permEnd w:id="1259346780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অতিদরিদ্র জনগোষ্ঠীর দুর্ভোগ লাঘবের জন্য কর্মাভাবকালে কর্মসৃজন কর্মসূচি গ্রহণ এবং চিহ্নিত দুর্যোগপ্রবণ এলাকায় অতি দরিদ্রদের বিশেষত দরিদ্র দুঃস্হ নারীদের কর্মসংস্থান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কর্মসংস্থান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3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লক্ষ জন মাস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২৭.৩০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২০.০০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</w:trPr>
        <w:tc>
          <w:tcPr>
            <w:tcW w:w="1620" w:type="dxa"/>
          </w:tcPr>
          <w:p w:rsidR="00944861" w:rsidRPr="00EF5247" w:rsidRDefault="00944861">
            <w:pPr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eastAsia="NikoshBAN" w:cs="NikoshBAN"/>
                <w:sz w:val="14"/>
                <w:szCs w:val="16"/>
                <w:lang w:val="de-DE" w:bidi="bn-BD"/>
              </w:rPr>
            </w:pPr>
            <w:permStart w:id="1778278168" w:edGrp="everyone" w:colFirst="0" w:colLast="0"/>
            <w:permStart w:id="46234578" w:edGrp="everyone" w:colFirst="1" w:colLast="1"/>
            <w:permStart w:id="562974672" w:edGrp="everyone" w:colFirst="2" w:colLast="2"/>
            <w:permStart w:id="483423747" w:edGrp="everyone" w:colFirst="3" w:colLast="3"/>
            <w:permStart w:id="1522730903" w:edGrp="everyone" w:colFirst="4" w:colLast="4"/>
            <w:permStart w:id="2084649630" w:edGrp="everyone" w:colFirst="5" w:colLast="5"/>
            <w:permStart w:id="1721901647" w:edGrp="everyone" w:colFirst="6" w:colLast="6"/>
            <w:permStart w:id="620437186" w:edGrp="everyone" w:colFirst="7" w:colLast="7"/>
            <w:permStart w:id="1666407205" w:edGrp="everyone" w:colFirst="8" w:colLast="8"/>
            <w:permStart w:id="1117530763" w:edGrp="everyone" w:colFirst="9" w:colLast="9"/>
            <w:permStart w:id="141629174" w:edGrp="everyone" w:colFirst="10" w:colLast="10"/>
            <w:permStart w:id="1556349620" w:edGrp="everyone" w:colFirst="11" w:colLast="11"/>
            <w:permEnd w:id="2117893134"/>
            <w:permEnd w:id="74324873"/>
            <w:permEnd w:id="663236591"/>
            <w:permEnd w:id="1492864964"/>
            <w:permEnd w:id="12803895"/>
            <w:permEnd w:id="876830463"/>
            <w:permEnd w:id="1175657695"/>
            <w:permEnd w:id="717232273"/>
            <w:permEnd w:id="1274367883"/>
            <w:permEnd w:id="13579640"/>
            <w:permEnd w:id="1990538412"/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অন্তর্নিহিত ঝুঁকি চিহ্নিতকরণ ও আগাম সংকেতের মাধ্যমে জান ও মালের ক্ষয়ক্ষতি কমানো</w:t>
            </w:r>
          </w:p>
        </w:tc>
        <w:tc>
          <w:tcPr>
            <w:tcW w:w="79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স্বেচ্ছাসেবক প্রশিক্ষণ ও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যন্ত্রপাতি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সরবরাহ</w:t>
            </w:r>
          </w:p>
        </w:tc>
        <w:tc>
          <w:tcPr>
            <w:tcW w:w="656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3</w:t>
            </w:r>
          </w:p>
        </w:tc>
        <w:tc>
          <w:tcPr>
            <w:tcW w:w="672" w:type="dxa"/>
            <w:vAlign w:val="center"/>
          </w:tcPr>
          <w:p w:rsidR="00944861" w:rsidRPr="00EF5247" w:rsidRDefault="0094486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:rsidR="00944861" w:rsidRPr="00EF5247" w:rsidRDefault="00944861" w:rsidP="005526B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৭.০০</w:t>
            </w:r>
          </w:p>
        </w:tc>
        <w:tc>
          <w:tcPr>
            <w:tcW w:w="60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:rsidR="00944861" w:rsidRPr="00EF5247" w:rsidRDefault="00944861" w:rsidP="009B68E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৭.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০০</w:t>
            </w:r>
          </w:p>
        </w:tc>
        <w:tc>
          <w:tcPr>
            <w:tcW w:w="634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৭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 w:rsidP="00BB38E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৭.০০</w:t>
            </w:r>
          </w:p>
        </w:tc>
        <w:tc>
          <w:tcPr>
            <w:tcW w:w="665" w:type="dxa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</w:tbl>
    <w:permEnd w:id="1778278168"/>
    <w:permEnd w:id="46234578"/>
    <w:permEnd w:id="562974672"/>
    <w:permEnd w:id="483423747"/>
    <w:permEnd w:id="1522730903"/>
    <w:permEnd w:id="2084649630"/>
    <w:permEnd w:id="1721901647"/>
    <w:permEnd w:id="620437186"/>
    <w:permEnd w:id="1666407205"/>
    <w:permEnd w:id="1117530763"/>
    <w:permEnd w:id="141629174"/>
    <w:permEnd w:id="1556349620"/>
    <w:p w:rsidR="003C2C50" w:rsidRPr="00EF5247" w:rsidRDefault="007B1237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EF5247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EF5247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F5247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EF5247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944861" w:rsidRPr="00461983" w:rsidRDefault="00944861" w:rsidP="0094486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44861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44861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44861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44861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C2C50" w:rsidRPr="00EF5247" w:rsidRDefault="007B1237">
      <w:pPr>
        <w:spacing w:before="180" w:after="6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EF5247">
        <w:rPr>
          <w:rFonts w:eastAsia="Nikosh" w:cs="NikoshBAN"/>
          <w:b/>
          <w:bCs/>
          <w:sz w:val="22"/>
          <w:szCs w:val="22"/>
          <w:cs/>
          <w:lang w:bidi="bn-BD"/>
        </w:rPr>
        <w:t>দুর্যোগ ব্যবস্থাপনা অধিদপ্তর</w:t>
      </w:r>
    </w:p>
    <w:p w:rsidR="003C2C50" w:rsidRPr="00EF5247" w:rsidRDefault="007B1237" w:rsidP="00944861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val="en-US" w:bidi="bn-BD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৬.২.১</w:t>
      </w: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55458187" w:edGrp="everyone"/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দুর্যোগ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ঝুঁকিহ্রাস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কার্যক্রমের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অংশ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হিসেবে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কাবিখা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কর্মসূচির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৯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৩ লক্ষ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মে</w:t>
      </w:r>
      <w:r w:rsidRPr="00EF5247">
        <w:rPr>
          <w:rFonts w:ascii="NikoshBAN" w:hAnsi="NikoshBAN" w:cs="NikoshBAN"/>
          <w:sz w:val="20"/>
          <w:szCs w:val="20"/>
          <w:lang w:bidi="bn-IN"/>
        </w:rPr>
        <w:t>: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খাদ্যশস্য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২২৯২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৫৭ 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বিপরীতে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৩৬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৯৩৭টি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বাস্তবায়ন করা হয়েছে।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টিআর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কর্মসূচির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4000.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৬৬ 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বিপরীতে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৫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৫০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৯৫০টি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বাস্তবায়ন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জিআর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খাতে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৩১ লক্ষ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মে</w:t>
      </w:r>
      <w:r w:rsidRPr="00EF5247">
        <w:rPr>
          <w:rFonts w:ascii="NikoshBAN" w:hAnsi="NikoshBAN" w:cs="NikoshBAN"/>
          <w:sz w:val="20"/>
          <w:szCs w:val="20"/>
          <w:lang w:bidi="bn-IN"/>
        </w:rPr>
        <w:t>: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খাদ্যশস্য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২৩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৫৯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৯২৫টি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১৪৯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৩৬ 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১০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৮২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০১২টি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এবং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ভিজিএফ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কর্মসূচির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৭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০২ লক্ষ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মে</w:t>
      </w:r>
      <w:r w:rsidRPr="00EF5247">
        <w:rPr>
          <w:rFonts w:ascii="NikoshBAN" w:hAnsi="NikoshBAN" w:cs="NikoshBAN"/>
          <w:sz w:val="20"/>
          <w:szCs w:val="20"/>
          <w:lang w:bidi="bn-IN"/>
        </w:rPr>
        <w:t>: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খাদ্যশস্য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৭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০১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৮৭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৩৫৭টি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উপকারভোগী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বিতরণ করা হয়েছে।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গৃহনির্মাণ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মঞ্জুরির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২৭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১৪ 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৬০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০০৯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বান্ডিল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ঢেউটিন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৮০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০০৪টি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বিতরণ করা হয়েছে।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শীতার্থ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 ১৪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০০ লক্ষ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কম্বল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৭৮ লক্ষ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প্যাকেট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শুকনা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অন্যান্য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খাবার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৭৮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০২৬টি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বিতরণ করা হয়েছে।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শিশু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খাদ্য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বাবদ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lastRenderedPageBreak/>
        <w:t>৩৮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২৭ 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৭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৬৫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৩৫০টি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দুঃস্থ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পরিবারের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মাঝে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গো</w:t>
      </w:r>
      <w:r w:rsidRPr="00EF5247">
        <w:rPr>
          <w:rFonts w:ascii="NikoshBAN" w:hAnsi="NikoshBAN" w:cs="NikoshBAN"/>
          <w:sz w:val="20"/>
          <w:szCs w:val="20"/>
          <w:lang w:bidi="bn-IN"/>
        </w:rPr>
        <w:t>-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খাদ্য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বাবদ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১০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৯৮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কোটি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১৯</w:t>
      </w:r>
      <w:r w:rsidRPr="00EF5247">
        <w:rPr>
          <w:rFonts w:ascii="NikoshBAN" w:hAnsi="NikoshBAN" w:cs="NikoshBAN"/>
          <w:sz w:val="20"/>
          <w:szCs w:val="20"/>
          <w:lang w:bidi="bn-IN"/>
        </w:rPr>
        <w:t>,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৬৩০টি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পরিবারের মাঝে বিতরণ করা হয়েছে।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গ্রামীণ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রাস্তায়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বেশী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১৫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মিটার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দৈর্ঘ্যের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সেতু</w:t>
      </w:r>
      <w:r w:rsidRPr="00EF5247">
        <w:rPr>
          <w:rFonts w:ascii="NikoshBAN" w:hAnsi="NikoshBAN" w:cs="NikoshBAN"/>
          <w:sz w:val="20"/>
          <w:szCs w:val="20"/>
          <w:lang w:bidi="bn-IN"/>
        </w:rPr>
        <w:t>/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কালভার্ট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১২৮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৬১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কোটি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ব্যয়ে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৭৩৯১টি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বাস্তবায়ন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উপকূলীয়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ঘূর্ণিঝড়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প্রবণ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এলাকায়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ঘূর্ণিঝড়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আশ্রয়কেন্দ্র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(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পর্যায়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)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মাধ্যমে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২২০টি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বাস্তবায়ন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আরবান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রেজিলিয়েন্স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(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ডিডিএম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)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৩৬</w:t>
      </w:r>
      <w:r w:rsidRPr="00EF5247">
        <w:rPr>
          <w:rFonts w:ascii="NikoshBAN" w:hAnsi="NikoshBAN" w:cs="NikoshBAN"/>
          <w:sz w:val="20"/>
          <w:szCs w:val="20"/>
          <w:lang w:bidi="bn-IN"/>
        </w:rPr>
        <w:t>.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০০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কোটি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টাকা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দ্বারা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২০০০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সরকারি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কর্মকর্তাকে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প্রশিক্ষ</w:t>
      </w:r>
      <w:r w:rsidRPr="00EF5247">
        <w:rPr>
          <w:rFonts w:ascii="NikoshBAN" w:hAnsi="NikoshBAN" w:cs="NikoshBAN"/>
          <w:sz w:val="20"/>
          <w:szCs w:val="20"/>
          <w:cs/>
          <w:lang w:bidi="bn-IN"/>
        </w:rPr>
        <w:t xml:space="preserve">ণ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প্রদান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এছাড়া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জেলা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ত্রাণ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গুদাম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কাম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দুর্যোগ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ব্যবস্থাপনা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তথ্যকেন্দ্র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প্রকল্পের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৬১টি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জেলা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ত্রাণ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গুদাম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কাম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দুর্যোগ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ব্যবস্থাপনা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তথ্যকেন্দ্র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নির্মাণ কাজ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সমাপ্ত</w:t>
      </w:r>
      <w:r w:rsidRPr="00EF5247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F5247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</w:p>
    <w:permEnd w:id="155458187"/>
    <w:p w:rsidR="003C2C50" w:rsidRPr="00EF5247" w:rsidRDefault="007B123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>,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0"/>
        <w:gridCol w:w="765"/>
        <w:gridCol w:w="688"/>
        <w:gridCol w:w="698"/>
        <w:gridCol w:w="633"/>
        <w:gridCol w:w="635"/>
        <w:gridCol w:w="633"/>
        <w:gridCol w:w="635"/>
        <w:gridCol w:w="680"/>
        <w:gridCol w:w="680"/>
        <w:gridCol w:w="671"/>
      </w:tblGrid>
      <w:tr w:rsidR="00EF5247" w:rsidRPr="00EF5247">
        <w:trPr>
          <w:trHeight w:val="20"/>
          <w:tblHeader/>
          <w:jc w:val="center"/>
        </w:trPr>
        <w:tc>
          <w:tcPr>
            <w:tcW w:w="927" w:type="pct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64" w:type="pct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7" w:type="pct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23" w:type="pct"/>
            <w:vMerge w:val="restar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5" w:type="pct"/>
            <w:shd w:val="clear" w:color="auto" w:fill="auto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1" w:type="pct"/>
            <w:gridSpan w:val="3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44861" w:rsidRPr="00EF5247">
        <w:trPr>
          <w:trHeight w:val="20"/>
          <w:tblHeader/>
          <w:jc w:val="center"/>
        </w:trPr>
        <w:tc>
          <w:tcPr>
            <w:tcW w:w="927" w:type="pct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61" w:rsidRPr="008E15B8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61" w:rsidRPr="00B74D46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44861" w:rsidRPr="00142FC9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944861" w:rsidRPr="000341C4" w:rsidRDefault="00944861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F5247" w:rsidRPr="00EF5247">
        <w:trPr>
          <w:trHeight w:val="20"/>
          <w:tblHeader/>
          <w:jc w:val="center"/>
        </w:trPr>
        <w:tc>
          <w:tcPr>
            <w:tcW w:w="927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64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17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23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7" w:type="pct"/>
          </w:tcPr>
          <w:p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377560793" w:edGrp="everyone" w:colFirst="0" w:colLast="0"/>
            <w:permStart w:id="2104562501" w:edGrp="everyone" w:colFirst="1" w:colLast="1"/>
            <w:permStart w:id="592391678" w:edGrp="everyone" w:colFirst="2" w:colLast="2"/>
            <w:permStart w:id="1417761655" w:edGrp="everyone" w:colFirst="3" w:colLast="3"/>
            <w:permStart w:id="35922658" w:edGrp="everyone" w:colFirst="4" w:colLast="4"/>
            <w:permStart w:id="798777528" w:edGrp="everyone" w:colFirst="5" w:colLast="5"/>
            <w:permStart w:id="1720460863" w:edGrp="everyone" w:colFirst="6" w:colLast="6"/>
            <w:permStart w:id="38096427" w:edGrp="everyone" w:colFirst="7" w:colLast="7"/>
            <w:permStart w:id="2108043486" w:edGrp="everyone" w:colFirst="8" w:colLast="8"/>
            <w:permStart w:id="1300829116" w:edGrp="everyone" w:colFirst="9" w:colLast="9"/>
            <w:permStart w:id="1262441696" w:edGrp="everyone" w:colFirst="10" w:colLast="1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দুর্যোগ মোকাবেলার জন্য উদ্ধারকারী যানবাহন ও যন্ত্রপাতি সংগ্রহ, সংরক্ষণ ও বিতরণ</w:t>
            </w:r>
          </w:p>
        </w:tc>
        <w:tc>
          <w:tcPr>
            <w:tcW w:w="464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উদ্ধারকারী যানবাহন ওযন্ত্রপাতি</w:t>
            </w:r>
          </w:p>
        </w:tc>
        <w:tc>
          <w:tcPr>
            <w:tcW w:w="417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কোটি টাকা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৫০</w:t>
            </w:r>
          </w:p>
        </w:tc>
        <w:tc>
          <w:tcPr>
            <w:tcW w:w="385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৩৫০</w:t>
            </w:r>
          </w:p>
        </w:tc>
        <w:tc>
          <w:tcPr>
            <w:tcW w:w="385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৩৫০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284863692" w:edGrp="everyone" w:colFirst="0" w:colLast="0"/>
            <w:permStart w:id="1720534876" w:edGrp="everyone" w:colFirst="1" w:colLast="1"/>
            <w:permStart w:id="707592686" w:edGrp="everyone" w:colFirst="2" w:colLast="2"/>
            <w:permStart w:id="1540768554" w:edGrp="everyone" w:colFirst="3" w:colLast="3"/>
            <w:permStart w:id="1378052531" w:edGrp="everyone" w:colFirst="4" w:colLast="4"/>
            <w:permStart w:id="1105613787" w:edGrp="everyone" w:colFirst="5" w:colLast="5"/>
            <w:permStart w:id="1867862824" w:edGrp="everyone" w:colFirst="6" w:colLast="6"/>
            <w:permStart w:id="1840338218" w:edGrp="everyone" w:colFirst="7" w:colLast="7"/>
            <w:permStart w:id="362767009" w:edGrp="everyone" w:colFirst="8" w:colLast="8"/>
            <w:permStart w:id="1548565166" w:edGrp="everyone" w:colFirst="9" w:colLast="9"/>
            <w:permStart w:id="425210800" w:edGrp="everyone" w:colFirst="10" w:colLast="10"/>
            <w:permEnd w:id="377560793"/>
            <w:permEnd w:id="2104562501"/>
            <w:permEnd w:id="592391678"/>
            <w:permEnd w:id="1417761655"/>
            <w:permEnd w:id="35922658"/>
            <w:permEnd w:id="798777528"/>
            <w:permEnd w:id="1720460863"/>
            <w:permEnd w:id="38096427"/>
            <w:permEnd w:id="2108043486"/>
            <w:permEnd w:id="1300829116"/>
            <w:permEnd w:id="1262441696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সমন্বিত দুর্যোগ ঝুঁকি ব্যবস্থাপনা প্রক্রিয়া শক্তিশালীকরণ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 (লক্ষ জন)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 (লক্ষ)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১৫.০০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১৫.০০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১৫.০০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202221428" w:edGrp="everyone" w:colFirst="0" w:colLast="0"/>
            <w:permStart w:id="1837249508" w:edGrp="everyone" w:colFirst="1" w:colLast="1"/>
            <w:permStart w:id="991780764" w:edGrp="everyone" w:colFirst="2" w:colLast="2"/>
            <w:permStart w:id="646806463" w:edGrp="everyone" w:colFirst="3" w:colLast="3"/>
            <w:permStart w:id="1999902667" w:edGrp="everyone" w:colFirst="4" w:colLast="4"/>
            <w:permStart w:id="1290031134" w:edGrp="everyone" w:colFirst="5" w:colLast="5"/>
            <w:permStart w:id="132386749" w:edGrp="everyone" w:colFirst="6" w:colLast="6"/>
            <w:permStart w:id="377843502" w:edGrp="everyone" w:colFirst="7" w:colLast="7"/>
            <w:permStart w:id="1588275621" w:edGrp="everyone" w:colFirst="8" w:colLast="8"/>
            <w:permStart w:id="2014708204" w:edGrp="everyone" w:colFirst="9" w:colLast="9"/>
            <w:permStart w:id="1689664371" w:edGrp="everyone" w:colFirst="10" w:colLast="10"/>
            <w:permEnd w:id="1284863692"/>
            <w:permEnd w:id="1720534876"/>
            <w:permEnd w:id="707592686"/>
            <w:permEnd w:id="1540768554"/>
            <w:permEnd w:id="1378052531"/>
            <w:permEnd w:id="1105613787"/>
            <w:permEnd w:id="1867862824"/>
            <w:permEnd w:id="1840338218"/>
            <w:permEnd w:id="362767009"/>
            <w:permEnd w:id="1548565166"/>
            <w:permEnd w:id="42521080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দুর্যোগ ব্যবস্থাপনা বিষয়ে </w:t>
            </w:r>
            <w:r w:rsidRPr="00EF5247">
              <w:rPr>
                <w:rFonts w:eastAsia="NikoshBAN" w:cs="NikoshBAN"/>
                <w:sz w:val="14"/>
                <w:szCs w:val="16"/>
                <w:cs/>
                <w:lang w:val="de-DE" w:bidi="bn-BD"/>
              </w:rPr>
              <w:t xml:space="preserve">দুর্যোগপ্রবণ এলাকার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সংশ্লিষ্ট সকলকে প্রশিক্ষণ প্রদান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ব্যবস্থাপক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 হাজার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২.০০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val="de-DE" w:bidi="bn-BD"/>
              </w:rPr>
            </w:pPr>
            <w:permStart w:id="162492296" w:edGrp="everyone" w:colFirst="0" w:colLast="0"/>
            <w:permStart w:id="2002728766" w:edGrp="everyone" w:colFirst="1" w:colLast="1"/>
            <w:permStart w:id="2131316627" w:edGrp="everyone" w:colFirst="2" w:colLast="2"/>
            <w:permStart w:id="1648842606" w:edGrp="everyone" w:colFirst="3" w:colLast="3"/>
            <w:permStart w:id="206534350" w:edGrp="everyone" w:colFirst="4" w:colLast="4"/>
            <w:permStart w:id="1899328492" w:edGrp="everyone" w:colFirst="5" w:colLast="5"/>
            <w:permStart w:id="964385539" w:edGrp="everyone" w:colFirst="6" w:colLast="6"/>
            <w:permStart w:id="1621647395" w:edGrp="everyone" w:colFirst="7" w:colLast="7"/>
            <w:permStart w:id="1212572082" w:edGrp="everyone" w:colFirst="8" w:colLast="8"/>
            <w:permStart w:id="79196204" w:edGrp="everyone" w:colFirst="9" w:colLast="9"/>
            <w:permStart w:id="1255093970" w:edGrp="everyone" w:colFirst="10" w:colLast="10"/>
            <w:permEnd w:id="1202221428"/>
            <w:permEnd w:id="1837249508"/>
            <w:permEnd w:id="991780764"/>
            <w:permEnd w:id="646806463"/>
            <w:permEnd w:id="1999902667"/>
            <w:permEnd w:id="1290031134"/>
            <w:permEnd w:id="132386749"/>
            <w:permEnd w:id="377843502"/>
            <w:permEnd w:id="1588275621"/>
            <w:permEnd w:id="2014708204"/>
            <w:permEnd w:id="1689664371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দ্রুত পানি নিস্কাশনের জন্য ছোট ও মাঝারি আকারের ব্রিজ, কালভার্ট নির্মাণ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ব্রীজ,</w:t>
            </w:r>
            <w:r w:rsidRPr="00EF524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কালভার্ট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মিটার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৩০.০০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৩০.০০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633364713" w:edGrp="everyone" w:colFirst="0" w:colLast="0"/>
            <w:permStart w:id="632104005" w:edGrp="everyone" w:colFirst="1" w:colLast="1"/>
            <w:permStart w:id="1250365715" w:edGrp="everyone" w:colFirst="2" w:colLast="2"/>
            <w:permStart w:id="1158771667" w:edGrp="everyone" w:colFirst="3" w:colLast="3"/>
            <w:permStart w:id="733176355" w:edGrp="everyone" w:colFirst="4" w:colLast="4"/>
            <w:permStart w:id="440015907" w:edGrp="everyone" w:colFirst="5" w:colLast="5"/>
            <w:permStart w:id="1284982516" w:edGrp="everyone" w:colFirst="6" w:colLast="6"/>
            <w:permStart w:id="397965417" w:edGrp="everyone" w:colFirst="7" w:colLast="7"/>
            <w:permStart w:id="720706899" w:edGrp="everyone" w:colFirst="8" w:colLast="8"/>
            <w:permStart w:id="650395529" w:edGrp="everyone" w:colFirst="9" w:colLast="9"/>
            <w:permStart w:id="1607357641" w:edGrp="everyone" w:colFirst="10" w:colLast="10"/>
            <w:permEnd w:id="162492296"/>
            <w:permEnd w:id="2002728766"/>
            <w:permEnd w:id="2131316627"/>
            <w:permEnd w:id="1648842606"/>
            <w:permEnd w:id="206534350"/>
            <w:permEnd w:id="1899328492"/>
            <w:permEnd w:id="964385539"/>
            <w:permEnd w:id="1621647395"/>
            <w:permEnd w:id="1212572082"/>
            <w:permEnd w:id="79196204"/>
            <w:permEnd w:id="1255093970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উপকূলীয় এলাকায় বহুমুখী ঘূর্ণিঝড় আশ্রয়কেন্দ্র নির্মাণ ও রক্ষণাবেক্ষণ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ঘূর্ণিঝড় আশ্রয়কেন্দ্র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ব.মি.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১৬০.০০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১৬৫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১৬৫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১৬৫.০০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58861353" w:edGrp="everyone" w:colFirst="0" w:colLast="0"/>
            <w:permStart w:id="163463642" w:edGrp="everyone" w:colFirst="1" w:colLast="1"/>
            <w:permStart w:id="444165808" w:edGrp="everyone" w:colFirst="2" w:colLast="2"/>
            <w:permStart w:id="934631380" w:edGrp="everyone" w:colFirst="3" w:colLast="3"/>
            <w:permStart w:id="1745118493" w:edGrp="everyone" w:colFirst="4" w:colLast="4"/>
            <w:permStart w:id="50020746" w:edGrp="everyone" w:colFirst="5" w:colLast="5"/>
            <w:permStart w:id="53902801" w:edGrp="everyone" w:colFirst="6" w:colLast="6"/>
            <w:permStart w:id="274551633" w:edGrp="everyone" w:colFirst="7" w:colLast="7"/>
            <w:permStart w:id="58130491" w:edGrp="everyone" w:colFirst="8" w:colLast="8"/>
            <w:permStart w:id="472130776" w:edGrp="everyone" w:colFirst="9" w:colLast="9"/>
            <w:permStart w:id="1685731270" w:edGrp="everyone" w:colFirst="10" w:colLast="10"/>
            <w:permEnd w:id="1633364713"/>
            <w:permEnd w:id="632104005"/>
            <w:permEnd w:id="1250365715"/>
            <w:permEnd w:id="1158771667"/>
            <w:permEnd w:id="733176355"/>
            <w:permEnd w:id="440015907"/>
            <w:permEnd w:id="1284982516"/>
            <w:permEnd w:id="397965417"/>
            <w:permEnd w:id="720706899"/>
            <w:permEnd w:id="650395529"/>
            <w:permEnd w:id="1607357641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বন্যাপ্রবণ/নদীভাঙন এলাকায় বহুমুখী বন্যা আশ্রয়কেন্দ্র নির্মাণ ও রক্ষণাবেক্ষণ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বন্যা আশ্রয়কেন্দ্র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ব.মি.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৫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৫০.০০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234983703" w:edGrp="everyone" w:colFirst="0" w:colLast="0"/>
            <w:permStart w:id="642065734" w:edGrp="everyone" w:colFirst="1" w:colLast="1"/>
            <w:permStart w:id="544169720" w:edGrp="everyone" w:colFirst="2" w:colLast="2"/>
            <w:permStart w:id="1963095917" w:edGrp="everyone" w:colFirst="3" w:colLast="3"/>
            <w:permStart w:id="215887064" w:edGrp="everyone" w:colFirst="4" w:colLast="4"/>
            <w:permStart w:id="1477991445" w:edGrp="everyone" w:colFirst="5" w:colLast="5"/>
            <w:permStart w:id="45306728" w:edGrp="everyone" w:colFirst="6" w:colLast="6"/>
            <w:permStart w:id="941572204" w:edGrp="everyone" w:colFirst="7" w:colLast="7"/>
            <w:permStart w:id="1061629022" w:edGrp="everyone" w:colFirst="8" w:colLast="8"/>
            <w:permStart w:id="322589518" w:edGrp="everyone" w:colFirst="9" w:colLast="9"/>
            <w:permStart w:id="2008702117" w:edGrp="everyone" w:colFirst="10" w:colLast="10"/>
            <w:permEnd w:id="58861353"/>
            <w:permEnd w:id="163463642"/>
            <w:permEnd w:id="444165808"/>
            <w:permEnd w:id="934631380"/>
            <w:permEnd w:id="1745118493"/>
            <w:permEnd w:id="50020746"/>
            <w:permEnd w:id="53902801"/>
            <w:permEnd w:id="274551633"/>
            <w:permEnd w:id="58130491"/>
            <w:permEnd w:id="472130776"/>
            <w:permEnd w:id="1685731270"/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দুর্যোগ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সহনীয়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বাড়ী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গৃহ</w:t>
            </w:r>
            <w:r w:rsidRPr="00EF5247"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নির্মাণ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সংখ্যা লক্ষ জন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৮০.০০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626889898" w:edGrp="everyone" w:colFirst="0" w:colLast="0"/>
            <w:permStart w:id="1209878083" w:edGrp="everyone" w:colFirst="1" w:colLast="1"/>
            <w:permStart w:id="1982484588" w:edGrp="everyone" w:colFirst="2" w:colLast="2"/>
            <w:permStart w:id="240548558" w:edGrp="everyone" w:colFirst="3" w:colLast="3"/>
            <w:permStart w:id="475280988" w:edGrp="everyone" w:colFirst="4" w:colLast="4"/>
            <w:permStart w:id="256968097" w:edGrp="everyone" w:colFirst="5" w:colLast="5"/>
            <w:permStart w:id="1687241207" w:edGrp="everyone" w:colFirst="6" w:colLast="6"/>
            <w:permStart w:id="629688932" w:edGrp="everyone" w:colFirst="7" w:colLast="7"/>
            <w:permStart w:id="777197513" w:edGrp="everyone" w:colFirst="8" w:colLast="8"/>
            <w:permStart w:id="1404852194" w:edGrp="everyone" w:colFirst="9" w:colLast="9"/>
            <w:permStart w:id="1967923975" w:edGrp="everyone" w:colFirst="10" w:colLast="10"/>
            <w:permEnd w:id="1234983703"/>
            <w:permEnd w:id="642065734"/>
            <w:permEnd w:id="544169720"/>
            <w:permEnd w:id="1963095917"/>
            <w:permEnd w:id="215887064"/>
            <w:permEnd w:id="1477991445"/>
            <w:permEnd w:id="45306728"/>
            <w:permEnd w:id="941572204"/>
            <w:permEnd w:id="1061629022"/>
            <w:permEnd w:id="322589518"/>
            <w:permEnd w:id="2008702117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মুজিব কিল্লা নির্মাণ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আয়তন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 ব.ফুট.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৯.০০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৯.০০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৯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৯.০০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rtl/>
                <w:cs/>
                <w:lang w:val="de-DE" w:bidi="bn-BD"/>
              </w:rPr>
            </w:pPr>
            <w:permStart w:id="1750610492" w:edGrp="everyone" w:colFirst="0" w:colLast="0"/>
            <w:permStart w:id="550917322" w:edGrp="everyone" w:colFirst="1" w:colLast="1"/>
            <w:permStart w:id="1491494694" w:edGrp="everyone" w:colFirst="2" w:colLast="2"/>
            <w:permStart w:id="1565470581" w:edGrp="everyone" w:colFirst="3" w:colLast="3"/>
            <w:permStart w:id="466320416" w:edGrp="everyone" w:colFirst="4" w:colLast="4"/>
            <w:permStart w:id="1722810663" w:edGrp="everyone" w:colFirst="5" w:colLast="5"/>
            <w:permStart w:id="183775358" w:edGrp="everyone" w:colFirst="6" w:colLast="6"/>
            <w:permStart w:id="43735459" w:edGrp="everyone" w:colFirst="7" w:colLast="7"/>
            <w:permStart w:id="1052456024" w:edGrp="everyone" w:colFirst="8" w:colLast="8"/>
            <w:permStart w:id="531189642" w:edGrp="everyone" w:colFirst="9" w:colLast="9"/>
            <w:permStart w:id="215897897" w:edGrp="everyone" w:colFirst="10" w:colLast="10"/>
            <w:permEnd w:id="1626889898"/>
            <w:permEnd w:id="1209878083"/>
            <w:permEnd w:id="1982484588"/>
            <w:permEnd w:id="240548558"/>
            <w:permEnd w:id="475280988"/>
            <w:permEnd w:id="256968097"/>
            <w:permEnd w:id="1687241207"/>
            <w:permEnd w:id="629688932"/>
            <w:permEnd w:id="777197513"/>
            <w:permEnd w:id="1404852194"/>
            <w:permEnd w:id="1967923975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গ্রামীণ এলাকায় হেরিংবোন বন্ড রাস্তা নির্মাণ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দৈর্ঘ্য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কি.মি.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৭০০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৭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484152199" w:edGrp="everyone" w:colFirst="0" w:colLast="0"/>
            <w:permStart w:id="930218415" w:edGrp="everyone" w:colFirst="1" w:colLast="1"/>
            <w:permStart w:id="1020085874" w:edGrp="everyone" w:colFirst="2" w:colLast="2"/>
            <w:permStart w:id="1740917550" w:edGrp="everyone" w:colFirst="3" w:colLast="3"/>
            <w:permStart w:id="1509626395" w:edGrp="everyone" w:colFirst="4" w:colLast="4"/>
            <w:permStart w:id="267528798" w:edGrp="everyone" w:colFirst="5" w:colLast="5"/>
            <w:permStart w:id="1607885836" w:edGrp="everyone" w:colFirst="6" w:colLast="6"/>
            <w:permStart w:id="1157394851" w:edGrp="everyone" w:colFirst="7" w:colLast="7"/>
            <w:permStart w:id="1565409576" w:edGrp="everyone" w:colFirst="8" w:colLast="8"/>
            <w:permStart w:id="1137003840" w:edGrp="everyone" w:colFirst="9" w:colLast="9"/>
            <w:permStart w:id="1781731941" w:edGrp="everyone" w:colFirst="10" w:colLast="10"/>
            <w:permEnd w:id="1750610492"/>
            <w:permEnd w:id="550917322"/>
            <w:permEnd w:id="1491494694"/>
            <w:permEnd w:id="1565470581"/>
            <w:permEnd w:id="466320416"/>
            <w:permEnd w:id="1722810663"/>
            <w:permEnd w:id="183775358"/>
            <w:permEnd w:id="43735459"/>
            <w:permEnd w:id="1052456024"/>
            <w:permEnd w:id="531189642"/>
            <w:permEnd w:id="215897897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দেশের প্রতিটি জেলায়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১টি করে জেলা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ত্রাণ গুদাম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-কাম দুর্যোগ ব্যবস্থাপনা তথ্যকেন্দ্র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আয়তন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 ব.ফুট.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৫০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2052882306" w:edGrp="everyone" w:colFirst="0" w:colLast="0"/>
            <w:permStart w:id="1691908553" w:edGrp="everyone" w:colFirst="1" w:colLast="1"/>
            <w:permStart w:id="451150084" w:edGrp="everyone" w:colFirst="2" w:colLast="2"/>
            <w:permStart w:id="1238915629" w:edGrp="everyone" w:colFirst="3" w:colLast="3"/>
            <w:permStart w:id="141303676" w:edGrp="everyone" w:colFirst="4" w:colLast="4"/>
            <w:permStart w:id="108874099" w:edGrp="everyone" w:colFirst="5" w:colLast="5"/>
            <w:permStart w:id="608905115" w:edGrp="everyone" w:colFirst="6" w:colLast="6"/>
            <w:permStart w:id="106592610" w:edGrp="everyone" w:colFirst="7" w:colLast="7"/>
            <w:permStart w:id="415977033" w:edGrp="everyone" w:colFirst="8" w:colLast="8"/>
            <w:permStart w:id="1917343208" w:edGrp="everyone" w:colFirst="9" w:colLast="9"/>
            <w:permStart w:id="1554451872" w:edGrp="everyone" w:colFirst="10" w:colLast="10"/>
            <w:permEnd w:id="1484152199"/>
            <w:permEnd w:id="930218415"/>
            <w:permEnd w:id="1020085874"/>
            <w:permEnd w:id="1740917550"/>
            <w:permEnd w:id="1509626395"/>
            <w:permEnd w:id="267528798"/>
            <w:permEnd w:id="1607885836"/>
            <w:permEnd w:id="1157394851"/>
            <w:permEnd w:id="1565409576"/>
            <w:permEnd w:id="1137003840"/>
            <w:permEnd w:id="1781731941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গ্রামীণ অবকাঠামো উন্নয়ন এবং সংস্কার কর্মসূচি বাস্তবায়ন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১৮.০০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৮.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৮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১৮.০০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715551978" w:edGrp="everyone" w:colFirst="0" w:colLast="0"/>
            <w:permStart w:id="621286621" w:edGrp="everyone" w:colFirst="1" w:colLast="1"/>
            <w:permStart w:id="1111248021" w:edGrp="everyone" w:colFirst="2" w:colLast="2"/>
            <w:permStart w:id="465259512" w:edGrp="everyone" w:colFirst="3" w:colLast="3"/>
            <w:permStart w:id="705366714" w:edGrp="everyone" w:colFirst="4" w:colLast="4"/>
            <w:permStart w:id="2052204609" w:edGrp="everyone" w:colFirst="5" w:colLast="5"/>
            <w:permStart w:id="1011901938" w:edGrp="everyone" w:colFirst="6" w:colLast="6"/>
            <w:permStart w:id="296754261" w:edGrp="everyone" w:colFirst="7" w:colLast="7"/>
            <w:permStart w:id="998784712" w:edGrp="everyone" w:colFirst="8" w:colLast="8"/>
            <w:permStart w:id="1445988737" w:edGrp="everyone" w:colFirst="9" w:colLast="9"/>
            <w:permStart w:id="1553612699" w:edGrp="everyone" w:colFirst="10" w:colLast="10"/>
            <w:permEnd w:id="2052882306"/>
            <w:permEnd w:id="1691908553"/>
            <w:permEnd w:id="451150084"/>
            <w:permEnd w:id="1238915629"/>
            <w:permEnd w:id="141303676"/>
            <w:permEnd w:id="108874099"/>
            <w:permEnd w:id="608905115"/>
            <w:permEnd w:id="106592610"/>
            <w:permEnd w:id="415977033"/>
            <w:permEnd w:id="1917343208"/>
            <w:permEnd w:id="1554451872"/>
            <w:r w:rsidRPr="00EF5247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টিআর</w:t>
            </w:r>
            <w:r w:rsidRPr="00EF5247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কর্মসুচি বাস্তবায়ন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২৬.৫০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২৬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৫০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২৬.৫০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2109623250" w:edGrp="everyone" w:colFirst="0" w:colLast="0"/>
            <w:permStart w:id="838744392" w:edGrp="everyone" w:colFirst="1" w:colLast="1"/>
            <w:permStart w:id="19796308" w:edGrp="everyone" w:colFirst="2" w:colLast="2"/>
            <w:permStart w:id="2030007086" w:edGrp="everyone" w:colFirst="3" w:colLast="3"/>
            <w:permStart w:id="1224743238" w:edGrp="everyone" w:colFirst="4" w:colLast="4"/>
            <w:permStart w:id="1768900691" w:edGrp="everyone" w:colFirst="5" w:colLast="5"/>
            <w:permStart w:id="37095967" w:edGrp="everyone" w:colFirst="6" w:colLast="6"/>
            <w:permStart w:id="1132858206" w:edGrp="everyone" w:colFirst="7" w:colLast="7"/>
            <w:permStart w:id="1622229268" w:edGrp="everyone" w:colFirst="8" w:colLast="8"/>
            <w:permStart w:id="790963656" w:edGrp="everyone" w:colFirst="9" w:colLast="9"/>
            <w:permStart w:id="267346580" w:edGrp="everyone" w:colFirst="10" w:colLast="10"/>
            <w:permEnd w:id="1715551978"/>
            <w:permEnd w:id="621286621"/>
            <w:permEnd w:id="1111248021"/>
            <w:permEnd w:id="465259512"/>
            <w:permEnd w:id="705366714"/>
            <w:permEnd w:id="2052204609"/>
            <w:permEnd w:id="1011901938"/>
            <w:permEnd w:id="296754261"/>
            <w:permEnd w:id="998784712"/>
            <w:permEnd w:id="1445988737"/>
            <w:permEnd w:id="1553612699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ভিজিএফ কর্ম</w:t>
            </w:r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সূ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চি বাস্তবায়ন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২৫০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৪০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944861" w:rsidRPr="00EF5247">
        <w:trPr>
          <w:trHeight w:val="20"/>
          <w:jc w:val="center"/>
        </w:trPr>
        <w:tc>
          <w:tcPr>
            <w:tcW w:w="927" w:type="pct"/>
            <w:vAlign w:val="center"/>
          </w:tcPr>
          <w:p w:rsidR="00944861" w:rsidRPr="00EF5247" w:rsidRDefault="00944861" w:rsidP="00826A1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328179949" w:edGrp="everyone" w:colFirst="0" w:colLast="0"/>
            <w:permStart w:id="891243769" w:edGrp="everyone" w:colFirst="1" w:colLast="1"/>
            <w:permStart w:id="1565988423" w:edGrp="everyone" w:colFirst="2" w:colLast="2"/>
            <w:permStart w:id="300295827" w:edGrp="everyone" w:colFirst="3" w:colLast="3"/>
            <w:permStart w:id="431057653" w:edGrp="everyone" w:colFirst="4" w:colLast="4"/>
            <w:permStart w:id="1840533161" w:edGrp="everyone" w:colFirst="5" w:colLast="5"/>
            <w:permStart w:id="1280659326" w:edGrp="everyone" w:colFirst="6" w:colLast="6"/>
            <w:permStart w:id="635318402" w:edGrp="everyone" w:colFirst="7" w:colLast="7"/>
            <w:permStart w:id="1990548839" w:edGrp="everyone" w:colFirst="8" w:colLast="8"/>
            <w:permStart w:id="576812263" w:edGrp="everyone" w:colFirst="9" w:colLast="9"/>
            <w:permStart w:id="1902586431" w:edGrp="everyone" w:colFirst="10" w:colLast="10"/>
            <w:permStart w:id="1125469403" w:edGrp="everyone" w:colFirst="11" w:colLast="11"/>
            <w:permEnd w:id="2109623250"/>
            <w:permEnd w:id="838744392"/>
            <w:permEnd w:id="19796308"/>
            <w:permEnd w:id="2030007086"/>
            <w:permEnd w:id="1224743238"/>
            <w:permEnd w:id="1768900691"/>
            <w:permEnd w:id="37095967"/>
            <w:permEnd w:id="1132858206"/>
            <w:permEnd w:id="1622229268"/>
            <w:permEnd w:id="790963656"/>
            <w:permEnd w:id="26734658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জিআর খাদ্য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 xml:space="preserve">, শিশু খাদ্য,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lastRenderedPageBreak/>
              <w:t>গো-খাদ্য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, জিআর</w:t>
            </w:r>
            <w:r w:rsidRPr="00EF524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নগদ, কম্বল, ঢেউটিন, দারিদ্রদের জন্য গৃহনির্মাণ মঞ্জুরি বিতরণ</w:t>
            </w:r>
          </w:p>
        </w:tc>
        <w:tc>
          <w:tcPr>
            <w:tcW w:w="464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 xml:space="preserve">উপকারভোগী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(লক্ষ)</w:t>
            </w:r>
          </w:p>
        </w:tc>
        <w:tc>
          <w:tcPr>
            <w:tcW w:w="41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lastRenderedPageBreak/>
              <w:t>৩</w:t>
            </w:r>
          </w:p>
        </w:tc>
        <w:tc>
          <w:tcPr>
            <w:tcW w:w="423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 (লক্ষ)</w:t>
            </w:r>
          </w:p>
        </w:tc>
        <w:tc>
          <w:tcPr>
            <w:tcW w:w="384" w:type="pct"/>
            <w:vAlign w:val="center"/>
          </w:tcPr>
          <w:p w:rsidR="00944861" w:rsidRPr="00EF5247" w:rsidRDefault="00944861" w:rsidP="00CE1D39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২৭০.০০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:rsidR="00944861" w:rsidRPr="00EF5247" w:rsidRDefault="00944861" w:rsidP="00D85C0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২৭৫.০০</w:t>
            </w:r>
          </w:p>
        </w:tc>
        <w:tc>
          <w:tcPr>
            <w:tcW w:w="385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২৭৫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944861" w:rsidRPr="00EF5247" w:rsidRDefault="00944861" w:rsidP="00B022C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২৭৫.০০</w:t>
            </w:r>
          </w:p>
        </w:tc>
        <w:tc>
          <w:tcPr>
            <w:tcW w:w="407" w:type="pct"/>
            <w:vAlign w:val="center"/>
          </w:tcPr>
          <w:p w:rsidR="00944861" w:rsidRPr="00EF5247" w:rsidRDefault="00944861" w:rsidP="00826A1F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</w:tbl>
    <w:permEnd w:id="1328179949"/>
    <w:permEnd w:id="891243769"/>
    <w:permEnd w:id="1565988423"/>
    <w:permEnd w:id="300295827"/>
    <w:permEnd w:id="431057653"/>
    <w:permEnd w:id="1840533161"/>
    <w:permEnd w:id="1280659326"/>
    <w:permEnd w:id="635318402"/>
    <w:permEnd w:id="1990548839"/>
    <w:permEnd w:id="576812263"/>
    <w:permEnd w:id="1902586431"/>
    <w:permEnd w:id="1125469403"/>
    <w:p w:rsidR="003C2C50" w:rsidRPr="00EF5247" w:rsidRDefault="007B1237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৬.২.৩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944861" w:rsidRPr="00461983" w:rsidRDefault="00944861" w:rsidP="0094486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44861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44861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44861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61" w:rsidRPr="00461983" w:rsidRDefault="00944861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44861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61" w:rsidRPr="00461983" w:rsidRDefault="00944861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C2C50" w:rsidRPr="00EF5247" w:rsidRDefault="003C2C50">
      <w:pPr>
        <w:jc w:val="both"/>
        <w:rPr>
          <w:rFonts w:eastAsia="Nikosh" w:cs="NikoshBAN"/>
          <w:b/>
          <w:bCs/>
          <w:sz w:val="16"/>
          <w:szCs w:val="16"/>
          <w:cs/>
          <w:lang w:bidi="bn-BD"/>
        </w:rPr>
      </w:pPr>
    </w:p>
    <w:sectPr w:rsidR="003C2C50" w:rsidRPr="00EF5247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F5" w:rsidRDefault="00A520F5">
      <w:r>
        <w:separator/>
      </w:r>
    </w:p>
  </w:endnote>
  <w:endnote w:type="continuationSeparator" w:id="0">
    <w:p w:rsidR="00A520F5" w:rsidRDefault="00A5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F5" w:rsidRDefault="00A520F5">
      <w:r>
        <w:separator/>
      </w:r>
    </w:p>
  </w:footnote>
  <w:footnote w:type="continuationSeparator" w:id="0">
    <w:p w:rsidR="00A520F5" w:rsidRDefault="00A5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50" w:rsidRDefault="007B12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:rsidR="003C2C50" w:rsidRDefault="003C2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50" w:rsidRDefault="007B1237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8C39DF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3C2C50" w:rsidRDefault="003C2C50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4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5">
    <w:nsid w:val="368B3B56"/>
    <w:multiLevelType w:val="multilevel"/>
    <w:tmpl w:val="368B3B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7">
    <w:nsid w:val="427839A0"/>
    <w:multiLevelType w:val="multilevel"/>
    <w:tmpl w:val="427839A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732803A9"/>
    <w:multiLevelType w:val="multilevel"/>
    <w:tmpl w:val="732803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>
    <w:nsid w:val="76E73D61"/>
    <w:multiLevelType w:val="multilevel"/>
    <w:tmpl w:val="76E73D6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>
    <w:nsid w:val="7711136E"/>
    <w:multiLevelType w:val="multilevel"/>
    <w:tmpl w:val="7711136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BS12G6tTejdqInx5UzSrHCERgAE=" w:salt="Q9ewCiyAjXmsmJnhfe15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33"/>
    <w:rsid w:val="00011526"/>
    <w:rsid w:val="000123B3"/>
    <w:rsid w:val="000126F9"/>
    <w:rsid w:val="000158BB"/>
    <w:rsid w:val="00017FF8"/>
    <w:rsid w:val="000239F9"/>
    <w:rsid w:val="00037D67"/>
    <w:rsid w:val="00043188"/>
    <w:rsid w:val="00056C82"/>
    <w:rsid w:val="00060BFA"/>
    <w:rsid w:val="00063599"/>
    <w:rsid w:val="00075565"/>
    <w:rsid w:val="0009265F"/>
    <w:rsid w:val="00094B29"/>
    <w:rsid w:val="000957BA"/>
    <w:rsid w:val="000A0692"/>
    <w:rsid w:val="000A51C5"/>
    <w:rsid w:val="000A6C8D"/>
    <w:rsid w:val="000B03C5"/>
    <w:rsid w:val="000B19CD"/>
    <w:rsid w:val="000B3009"/>
    <w:rsid w:val="000C0917"/>
    <w:rsid w:val="000C14CA"/>
    <w:rsid w:val="000C477E"/>
    <w:rsid w:val="000D1C55"/>
    <w:rsid w:val="000D7792"/>
    <w:rsid w:val="000D7970"/>
    <w:rsid w:val="000E083A"/>
    <w:rsid w:val="000E4E10"/>
    <w:rsid w:val="000F01F1"/>
    <w:rsid w:val="00100F59"/>
    <w:rsid w:val="00120688"/>
    <w:rsid w:val="001216CB"/>
    <w:rsid w:val="00135565"/>
    <w:rsid w:val="001356AE"/>
    <w:rsid w:val="00136D75"/>
    <w:rsid w:val="001443D0"/>
    <w:rsid w:val="00153926"/>
    <w:rsid w:val="00172480"/>
    <w:rsid w:val="00187145"/>
    <w:rsid w:val="00190468"/>
    <w:rsid w:val="001C5A2E"/>
    <w:rsid w:val="001D25F7"/>
    <w:rsid w:val="001D6A51"/>
    <w:rsid w:val="001E3D29"/>
    <w:rsid w:val="001F22F7"/>
    <w:rsid w:val="00200735"/>
    <w:rsid w:val="00200F77"/>
    <w:rsid w:val="00222833"/>
    <w:rsid w:val="002259FB"/>
    <w:rsid w:val="00226594"/>
    <w:rsid w:val="002273C3"/>
    <w:rsid w:val="00256D99"/>
    <w:rsid w:val="002649A4"/>
    <w:rsid w:val="002710D1"/>
    <w:rsid w:val="00284767"/>
    <w:rsid w:val="00286962"/>
    <w:rsid w:val="002A5709"/>
    <w:rsid w:val="002B1FFF"/>
    <w:rsid w:val="002C7A51"/>
    <w:rsid w:val="002D195C"/>
    <w:rsid w:val="002D7C45"/>
    <w:rsid w:val="002E2DDA"/>
    <w:rsid w:val="002F3050"/>
    <w:rsid w:val="00300EC7"/>
    <w:rsid w:val="0034308D"/>
    <w:rsid w:val="00353BCC"/>
    <w:rsid w:val="00356589"/>
    <w:rsid w:val="00357211"/>
    <w:rsid w:val="00370A38"/>
    <w:rsid w:val="00372BF5"/>
    <w:rsid w:val="00374FD7"/>
    <w:rsid w:val="00380FC6"/>
    <w:rsid w:val="00382C87"/>
    <w:rsid w:val="00387473"/>
    <w:rsid w:val="003931A3"/>
    <w:rsid w:val="0039433D"/>
    <w:rsid w:val="00396287"/>
    <w:rsid w:val="003A0A41"/>
    <w:rsid w:val="003A5D07"/>
    <w:rsid w:val="003B4B3F"/>
    <w:rsid w:val="003C2C50"/>
    <w:rsid w:val="003C6387"/>
    <w:rsid w:val="003D3EF0"/>
    <w:rsid w:val="003D759C"/>
    <w:rsid w:val="003E0027"/>
    <w:rsid w:val="003E35A5"/>
    <w:rsid w:val="003E509C"/>
    <w:rsid w:val="00402AC1"/>
    <w:rsid w:val="00406D68"/>
    <w:rsid w:val="00410856"/>
    <w:rsid w:val="00414197"/>
    <w:rsid w:val="0042397A"/>
    <w:rsid w:val="00423BF5"/>
    <w:rsid w:val="00423D3F"/>
    <w:rsid w:val="004276D3"/>
    <w:rsid w:val="004345F4"/>
    <w:rsid w:val="00437460"/>
    <w:rsid w:val="00437CC9"/>
    <w:rsid w:val="004439B5"/>
    <w:rsid w:val="00445C59"/>
    <w:rsid w:val="00461135"/>
    <w:rsid w:val="004746CD"/>
    <w:rsid w:val="00477026"/>
    <w:rsid w:val="004828F7"/>
    <w:rsid w:val="00492B32"/>
    <w:rsid w:val="004A09AB"/>
    <w:rsid w:val="004A4731"/>
    <w:rsid w:val="004A4EE1"/>
    <w:rsid w:val="004C31E0"/>
    <w:rsid w:val="004C759F"/>
    <w:rsid w:val="004D0B00"/>
    <w:rsid w:val="004D4C7C"/>
    <w:rsid w:val="004E0AF4"/>
    <w:rsid w:val="004E6FFE"/>
    <w:rsid w:val="004F4B66"/>
    <w:rsid w:val="00525BA1"/>
    <w:rsid w:val="00535F8D"/>
    <w:rsid w:val="005366D5"/>
    <w:rsid w:val="00543383"/>
    <w:rsid w:val="0055311A"/>
    <w:rsid w:val="00557874"/>
    <w:rsid w:val="005833C1"/>
    <w:rsid w:val="00592794"/>
    <w:rsid w:val="00595CDB"/>
    <w:rsid w:val="005A3505"/>
    <w:rsid w:val="005B3018"/>
    <w:rsid w:val="005B3255"/>
    <w:rsid w:val="005B6EC7"/>
    <w:rsid w:val="005C1425"/>
    <w:rsid w:val="005C29A0"/>
    <w:rsid w:val="005D314E"/>
    <w:rsid w:val="005F1224"/>
    <w:rsid w:val="005F307D"/>
    <w:rsid w:val="005F47E3"/>
    <w:rsid w:val="00607692"/>
    <w:rsid w:val="00612CC1"/>
    <w:rsid w:val="00615816"/>
    <w:rsid w:val="00616E8C"/>
    <w:rsid w:val="00617790"/>
    <w:rsid w:val="00621675"/>
    <w:rsid w:val="006218AB"/>
    <w:rsid w:val="006234A9"/>
    <w:rsid w:val="006374BE"/>
    <w:rsid w:val="00640483"/>
    <w:rsid w:val="006431FA"/>
    <w:rsid w:val="00644D04"/>
    <w:rsid w:val="00651644"/>
    <w:rsid w:val="00667669"/>
    <w:rsid w:val="00675F0B"/>
    <w:rsid w:val="006831B5"/>
    <w:rsid w:val="006A693D"/>
    <w:rsid w:val="006A6DFE"/>
    <w:rsid w:val="006B67CC"/>
    <w:rsid w:val="006E7C45"/>
    <w:rsid w:val="006F1962"/>
    <w:rsid w:val="0070240B"/>
    <w:rsid w:val="00714853"/>
    <w:rsid w:val="00715253"/>
    <w:rsid w:val="007205AB"/>
    <w:rsid w:val="00724659"/>
    <w:rsid w:val="007350D1"/>
    <w:rsid w:val="00735C8A"/>
    <w:rsid w:val="00757DB6"/>
    <w:rsid w:val="007607F0"/>
    <w:rsid w:val="007611A5"/>
    <w:rsid w:val="007759BA"/>
    <w:rsid w:val="00777041"/>
    <w:rsid w:val="0079737D"/>
    <w:rsid w:val="007A31F6"/>
    <w:rsid w:val="007A7AB1"/>
    <w:rsid w:val="007B1237"/>
    <w:rsid w:val="007D25BC"/>
    <w:rsid w:val="007E3458"/>
    <w:rsid w:val="007E426A"/>
    <w:rsid w:val="007E5B90"/>
    <w:rsid w:val="007F0D8C"/>
    <w:rsid w:val="007F5C05"/>
    <w:rsid w:val="00803A91"/>
    <w:rsid w:val="00806AAB"/>
    <w:rsid w:val="00826A1F"/>
    <w:rsid w:val="00826C80"/>
    <w:rsid w:val="00831205"/>
    <w:rsid w:val="008460D5"/>
    <w:rsid w:val="00853E10"/>
    <w:rsid w:val="00854457"/>
    <w:rsid w:val="0085635B"/>
    <w:rsid w:val="00867744"/>
    <w:rsid w:val="00882CE0"/>
    <w:rsid w:val="00891EF2"/>
    <w:rsid w:val="008A46D3"/>
    <w:rsid w:val="008B0F24"/>
    <w:rsid w:val="008C39DF"/>
    <w:rsid w:val="008D1B42"/>
    <w:rsid w:val="008D24CD"/>
    <w:rsid w:val="008E2E5E"/>
    <w:rsid w:val="008E3D43"/>
    <w:rsid w:val="008E475C"/>
    <w:rsid w:val="008E55AD"/>
    <w:rsid w:val="008F0222"/>
    <w:rsid w:val="008F1ECC"/>
    <w:rsid w:val="00910EC7"/>
    <w:rsid w:val="009231C3"/>
    <w:rsid w:val="00924FE5"/>
    <w:rsid w:val="00934654"/>
    <w:rsid w:val="0094275D"/>
    <w:rsid w:val="009431D6"/>
    <w:rsid w:val="00944861"/>
    <w:rsid w:val="009500EB"/>
    <w:rsid w:val="009519F9"/>
    <w:rsid w:val="00961911"/>
    <w:rsid w:val="00966D46"/>
    <w:rsid w:val="0097027E"/>
    <w:rsid w:val="00970805"/>
    <w:rsid w:val="00972EC6"/>
    <w:rsid w:val="00980E7F"/>
    <w:rsid w:val="00982BAA"/>
    <w:rsid w:val="009842DB"/>
    <w:rsid w:val="009971FD"/>
    <w:rsid w:val="009A0948"/>
    <w:rsid w:val="009B4916"/>
    <w:rsid w:val="009C3AC5"/>
    <w:rsid w:val="009C61C8"/>
    <w:rsid w:val="009D33F6"/>
    <w:rsid w:val="009E24C8"/>
    <w:rsid w:val="009F097C"/>
    <w:rsid w:val="00A036C5"/>
    <w:rsid w:val="00A21775"/>
    <w:rsid w:val="00A41055"/>
    <w:rsid w:val="00A4505D"/>
    <w:rsid w:val="00A520F5"/>
    <w:rsid w:val="00A72051"/>
    <w:rsid w:val="00A871BD"/>
    <w:rsid w:val="00AA491D"/>
    <w:rsid w:val="00AB5783"/>
    <w:rsid w:val="00AD0051"/>
    <w:rsid w:val="00AE3B05"/>
    <w:rsid w:val="00AE5958"/>
    <w:rsid w:val="00AE7094"/>
    <w:rsid w:val="00AF47DB"/>
    <w:rsid w:val="00B04C52"/>
    <w:rsid w:val="00B113B3"/>
    <w:rsid w:val="00B13449"/>
    <w:rsid w:val="00B14295"/>
    <w:rsid w:val="00B22FAB"/>
    <w:rsid w:val="00B36727"/>
    <w:rsid w:val="00B37C32"/>
    <w:rsid w:val="00B50B22"/>
    <w:rsid w:val="00B540CF"/>
    <w:rsid w:val="00B66D7F"/>
    <w:rsid w:val="00B97627"/>
    <w:rsid w:val="00BB201F"/>
    <w:rsid w:val="00BB3E66"/>
    <w:rsid w:val="00BC0467"/>
    <w:rsid w:val="00BC638D"/>
    <w:rsid w:val="00BD2C9B"/>
    <w:rsid w:val="00BE1783"/>
    <w:rsid w:val="00BE7D0F"/>
    <w:rsid w:val="00BF2D98"/>
    <w:rsid w:val="00C01F15"/>
    <w:rsid w:val="00C03F44"/>
    <w:rsid w:val="00C0734B"/>
    <w:rsid w:val="00C07EDC"/>
    <w:rsid w:val="00C1452E"/>
    <w:rsid w:val="00C14A11"/>
    <w:rsid w:val="00C17949"/>
    <w:rsid w:val="00C27003"/>
    <w:rsid w:val="00C33F29"/>
    <w:rsid w:val="00C406B0"/>
    <w:rsid w:val="00C57BD8"/>
    <w:rsid w:val="00C65CAF"/>
    <w:rsid w:val="00C86498"/>
    <w:rsid w:val="00C93FC1"/>
    <w:rsid w:val="00CB6AD4"/>
    <w:rsid w:val="00CB6B15"/>
    <w:rsid w:val="00CC18AF"/>
    <w:rsid w:val="00CC3185"/>
    <w:rsid w:val="00CD72E4"/>
    <w:rsid w:val="00CF2CA3"/>
    <w:rsid w:val="00D0131C"/>
    <w:rsid w:val="00D01C6B"/>
    <w:rsid w:val="00D15AED"/>
    <w:rsid w:val="00D211F5"/>
    <w:rsid w:val="00D21CCE"/>
    <w:rsid w:val="00D221D0"/>
    <w:rsid w:val="00D23F87"/>
    <w:rsid w:val="00D25C62"/>
    <w:rsid w:val="00D26213"/>
    <w:rsid w:val="00D264DF"/>
    <w:rsid w:val="00D343C1"/>
    <w:rsid w:val="00D41637"/>
    <w:rsid w:val="00D655B6"/>
    <w:rsid w:val="00D70534"/>
    <w:rsid w:val="00DA05A8"/>
    <w:rsid w:val="00DA38D0"/>
    <w:rsid w:val="00DB0296"/>
    <w:rsid w:val="00DB1151"/>
    <w:rsid w:val="00DB6CDC"/>
    <w:rsid w:val="00DC588F"/>
    <w:rsid w:val="00DC767F"/>
    <w:rsid w:val="00DD19F6"/>
    <w:rsid w:val="00DD356E"/>
    <w:rsid w:val="00DD402E"/>
    <w:rsid w:val="00DD61BA"/>
    <w:rsid w:val="00DD7DFD"/>
    <w:rsid w:val="00DE382D"/>
    <w:rsid w:val="00DE46B6"/>
    <w:rsid w:val="00DF4016"/>
    <w:rsid w:val="00DF4CAC"/>
    <w:rsid w:val="00DF5D2E"/>
    <w:rsid w:val="00E0030E"/>
    <w:rsid w:val="00E11FBB"/>
    <w:rsid w:val="00E127BD"/>
    <w:rsid w:val="00E24394"/>
    <w:rsid w:val="00E34DF2"/>
    <w:rsid w:val="00E401F5"/>
    <w:rsid w:val="00E41738"/>
    <w:rsid w:val="00E4384E"/>
    <w:rsid w:val="00E4618F"/>
    <w:rsid w:val="00E50653"/>
    <w:rsid w:val="00E52E69"/>
    <w:rsid w:val="00E5449C"/>
    <w:rsid w:val="00E63509"/>
    <w:rsid w:val="00E65E57"/>
    <w:rsid w:val="00E821B2"/>
    <w:rsid w:val="00E90548"/>
    <w:rsid w:val="00E974A3"/>
    <w:rsid w:val="00EC0CA2"/>
    <w:rsid w:val="00ED6C44"/>
    <w:rsid w:val="00EE3264"/>
    <w:rsid w:val="00EF2A12"/>
    <w:rsid w:val="00EF5247"/>
    <w:rsid w:val="00EF792F"/>
    <w:rsid w:val="00EF7FB9"/>
    <w:rsid w:val="00EF7FBE"/>
    <w:rsid w:val="00F02CF0"/>
    <w:rsid w:val="00F07C5F"/>
    <w:rsid w:val="00F113E2"/>
    <w:rsid w:val="00F203CC"/>
    <w:rsid w:val="00F47E53"/>
    <w:rsid w:val="00F57350"/>
    <w:rsid w:val="00F70390"/>
    <w:rsid w:val="00F73133"/>
    <w:rsid w:val="00F7333C"/>
    <w:rsid w:val="00F739D1"/>
    <w:rsid w:val="00F76C8E"/>
    <w:rsid w:val="00F872D3"/>
    <w:rsid w:val="00F92EE2"/>
    <w:rsid w:val="00F93843"/>
    <w:rsid w:val="00FB1EAC"/>
    <w:rsid w:val="00FB455C"/>
    <w:rsid w:val="00FB77B6"/>
    <w:rsid w:val="00FC18A4"/>
    <w:rsid w:val="00FE177A"/>
    <w:rsid w:val="00FE2905"/>
    <w:rsid w:val="00FE34C6"/>
    <w:rsid w:val="00FE46F9"/>
    <w:rsid w:val="00FE6B91"/>
    <w:rsid w:val="5F1C30F3"/>
    <w:rsid w:val="6193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/>
    <w:lsdException w:name="caption" w:uiPriority="0" w:qFormat="1"/>
    <w:lsdException w:name="page number" w:uiPriority="0" w:qFormat="1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qFormat="1"/>
    <w:lsdException w:name="List Continue" w:uiPriority="0" w:qFormat="1"/>
    <w:lsdException w:name="List Continue 2" w:uiPriority="0" w:qFormat="1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lock Text" w:qFormat="1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/>
      <w:sz w:val="20"/>
      <w:szCs w:val="20"/>
      <w:lang w:eastAsia="zh-C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zh-CN" w:eastAsia="zh-CN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0"/>
      <w:szCs w:val="20"/>
      <w:lang w:val="zh-CN" w:eastAsia="zh-CN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sz w:val="22"/>
      <w:szCs w:val="22"/>
      <w:lang w:val="en-GB" w:eastAsia="en-GB"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/>
      <w:sz w:val="21"/>
      <w:szCs w:val="21"/>
      <w:lang w:eastAsia="zh-CN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/>
    <w:lsdException w:name="caption" w:uiPriority="0" w:qFormat="1"/>
    <w:lsdException w:name="page number" w:uiPriority="0" w:qFormat="1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qFormat="1"/>
    <w:lsdException w:name="List Continue" w:uiPriority="0" w:qFormat="1"/>
    <w:lsdException w:name="List Continue 2" w:uiPriority="0" w:qFormat="1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lock Text" w:qFormat="1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/>
      <w:sz w:val="20"/>
      <w:szCs w:val="20"/>
      <w:lang w:eastAsia="zh-C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zh-CN" w:eastAsia="zh-CN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0"/>
      <w:szCs w:val="20"/>
      <w:lang w:val="zh-CN" w:eastAsia="zh-CN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sz w:val="22"/>
      <w:szCs w:val="22"/>
      <w:lang w:val="en-GB" w:eastAsia="en-GB"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/>
      <w:sz w:val="21"/>
      <w:szCs w:val="21"/>
      <w:lang w:eastAsia="zh-CN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Budget%20Book%20Related%20All%20Files\Book%20MTBF\MTBF%202024-25\Bangla%202024-25\149_Disaster%20and%20Relief_Bang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149_Disaster and Relief_Bangla</Template>
  <TotalTime>8</TotalTime>
  <Pages>1</Pages>
  <Words>2787</Words>
  <Characters>15892</Characters>
  <Application>Microsoft Office Word</Application>
  <DocSecurity>8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2024-05-21T03:53:00Z</cp:lastPrinted>
  <dcterms:created xsi:type="dcterms:W3CDTF">2024-05-30T04:41:00Z</dcterms:created>
  <dcterms:modified xsi:type="dcterms:W3CDTF">2024-09-18T05:52:00Z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653B224C693F402A940DF06D0012F0A1_13</vt:lpwstr>
  </property>
</Properties>
</file>