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4F" w:rsidRPr="0049254F" w:rsidRDefault="0049254F" w:rsidP="0049254F">
      <w:pPr>
        <w:rPr>
          <w:rFonts w:ascii="Times New Roman" w:eastAsia="Times New Roman" w:hAnsi="Times New Roman" w:cs="Times New Roman"/>
          <w:sz w:val="24"/>
          <w:szCs w:val="24"/>
        </w:rPr>
      </w:pPr>
      <w:bookmarkStart w:id="0" w:name="_GoBack"/>
      <w:bookmarkEnd w:id="0"/>
      <w: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181"/>
        <w:gridCol w:w="1715"/>
        <w:gridCol w:w="451"/>
        <w:gridCol w:w="4332"/>
        <w:gridCol w:w="2347"/>
      </w:tblGrid>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5"/>
            <w:shd w:val="clear" w:color="auto" w:fill="5D65B0"/>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5"/>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49254F" w:rsidRPr="0049254F">
              <w:trPr>
                <w:tblCellSpacing w:w="0" w:type="dxa"/>
                <w:jc w:val="center"/>
              </w:trPr>
              <w:tc>
                <w:tcPr>
                  <w:tcW w:w="0" w:type="auto"/>
                  <w:shd w:val="clear" w:color="auto" w:fill="5D65B0"/>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sidRPr="0049254F">
                    <w:rPr>
                      <w:rFonts w:ascii="Verdana" w:eastAsia="Times New Roman" w:hAnsi="Verdana" w:cs="Times New Roman"/>
                      <w:b/>
                      <w:bCs/>
                      <w:color w:val="FFFFFF"/>
                      <w:sz w:val="24"/>
                      <w:szCs w:val="24"/>
                    </w:rPr>
                    <w:t>THE ATTIA FOREST (PROTECTION) ORDINANCE, 1982 </w:t>
                  </w:r>
                  <w:r w:rsidRPr="0049254F">
                    <w:rPr>
                      <w:rFonts w:ascii="Verdana" w:eastAsia="Times New Roman" w:hAnsi="Verdana" w:cs="Times New Roman"/>
                      <w:b/>
                      <w:bCs/>
                      <w:color w:val="FFFFFF"/>
                      <w:sz w:val="24"/>
                      <w:szCs w:val="24"/>
                    </w:rPr>
                    <w:br/>
                  </w:r>
                  <w:r w:rsidRPr="0049254F">
                    <w:rPr>
                      <w:rFonts w:ascii="Verdana" w:eastAsia="Times New Roman" w:hAnsi="Verdana" w:cs="Times New Roman"/>
                      <w:b/>
                      <w:bCs/>
                      <w:color w:val="FFFFFF"/>
                      <w:sz w:val="24"/>
                      <w:szCs w:val="24"/>
                    </w:rPr>
                    <w:br/>
                  </w:r>
                  <w:r w:rsidRPr="0049254F">
                    <w:rPr>
                      <w:rFonts w:ascii="Arial" w:eastAsia="Times New Roman" w:hAnsi="Arial" w:cs="Arial"/>
                      <w:color w:val="FFFFFF"/>
                      <w:sz w:val="20"/>
                    </w:rPr>
                    <w:t>(ORDINANCE NO. XXXIII OF 1982).</w:t>
                  </w:r>
                </w:p>
              </w:tc>
            </w:tr>
          </w:tbl>
          <w:p w:rsidR="0049254F" w:rsidRPr="0049254F" w:rsidRDefault="0049254F" w:rsidP="0049254F">
            <w:pPr>
              <w:spacing w:after="0" w:line="240" w:lineRule="auto"/>
              <w:jc w:val="center"/>
              <w:rPr>
                <w:rFonts w:ascii="Times New Roman" w:eastAsia="Times New Roman" w:hAnsi="Times New Roman" w:cs="Times New Roman"/>
                <w:sz w:val="24"/>
                <w:szCs w:val="24"/>
              </w:rPr>
            </w:pPr>
          </w:p>
        </w:tc>
      </w:tr>
      <w:tr w:rsidR="0049254F" w:rsidRPr="0049254F" w:rsidTr="0049254F">
        <w:trPr>
          <w:tblCellSpacing w:w="0" w:type="dxa"/>
          <w:jc w:val="center"/>
        </w:trPr>
        <w:tc>
          <w:tcPr>
            <w:tcW w:w="0" w:type="auto"/>
            <w:gridSpan w:val="3"/>
            <w:shd w:val="clear" w:color="auto" w:fill="000066"/>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bookmarkStart w:id="1" w:name="top"/>
            <w:bookmarkEnd w:id="1"/>
          </w:p>
        </w:tc>
        <w:tc>
          <w:tcPr>
            <w:tcW w:w="0" w:type="auto"/>
            <w:gridSpan w:val="2"/>
            <w:shd w:val="clear" w:color="auto" w:fill="000066"/>
            <w:vAlign w:val="center"/>
            <w:hideMark/>
          </w:tcPr>
          <w:p w:rsidR="0049254F" w:rsidRPr="0049254F" w:rsidRDefault="0049254F" w:rsidP="0049254F">
            <w:pPr>
              <w:spacing w:after="0" w:line="240" w:lineRule="auto"/>
              <w:jc w:val="right"/>
              <w:rPr>
                <w:rFonts w:ascii="Verdana" w:eastAsia="Times New Roman" w:hAnsi="Verdana" w:cs="Times New Roman"/>
                <w:color w:val="FFFFFF"/>
                <w:sz w:val="18"/>
                <w:szCs w:val="18"/>
              </w:rPr>
            </w:pPr>
            <w:r w:rsidRPr="0049254F">
              <w:rPr>
                <w:rFonts w:ascii="Verdana" w:eastAsia="Times New Roman" w:hAnsi="Verdana" w:cs="Times New Roman"/>
                <w:color w:val="FFFFFF"/>
                <w:sz w:val="18"/>
                <w:szCs w:val="18"/>
              </w:rPr>
              <w:t>[</w:t>
            </w:r>
            <w:r w:rsidRPr="0049254F">
              <w:rPr>
                <w:rFonts w:ascii="Verdana" w:eastAsia="Times New Roman" w:hAnsi="Verdana" w:cs="Times New Roman"/>
                <w:i/>
                <w:iCs/>
                <w:color w:val="FFFFFF"/>
                <w:sz w:val="18"/>
                <w:szCs w:val="18"/>
              </w:rPr>
              <w:t>11th September, 1982</w:t>
            </w:r>
            <w:r w:rsidRPr="0049254F">
              <w:rPr>
                <w:rFonts w:ascii="Verdana" w:eastAsia="Times New Roman" w:hAnsi="Verdana" w:cs="Times New Roman"/>
                <w:color w:val="FFFFFF"/>
                <w:sz w:val="18"/>
                <w:szCs w:val="18"/>
              </w:rPr>
              <w:t>]</w:t>
            </w:r>
          </w:p>
        </w:tc>
      </w:tr>
      <w:tr w:rsidR="0049254F" w:rsidRPr="0049254F" w:rsidTr="0049254F">
        <w:trPr>
          <w:tblCellSpacing w:w="0" w:type="dxa"/>
          <w:jc w:val="center"/>
        </w:trPr>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c>
          <w:tcPr>
            <w:tcW w:w="0" w:type="auto"/>
            <w:vAlign w:val="center"/>
            <w:hideMark/>
          </w:tcPr>
          <w:p w:rsidR="0049254F" w:rsidRPr="0049254F" w:rsidRDefault="0049254F" w:rsidP="0049254F">
            <w:pPr>
              <w:spacing w:after="0" w:line="240" w:lineRule="auto"/>
              <w:jc w:val="right"/>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vAlign w:val="center"/>
            <w:hideMark/>
          </w:tcPr>
          <w:p w:rsidR="0049254F" w:rsidRPr="0049254F" w:rsidRDefault="0049254F" w:rsidP="0049254F">
            <w:pPr>
              <w:spacing w:after="0" w:line="240" w:lineRule="auto"/>
              <w:jc w:val="right"/>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2400" w:type="pct"/>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1300" w:type="pct"/>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5"/>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83"/>
              <w:gridCol w:w="7943"/>
            </w:tblGrid>
            <w:tr w:rsidR="0049254F" w:rsidRPr="0049254F">
              <w:trPr>
                <w:tblCellSpacing w:w="0" w:type="dxa"/>
                <w:jc w:val="center"/>
              </w:trPr>
              <w:tc>
                <w:tcPr>
                  <w:tcW w:w="600" w:type="pct"/>
                  <w:vAlign w:val="center"/>
                  <w:hideMark/>
                </w:tcPr>
                <w:p w:rsidR="0049254F" w:rsidRPr="0049254F" w:rsidRDefault="0049254F" w:rsidP="0049254F">
                  <w:pPr>
                    <w:spacing w:after="0" w:line="240" w:lineRule="auto"/>
                    <w:rPr>
                      <w:rFonts w:ascii="Verdana" w:eastAsia="Times New Roman" w:hAnsi="Verdana" w:cs="Times New Roman"/>
                      <w:color w:val="000000"/>
                      <w:sz w:val="18"/>
                      <w:szCs w:val="18"/>
                    </w:rPr>
                  </w:pPr>
                </w:p>
              </w:tc>
              <w:tc>
                <w:tcPr>
                  <w:tcW w:w="0" w:type="auto"/>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rPr>
                      <w:rFonts w:ascii="Arial" w:eastAsia="Times New Roman" w:hAnsi="Arial" w:cs="Arial"/>
                      <w:color w:val="000000"/>
                      <w:sz w:val="20"/>
                      <w:szCs w:val="20"/>
                    </w:rPr>
                  </w:pPr>
                  <w:r w:rsidRPr="0049254F">
                    <w:rPr>
                      <w:rFonts w:ascii="Arial" w:eastAsia="Times New Roman" w:hAnsi="Arial" w:cs="Arial"/>
                      <w:b/>
                      <w:bCs/>
                      <w:color w:val="000000"/>
                      <w:sz w:val="20"/>
                      <w:szCs w:val="20"/>
                    </w:rPr>
                    <w:t xml:space="preserve">     An Ordinance to make provision for the protection of the </w:t>
                  </w:r>
                  <w:proofErr w:type="spellStart"/>
                  <w:r w:rsidRPr="0049254F">
                    <w:rPr>
                      <w:rFonts w:ascii="Arial" w:eastAsia="Times New Roman" w:hAnsi="Arial" w:cs="Arial"/>
                      <w:b/>
                      <w:bCs/>
                      <w:color w:val="000000"/>
                      <w:sz w:val="20"/>
                      <w:szCs w:val="20"/>
                    </w:rPr>
                    <w:t>Attia</w:t>
                  </w:r>
                  <w:proofErr w:type="spellEnd"/>
                  <w:r w:rsidRPr="0049254F">
                    <w:rPr>
                      <w:rFonts w:ascii="Arial" w:eastAsia="Times New Roman" w:hAnsi="Arial" w:cs="Arial"/>
                      <w:b/>
                      <w:bCs/>
                      <w:color w:val="000000"/>
                      <w:sz w:val="20"/>
                      <w:szCs w:val="20"/>
                    </w:rPr>
                    <w:t xml:space="preserve"> Forest in the districts of Dacca and </w:t>
                  </w:r>
                  <w:proofErr w:type="spellStart"/>
                  <w:r w:rsidRPr="0049254F">
                    <w:rPr>
                      <w:rFonts w:ascii="Arial" w:eastAsia="Times New Roman" w:hAnsi="Arial" w:cs="Arial"/>
                      <w:b/>
                      <w:bCs/>
                      <w:color w:val="000000"/>
                      <w:sz w:val="20"/>
                      <w:szCs w:val="20"/>
                    </w:rPr>
                    <w:t>Tangail</w:t>
                  </w:r>
                  <w:proofErr w:type="spellEnd"/>
                  <w:r w:rsidRPr="0049254F">
                    <w:rPr>
                      <w:rFonts w:ascii="Arial" w:eastAsia="Times New Roman" w:hAnsi="Arial" w:cs="Arial"/>
                      <w:b/>
                      <w:bCs/>
                      <w:color w:val="000000"/>
                      <w:sz w:val="20"/>
                      <w:szCs w:val="20"/>
                    </w:rPr>
                    <w:t>.</w:t>
                  </w:r>
                </w:p>
              </w:tc>
            </w:tr>
            <w:tr w:rsidR="0049254F" w:rsidRPr="0049254F">
              <w:trPr>
                <w:tblCellSpacing w:w="0" w:type="dxa"/>
                <w:jc w:val="center"/>
              </w:trPr>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trPr>
                <w:tblCellSpacing w:w="0" w:type="dxa"/>
                <w:jc w:val="center"/>
              </w:trPr>
              <w:tc>
                <w:tcPr>
                  <w:tcW w:w="0" w:type="auto"/>
                  <w:tcMar>
                    <w:top w:w="60" w:type="dxa"/>
                    <w:left w:w="60" w:type="dxa"/>
                    <w:bottom w:w="60" w:type="dxa"/>
                    <w:right w:w="60" w:type="dxa"/>
                  </w:tcMar>
                  <w:hideMark/>
                </w:tcPr>
                <w:p w:rsidR="0049254F" w:rsidRPr="0049254F" w:rsidRDefault="0049254F" w:rsidP="0049254F">
                  <w:pPr>
                    <w:spacing w:before="60" w:after="60" w:line="240" w:lineRule="auto"/>
                    <w:ind w:left="60" w:right="60"/>
                    <w:rPr>
                      <w:rFonts w:ascii="Arial" w:eastAsia="Times New Roman" w:hAnsi="Arial" w:cs="Arial"/>
                      <w:color w:val="000000"/>
                      <w:sz w:val="20"/>
                      <w:szCs w:val="20"/>
                    </w:rPr>
                  </w:pPr>
                </w:p>
              </w:tc>
              <w:tc>
                <w:tcPr>
                  <w:tcW w:w="0" w:type="auto"/>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rPr>
                      <w:rFonts w:ascii="Arial" w:eastAsia="Times New Roman" w:hAnsi="Arial" w:cs="Arial"/>
                      <w:color w:val="000000"/>
                      <w:sz w:val="20"/>
                      <w:szCs w:val="20"/>
                    </w:rPr>
                  </w:pPr>
                  <w:r w:rsidRPr="0049254F">
                    <w:rPr>
                      <w:rFonts w:ascii="Arial" w:eastAsia="Times New Roman" w:hAnsi="Arial" w:cs="Arial"/>
                      <w:color w:val="000000"/>
                      <w:sz w:val="20"/>
                      <w:szCs w:val="20"/>
                    </w:rPr>
                    <w:t xml:space="preserve">    WHEREAS it is expedient to make provisions for the protection of the </w:t>
                  </w:r>
                  <w:proofErr w:type="spellStart"/>
                  <w:r w:rsidRPr="0049254F">
                    <w:rPr>
                      <w:rFonts w:ascii="Arial" w:eastAsia="Times New Roman" w:hAnsi="Arial" w:cs="Arial"/>
                      <w:color w:val="000000"/>
                      <w:sz w:val="20"/>
                      <w:szCs w:val="20"/>
                    </w:rPr>
                    <w:t>Attia</w:t>
                  </w:r>
                  <w:proofErr w:type="spellEnd"/>
                  <w:r w:rsidRPr="0049254F">
                    <w:rPr>
                      <w:rFonts w:ascii="Arial" w:eastAsia="Times New Roman" w:hAnsi="Arial" w:cs="Arial"/>
                      <w:color w:val="000000"/>
                      <w:sz w:val="20"/>
                      <w:szCs w:val="20"/>
                    </w:rPr>
                    <w:t xml:space="preserve"> Forest in the districts of Dacca and </w:t>
                  </w:r>
                  <w:proofErr w:type="spellStart"/>
                  <w:r w:rsidRPr="0049254F">
                    <w:rPr>
                      <w:rFonts w:ascii="Arial" w:eastAsia="Times New Roman" w:hAnsi="Arial" w:cs="Arial"/>
                      <w:color w:val="000000"/>
                      <w:sz w:val="20"/>
                      <w:szCs w:val="20"/>
                    </w:rPr>
                    <w:t>Tangail</w:t>
                  </w:r>
                  <w:proofErr w:type="spellEnd"/>
                  <w:r w:rsidRPr="0049254F">
                    <w:rPr>
                      <w:rFonts w:ascii="Arial" w:eastAsia="Times New Roman" w:hAnsi="Arial" w:cs="Arial"/>
                      <w:color w:val="000000"/>
                      <w:sz w:val="20"/>
                      <w:szCs w:val="20"/>
                    </w:rPr>
                    <w:t>;</w:t>
                  </w:r>
                  <w:r w:rsidRPr="0049254F">
                    <w:rPr>
                      <w:rFonts w:ascii="Arial" w:eastAsia="Times New Roman" w:hAnsi="Arial" w:cs="Arial"/>
                      <w:color w:val="000000"/>
                      <w:sz w:val="20"/>
                      <w:szCs w:val="20"/>
                    </w:rPr>
                    <w:br/>
                  </w:r>
                  <w:r w:rsidRPr="0049254F">
                    <w:rPr>
                      <w:rFonts w:ascii="Arial" w:eastAsia="Times New Roman" w:hAnsi="Arial" w:cs="Arial"/>
                      <w:color w:val="000000"/>
                      <w:sz w:val="20"/>
                      <w:szCs w:val="20"/>
                    </w:rPr>
                    <w:br/>
                  </w:r>
                  <w:r w:rsidRPr="0049254F">
                    <w:rPr>
                      <w:rFonts w:ascii="Arial" w:eastAsia="Times New Roman" w:hAnsi="Arial" w:cs="Arial"/>
                      <w:color w:val="000000"/>
                      <w:sz w:val="20"/>
                      <w:szCs w:val="20"/>
                    </w:rPr>
                    <w:br/>
                  </w:r>
                  <w:r w:rsidRPr="0049254F">
                    <w:rPr>
                      <w:rFonts w:ascii="Arial" w:eastAsia="Times New Roman" w:hAnsi="Arial" w:cs="Arial"/>
                      <w:color w:val="000000"/>
                      <w:sz w:val="20"/>
                      <w:szCs w:val="20"/>
                    </w:rPr>
                    <w:br/>
                    <w:t>NOW, THEREFORE, in pursuance of the Proclamation of the 24th March, 1982, and in exercise of all powers enabling him in that behalf, the Chief Martial Law Administrator is pleased to make and promulgate the following Ordinance:-</w:t>
                  </w:r>
                </w:p>
              </w:tc>
            </w:tr>
          </w:tbl>
          <w:p w:rsidR="0049254F" w:rsidRPr="0049254F" w:rsidRDefault="0049254F" w:rsidP="0049254F">
            <w:pPr>
              <w:spacing w:after="0" w:line="240" w:lineRule="auto"/>
              <w:rPr>
                <w:rFonts w:ascii="Times New Roman" w:eastAsia="Times New Roman" w:hAnsi="Times New Roman" w:cs="Times New Roman"/>
                <w:sz w:val="24"/>
                <w:szCs w:val="24"/>
              </w:rPr>
            </w:pP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r>
      <w:tr w:rsidR="0049254F" w:rsidRPr="0049254F" w:rsidTr="0049254F">
        <w:trPr>
          <w:tblCellSpacing w:w="0" w:type="dxa"/>
          <w:jc w:val="center"/>
        </w:trPr>
        <w:tc>
          <w:tcPr>
            <w:tcW w:w="0" w:type="auto"/>
            <w:gridSpan w:val="3"/>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r w:rsidRPr="0049254F">
              <w:rPr>
                <w:rFonts w:ascii="Arial" w:eastAsia="Times New Roman" w:hAnsi="Arial" w:cs="Arial"/>
                <w:color w:val="000000"/>
                <w:sz w:val="20"/>
                <w:szCs w:val="20"/>
              </w:rPr>
              <w:t> </w:t>
            </w:r>
          </w:p>
        </w:tc>
        <w:tc>
          <w:tcPr>
            <w:tcW w:w="0" w:type="auto"/>
            <w:gridSpan w:val="2"/>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49254F" w:rsidRPr="0049254F" w:rsidRDefault="0049254F" w:rsidP="0049254F">
            <w:pPr>
              <w:spacing w:after="0" w:line="240" w:lineRule="auto"/>
              <w:jc w:val="right"/>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rHeight w:val="75"/>
          <w:tblCellSpacing w:w="0" w:type="dxa"/>
          <w:jc w:val="center"/>
        </w:trPr>
        <w:tc>
          <w:tcPr>
            <w:tcW w:w="0" w:type="auto"/>
            <w:gridSpan w:val="2"/>
            <w:hideMark/>
          </w:tcPr>
          <w:p w:rsidR="0049254F" w:rsidRPr="0049254F" w:rsidRDefault="0049254F" w:rsidP="0049254F">
            <w:pPr>
              <w:spacing w:after="0" w:line="240" w:lineRule="auto"/>
              <w:rPr>
                <w:rFonts w:ascii="Verdana" w:eastAsia="Times New Roman" w:hAnsi="Verdana" w:cs="Times New Roman"/>
                <w:color w:val="000000"/>
                <w:sz w:val="8"/>
                <w:szCs w:val="18"/>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gridSpan w:val="2"/>
            <w:hideMark/>
          </w:tcPr>
          <w:p w:rsidR="0049254F" w:rsidRPr="0049254F" w:rsidRDefault="0049254F" w:rsidP="0049254F">
            <w:pPr>
              <w:spacing w:after="0" w:line="240" w:lineRule="auto"/>
              <w:jc w:val="center"/>
              <w:rPr>
                <w:rFonts w:ascii="Verdana" w:eastAsia="Times New Roman" w:hAnsi="Verdana" w:cs="Times New Roman"/>
                <w:color w:val="000000"/>
                <w:sz w:val="8"/>
                <w:szCs w:val="18"/>
              </w:rPr>
            </w:pPr>
          </w:p>
        </w:tc>
      </w:tr>
      <w:tr w:rsidR="0049254F" w:rsidRPr="0049254F" w:rsidTr="0049254F">
        <w:trPr>
          <w:tblCellSpacing w:w="0" w:type="dxa"/>
          <w:jc w:val="center"/>
        </w:trPr>
        <w:tc>
          <w:tcPr>
            <w:tcW w:w="100" w:type="pct"/>
            <w:shd w:val="clear" w:color="auto" w:fill="FFFFFF"/>
            <w:hideMark/>
          </w:tcPr>
          <w:p w:rsidR="0049254F" w:rsidRPr="0049254F" w:rsidRDefault="0049254F" w:rsidP="0049254F">
            <w:pPr>
              <w:spacing w:after="0" w:line="240" w:lineRule="auto"/>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 </w:t>
            </w:r>
          </w:p>
        </w:tc>
        <w:tc>
          <w:tcPr>
            <w:tcW w:w="950" w:type="pct"/>
            <w:shd w:val="clear" w:color="auto" w:fill="FFFFFF"/>
            <w:hideMark/>
          </w:tcPr>
          <w:p w:rsidR="0049254F" w:rsidRPr="0049254F" w:rsidRDefault="0049254F" w:rsidP="0049254F">
            <w:pPr>
              <w:spacing w:after="0" w:line="240" w:lineRule="auto"/>
              <w:rPr>
                <w:rFonts w:ascii="Verdana" w:eastAsia="Times New Roman" w:hAnsi="Verdana" w:cs="Times New Roman"/>
                <w:b/>
                <w:bCs/>
                <w:color w:val="000000"/>
                <w:sz w:val="17"/>
                <w:szCs w:val="17"/>
              </w:rPr>
            </w:pPr>
            <w:r w:rsidRPr="0049254F">
              <w:rPr>
                <w:rFonts w:ascii="Verdana" w:eastAsia="Times New Roman" w:hAnsi="Verdana" w:cs="Times New Roman"/>
                <w:b/>
                <w:bCs/>
                <w:color w:val="000000"/>
                <w:sz w:val="17"/>
                <w:szCs w:val="17"/>
              </w:rPr>
              <w:t>Short title</w:t>
            </w:r>
          </w:p>
        </w:tc>
        <w:tc>
          <w:tcPr>
            <w:tcW w:w="250" w:type="pct"/>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gridSpan w:val="2"/>
            <w:shd w:val="clear" w:color="auto" w:fill="FFFFFF"/>
            <w:hideMark/>
          </w:tcPr>
          <w:p w:rsidR="0049254F" w:rsidRPr="0049254F" w:rsidRDefault="0049254F" w:rsidP="0049254F">
            <w:pPr>
              <w:spacing w:after="0" w:line="225" w:lineRule="atLeast"/>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1. This Ordinance may be called the</w:t>
            </w:r>
            <w:hyperlink r:id="rId5" w:tgtFrame="_blank" w:history="1">
              <w:r w:rsidRPr="0049254F">
                <w:rPr>
                  <w:rFonts w:ascii="Verdana" w:eastAsia="Times New Roman" w:hAnsi="Verdana" w:cs="Times New Roman"/>
                  <w:color w:val="0000FF"/>
                  <w:sz w:val="18"/>
                  <w:u w:val="single"/>
                </w:rPr>
                <w:t> </w:t>
              </w:r>
              <w:proofErr w:type="spellStart"/>
              <w:r w:rsidRPr="0049254F">
                <w:rPr>
                  <w:rFonts w:ascii="Verdana" w:eastAsia="Times New Roman" w:hAnsi="Verdana" w:cs="Times New Roman"/>
                  <w:color w:val="0000FF"/>
                  <w:sz w:val="18"/>
                  <w:u w:val="single"/>
                </w:rPr>
                <w:t>Attia</w:t>
              </w:r>
              <w:proofErr w:type="spellEnd"/>
              <w:r w:rsidRPr="0049254F">
                <w:rPr>
                  <w:rFonts w:ascii="Verdana" w:eastAsia="Times New Roman" w:hAnsi="Verdana" w:cs="Times New Roman"/>
                  <w:color w:val="0000FF"/>
                  <w:sz w:val="18"/>
                  <w:u w:val="single"/>
                </w:rPr>
                <w:t xml:space="preserve"> Forest (Protection) Ordinance</w:t>
              </w:r>
            </w:hyperlink>
            <w:r w:rsidRPr="0049254F">
              <w:rPr>
                <w:rFonts w:ascii="Verdana" w:eastAsia="Times New Roman" w:hAnsi="Verdana" w:cs="Times New Roman"/>
                <w:color w:val="000000"/>
                <w:sz w:val="18"/>
                <w:szCs w:val="18"/>
              </w:rPr>
              <w:t>, 1982.</w:t>
            </w:r>
          </w:p>
        </w:tc>
      </w:tr>
      <w:tr w:rsidR="0049254F" w:rsidRPr="0049254F" w:rsidTr="0049254F">
        <w:trPr>
          <w:trHeight w:val="75"/>
          <w:tblCellSpacing w:w="0" w:type="dxa"/>
          <w:jc w:val="center"/>
        </w:trPr>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3"/>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r w:rsidRPr="0049254F">
              <w:rPr>
                <w:rFonts w:ascii="Arial" w:eastAsia="Times New Roman" w:hAnsi="Arial" w:cs="Arial"/>
                <w:color w:val="000000"/>
                <w:sz w:val="20"/>
                <w:szCs w:val="20"/>
              </w:rPr>
              <w:t> </w:t>
            </w:r>
          </w:p>
        </w:tc>
        <w:tc>
          <w:tcPr>
            <w:tcW w:w="0" w:type="auto"/>
            <w:gridSpan w:val="2"/>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49254F" w:rsidRPr="0049254F" w:rsidRDefault="0049254F" w:rsidP="0049254F">
            <w:pPr>
              <w:spacing w:after="0" w:line="240" w:lineRule="auto"/>
              <w:jc w:val="right"/>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rHeight w:val="75"/>
          <w:tblCellSpacing w:w="0" w:type="dxa"/>
          <w:jc w:val="center"/>
        </w:trPr>
        <w:tc>
          <w:tcPr>
            <w:tcW w:w="0" w:type="auto"/>
            <w:gridSpan w:val="2"/>
            <w:hideMark/>
          </w:tcPr>
          <w:p w:rsidR="0049254F" w:rsidRPr="0049254F" w:rsidRDefault="0049254F" w:rsidP="0049254F">
            <w:pPr>
              <w:spacing w:after="0" w:line="240" w:lineRule="auto"/>
              <w:rPr>
                <w:rFonts w:ascii="Verdana" w:eastAsia="Times New Roman" w:hAnsi="Verdana" w:cs="Times New Roman"/>
                <w:color w:val="000000"/>
                <w:sz w:val="8"/>
                <w:szCs w:val="18"/>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gridSpan w:val="2"/>
            <w:hideMark/>
          </w:tcPr>
          <w:p w:rsidR="0049254F" w:rsidRPr="0049254F" w:rsidRDefault="0049254F" w:rsidP="0049254F">
            <w:pPr>
              <w:spacing w:after="0" w:line="240" w:lineRule="auto"/>
              <w:jc w:val="center"/>
              <w:rPr>
                <w:rFonts w:ascii="Verdana" w:eastAsia="Times New Roman" w:hAnsi="Verdana" w:cs="Times New Roman"/>
                <w:color w:val="000000"/>
                <w:sz w:val="8"/>
                <w:szCs w:val="18"/>
              </w:rPr>
            </w:pPr>
          </w:p>
        </w:tc>
      </w:tr>
      <w:tr w:rsidR="0049254F" w:rsidRPr="0049254F" w:rsidTr="0049254F">
        <w:trPr>
          <w:tblCellSpacing w:w="0" w:type="dxa"/>
          <w:jc w:val="center"/>
        </w:trPr>
        <w:tc>
          <w:tcPr>
            <w:tcW w:w="100" w:type="pct"/>
            <w:shd w:val="clear" w:color="auto" w:fill="FFFFFF"/>
            <w:hideMark/>
          </w:tcPr>
          <w:p w:rsidR="0049254F" w:rsidRPr="0049254F" w:rsidRDefault="0049254F" w:rsidP="0049254F">
            <w:pPr>
              <w:spacing w:after="0" w:line="240" w:lineRule="auto"/>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 </w:t>
            </w:r>
          </w:p>
        </w:tc>
        <w:tc>
          <w:tcPr>
            <w:tcW w:w="950" w:type="pct"/>
            <w:shd w:val="clear" w:color="auto" w:fill="FFFFFF"/>
            <w:hideMark/>
          </w:tcPr>
          <w:p w:rsidR="0049254F" w:rsidRPr="0049254F" w:rsidRDefault="0049254F" w:rsidP="0049254F">
            <w:pPr>
              <w:spacing w:after="0" w:line="240" w:lineRule="auto"/>
              <w:rPr>
                <w:rFonts w:ascii="Verdana" w:eastAsia="Times New Roman" w:hAnsi="Verdana" w:cs="Times New Roman"/>
                <w:b/>
                <w:bCs/>
                <w:color w:val="000000"/>
                <w:sz w:val="17"/>
                <w:szCs w:val="17"/>
              </w:rPr>
            </w:pPr>
            <w:r w:rsidRPr="0049254F">
              <w:rPr>
                <w:rFonts w:ascii="Verdana" w:eastAsia="Times New Roman" w:hAnsi="Verdana" w:cs="Times New Roman"/>
                <w:b/>
                <w:bCs/>
                <w:color w:val="000000"/>
                <w:sz w:val="17"/>
                <w:szCs w:val="17"/>
              </w:rPr>
              <w:t>Definition</w:t>
            </w:r>
          </w:p>
        </w:tc>
        <w:tc>
          <w:tcPr>
            <w:tcW w:w="250" w:type="pct"/>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gridSpan w:val="2"/>
            <w:shd w:val="clear" w:color="auto" w:fill="FFFFFF"/>
            <w:hideMark/>
          </w:tcPr>
          <w:p w:rsidR="0049254F" w:rsidRPr="0049254F" w:rsidRDefault="0049254F" w:rsidP="0049254F">
            <w:pPr>
              <w:spacing w:after="0" w:line="225" w:lineRule="atLeast"/>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2. In this Ordinance, unless there is anything repugnant in the subject or context, “Court” means a civil, criminal or revenue Court and includes the High Court Division and the Appellate Division.</w:t>
            </w:r>
          </w:p>
        </w:tc>
      </w:tr>
      <w:tr w:rsidR="0049254F" w:rsidRPr="0049254F" w:rsidTr="0049254F">
        <w:trPr>
          <w:trHeight w:val="75"/>
          <w:tblCellSpacing w:w="0" w:type="dxa"/>
          <w:jc w:val="center"/>
        </w:trPr>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3"/>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r w:rsidRPr="0049254F">
              <w:rPr>
                <w:rFonts w:ascii="Arial" w:eastAsia="Times New Roman" w:hAnsi="Arial" w:cs="Arial"/>
                <w:color w:val="000000"/>
                <w:sz w:val="20"/>
                <w:szCs w:val="20"/>
              </w:rPr>
              <w:t> </w:t>
            </w:r>
          </w:p>
        </w:tc>
        <w:tc>
          <w:tcPr>
            <w:tcW w:w="0" w:type="auto"/>
            <w:gridSpan w:val="2"/>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49254F" w:rsidRPr="0049254F" w:rsidRDefault="0049254F" w:rsidP="0049254F">
            <w:pPr>
              <w:spacing w:after="0" w:line="240" w:lineRule="auto"/>
              <w:jc w:val="right"/>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rHeight w:val="75"/>
          <w:tblCellSpacing w:w="0" w:type="dxa"/>
          <w:jc w:val="center"/>
        </w:trPr>
        <w:tc>
          <w:tcPr>
            <w:tcW w:w="0" w:type="auto"/>
            <w:gridSpan w:val="2"/>
            <w:hideMark/>
          </w:tcPr>
          <w:p w:rsidR="0049254F" w:rsidRPr="0049254F" w:rsidRDefault="0049254F" w:rsidP="0049254F">
            <w:pPr>
              <w:spacing w:after="0" w:line="240" w:lineRule="auto"/>
              <w:rPr>
                <w:rFonts w:ascii="Verdana" w:eastAsia="Times New Roman" w:hAnsi="Verdana" w:cs="Times New Roman"/>
                <w:color w:val="000000"/>
                <w:sz w:val="8"/>
                <w:szCs w:val="18"/>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gridSpan w:val="2"/>
            <w:hideMark/>
          </w:tcPr>
          <w:p w:rsidR="0049254F" w:rsidRPr="0049254F" w:rsidRDefault="0049254F" w:rsidP="0049254F">
            <w:pPr>
              <w:spacing w:after="0" w:line="240" w:lineRule="auto"/>
              <w:jc w:val="center"/>
              <w:rPr>
                <w:rFonts w:ascii="Verdana" w:eastAsia="Times New Roman" w:hAnsi="Verdana" w:cs="Times New Roman"/>
                <w:color w:val="000000"/>
                <w:sz w:val="8"/>
                <w:szCs w:val="18"/>
              </w:rPr>
            </w:pPr>
          </w:p>
        </w:tc>
      </w:tr>
      <w:tr w:rsidR="0049254F" w:rsidRPr="0049254F" w:rsidTr="0049254F">
        <w:trPr>
          <w:tblCellSpacing w:w="0" w:type="dxa"/>
          <w:jc w:val="center"/>
        </w:trPr>
        <w:tc>
          <w:tcPr>
            <w:tcW w:w="100" w:type="pct"/>
            <w:shd w:val="clear" w:color="auto" w:fill="FFFFFF"/>
            <w:hideMark/>
          </w:tcPr>
          <w:p w:rsidR="0049254F" w:rsidRPr="0049254F" w:rsidRDefault="0049254F" w:rsidP="0049254F">
            <w:pPr>
              <w:spacing w:after="0" w:line="240" w:lineRule="auto"/>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 </w:t>
            </w:r>
          </w:p>
        </w:tc>
        <w:tc>
          <w:tcPr>
            <w:tcW w:w="950" w:type="pct"/>
            <w:shd w:val="clear" w:color="auto" w:fill="FFFFFF"/>
            <w:hideMark/>
          </w:tcPr>
          <w:p w:rsidR="0049254F" w:rsidRPr="0049254F" w:rsidRDefault="0049254F" w:rsidP="0049254F">
            <w:pPr>
              <w:spacing w:after="0" w:line="240" w:lineRule="auto"/>
              <w:rPr>
                <w:rFonts w:ascii="Verdana" w:eastAsia="Times New Roman" w:hAnsi="Verdana" w:cs="Times New Roman"/>
                <w:b/>
                <w:bCs/>
                <w:color w:val="000000"/>
                <w:sz w:val="17"/>
                <w:szCs w:val="17"/>
              </w:rPr>
            </w:pPr>
            <w:r w:rsidRPr="0049254F">
              <w:rPr>
                <w:rFonts w:ascii="Verdana" w:eastAsia="Times New Roman" w:hAnsi="Verdana" w:cs="Times New Roman"/>
                <w:b/>
                <w:bCs/>
                <w:color w:val="000000"/>
                <w:sz w:val="17"/>
                <w:szCs w:val="17"/>
              </w:rPr>
              <w:t>Constitution of reserved forest</w:t>
            </w:r>
          </w:p>
        </w:tc>
        <w:tc>
          <w:tcPr>
            <w:tcW w:w="250" w:type="pct"/>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c>
          <w:tcPr>
            <w:tcW w:w="0" w:type="auto"/>
            <w:gridSpan w:val="2"/>
            <w:shd w:val="clear" w:color="auto" w:fill="FFFFFF"/>
            <w:hideMark/>
          </w:tcPr>
          <w:p w:rsidR="0049254F" w:rsidRPr="0049254F" w:rsidRDefault="0049254F" w:rsidP="0049254F">
            <w:pPr>
              <w:spacing w:after="0" w:line="225" w:lineRule="atLeast"/>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3. Notwithstanding anything contained to the contrary in the</w:t>
            </w:r>
            <w:hyperlink r:id="rId6" w:tgtFrame="_blank" w:history="1">
              <w:r w:rsidRPr="0049254F">
                <w:rPr>
                  <w:rFonts w:ascii="Verdana" w:eastAsia="Times New Roman" w:hAnsi="Verdana" w:cs="Times New Roman"/>
                  <w:color w:val="0000FF"/>
                  <w:sz w:val="18"/>
                  <w:u w:val="single"/>
                </w:rPr>
                <w:t> Forest Act</w:t>
              </w:r>
            </w:hyperlink>
            <w:r w:rsidRPr="0049254F">
              <w:rPr>
                <w:rFonts w:ascii="Verdana" w:eastAsia="Times New Roman" w:hAnsi="Verdana" w:cs="Times New Roman"/>
                <w:color w:val="000000"/>
                <w:sz w:val="18"/>
                <w:szCs w:val="18"/>
              </w:rPr>
              <w:t xml:space="preserve">, 1927 (XVI of 1927), or in any other law for the time being in force, or in any judgment, decree or order, the lands comprising of 59,648.70 acres constituting a reserved forest known as the </w:t>
            </w:r>
            <w:proofErr w:type="spellStart"/>
            <w:r w:rsidRPr="0049254F">
              <w:rPr>
                <w:rFonts w:ascii="Verdana" w:eastAsia="Times New Roman" w:hAnsi="Verdana" w:cs="Times New Roman"/>
                <w:color w:val="000000"/>
                <w:sz w:val="18"/>
                <w:szCs w:val="18"/>
              </w:rPr>
              <w:t>Attia</w:t>
            </w:r>
            <w:proofErr w:type="spellEnd"/>
            <w:r w:rsidRPr="0049254F">
              <w:rPr>
                <w:rFonts w:ascii="Verdana" w:eastAsia="Times New Roman" w:hAnsi="Verdana" w:cs="Times New Roman"/>
                <w:color w:val="000000"/>
                <w:sz w:val="18"/>
                <w:szCs w:val="18"/>
              </w:rPr>
              <w:t xml:space="preserve"> Forest under Notifications mentioned in the Schedule shall, notwithstanding any defect in such constitution or Notifications, be deemed to have been validly constituted a reserved forest and the Notifications so issued shall be deemed to have had effect accordingly.</w:t>
            </w:r>
          </w:p>
        </w:tc>
      </w:tr>
      <w:tr w:rsidR="0049254F" w:rsidRPr="0049254F" w:rsidTr="0049254F">
        <w:trPr>
          <w:trHeight w:val="75"/>
          <w:tblCellSpacing w:w="0" w:type="dxa"/>
          <w:jc w:val="center"/>
        </w:trPr>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3"/>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r w:rsidRPr="0049254F">
              <w:rPr>
                <w:rFonts w:ascii="Arial" w:eastAsia="Times New Roman" w:hAnsi="Arial" w:cs="Arial"/>
                <w:color w:val="000000"/>
                <w:sz w:val="20"/>
                <w:szCs w:val="20"/>
              </w:rPr>
              <w:t> </w:t>
            </w:r>
          </w:p>
        </w:tc>
        <w:tc>
          <w:tcPr>
            <w:tcW w:w="0" w:type="auto"/>
            <w:gridSpan w:val="2"/>
            <w:shd w:val="clear" w:color="auto" w:fill="FFFFFF"/>
            <w:tcMar>
              <w:top w:w="60" w:type="dxa"/>
              <w:left w:w="60" w:type="dxa"/>
              <w:bottom w:w="60" w:type="dxa"/>
              <w:right w:w="60" w:type="dxa"/>
            </w:tcMar>
            <w:vAlign w:val="center"/>
            <w:hideMark/>
          </w:tcPr>
          <w:p w:rsidR="0049254F" w:rsidRPr="0049254F" w:rsidRDefault="0049254F" w:rsidP="0049254F">
            <w:pPr>
              <w:spacing w:before="60" w:after="60" w:line="240" w:lineRule="auto"/>
              <w:ind w:left="60" w:right="60"/>
              <w:jc w:val="center"/>
              <w:rPr>
                <w:rFonts w:ascii="Arial" w:eastAsia="Times New Roman" w:hAnsi="Arial" w:cs="Arial"/>
                <w:color w:val="000000"/>
                <w:sz w:val="20"/>
                <w:szCs w:val="20"/>
              </w:rPr>
            </w:pPr>
          </w:p>
        </w:tc>
      </w:tr>
      <w:tr w:rsidR="0049254F" w:rsidRPr="0049254F" w:rsidTr="0049254F">
        <w:trPr>
          <w:tblCellSpacing w:w="0" w:type="dxa"/>
          <w:jc w:val="center"/>
        </w:trPr>
        <w:tc>
          <w:tcPr>
            <w:tcW w:w="0" w:type="auto"/>
            <w:gridSpan w:val="3"/>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c>
          <w:tcPr>
            <w:tcW w:w="0" w:type="auto"/>
            <w:gridSpan w:val="2"/>
            <w:vAlign w:val="center"/>
            <w:hideMark/>
          </w:tcPr>
          <w:p w:rsidR="0049254F" w:rsidRPr="0049254F" w:rsidRDefault="0049254F" w:rsidP="0049254F">
            <w:pPr>
              <w:spacing w:after="0" w:line="240" w:lineRule="auto"/>
              <w:jc w:val="right"/>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rHeight w:val="75"/>
          <w:tblCellSpacing w:w="0" w:type="dxa"/>
          <w:jc w:val="center"/>
        </w:trPr>
        <w:tc>
          <w:tcPr>
            <w:tcW w:w="0" w:type="auto"/>
            <w:gridSpan w:val="2"/>
            <w:hideMark/>
          </w:tcPr>
          <w:p w:rsidR="0049254F" w:rsidRPr="0049254F" w:rsidRDefault="0049254F" w:rsidP="0049254F">
            <w:pPr>
              <w:spacing w:after="0" w:line="240" w:lineRule="auto"/>
              <w:rPr>
                <w:rFonts w:ascii="Verdana" w:eastAsia="Times New Roman" w:hAnsi="Verdana" w:cs="Times New Roman"/>
                <w:color w:val="000000"/>
                <w:sz w:val="8"/>
                <w:szCs w:val="18"/>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gridSpan w:val="2"/>
            <w:hideMark/>
          </w:tcPr>
          <w:p w:rsidR="0049254F" w:rsidRPr="0049254F" w:rsidRDefault="0049254F" w:rsidP="0049254F">
            <w:pPr>
              <w:spacing w:after="0" w:line="240" w:lineRule="auto"/>
              <w:jc w:val="center"/>
              <w:rPr>
                <w:rFonts w:ascii="Verdana" w:eastAsia="Times New Roman" w:hAnsi="Verdana" w:cs="Times New Roman"/>
                <w:color w:val="000000"/>
                <w:sz w:val="8"/>
                <w:szCs w:val="18"/>
              </w:rPr>
            </w:pPr>
          </w:p>
        </w:tc>
      </w:tr>
      <w:tr w:rsidR="0049254F" w:rsidRPr="0049254F" w:rsidTr="0049254F">
        <w:trPr>
          <w:tblCellSpacing w:w="0" w:type="dxa"/>
          <w:jc w:val="center"/>
        </w:trPr>
        <w:tc>
          <w:tcPr>
            <w:tcW w:w="100" w:type="pct"/>
            <w:shd w:val="clear" w:color="auto" w:fill="FFFFFF"/>
            <w:hideMark/>
          </w:tcPr>
          <w:p w:rsidR="0049254F" w:rsidRPr="0049254F" w:rsidRDefault="0049254F" w:rsidP="0049254F">
            <w:pPr>
              <w:spacing w:after="0" w:line="240" w:lineRule="auto"/>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 </w:t>
            </w:r>
          </w:p>
        </w:tc>
        <w:tc>
          <w:tcPr>
            <w:tcW w:w="950" w:type="pct"/>
            <w:shd w:val="clear" w:color="auto" w:fill="FFFFFF"/>
            <w:hideMark/>
          </w:tcPr>
          <w:p w:rsidR="0049254F" w:rsidRPr="0049254F" w:rsidRDefault="0049254F" w:rsidP="0049254F">
            <w:pPr>
              <w:spacing w:after="0" w:line="240" w:lineRule="auto"/>
              <w:rPr>
                <w:rFonts w:ascii="Verdana" w:eastAsia="Times New Roman" w:hAnsi="Verdana" w:cs="Times New Roman"/>
                <w:b/>
                <w:bCs/>
                <w:color w:val="000000"/>
                <w:sz w:val="17"/>
                <w:szCs w:val="17"/>
              </w:rPr>
            </w:pPr>
            <w:r w:rsidRPr="0049254F">
              <w:rPr>
                <w:rFonts w:ascii="Verdana" w:eastAsia="Times New Roman" w:hAnsi="Verdana" w:cs="Times New Roman"/>
                <w:b/>
                <w:bCs/>
                <w:color w:val="000000"/>
                <w:sz w:val="17"/>
                <w:szCs w:val="17"/>
              </w:rPr>
              <w:t xml:space="preserve">Abatement of </w:t>
            </w:r>
            <w:r w:rsidRPr="0049254F">
              <w:rPr>
                <w:rFonts w:ascii="Verdana" w:eastAsia="Times New Roman" w:hAnsi="Verdana" w:cs="Times New Roman"/>
                <w:b/>
                <w:bCs/>
                <w:color w:val="000000"/>
                <w:sz w:val="17"/>
                <w:szCs w:val="17"/>
              </w:rPr>
              <w:lastRenderedPageBreak/>
              <w:t>legal proceedings</w:t>
            </w:r>
          </w:p>
        </w:tc>
        <w:tc>
          <w:tcPr>
            <w:tcW w:w="250" w:type="pct"/>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lastRenderedPageBreak/>
              <w:t> </w:t>
            </w:r>
          </w:p>
        </w:tc>
        <w:tc>
          <w:tcPr>
            <w:tcW w:w="0" w:type="auto"/>
            <w:gridSpan w:val="2"/>
            <w:shd w:val="clear" w:color="auto" w:fill="FFFFFF"/>
            <w:hideMark/>
          </w:tcPr>
          <w:p w:rsidR="0049254F" w:rsidRPr="0049254F" w:rsidRDefault="0049254F" w:rsidP="0049254F">
            <w:pPr>
              <w:spacing w:after="0" w:line="225" w:lineRule="atLeast"/>
              <w:rPr>
                <w:rFonts w:ascii="Verdana" w:eastAsia="Times New Roman" w:hAnsi="Verdana" w:cs="Times New Roman"/>
                <w:color w:val="000000"/>
                <w:sz w:val="18"/>
                <w:szCs w:val="18"/>
              </w:rPr>
            </w:pPr>
            <w:r w:rsidRPr="0049254F">
              <w:rPr>
                <w:rFonts w:ascii="Verdana" w:eastAsia="Times New Roman" w:hAnsi="Verdana" w:cs="Times New Roman"/>
                <w:color w:val="000000"/>
                <w:sz w:val="18"/>
                <w:szCs w:val="18"/>
              </w:rPr>
              <w:t xml:space="preserve">4. (1) The constitution of Reserved forest as is referred to in section 3 </w:t>
            </w:r>
            <w:r w:rsidRPr="0049254F">
              <w:rPr>
                <w:rFonts w:ascii="Verdana" w:eastAsia="Times New Roman" w:hAnsi="Verdana" w:cs="Times New Roman"/>
                <w:color w:val="000000"/>
                <w:sz w:val="18"/>
                <w:szCs w:val="18"/>
              </w:rPr>
              <w:lastRenderedPageBreak/>
              <w:t xml:space="preserve">shall not be called in question on any ground whatsoever before any Court. </w:t>
            </w:r>
            <w:r w:rsidRPr="0049254F">
              <w:rPr>
                <w:rFonts w:ascii="Verdana" w:eastAsia="Times New Roman" w:hAnsi="Verdana" w:cs="Times New Roman"/>
                <w:color w:val="000000"/>
                <w:sz w:val="18"/>
                <w:szCs w:val="18"/>
              </w:rPr>
              <w:br/>
            </w:r>
            <w:r w:rsidRPr="0049254F">
              <w:rPr>
                <w:rFonts w:ascii="Verdana" w:eastAsia="Times New Roman" w:hAnsi="Verdana" w:cs="Times New Roman"/>
                <w:color w:val="000000"/>
                <w:sz w:val="18"/>
                <w:szCs w:val="18"/>
              </w:rPr>
              <w:br/>
              <w:t>(2) All suits, appeals, petitions, applications, and other legal proceedings pending immediately before the commencement of this Ordinance in any Court against the Government or any of its officers in which the constitution of the reserved forest or the Notification as are referred to in section 3 has been called in questions in any manner whatsoever shall abate forthwith and shall not be further proceeded with.</w:t>
            </w:r>
          </w:p>
        </w:tc>
      </w:tr>
      <w:tr w:rsidR="0049254F" w:rsidRPr="0049254F" w:rsidTr="0049254F">
        <w:trPr>
          <w:trHeight w:val="75"/>
          <w:tblCellSpacing w:w="0" w:type="dxa"/>
          <w:jc w:val="center"/>
        </w:trPr>
        <w:tc>
          <w:tcPr>
            <w:tcW w:w="0" w:type="auto"/>
            <w:gridSpan w:val="2"/>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c>
          <w:tcPr>
            <w:tcW w:w="0" w:type="auto"/>
            <w:vAlign w:val="center"/>
            <w:hideMark/>
          </w:tcPr>
          <w:p w:rsidR="0049254F" w:rsidRPr="0049254F" w:rsidRDefault="0049254F" w:rsidP="0049254F">
            <w:pPr>
              <w:spacing w:after="0" w:line="240" w:lineRule="auto"/>
              <w:rPr>
                <w:rFonts w:ascii="Times New Roman" w:eastAsia="Times New Roman" w:hAnsi="Times New Roman" w:cs="Times New Roman"/>
                <w:sz w:val="8"/>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Verdana" w:eastAsia="Times New Roman" w:hAnsi="Verdana" w:cs="Times New Roman"/>
                <w:color w:val="000000"/>
                <w:sz w:val="18"/>
                <w:szCs w:val="18"/>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rHeight w:val="15"/>
          <w:tblCellSpacing w:w="0" w:type="dxa"/>
          <w:jc w:val="center"/>
        </w:trPr>
        <w:tc>
          <w:tcPr>
            <w:tcW w:w="0" w:type="auto"/>
            <w:gridSpan w:val="4"/>
            <w:vAlign w:val="center"/>
            <w:hideMark/>
          </w:tcPr>
          <w:p w:rsidR="0049254F" w:rsidRPr="0049254F" w:rsidRDefault="0049254F" w:rsidP="0049254F">
            <w:pP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52825" cy="76200"/>
                  <wp:effectExtent l="19050" t="0" r="952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7"/>
                          <a:srcRect/>
                          <a:stretch>
                            <a:fillRect/>
                          </a:stretch>
                        </pic:blipFill>
                        <pic:spPr bwMode="auto">
                          <a:xfrm>
                            <a:off x="0" y="0"/>
                            <a:ext cx="3552825" cy="762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49254F" w:rsidRPr="0049254F" w:rsidRDefault="0049254F" w:rsidP="0049254F">
            <w:pPr>
              <w:spacing w:after="0" w:line="240" w:lineRule="auto"/>
              <w:jc w:val="center"/>
              <w:rPr>
                <w:rFonts w:ascii="Times New Roman" w:eastAsia="Times New Roman" w:hAnsi="Times New Roman" w:cs="Times New Roman"/>
                <w:sz w:val="2"/>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rPr>
                <w:rFonts w:ascii="Times New Roman" w:eastAsia="Times New Roman" w:hAnsi="Times New Roman" w:cs="Times New Roman"/>
                <w:sz w:val="24"/>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p>
        </w:tc>
        <w:tc>
          <w:tcPr>
            <w:tcW w:w="0" w:type="auto"/>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p>
        </w:tc>
        <w:tc>
          <w:tcPr>
            <w:tcW w:w="0" w:type="auto"/>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p>
        </w:tc>
        <w:tc>
          <w:tcPr>
            <w:tcW w:w="0" w:type="auto"/>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00" cy="171450"/>
                  <wp:effectExtent l="19050" t="0" r="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8"/>
                          <a:srcRect/>
                          <a:stretch>
                            <a:fillRect/>
                          </a:stretch>
                        </pic:blipFill>
                        <pic:spPr bwMode="auto">
                          <a:xfrm>
                            <a:off x="0" y="0"/>
                            <a:ext cx="952500" cy="171450"/>
                          </a:xfrm>
                          <a:prstGeom prst="rect">
                            <a:avLst/>
                          </a:prstGeom>
                          <a:noFill/>
                          <a:ln w="9525">
                            <a:noFill/>
                            <a:miter lim="800000"/>
                            <a:headEnd/>
                            <a:tailEnd/>
                          </a:ln>
                        </pic:spPr>
                      </pic:pic>
                    </a:graphicData>
                  </a:graphic>
                </wp:inline>
              </w:drawing>
            </w:r>
          </w:p>
        </w:tc>
        <w:tc>
          <w:tcPr>
            <w:tcW w:w="0" w:type="auto"/>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p>
        </w:tc>
      </w:tr>
      <w:tr w:rsidR="0049254F" w:rsidRPr="0049254F" w:rsidTr="0049254F">
        <w:trPr>
          <w:tblCellSpacing w:w="0" w:type="dxa"/>
          <w:jc w:val="center"/>
        </w:trPr>
        <w:tc>
          <w:tcPr>
            <w:tcW w:w="0" w:type="auto"/>
            <w:gridSpan w:val="5"/>
            <w:vAlign w:val="center"/>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r w:rsidRPr="0049254F">
              <w:rPr>
                <w:rFonts w:ascii="Times New Roman" w:eastAsia="Times New Roman" w:hAnsi="Times New Roman" w:cs="Times New Roman"/>
                <w:sz w:val="24"/>
                <w:szCs w:val="24"/>
              </w:rPr>
              <w:t> </w:t>
            </w:r>
          </w:p>
        </w:tc>
      </w:tr>
      <w:tr w:rsidR="0049254F" w:rsidRPr="0049254F" w:rsidTr="0049254F">
        <w:trPr>
          <w:tblCellSpacing w:w="0" w:type="dxa"/>
          <w:jc w:val="center"/>
        </w:trPr>
        <w:tc>
          <w:tcPr>
            <w:tcW w:w="0" w:type="auto"/>
            <w:gridSpan w:val="5"/>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49254F" w:rsidRPr="0049254F">
              <w:trPr>
                <w:trHeight w:val="330"/>
                <w:tblCellSpacing w:w="0" w:type="dxa"/>
                <w:jc w:val="center"/>
              </w:trPr>
              <w:tc>
                <w:tcPr>
                  <w:tcW w:w="0" w:type="auto"/>
                  <w:gridSpan w:val="3"/>
                  <w:shd w:val="clear" w:color="auto" w:fill="FFFFFF"/>
                  <w:hideMark/>
                </w:tcPr>
                <w:p w:rsidR="0049254F" w:rsidRPr="0049254F" w:rsidRDefault="0049254F" w:rsidP="0049254F">
                  <w:pPr>
                    <w:spacing w:before="100" w:beforeAutospacing="1" w:after="100" w:afterAutospacing="1" w:line="240" w:lineRule="auto"/>
                    <w:jc w:val="center"/>
                    <w:rPr>
                      <w:rFonts w:ascii="Times New Roman" w:eastAsia="Times New Roman" w:hAnsi="Times New Roman" w:cs="Times New Roman"/>
                      <w:sz w:val="24"/>
                      <w:szCs w:val="24"/>
                    </w:rPr>
                  </w:pPr>
                  <w:r w:rsidRPr="0049254F">
                    <w:rPr>
                      <w:rFonts w:ascii="Verdana" w:eastAsia="Times New Roman" w:hAnsi="Verdana" w:cs="Times New Roman"/>
                      <w:color w:val="CC9966"/>
                      <w:sz w:val="17"/>
                    </w:rPr>
                    <w:t>Copyright</w:t>
                  </w:r>
                  <w:r w:rsidRPr="0049254F">
                    <w:rPr>
                      <w:rFonts w:ascii="Times New Roman" w:eastAsia="Times New Roman" w:hAnsi="Times New Roman" w:cs="Times New Roman"/>
                      <w:sz w:val="24"/>
                      <w:szCs w:val="24"/>
                    </w:rPr>
                    <w:t> © </w:t>
                  </w:r>
                  <w:r w:rsidRPr="0049254F">
                    <w:rPr>
                      <w:rFonts w:ascii="Verdana" w:eastAsia="Times New Roman" w:hAnsi="Verdana" w:cs="Times New Roman"/>
                      <w:color w:val="CC9966"/>
                      <w:sz w:val="17"/>
                    </w:rPr>
                    <w:t>2010, Legislative and Parliamentary Affairs Division</w:t>
                  </w:r>
                  <w:r w:rsidRPr="0049254F">
                    <w:rPr>
                      <w:rFonts w:ascii="Times New Roman" w:eastAsia="Times New Roman" w:hAnsi="Times New Roman" w:cs="Times New Roman"/>
                      <w:sz w:val="24"/>
                      <w:szCs w:val="24"/>
                    </w:rPr>
                    <w:br/>
                  </w:r>
                  <w:r w:rsidRPr="0049254F">
                    <w:rPr>
                      <w:rFonts w:ascii="Verdana" w:eastAsia="Times New Roman" w:hAnsi="Verdana" w:cs="Times New Roman"/>
                      <w:color w:val="CC9966"/>
                      <w:sz w:val="17"/>
                    </w:rPr>
                    <w:t>Ministry of Law, Justice and Parliamentary Affairs</w:t>
                  </w:r>
                </w:p>
              </w:tc>
            </w:tr>
            <w:tr w:rsidR="0049254F" w:rsidRPr="0049254F">
              <w:trPr>
                <w:trHeight w:val="15"/>
                <w:tblCellSpacing w:w="0" w:type="dxa"/>
                <w:jc w:val="center"/>
              </w:trPr>
              <w:tc>
                <w:tcPr>
                  <w:tcW w:w="0" w:type="auto"/>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49254F" w:rsidRPr="0049254F" w:rsidRDefault="0049254F" w:rsidP="0049254F">
                  <w:pPr>
                    <w:spacing w:after="0" w:line="240" w:lineRule="auto"/>
                    <w:rPr>
                      <w:rFonts w:ascii="Times New Roman" w:eastAsia="Times New Roman" w:hAnsi="Times New Roman" w:cs="Times New Roman"/>
                      <w:sz w:val="2"/>
                      <w:szCs w:val="24"/>
                    </w:rPr>
                  </w:pPr>
                </w:p>
              </w:tc>
            </w:tr>
            <w:tr w:rsidR="0049254F" w:rsidRPr="0049254F">
              <w:trPr>
                <w:trHeight w:val="30"/>
                <w:tblCellSpacing w:w="0" w:type="dxa"/>
                <w:jc w:val="center"/>
              </w:trPr>
              <w:tc>
                <w:tcPr>
                  <w:tcW w:w="0" w:type="auto"/>
                  <w:gridSpan w:val="3"/>
                  <w:shd w:val="clear" w:color="auto" w:fill="003399"/>
                  <w:vAlign w:val="center"/>
                  <w:hideMark/>
                </w:tcPr>
                <w:p w:rsidR="0049254F" w:rsidRPr="0049254F" w:rsidRDefault="0049254F" w:rsidP="0049254F">
                  <w:pPr>
                    <w:spacing w:after="0" w:line="240" w:lineRule="auto"/>
                    <w:rPr>
                      <w:rFonts w:ascii="Times New Roman" w:eastAsia="Times New Roman" w:hAnsi="Times New Roman" w:cs="Times New Roman"/>
                      <w:sz w:val="4"/>
                      <w:szCs w:val="24"/>
                    </w:rPr>
                  </w:pPr>
                </w:p>
              </w:tc>
            </w:tr>
            <w:tr w:rsidR="0049254F" w:rsidRPr="0049254F">
              <w:trPr>
                <w:tblCellSpacing w:w="0" w:type="dxa"/>
                <w:jc w:val="center"/>
              </w:trPr>
              <w:tc>
                <w:tcPr>
                  <w:tcW w:w="0" w:type="auto"/>
                  <w:gridSpan w:val="3"/>
                  <w:shd w:val="clear" w:color="auto" w:fill="FFFFFF"/>
                  <w:hideMark/>
                </w:tcPr>
                <w:p w:rsidR="0049254F" w:rsidRPr="0049254F" w:rsidRDefault="0049254F" w:rsidP="0049254F">
                  <w:pPr>
                    <w:spacing w:after="0" w:line="240" w:lineRule="auto"/>
                    <w:jc w:val="center"/>
                    <w:rPr>
                      <w:rFonts w:ascii="Times New Roman" w:eastAsia="Times New Roman" w:hAnsi="Times New Roman" w:cs="Times New Roman"/>
                      <w:sz w:val="24"/>
                      <w:szCs w:val="24"/>
                    </w:rPr>
                  </w:pPr>
                </w:p>
              </w:tc>
            </w:tr>
          </w:tbl>
          <w:p w:rsidR="0049254F" w:rsidRPr="0049254F" w:rsidRDefault="0049254F" w:rsidP="0049254F">
            <w:pPr>
              <w:spacing w:after="0" w:line="240" w:lineRule="auto"/>
              <w:jc w:val="center"/>
              <w:rPr>
                <w:rFonts w:ascii="Times New Roman" w:eastAsia="Times New Roman" w:hAnsi="Times New Roman" w:cs="Times New Roman"/>
                <w:sz w:val="24"/>
                <w:szCs w:val="24"/>
              </w:rPr>
            </w:pPr>
          </w:p>
        </w:tc>
      </w:tr>
    </w:tbl>
    <w:p w:rsidR="00A97519" w:rsidRDefault="0049254F">
      <w:r w:rsidRPr="0049254F">
        <w:rPr>
          <w:rFonts w:ascii="Times New Roman" w:eastAsia="Times New Roman" w:hAnsi="Times New Roman" w:cs="Times New Roman"/>
          <w:sz w:val="24"/>
          <w:szCs w:val="24"/>
        </w:rPr>
        <w:t> </w:t>
      </w:r>
    </w:p>
    <w:sectPr w:rsidR="00A97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4F"/>
    <w:rsid w:val="0049254F"/>
    <w:rsid w:val="007D02D5"/>
    <w:rsid w:val="00A97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254F"/>
    <w:rPr>
      <w:b/>
      <w:bCs/>
    </w:rPr>
  </w:style>
  <w:style w:type="character" w:customStyle="1" w:styleId="apple-converted-space">
    <w:name w:val="apple-converted-space"/>
    <w:basedOn w:val="DefaultParagraphFont"/>
    <w:rsid w:val="0049254F"/>
  </w:style>
  <w:style w:type="character" w:customStyle="1" w:styleId="midiumtitle">
    <w:name w:val="midium_title"/>
    <w:basedOn w:val="DefaultParagraphFont"/>
    <w:rsid w:val="0049254F"/>
  </w:style>
  <w:style w:type="character" w:styleId="Hyperlink">
    <w:name w:val="Hyperlink"/>
    <w:basedOn w:val="DefaultParagraphFont"/>
    <w:uiPriority w:val="99"/>
    <w:semiHidden/>
    <w:unhideWhenUsed/>
    <w:rsid w:val="0049254F"/>
    <w:rPr>
      <w:color w:val="0000FF"/>
      <w:u w:val="single"/>
    </w:rPr>
  </w:style>
  <w:style w:type="paragraph" w:styleId="NormalWeb">
    <w:name w:val="Normal (Web)"/>
    <w:basedOn w:val="Normal"/>
    <w:uiPriority w:val="99"/>
    <w:unhideWhenUsed/>
    <w:rsid w:val="00492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49254F"/>
  </w:style>
  <w:style w:type="paragraph" w:styleId="BalloonText">
    <w:name w:val="Balloon Text"/>
    <w:basedOn w:val="Normal"/>
    <w:link w:val="BalloonTextChar"/>
    <w:uiPriority w:val="99"/>
    <w:semiHidden/>
    <w:unhideWhenUsed/>
    <w:rsid w:val="0049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254F"/>
    <w:rPr>
      <w:b/>
      <w:bCs/>
    </w:rPr>
  </w:style>
  <w:style w:type="character" w:customStyle="1" w:styleId="apple-converted-space">
    <w:name w:val="apple-converted-space"/>
    <w:basedOn w:val="DefaultParagraphFont"/>
    <w:rsid w:val="0049254F"/>
  </w:style>
  <w:style w:type="character" w:customStyle="1" w:styleId="midiumtitle">
    <w:name w:val="midium_title"/>
    <w:basedOn w:val="DefaultParagraphFont"/>
    <w:rsid w:val="0049254F"/>
  </w:style>
  <w:style w:type="character" w:styleId="Hyperlink">
    <w:name w:val="Hyperlink"/>
    <w:basedOn w:val="DefaultParagraphFont"/>
    <w:uiPriority w:val="99"/>
    <w:semiHidden/>
    <w:unhideWhenUsed/>
    <w:rsid w:val="0049254F"/>
    <w:rPr>
      <w:color w:val="0000FF"/>
      <w:u w:val="single"/>
    </w:rPr>
  </w:style>
  <w:style w:type="paragraph" w:styleId="NormalWeb">
    <w:name w:val="Normal (Web)"/>
    <w:basedOn w:val="Normal"/>
    <w:uiPriority w:val="99"/>
    <w:unhideWhenUsed/>
    <w:rsid w:val="004925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49254F"/>
  </w:style>
  <w:style w:type="paragraph" w:styleId="BalloonText">
    <w:name w:val="Balloon Text"/>
    <w:basedOn w:val="Normal"/>
    <w:link w:val="BalloonTextChar"/>
    <w:uiPriority w:val="99"/>
    <w:semiHidden/>
    <w:unhideWhenUsed/>
    <w:rsid w:val="00492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496196">
      <w:bodyDiv w:val="1"/>
      <w:marLeft w:val="0"/>
      <w:marRight w:val="0"/>
      <w:marTop w:val="0"/>
      <w:marBottom w:val="0"/>
      <w:divBdr>
        <w:top w:val="none" w:sz="0" w:space="0" w:color="auto"/>
        <w:left w:val="none" w:sz="0" w:space="0" w:color="auto"/>
        <w:bottom w:val="none" w:sz="0" w:space="0" w:color="auto"/>
        <w:right w:val="none" w:sz="0" w:space="0" w:color="auto"/>
      </w:divBdr>
      <w:divsChild>
        <w:div w:id="537788924">
          <w:marLeft w:val="0"/>
          <w:marRight w:val="0"/>
          <w:marTop w:val="0"/>
          <w:marBottom w:val="0"/>
          <w:divBdr>
            <w:top w:val="none" w:sz="0" w:space="0" w:color="auto"/>
            <w:left w:val="none" w:sz="0" w:space="0" w:color="auto"/>
            <w:bottom w:val="none" w:sz="0" w:space="0" w:color="auto"/>
            <w:right w:val="none" w:sz="0" w:space="0" w:color="auto"/>
          </w:divBdr>
        </w:div>
        <w:div w:id="1004210785">
          <w:marLeft w:val="0"/>
          <w:marRight w:val="150"/>
          <w:marTop w:val="0"/>
          <w:marBottom w:val="0"/>
          <w:divBdr>
            <w:top w:val="none" w:sz="0" w:space="0" w:color="auto"/>
            <w:left w:val="none" w:sz="0" w:space="0" w:color="auto"/>
            <w:bottom w:val="none" w:sz="0" w:space="0" w:color="auto"/>
            <w:right w:val="none" w:sz="0" w:space="0" w:color="auto"/>
          </w:divBdr>
        </w:div>
        <w:div w:id="756441447">
          <w:marLeft w:val="0"/>
          <w:marRight w:val="150"/>
          <w:marTop w:val="0"/>
          <w:marBottom w:val="0"/>
          <w:divBdr>
            <w:top w:val="none" w:sz="0" w:space="0" w:color="auto"/>
            <w:left w:val="none" w:sz="0" w:space="0" w:color="auto"/>
            <w:bottom w:val="none" w:sz="0" w:space="0" w:color="auto"/>
            <w:right w:val="none" w:sz="0" w:space="0" w:color="auto"/>
          </w:divBdr>
        </w:div>
        <w:div w:id="1429888213">
          <w:marLeft w:val="0"/>
          <w:marRight w:val="150"/>
          <w:marTop w:val="0"/>
          <w:marBottom w:val="0"/>
          <w:divBdr>
            <w:top w:val="none" w:sz="0" w:space="0" w:color="auto"/>
            <w:left w:val="none" w:sz="0" w:space="0" w:color="auto"/>
            <w:bottom w:val="none" w:sz="0" w:space="0" w:color="auto"/>
            <w:right w:val="none" w:sz="0" w:space="0" w:color="auto"/>
          </w:divBdr>
        </w:div>
        <w:div w:id="20595119">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dlaws.minlaw.gov.bd/pdf_part.php?id=144" TargetMode="External"/><Relationship Id="rId5" Type="http://schemas.openxmlformats.org/officeDocument/2006/relationships/hyperlink" Target="http://bdlaws.minlaw.gov.bd/pdf_part.php?id=6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dcterms:created xsi:type="dcterms:W3CDTF">2014-11-09T10:03:00Z</dcterms:created>
  <dcterms:modified xsi:type="dcterms:W3CDTF">2014-11-09T10:03:00Z</dcterms:modified>
</cp:coreProperties>
</file>