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3192" w14:textId="77777777" w:rsidR="00966F0D" w:rsidRPr="00ED4D46" w:rsidRDefault="003D40D9" w:rsidP="009A6564">
      <w:pPr>
        <w:spacing w:line="276" w:lineRule="auto"/>
        <w:jc w:val="center"/>
        <w:rPr>
          <w:rFonts w:ascii="NikoshBAN" w:eastAsia="Nikosh" w:hAnsi="NikoshBAN" w:cs="NikoshBAN"/>
          <w:b/>
          <w:bCs/>
          <w:sz w:val="28"/>
          <w:szCs w:val="28"/>
        </w:rPr>
      </w:pPr>
      <w:proofErr w:type="spellStart"/>
      <w:r w:rsidRPr="00ED4D46">
        <w:rPr>
          <w:rFonts w:ascii="NikoshBAN" w:eastAsia="Nikosh" w:hAnsi="NikoshBAN" w:cs="NikoshBAN"/>
          <w:b/>
          <w:bCs/>
          <w:sz w:val="28"/>
          <w:szCs w:val="28"/>
        </w:rPr>
        <w:t>গণপ্রজাতন্ত্রী</w:t>
      </w:r>
      <w:proofErr w:type="spellEnd"/>
      <w:r w:rsidRPr="00ED4D46">
        <w:rPr>
          <w:rFonts w:ascii="NikoshBAN" w:eastAsia="Nikosh" w:hAnsi="NikoshBAN" w:cs="NikoshBAN"/>
          <w:b/>
          <w:bCs/>
          <w:sz w:val="28"/>
          <w:szCs w:val="28"/>
        </w:rPr>
        <w:t xml:space="preserve"> </w:t>
      </w:r>
      <w:proofErr w:type="spellStart"/>
      <w:r w:rsidRPr="00ED4D46">
        <w:rPr>
          <w:rFonts w:ascii="NikoshBAN" w:eastAsia="Nikosh" w:hAnsi="NikoshBAN" w:cs="NikoshBAN"/>
          <w:b/>
          <w:bCs/>
          <w:sz w:val="28"/>
          <w:szCs w:val="28"/>
        </w:rPr>
        <w:t>বাংলাদেশ</w:t>
      </w:r>
      <w:proofErr w:type="spellEnd"/>
      <w:r w:rsidRPr="00ED4D46">
        <w:rPr>
          <w:rFonts w:ascii="NikoshBAN" w:eastAsia="Nikosh" w:hAnsi="NikoshBAN" w:cs="NikoshBAN"/>
          <w:b/>
          <w:bCs/>
          <w:sz w:val="28"/>
          <w:szCs w:val="28"/>
        </w:rPr>
        <w:t xml:space="preserve"> </w:t>
      </w:r>
      <w:proofErr w:type="spellStart"/>
      <w:r w:rsidRPr="00ED4D46">
        <w:rPr>
          <w:rFonts w:ascii="NikoshBAN" w:eastAsia="Nikosh" w:hAnsi="NikoshBAN" w:cs="NikoshBAN"/>
          <w:b/>
          <w:bCs/>
          <w:sz w:val="28"/>
          <w:szCs w:val="28"/>
        </w:rPr>
        <w:t>সরকার</w:t>
      </w:r>
      <w:proofErr w:type="spellEnd"/>
    </w:p>
    <w:p w14:paraId="1C43D530" w14:textId="2FD43EE1" w:rsidR="00E45B71" w:rsidRPr="00ED4D46" w:rsidRDefault="003D40D9" w:rsidP="009A6564">
      <w:pPr>
        <w:spacing w:line="276" w:lineRule="auto"/>
        <w:jc w:val="center"/>
        <w:rPr>
          <w:rFonts w:ascii="NikoshBAN" w:eastAsia="Nikosh" w:hAnsi="NikoshBAN" w:cs="NikoshBAN"/>
          <w:b/>
          <w:bCs/>
          <w:sz w:val="26"/>
          <w:szCs w:val="26"/>
        </w:rPr>
      </w:pPr>
      <w:proofErr w:type="spellStart"/>
      <w:r w:rsidRPr="00ED4D46">
        <w:rPr>
          <w:rFonts w:ascii="NikoshBAN" w:eastAsia="Nikosh" w:hAnsi="NikoshBAN" w:cs="NikoshBAN"/>
          <w:b/>
          <w:bCs/>
          <w:sz w:val="26"/>
          <w:szCs w:val="26"/>
        </w:rPr>
        <w:t>মন্ত্রণালয়</w:t>
      </w:r>
      <w:proofErr w:type="spellEnd"/>
      <w:r w:rsidRPr="00ED4D46">
        <w:rPr>
          <w:rFonts w:ascii="NikoshBAN" w:eastAsia="Nikosh" w:hAnsi="NikoshBAN" w:cs="NikoshBAN"/>
          <w:b/>
          <w:bCs/>
          <w:sz w:val="26"/>
          <w:szCs w:val="26"/>
        </w:rPr>
        <w:t xml:space="preserve">/বিভাগের </w:t>
      </w:r>
      <w:proofErr w:type="spellStart"/>
      <w:r w:rsidRPr="00ED4D46">
        <w:rPr>
          <w:rFonts w:ascii="NikoshBAN" w:eastAsia="Nikosh" w:hAnsi="NikoshBAN" w:cs="NikoshBAN"/>
          <w:b/>
          <w:bCs/>
          <w:sz w:val="26"/>
          <w:szCs w:val="26"/>
        </w:rPr>
        <w:t>নাম</w:t>
      </w:r>
      <w:proofErr w:type="spellEnd"/>
      <w:r w:rsidRPr="00ED4D46">
        <w:rPr>
          <w:rFonts w:ascii="NikoshBAN" w:eastAsia="Nikosh" w:hAnsi="NikoshBAN" w:cs="NikoshBAN"/>
          <w:b/>
          <w:bCs/>
          <w:sz w:val="26"/>
          <w:szCs w:val="26"/>
        </w:rPr>
        <w:t xml:space="preserve">: </w:t>
      </w:r>
      <w:proofErr w:type="spellStart"/>
      <w:r w:rsidR="00941789" w:rsidRPr="00ED4D46">
        <w:rPr>
          <w:rFonts w:ascii="NikoshBAN" w:eastAsia="Nikosh" w:hAnsi="NikoshBAN" w:cs="NikoshBAN"/>
          <w:b/>
          <w:bCs/>
          <w:sz w:val="26"/>
          <w:szCs w:val="26"/>
        </w:rPr>
        <w:t>ভূমি</w:t>
      </w:r>
      <w:proofErr w:type="spellEnd"/>
      <w:r w:rsidR="00941789" w:rsidRPr="00ED4D46">
        <w:rPr>
          <w:rFonts w:ascii="NikoshBAN" w:eastAsia="Nikosh" w:hAnsi="NikoshBAN" w:cs="NikoshBAN"/>
          <w:b/>
          <w:bCs/>
          <w:sz w:val="26"/>
          <w:szCs w:val="26"/>
        </w:rPr>
        <w:t xml:space="preserve"> </w:t>
      </w:r>
      <w:proofErr w:type="spellStart"/>
      <w:r w:rsidR="00941789" w:rsidRPr="00ED4D46">
        <w:rPr>
          <w:rFonts w:ascii="NikoshBAN" w:eastAsia="Nikosh" w:hAnsi="NikoshBAN" w:cs="NikoshBAN"/>
          <w:b/>
          <w:bCs/>
          <w:sz w:val="26"/>
          <w:szCs w:val="26"/>
        </w:rPr>
        <w:t>মন্ত্রণালয়</w:t>
      </w:r>
      <w:proofErr w:type="spellEnd"/>
    </w:p>
    <w:p w14:paraId="63AE3514" w14:textId="77777777" w:rsidR="004F7FBD" w:rsidRPr="00ED4D46" w:rsidRDefault="004F7FBD" w:rsidP="009A6564">
      <w:pPr>
        <w:spacing w:line="276" w:lineRule="auto"/>
        <w:rPr>
          <w:rFonts w:ascii="NikoshBAN" w:eastAsia="Nikosh" w:hAnsi="NikoshBAN" w:cs="NikoshBAN"/>
          <w:sz w:val="26"/>
          <w:szCs w:val="26"/>
        </w:rPr>
      </w:pPr>
    </w:p>
    <w:p w14:paraId="369DC7B9" w14:textId="77777777" w:rsidR="004F7FBD" w:rsidRPr="00ED4D46" w:rsidRDefault="004F7FBD" w:rsidP="009A6564">
      <w:pPr>
        <w:spacing w:line="276" w:lineRule="auto"/>
        <w:rPr>
          <w:rFonts w:ascii="NikoshBAN" w:eastAsia="Nikosh" w:hAnsi="NikoshBAN" w:cs="NikoshBAN"/>
          <w:sz w:val="26"/>
          <w:szCs w:val="26"/>
        </w:rPr>
      </w:pPr>
    </w:p>
    <w:p w14:paraId="0D11B4A8" w14:textId="2D371E9A" w:rsidR="00966F0D" w:rsidRPr="00ED4D46" w:rsidRDefault="0042465F" w:rsidP="009A6564">
      <w:pPr>
        <w:spacing w:line="276" w:lineRule="auto"/>
        <w:rPr>
          <w:rFonts w:ascii="NikoshBAN" w:eastAsia="Nikosh" w:hAnsi="NikoshBAN" w:cs="NikoshBAN"/>
          <w:sz w:val="26"/>
          <w:szCs w:val="26"/>
        </w:rPr>
      </w:pPr>
      <w:proofErr w:type="spellStart"/>
      <w:r w:rsidRPr="00ED4D46">
        <w:rPr>
          <w:rFonts w:ascii="NikoshBAN" w:eastAsia="Nikosh" w:hAnsi="NikoshBAN" w:cs="NikoshBAN"/>
          <w:b/>
          <w:bCs/>
          <w:sz w:val="26"/>
          <w:szCs w:val="26"/>
        </w:rPr>
        <w:t>বিষয়ঃ</w:t>
      </w:r>
      <w:proofErr w:type="spellEnd"/>
      <w:r w:rsidRPr="00ED4D46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Pr="00ED4D46">
        <w:rPr>
          <w:rFonts w:ascii="NikoshBAN" w:eastAsia="Nikosh" w:hAnsi="NikoshBAN" w:cs="NikoshBAN"/>
          <w:sz w:val="26"/>
          <w:szCs w:val="26"/>
        </w:rPr>
        <w:t>ইতঃপূর্বে</w:t>
      </w:r>
      <w:proofErr w:type="spellEnd"/>
      <w:r w:rsidRPr="00ED4D46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Pr="00ED4D46">
        <w:rPr>
          <w:rFonts w:ascii="NikoshBAN" w:eastAsia="Nikosh" w:hAnsi="NikoshBAN" w:cs="NikoshBAN"/>
          <w:sz w:val="26"/>
          <w:szCs w:val="26"/>
        </w:rPr>
        <w:t>বাস্তবায়িত</w:t>
      </w:r>
      <w:proofErr w:type="spellEnd"/>
      <w:r w:rsidRPr="00ED4D46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Pr="00ED4D46">
        <w:rPr>
          <w:rFonts w:ascii="NikoshBAN" w:eastAsia="Nikosh" w:hAnsi="NikoshBAN" w:cs="NikoshBAN"/>
          <w:sz w:val="26"/>
          <w:szCs w:val="26"/>
        </w:rPr>
        <w:t>উদ্ভাবনী</w:t>
      </w:r>
      <w:proofErr w:type="spellEnd"/>
      <w:r w:rsidRPr="00ED4D46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Pr="00ED4D46">
        <w:rPr>
          <w:rFonts w:ascii="NikoshBAN" w:eastAsia="Nikosh" w:hAnsi="NikoshBAN" w:cs="NikoshBAN"/>
          <w:sz w:val="26"/>
          <w:szCs w:val="26"/>
        </w:rPr>
        <w:t>ধারণা</w:t>
      </w:r>
      <w:proofErr w:type="spellEnd"/>
      <w:r w:rsidRPr="00ED4D46">
        <w:rPr>
          <w:rFonts w:ascii="NikoshBAN" w:eastAsia="Nikosh" w:hAnsi="NikoshBAN" w:cs="NikoshBAN"/>
          <w:sz w:val="26"/>
          <w:szCs w:val="26"/>
        </w:rPr>
        <w:t xml:space="preserve">, </w:t>
      </w:r>
      <w:proofErr w:type="spellStart"/>
      <w:r w:rsidRPr="00ED4D46">
        <w:rPr>
          <w:rFonts w:ascii="NikoshBAN" w:eastAsia="Nikosh" w:hAnsi="NikoshBAN" w:cs="NikoshBAN"/>
          <w:sz w:val="26"/>
          <w:szCs w:val="26"/>
        </w:rPr>
        <w:t>সহজিকৃত</w:t>
      </w:r>
      <w:proofErr w:type="spellEnd"/>
      <w:r w:rsidRPr="00ED4D46">
        <w:rPr>
          <w:rFonts w:ascii="NikoshBAN" w:eastAsia="Nikosh" w:hAnsi="NikoshBAN" w:cs="NikoshBAN"/>
          <w:sz w:val="26"/>
          <w:szCs w:val="26"/>
        </w:rPr>
        <w:t xml:space="preserve"> ও </w:t>
      </w:r>
      <w:proofErr w:type="spellStart"/>
      <w:r w:rsidRPr="00ED4D46">
        <w:rPr>
          <w:rFonts w:ascii="NikoshBAN" w:eastAsia="Nikosh" w:hAnsi="NikoshBAN" w:cs="NikoshBAN"/>
          <w:sz w:val="26"/>
          <w:szCs w:val="26"/>
        </w:rPr>
        <w:t>ডিজিটাইজকৃত</w:t>
      </w:r>
      <w:proofErr w:type="spellEnd"/>
      <w:r w:rsidRPr="00ED4D46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Pr="00ED4D46">
        <w:rPr>
          <w:rFonts w:ascii="NikoshBAN" w:eastAsia="Nikosh" w:hAnsi="NikoshBAN" w:cs="NikoshBAN"/>
          <w:sz w:val="26"/>
          <w:szCs w:val="26"/>
        </w:rPr>
        <w:t>সেবা্র</w:t>
      </w:r>
      <w:proofErr w:type="spellEnd"/>
      <w:r w:rsidRPr="00ED4D46">
        <w:rPr>
          <w:rFonts w:ascii="NikoshBAN" w:eastAsia="Nikosh" w:hAnsi="NikoshBAN" w:cs="NikoshBAN"/>
          <w:sz w:val="26"/>
          <w:szCs w:val="26"/>
        </w:rPr>
        <w:t xml:space="preserve"> </w:t>
      </w:r>
      <w:proofErr w:type="spellStart"/>
      <w:r w:rsidRPr="00ED4D46">
        <w:rPr>
          <w:rFonts w:ascii="NikoshBAN" w:eastAsia="Nikosh" w:hAnsi="NikoshBAN" w:cs="NikoshBAN"/>
          <w:sz w:val="26"/>
          <w:szCs w:val="26"/>
        </w:rPr>
        <w:t>ডাটাবেজ</w:t>
      </w:r>
      <w:proofErr w:type="spellEnd"/>
      <w:r w:rsidRPr="00ED4D46">
        <w:rPr>
          <w:rFonts w:ascii="NikoshBAN" w:eastAsia="Nikosh" w:hAnsi="NikoshBAN" w:cs="NikoshBAN"/>
          <w:sz w:val="26"/>
          <w:szCs w:val="26"/>
        </w:rPr>
        <w:t>।</w:t>
      </w:r>
    </w:p>
    <w:p w14:paraId="4BAA3FCC" w14:textId="77777777" w:rsidR="00D82E7D" w:rsidRPr="00ED4D46" w:rsidRDefault="00D82E7D" w:rsidP="009A6564">
      <w:pPr>
        <w:spacing w:line="276" w:lineRule="auto"/>
        <w:rPr>
          <w:rFonts w:ascii="NikoshBAN" w:eastAsia="Nikosh" w:hAnsi="NikoshBAN" w:cs="NikoshBAN"/>
          <w:sz w:val="26"/>
          <w:szCs w:val="26"/>
        </w:rPr>
      </w:pPr>
    </w:p>
    <w:tbl>
      <w:tblPr>
        <w:tblStyle w:val="TableGrid"/>
        <w:tblW w:w="13944" w:type="dxa"/>
        <w:tblLook w:val="04A0" w:firstRow="1" w:lastRow="0" w:firstColumn="1" w:lastColumn="0" w:noHBand="0" w:noVBand="1"/>
      </w:tblPr>
      <w:tblGrid>
        <w:gridCol w:w="734"/>
        <w:gridCol w:w="1455"/>
        <w:gridCol w:w="3389"/>
        <w:gridCol w:w="1493"/>
        <w:gridCol w:w="954"/>
        <w:gridCol w:w="4485"/>
        <w:gridCol w:w="1434"/>
      </w:tblGrid>
      <w:tr w:rsidR="00E35861" w:rsidRPr="00ED4D46" w14:paraId="41C4C86B" w14:textId="41E50EEE" w:rsidTr="00E35861">
        <w:trPr>
          <w:cantSplit/>
          <w:tblHeader/>
        </w:trPr>
        <w:tc>
          <w:tcPr>
            <w:tcW w:w="227" w:type="pct"/>
            <w:shd w:val="clear" w:color="auto" w:fill="DAEEF3" w:themeFill="accent5" w:themeFillTint="33"/>
          </w:tcPr>
          <w:p w14:paraId="3945F161" w14:textId="77777777" w:rsidR="000F7878" w:rsidRPr="00ED4D46" w:rsidRDefault="000F7878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ক্রমিক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নং</w:t>
            </w:r>
            <w:proofErr w:type="spellEnd"/>
          </w:p>
        </w:tc>
        <w:tc>
          <w:tcPr>
            <w:tcW w:w="436" w:type="pct"/>
            <w:shd w:val="clear" w:color="auto" w:fill="DAEEF3" w:themeFill="accent5" w:themeFillTint="33"/>
          </w:tcPr>
          <w:p w14:paraId="4B49F3F9" w14:textId="0A1F6C28" w:rsidR="000F7878" w:rsidRPr="00ED4D46" w:rsidRDefault="000F7878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ইতঃপূর্বে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বাস্তবায়িত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উদ্ভাবনী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ধারণা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 xml:space="preserve">, 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সহজিকৃত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 xml:space="preserve"> ও 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ডিজিটাইজকৃত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সেবা্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/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আইডিয়ার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নাম</w:t>
            </w:r>
            <w:proofErr w:type="spellEnd"/>
          </w:p>
        </w:tc>
        <w:tc>
          <w:tcPr>
            <w:tcW w:w="996" w:type="pct"/>
            <w:shd w:val="clear" w:color="auto" w:fill="DAEEF3" w:themeFill="accent5" w:themeFillTint="33"/>
          </w:tcPr>
          <w:p w14:paraId="6F217A36" w14:textId="49E3CE60" w:rsidR="000F7878" w:rsidRPr="00ED4D46" w:rsidRDefault="000F7878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সেবা্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/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আইডিয়ার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সংক্ষিপ্ত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বিবরণ</w:t>
            </w:r>
            <w:proofErr w:type="spellEnd"/>
          </w:p>
        </w:tc>
        <w:tc>
          <w:tcPr>
            <w:tcW w:w="447" w:type="pct"/>
            <w:shd w:val="clear" w:color="auto" w:fill="DAEEF3" w:themeFill="accent5" w:themeFillTint="33"/>
          </w:tcPr>
          <w:p w14:paraId="725A52E4" w14:textId="1554F8F1" w:rsidR="000F7878" w:rsidRPr="00ED4D46" w:rsidRDefault="000F7878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সেবা্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/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আইডিয়াটি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কার্যকর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 xml:space="preserve"> আছে কি-না/ না 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থাকলে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কারণ</w:t>
            </w:r>
            <w:proofErr w:type="spellEnd"/>
          </w:p>
        </w:tc>
        <w:tc>
          <w:tcPr>
            <w:tcW w:w="291" w:type="pct"/>
            <w:shd w:val="clear" w:color="auto" w:fill="DAEEF3" w:themeFill="accent5" w:themeFillTint="33"/>
          </w:tcPr>
          <w:p w14:paraId="0E2AD69D" w14:textId="5DFBFF23" w:rsidR="000F7878" w:rsidRPr="00ED4D46" w:rsidRDefault="000F7878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 xml:space="preserve">সেবা 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গ্রহীতাগণ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প্রত্যাশিত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ফলাফল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পাচ্ছে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 xml:space="preserve"> কি-না</w:t>
            </w:r>
          </w:p>
        </w:tc>
        <w:tc>
          <w:tcPr>
            <w:tcW w:w="1828" w:type="pct"/>
            <w:shd w:val="clear" w:color="auto" w:fill="DAEEF3" w:themeFill="accent5" w:themeFillTint="33"/>
          </w:tcPr>
          <w:p w14:paraId="1C77FA29" w14:textId="1A76184F" w:rsidR="000F7878" w:rsidRPr="00ED4D46" w:rsidRDefault="000F7878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সেবার</w:t>
            </w:r>
            <w:proofErr w:type="spellEnd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লিংক</w:t>
            </w:r>
            <w:proofErr w:type="spellEnd"/>
          </w:p>
        </w:tc>
        <w:tc>
          <w:tcPr>
            <w:tcW w:w="774" w:type="pct"/>
            <w:shd w:val="clear" w:color="auto" w:fill="DAEEF3" w:themeFill="accent5" w:themeFillTint="33"/>
          </w:tcPr>
          <w:p w14:paraId="0B7AA265" w14:textId="193BFC6B" w:rsidR="000F7878" w:rsidRPr="00ED4D46" w:rsidRDefault="000F7878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মন্তব্য</w:t>
            </w:r>
            <w:proofErr w:type="spellEnd"/>
          </w:p>
        </w:tc>
      </w:tr>
      <w:tr w:rsidR="00E35861" w:rsidRPr="00ED4D46" w14:paraId="0DC4ADA1" w14:textId="7AB4BFAD" w:rsidTr="00E35861">
        <w:tc>
          <w:tcPr>
            <w:tcW w:w="227" w:type="pct"/>
          </w:tcPr>
          <w:p w14:paraId="20051291" w14:textId="77777777" w:rsidR="000F7878" w:rsidRPr="00ED4D46" w:rsidRDefault="000F7878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০১.</w:t>
            </w:r>
          </w:p>
        </w:tc>
        <w:tc>
          <w:tcPr>
            <w:tcW w:w="436" w:type="pct"/>
          </w:tcPr>
          <w:p w14:paraId="38B5E8F4" w14:textId="77777777" w:rsidR="000F7878" w:rsidRDefault="00824EC8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ডিজিটাল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রেকর্ড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রুম</w:t>
            </w:r>
            <w:proofErr w:type="spellEnd"/>
          </w:p>
          <w:p w14:paraId="7DA603E9" w14:textId="6041DB8C" w:rsidR="002E5AC1" w:rsidRPr="002E5AC1" w:rsidRDefault="002E5AC1" w:rsidP="009A6564">
            <w:pPr>
              <w:spacing w:line="276" w:lineRule="auto"/>
              <w:rPr>
                <w:rFonts w:ascii="NikoshBAN" w:eastAsia="Nikosh" w:hAnsi="NikoshBAN" w:cs="NikoshBAN"/>
                <w:b/>
                <w:bCs/>
                <w:sz w:val="26"/>
                <w:szCs w:val="26"/>
              </w:rPr>
            </w:pPr>
            <w:r w:rsidRPr="002E5AC1">
              <w:rPr>
                <w:rFonts w:ascii="NikoshBAN" w:hAnsi="NikoshBAN" w:cs="NikoshBAN"/>
                <w:b/>
                <w:bCs/>
                <w:sz w:val="26"/>
                <w:szCs w:val="26"/>
              </w:rPr>
              <w:t>(2014-15)</w:t>
            </w:r>
          </w:p>
        </w:tc>
        <w:tc>
          <w:tcPr>
            <w:tcW w:w="996" w:type="pct"/>
          </w:tcPr>
          <w:p w14:paraId="64F10D89" w14:textId="56EDCB34" w:rsidR="000F7878" w:rsidRPr="00ED4D46" w:rsidRDefault="00824EC8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খতিয়ান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, নামজারি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সম্পর্কিত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বিভিন্ন তথ্য,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উন্নয়নে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সরকার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কর্তৃক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অর্পিত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–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ইত্যাদি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সেবা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প্রদান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করা।</w:t>
            </w:r>
          </w:p>
        </w:tc>
        <w:tc>
          <w:tcPr>
            <w:tcW w:w="447" w:type="pct"/>
          </w:tcPr>
          <w:p w14:paraId="0EA11F68" w14:textId="2F34D30F" w:rsidR="000F7878" w:rsidRPr="00ED4D46" w:rsidRDefault="004F7FBD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পূর্বে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সেবাটি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AC7490">
              <w:rPr>
                <w:rFonts w:ascii="NikoshBAN" w:hAnsi="NikoshBAN" w:cs="NikoshBAN"/>
                <w:sz w:val="22"/>
                <w:szCs w:val="22"/>
              </w:rPr>
              <w:t xml:space="preserve">drr.gov.bd </w:t>
            </w:r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হিসেবে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চালু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ছিল। </w:t>
            </w:r>
            <w:proofErr w:type="spellStart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>বর্তমানে</w:t>
            </w:r>
            <w:proofErr w:type="spellEnd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>সেবাটিকে</w:t>
            </w:r>
            <w:proofErr w:type="spellEnd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="00824EC8" w:rsidRPr="00AC7490">
              <w:rPr>
                <w:rFonts w:ascii="NikoshBAN" w:hAnsi="NikoshBAN" w:cs="NikoshBAN"/>
                <w:sz w:val="22"/>
                <w:szCs w:val="22"/>
              </w:rPr>
              <w:t xml:space="preserve">land.gov.bd </w:t>
            </w:r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 xml:space="preserve">– </w:t>
            </w:r>
            <w:proofErr w:type="spellStart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>তে</w:t>
            </w:r>
            <w:proofErr w:type="spellEnd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>একীভূত</w:t>
            </w:r>
            <w:proofErr w:type="spellEnd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 xml:space="preserve"> করা </w:t>
            </w:r>
            <w:proofErr w:type="spellStart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>হয়েছে</w:t>
            </w:r>
            <w:proofErr w:type="spellEnd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>এবং</w:t>
            </w:r>
            <w:proofErr w:type="spellEnd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 xml:space="preserve"> “</w:t>
            </w:r>
            <w:proofErr w:type="spellStart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>ডিজিটাল</w:t>
            </w:r>
            <w:proofErr w:type="spellEnd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>ল্যান্ড</w:t>
            </w:r>
            <w:proofErr w:type="spellEnd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>রেকর্ড</w:t>
            </w:r>
            <w:proofErr w:type="spellEnd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 xml:space="preserve">” </w:t>
            </w:r>
            <w:proofErr w:type="spellStart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>নামে</w:t>
            </w:r>
            <w:proofErr w:type="spellEnd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>সেবাটি</w:t>
            </w:r>
            <w:proofErr w:type="spellEnd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lastRenderedPageBreak/>
              <w:t>প্রদান</w:t>
            </w:r>
            <w:proofErr w:type="spellEnd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 xml:space="preserve"> করা হচ্ছে।</w:t>
            </w:r>
          </w:p>
        </w:tc>
        <w:tc>
          <w:tcPr>
            <w:tcW w:w="291" w:type="pct"/>
          </w:tcPr>
          <w:p w14:paraId="563E9C11" w14:textId="665CEB5B" w:rsidR="000F7878" w:rsidRPr="00ED4D46" w:rsidRDefault="001219EE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proofErr w:type="spellStart"/>
            <w:r>
              <w:rPr>
                <w:rFonts w:ascii="NikoshBAN" w:eastAsia="Nikosh" w:hAnsi="NikoshBAN" w:cs="NikoshBAN"/>
                <w:sz w:val="26"/>
                <w:szCs w:val="26"/>
              </w:rPr>
              <w:lastRenderedPageBreak/>
              <w:t>হ্যাঁ</w:t>
            </w:r>
            <w:proofErr w:type="spellEnd"/>
          </w:p>
        </w:tc>
        <w:tc>
          <w:tcPr>
            <w:tcW w:w="1828" w:type="pct"/>
          </w:tcPr>
          <w:p w14:paraId="3AF6165C" w14:textId="14DEDEC4" w:rsidR="000F7878" w:rsidRPr="00AC7490" w:rsidRDefault="00E35861" w:rsidP="009A6564">
            <w:pPr>
              <w:spacing w:line="276" w:lineRule="auto"/>
              <w:rPr>
                <w:rFonts w:ascii="NikoshBAN" w:eastAsia="Nikosh" w:hAnsi="NikoshBAN" w:cs="NikoshBAN"/>
                <w:sz w:val="22"/>
                <w:szCs w:val="22"/>
              </w:rPr>
            </w:pPr>
            <w:r w:rsidRPr="00E35861">
              <w:rPr>
                <w:rFonts w:ascii="NikoshBAN" w:hAnsi="NikoshBAN" w:cs="NikoshBAN"/>
                <w:sz w:val="22"/>
                <w:szCs w:val="22"/>
                <w:lang w:bidi="bn-BD"/>
              </w:rPr>
              <w:t>https://www.eporcha.gov.bd/</w:t>
            </w:r>
          </w:p>
        </w:tc>
        <w:tc>
          <w:tcPr>
            <w:tcW w:w="774" w:type="pct"/>
          </w:tcPr>
          <w:p w14:paraId="032A3887" w14:textId="77777777" w:rsidR="000F7878" w:rsidRPr="00ED4D46" w:rsidRDefault="000F7878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</w:p>
        </w:tc>
      </w:tr>
      <w:tr w:rsidR="00E35861" w:rsidRPr="00ED4D46" w14:paraId="666F8936" w14:textId="05C73D15" w:rsidTr="00E35861">
        <w:tc>
          <w:tcPr>
            <w:tcW w:w="227" w:type="pct"/>
          </w:tcPr>
          <w:p w14:paraId="4D45A3AC" w14:textId="77777777" w:rsidR="000F7878" w:rsidRPr="00ED4D46" w:rsidRDefault="000F7878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০২.</w:t>
            </w:r>
          </w:p>
        </w:tc>
        <w:tc>
          <w:tcPr>
            <w:tcW w:w="436" w:type="pct"/>
          </w:tcPr>
          <w:p w14:paraId="03A4E171" w14:textId="47423B95" w:rsidR="000F7878" w:rsidRPr="00ED4D46" w:rsidRDefault="00824EC8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সনদপ্রাপ্ত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বীর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মুক্তিযোদ্ধাদের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নামজারি ১০ (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দশ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কার্যদিবসের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মধ্যে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সম্পন্নকরণ</w:t>
            </w:r>
            <w:proofErr w:type="spellEnd"/>
            <w:r w:rsidR="002E5AC1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="002E5AC1" w:rsidRPr="002E5AC1">
              <w:rPr>
                <w:rFonts w:ascii="NikoshBAN" w:hAnsi="NikoshBAN" w:cs="NikoshBAN"/>
                <w:b/>
                <w:bCs/>
                <w:sz w:val="26"/>
                <w:szCs w:val="26"/>
              </w:rPr>
              <w:t>(2020-21)</w:t>
            </w:r>
          </w:p>
        </w:tc>
        <w:tc>
          <w:tcPr>
            <w:tcW w:w="996" w:type="pct"/>
          </w:tcPr>
          <w:p w14:paraId="67696B5D" w14:textId="450505E3" w:rsidR="000F7878" w:rsidRPr="00ED4D46" w:rsidRDefault="00824EC8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এর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মাধ্যমে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সনদপ্রাপ্ত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বীর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মুক্তিযোদ্ধাদের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নামজারি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কার্যক্রম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১০ (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দশ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কার্যদিবসের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মধ্যে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সম্পন্ন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করা হচ্ছে।</w:t>
            </w:r>
          </w:p>
        </w:tc>
        <w:tc>
          <w:tcPr>
            <w:tcW w:w="447" w:type="pct"/>
          </w:tcPr>
          <w:p w14:paraId="5248BB48" w14:textId="0083737D" w:rsidR="000F7878" w:rsidRPr="00ED4D46" w:rsidRDefault="00824EC8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ই-নামজারি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সিস্টেমের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মাধ্যমে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কার্যক্রম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চলমান</w:t>
            </w:r>
          </w:p>
        </w:tc>
        <w:tc>
          <w:tcPr>
            <w:tcW w:w="291" w:type="pct"/>
          </w:tcPr>
          <w:p w14:paraId="4B459398" w14:textId="0714042A" w:rsidR="000F7878" w:rsidRPr="00ED4D46" w:rsidRDefault="001219EE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proofErr w:type="spellStart"/>
            <w:r>
              <w:rPr>
                <w:rFonts w:ascii="NikoshBAN" w:eastAsia="Nikosh" w:hAnsi="NikoshBAN" w:cs="NikoshBAN"/>
                <w:sz w:val="26"/>
                <w:szCs w:val="26"/>
              </w:rPr>
              <w:t>হ্যাঁ</w:t>
            </w:r>
            <w:proofErr w:type="spellEnd"/>
          </w:p>
        </w:tc>
        <w:tc>
          <w:tcPr>
            <w:tcW w:w="1828" w:type="pct"/>
          </w:tcPr>
          <w:p w14:paraId="473C1146" w14:textId="2DFDC56A" w:rsidR="000F7878" w:rsidRPr="00AC7490" w:rsidRDefault="00E35861" w:rsidP="009A6564">
            <w:pPr>
              <w:spacing w:line="276" w:lineRule="auto"/>
              <w:rPr>
                <w:rFonts w:ascii="NikoshBAN" w:eastAsia="Nikosh" w:hAnsi="NikoshBAN" w:cs="NikoshBAN"/>
                <w:sz w:val="22"/>
                <w:szCs w:val="22"/>
              </w:rPr>
            </w:pPr>
            <w:r w:rsidRPr="00E35861">
              <w:rPr>
                <w:rFonts w:ascii="NikoshBAN" w:hAnsi="NikoshBAN" w:cs="NikoshBAN"/>
                <w:sz w:val="22"/>
                <w:szCs w:val="22"/>
                <w:lang w:bidi="bn-BD"/>
              </w:rPr>
              <w:t>https://mutation.land.gov.bd/</w:t>
            </w:r>
          </w:p>
        </w:tc>
        <w:tc>
          <w:tcPr>
            <w:tcW w:w="774" w:type="pct"/>
          </w:tcPr>
          <w:p w14:paraId="477EFE49" w14:textId="77777777" w:rsidR="000F7878" w:rsidRPr="00ED4D46" w:rsidRDefault="000F7878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</w:p>
        </w:tc>
      </w:tr>
      <w:tr w:rsidR="00E35861" w:rsidRPr="00ED4D46" w14:paraId="664CFE91" w14:textId="77777777" w:rsidTr="00E35861">
        <w:tc>
          <w:tcPr>
            <w:tcW w:w="227" w:type="pct"/>
          </w:tcPr>
          <w:p w14:paraId="4D7C1C16" w14:textId="1EEAE15D" w:rsidR="00824EC8" w:rsidRPr="00ED4D46" w:rsidRDefault="004F7FBD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০৩.</w:t>
            </w:r>
          </w:p>
        </w:tc>
        <w:tc>
          <w:tcPr>
            <w:tcW w:w="436" w:type="pct"/>
          </w:tcPr>
          <w:p w14:paraId="35DDEAC6" w14:textId="77777777" w:rsidR="00824EC8" w:rsidRDefault="00824EC8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গুরুত্বপূর্ণ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শিল্প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প্রতিষ্ঠান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/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রপ্তানীমুখী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শিল্প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/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বৈদেশিক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বিনিয়োগকারী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প্রতিষ্ঠানের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নামে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নামজারি ০৭ (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সাত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কার্যদিবসের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মধ্যে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সম্পন্নকরণ</w:t>
            </w:r>
            <w:proofErr w:type="spellEnd"/>
          </w:p>
          <w:p w14:paraId="2D4E4672" w14:textId="3DECB534" w:rsidR="002E5AC1" w:rsidRPr="002E5AC1" w:rsidRDefault="002E5AC1" w:rsidP="009A6564">
            <w:pPr>
              <w:spacing w:line="276" w:lineRule="auto"/>
              <w:rPr>
                <w:rFonts w:ascii="NikoshBAN" w:hAnsi="NikoshBAN" w:cs="NikoshBAN"/>
                <w:b/>
                <w:bCs/>
                <w:sz w:val="26"/>
                <w:szCs w:val="26"/>
              </w:rPr>
            </w:pPr>
            <w:r w:rsidRPr="002E5AC1">
              <w:rPr>
                <w:rFonts w:ascii="NikoshBAN" w:hAnsi="NikoshBAN" w:cs="NikoshBAN"/>
                <w:b/>
                <w:bCs/>
                <w:sz w:val="26"/>
                <w:szCs w:val="26"/>
              </w:rPr>
              <w:t>(2020-21)</w:t>
            </w:r>
          </w:p>
        </w:tc>
        <w:tc>
          <w:tcPr>
            <w:tcW w:w="996" w:type="pct"/>
          </w:tcPr>
          <w:p w14:paraId="2EF13DB6" w14:textId="195EA656" w:rsidR="00824EC8" w:rsidRPr="00ED4D46" w:rsidRDefault="00824EC8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এর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মাধ্যমে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গুরুত্বপূর্ণ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শিল্প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প্রতিষ্ঠান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/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রপ্তানীমুখী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শিল্প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/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বৈদেশিক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বিনিয়োগকারী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প্রতিষ্ঠানের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নামে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নামজারি ০৭ (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সাত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)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কার্যদিবসের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মধ্যে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সম্পন্ন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করা হচ্ছে।</w:t>
            </w:r>
          </w:p>
        </w:tc>
        <w:tc>
          <w:tcPr>
            <w:tcW w:w="447" w:type="pct"/>
          </w:tcPr>
          <w:p w14:paraId="77D92EBA" w14:textId="5EF08829" w:rsidR="00824EC8" w:rsidRPr="00ED4D46" w:rsidRDefault="00824EC8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ই-নামজারি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সিস্টেমের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মাধ্যমে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কার্যক্রম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চলমান</w:t>
            </w:r>
          </w:p>
        </w:tc>
        <w:tc>
          <w:tcPr>
            <w:tcW w:w="291" w:type="pct"/>
          </w:tcPr>
          <w:p w14:paraId="61E29DF0" w14:textId="177A3CFB" w:rsidR="00824EC8" w:rsidRPr="00ED4D46" w:rsidRDefault="001219EE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proofErr w:type="spellStart"/>
            <w:r>
              <w:rPr>
                <w:rFonts w:ascii="NikoshBAN" w:eastAsia="Nikosh" w:hAnsi="NikoshBAN" w:cs="NikoshBAN"/>
                <w:sz w:val="26"/>
                <w:szCs w:val="26"/>
              </w:rPr>
              <w:t>হ্যাঁ</w:t>
            </w:r>
            <w:proofErr w:type="spellEnd"/>
          </w:p>
        </w:tc>
        <w:tc>
          <w:tcPr>
            <w:tcW w:w="1828" w:type="pct"/>
          </w:tcPr>
          <w:p w14:paraId="4DD1F081" w14:textId="19D05826" w:rsidR="00824EC8" w:rsidRPr="00AC7490" w:rsidRDefault="00E35861" w:rsidP="009A6564">
            <w:pPr>
              <w:spacing w:line="276" w:lineRule="auto"/>
              <w:rPr>
                <w:rFonts w:ascii="NikoshBAN" w:eastAsia="Nikosh" w:hAnsi="NikoshBAN" w:cs="NikoshBAN"/>
                <w:sz w:val="22"/>
                <w:szCs w:val="22"/>
              </w:rPr>
            </w:pPr>
            <w:r w:rsidRPr="00E35861">
              <w:rPr>
                <w:rFonts w:ascii="NikoshBAN" w:hAnsi="NikoshBAN" w:cs="NikoshBAN"/>
                <w:sz w:val="22"/>
                <w:szCs w:val="22"/>
                <w:lang w:bidi="bn-BD"/>
              </w:rPr>
              <w:t>https://mutation.land.gov.bd/</w:t>
            </w:r>
          </w:p>
        </w:tc>
        <w:tc>
          <w:tcPr>
            <w:tcW w:w="774" w:type="pct"/>
          </w:tcPr>
          <w:p w14:paraId="0A04696C" w14:textId="77777777" w:rsidR="00824EC8" w:rsidRPr="00ED4D46" w:rsidRDefault="00824EC8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</w:p>
        </w:tc>
      </w:tr>
      <w:tr w:rsidR="00E35861" w:rsidRPr="00ED4D46" w14:paraId="3ECCC71D" w14:textId="77777777" w:rsidTr="00E35861">
        <w:tc>
          <w:tcPr>
            <w:tcW w:w="227" w:type="pct"/>
          </w:tcPr>
          <w:p w14:paraId="638FE0F4" w14:textId="18BE6E8D" w:rsidR="00824EC8" w:rsidRPr="00ED4D46" w:rsidRDefault="004F7FBD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০৪.</w:t>
            </w:r>
          </w:p>
        </w:tc>
        <w:tc>
          <w:tcPr>
            <w:tcW w:w="436" w:type="pct"/>
          </w:tcPr>
          <w:p w14:paraId="23FA202A" w14:textId="77777777" w:rsidR="00824EC8" w:rsidRDefault="00824EC8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সাব-রেজিস্ট্রি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অফিস হতে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দলিলের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একটি কপি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এবং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এলটি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নোটিশের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একটি কপি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প্রাপ্তির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পর নামজারি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কার্যক্রম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সম্পন্নকরণ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সংক্রান্ত।</w:t>
            </w:r>
          </w:p>
          <w:p w14:paraId="21B5CEE7" w14:textId="4DB0C193" w:rsidR="002E5AC1" w:rsidRPr="00ED4D46" w:rsidRDefault="002E5AC1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r w:rsidRPr="002E5AC1">
              <w:rPr>
                <w:rFonts w:ascii="NikoshBAN" w:hAnsi="NikoshBAN" w:cs="NikoshBAN"/>
                <w:b/>
                <w:bCs/>
                <w:sz w:val="26"/>
                <w:szCs w:val="26"/>
              </w:rPr>
              <w:t>(2020-21)</w:t>
            </w:r>
          </w:p>
        </w:tc>
        <w:tc>
          <w:tcPr>
            <w:tcW w:w="996" w:type="pct"/>
          </w:tcPr>
          <w:p w14:paraId="56CF3AB9" w14:textId="1982D45B" w:rsidR="00824EC8" w:rsidRPr="00ED4D46" w:rsidRDefault="00824EC8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এর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মাধ্যমে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সাব-রেজিস্ট্রি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অফিস হতে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দলিলের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একটি কপি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এবং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এলটি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নোটিশের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একটি কপি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প্রাপ্তির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পর নামজারি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কার্যক্রম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সম্পন্ন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করার ব্যবস্থা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গ্রহণ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করা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হয়েছে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>।</w:t>
            </w:r>
          </w:p>
        </w:tc>
        <w:tc>
          <w:tcPr>
            <w:tcW w:w="447" w:type="pct"/>
          </w:tcPr>
          <w:p w14:paraId="670CBDFF" w14:textId="19BB8B34" w:rsidR="00824EC8" w:rsidRPr="00ED4D46" w:rsidRDefault="00AC7490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>
              <w:rPr>
                <w:rFonts w:ascii="NikoshBAN" w:hAnsi="NikoshBAN" w:cs="NikoshBAN"/>
                <w:sz w:val="26"/>
                <w:szCs w:val="26"/>
              </w:rPr>
              <w:t>শুধুমাত্র</w:t>
            </w:r>
            <w:proofErr w:type="spellEnd"/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  <w:szCs w:val="26"/>
              </w:rPr>
              <w:t>সাভার</w:t>
            </w:r>
            <w:proofErr w:type="spellEnd"/>
            <w:r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  <w:szCs w:val="26"/>
              </w:rPr>
              <w:t>উপজেলায়</w:t>
            </w:r>
            <w:proofErr w:type="spellEnd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>
              <w:rPr>
                <w:rFonts w:ascii="NikoshBAN" w:hAnsi="NikoshBAN" w:cs="NikoshBAN"/>
                <w:sz w:val="26"/>
                <w:szCs w:val="26"/>
              </w:rPr>
              <w:t>এই</w:t>
            </w:r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>কার্যক্রম</w:t>
            </w:r>
            <w:proofErr w:type="spellEnd"/>
            <w:r w:rsidR="00824EC8" w:rsidRPr="00ED4D46">
              <w:rPr>
                <w:rFonts w:ascii="NikoshBAN" w:hAnsi="NikoshBAN" w:cs="NikoshBAN"/>
                <w:sz w:val="26"/>
                <w:szCs w:val="26"/>
              </w:rPr>
              <w:t xml:space="preserve"> চলমান</w:t>
            </w:r>
          </w:p>
        </w:tc>
        <w:tc>
          <w:tcPr>
            <w:tcW w:w="291" w:type="pct"/>
          </w:tcPr>
          <w:p w14:paraId="6EE1C3F7" w14:textId="68AEDA38" w:rsidR="00824EC8" w:rsidRPr="00ED4D46" w:rsidRDefault="001219EE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proofErr w:type="spellStart"/>
            <w:r>
              <w:rPr>
                <w:rFonts w:ascii="NikoshBAN" w:eastAsia="Nikosh" w:hAnsi="NikoshBAN" w:cs="NikoshBAN"/>
                <w:sz w:val="26"/>
                <w:szCs w:val="26"/>
              </w:rPr>
              <w:t>হ্যাঁ</w:t>
            </w:r>
            <w:proofErr w:type="spellEnd"/>
          </w:p>
        </w:tc>
        <w:tc>
          <w:tcPr>
            <w:tcW w:w="1828" w:type="pct"/>
          </w:tcPr>
          <w:p w14:paraId="6627BCE2" w14:textId="670B547E" w:rsidR="00824EC8" w:rsidRPr="00ED4D46" w:rsidRDefault="00E35861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r w:rsidRPr="00E35861">
              <w:rPr>
                <w:rFonts w:ascii="NikoshBAN" w:hAnsi="NikoshBAN" w:cs="NikoshBAN"/>
                <w:sz w:val="22"/>
                <w:szCs w:val="22"/>
                <w:lang w:bidi="bn-BD"/>
              </w:rPr>
              <w:t>https://mutation.land.gov.bd/</w:t>
            </w:r>
          </w:p>
        </w:tc>
        <w:tc>
          <w:tcPr>
            <w:tcW w:w="774" w:type="pct"/>
          </w:tcPr>
          <w:p w14:paraId="1D862882" w14:textId="77777777" w:rsidR="00824EC8" w:rsidRPr="00ED4D46" w:rsidRDefault="00824EC8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</w:p>
        </w:tc>
      </w:tr>
      <w:tr w:rsidR="00E35861" w:rsidRPr="00ED4D46" w14:paraId="427880F5" w14:textId="77777777" w:rsidTr="00E35861">
        <w:tc>
          <w:tcPr>
            <w:tcW w:w="227" w:type="pct"/>
          </w:tcPr>
          <w:p w14:paraId="21258E11" w14:textId="0FFD8D95" w:rsidR="00824EC8" w:rsidRPr="00ED4D46" w:rsidRDefault="004F7FBD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০৫.</w:t>
            </w:r>
          </w:p>
        </w:tc>
        <w:tc>
          <w:tcPr>
            <w:tcW w:w="436" w:type="pct"/>
          </w:tcPr>
          <w:p w14:paraId="7D0ABCC3" w14:textId="77777777" w:rsidR="00824EC8" w:rsidRDefault="009E5C2F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ভার্চুয়াল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রেকর্ড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রুম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</w:p>
          <w:p w14:paraId="38C7EAB5" w14:textId="1E8CFFA6" w:rsidR="002E5AC1" w:rsidRPr="00ED4D46" w:rsidRDefault="002E5AC1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r w:rsidRPr="002E5AC1">
              <w:rPr>
                <w:rFonts w:ascii="NikoshBAN" w:hAnsi="NikoshBAN" w:cs="NikoshBAN"/>
                <w:b/>
                <w:bCs/>
                <w:sz w:val="26"/>
                <w:szCs w:val="26"/>
              </w:rPr>
              <w:t>(20</w:t>
            </w:r>
            <w:r>
              <w:rPr>
                <w:rFonts w:ascii="NikoshBAN" w:hAnsi="NikoshBAN" w:cs="NikoshBAN"/>
                <w:b/>
                <w:bCs/>
                <w:sz w:val="26"/>
                <w:szCs w:val="26"/>
              </w:rPr>
              <w:t>17</w:t>
            </w:r>
            <w:r w:rsidRPr="002E5AC1">
              <w:rPr>
                <w:rFonts w:ascii="NikoshBAN" w:hAnsi="NikoshBAN" w:cs="NikoshBAN"/>
                <w:b/>
                <w:bCs/>
                <w:sz w:val="26"/>
                <w:szCs w:val="26"/>
              </w:rPr>
              <w:t>-</w:t>
            </w:r>
            <w:r>
              <w:rPr>
                <w:rFonts w:ascii="NikoshBAN" w:hAnsi="NikoshBAN" w:cs="NikoshBAN"/>
                <w:b/>
                <w:bCs/>
                <w:sz w:val="26"/>
                <w:szCs w:val="26"/>
              </w:rPr>
              <w:t>18</w:t>
            </w:r>
            <w:r w:rsidRPr="002E5AC1">
              <w:rPr>
                <w:rFonts w:ascii="NikoshBAN" w:hAnsi="NikoshBAN" w:cs="NikoshB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6" w:type="pct"/>
          </w:tcPr>
          <w:p w14:paraId="6883F4FF" w14:textId="0B6863D8" w:rsidR="00824EC8" w:rsidRPr="00ED4D46" w:rsidRDefault="009E5C2F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এই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সেবার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মাধ্যমে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ঢাকা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সিটি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এলাকার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মৌজা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ম্যাপ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ও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খতিয়ান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অনলাইনে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প্রকাশ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ও অনলাইনে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পেমেন্টের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মাধ্যমে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সার্টিফাইড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কপি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প্রদানের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ব্যবস্থা করা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হয়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>।</w:t>
            </w:r>
          </w:p>
        </w:tc>
        <w:tc>
          <w:tcPr>
            <w:tcW w:w="447" w:type="pct"/>
          </w:tcPr>
          <w:p w14:paraId="295AD346" w14:textId="62ADF236" w:rsidR="00824EC8" w:rsidRPr="00ED4D46" w:rsidRDefault="002E5AC1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>
              <w:rPr>
                <w:rFonts w:ascii="NikoshBAN" w:hAnsi="NikoshBAN" w:cs="NikoshBAN"/>
                <w:sz w:val="26"/>
                <w:szCs w:val="26"/>
              </w:rPr>
              <w:t>পূর্বে</w:t>
            </w:r>
            <w:proofErr w:type="spellEnd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>সেবাটি</w:t>
            </w:r>
            <w:proofErr w:type="spellEnd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="009E5C2F" w:rsidRPr="00AC7490">
              <w:rPr>
                <w:rFonts w:ascii="NikoshBAN" w:hAnsi="NikoshBAN" w:cs="NikoshBAN"/>
                <w:sz w:val="22"/>
                <w:szCs w:val="22"/>
              </w:rPr>
              <w:t xml:space="preserve">rsk.gov.bd </w:t>
            </w:r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 xml:space="preserve">হিসেবে </w:t>
            </w:r>
            <w:proofErr w:type="spellStart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>চালু</w:t>
            </w:r>
            <w:proofErr w:type="spellEnd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 xml:space="preserve"> ছিল। </w:t>
            </w:r>
            <w:proofErr w:type="spellStart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>বর্তমানে</w:t>
            </w:r>
            <w:proofErr w:type="spellEnd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>সেবাটিকে</w:t>
            </w:r>
            <w:proofErr w:type="spellEnd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="009E5C2F" w:rsidRPr="00AC7490">
              <w:rPr>
                <w:rFonts w:ascii="NikoshBAN" w:hAnsi="NikoshBAN" w:cs="NikoshBAN"/>
                <w:sz w:val="22"/>
                <w:szCs w:val="22"/>
              </w:rPr>
              <w:t xml:space="preserve">land.gov.bd </w:t>
            </w:r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 xml:space="preserve">– </w:t>
            </w:r>
            <w:proofErr w:type="spellStart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>তে</w:t>
            </w:r>
            <w:proofErr w:type="spellEnd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>একীভূত</w:t>
            </w:r>
            <w:proofErr w:type="spellEnd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 xml:space="preserve"> করা </w:t>
            </w:r>
            <w:proofErr w:type="spellStart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>হয়েছে</w:t>
            </w:r>
            <w:proofErr w:type="spellEnd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>এবং</w:t>
            </w:r>
            <w:proofErr w:type="spellEnd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 xml:space="preserve"> “</w:t>
            </w:r>
            <w:proofErr w:type="spellStart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>ডিজিটাল</w:t>
            </w:r>
            <w:proofErr w:type="spellEnd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>ল্যান্ড</w:t>
            </w:r>
            <w:proofErr w:type="spellEnd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>রেকর্ড</w:t>
            </w:r>
            <w:proofErr w:type="spellEnd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 xml:space="preserve">” </w:t>
            </w:r>
            <w:proofErr w:type="spellStart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>নামে</w:t>
            </w:r>
            <w:proofErr w:type="spellEnd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>সেবাটি</w:t>
            </w:r>
            <w:proofErr w:type="spellEnd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>প্রদান</w:t>
            </w:r>
            <w:proofErr w:type="spellEnd"/>
            <w:r w:rsidR="009E5C2F" w:rsidRPr="00ED4D46">
              <w:rPr>
                <w:rFonts w:ascii="NikoshBAN" w:hAnsi="NikoshBAN" w:cs="NikoshBAN"/>
                <w:sz w:val="26"/>
                <w:szCs w:val="26"/>
              </w:rPr>
              <w:t xml:space="preserve"> করা হচ্ছে।</w:t>
            </w:r>
          </w:p>
        </w:tc>
        <w:tc>
          <w:tcPr>
            <w:tcW w:w="291" w:type="pct"/>
          </w:tcPr>
          <w:p w14:paraId="1C67E8D7" w14:textId="7BFF5C6C" w:rsidR="00824EC8" w:rsidRPr="00ED4D46" w:rsidRDefault="001219EE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proofErr w:type="spellStart"/>
            <w:r>
              <w:rPr>
                <w:rFonts w:ascii="NikoshBAN" w:eastAsia="Nikosh" w:hAnsi="NikoshBAN" w:cs="NikoshBAN"/>
                <w:sz w:val="26"/>
                <w:szCs w:val="26"/>
              </w:rPr>
              <w:t>হ্যাঁ</w:t>
            </w:r>
            <w:proofErr w:type="spellEnd"/>
          </w:p>
        </w:tc>
        <w:tc>
          <w:tcPr>
            <w:tcW w:w="1828" w:type="pct"/>
          </w:tcPr>
          <w:p w14:paraId="595C53B9" w14:textId="6BF0A9D9" w:rsidR="00824EC8" w:rsidRPr="00AC7490" w:rsidRDefault="00E35861" w:rsidP="009A6564">
            <w:pPr>
              <w:spacing w:line="276" w:lineRule="auto"/>
              <w:rPr>
                <w:rFonts w:ascii="NikoshBAN" w:eastAsia="Nikosh" w:hAnsi="NikoshBAN" w:cs="NikoshBAN"/>
                <w:sz w:val="22"/>
                <w:szCs w:val="22"/>
              </w:rPr>
            </w:pPr>
            <w:r w:rsidRPr="00E35861">
              <w:rPr>
                <w:rFonts w:ascii="NikoshBAN" w:hAnsi="NikoshBAN" w:cs="NikoshBAN"/>
                <w:sz w:val="22"/>
                <w:szCs w:val="22"/>
                <w:lang w:bidi="bn-BD"/>
              </w:rPr>
              <w:t>https://www.eporcha.gov.bd/</w:t>
            </w:r>
          </w:p>
        </w:tc>
        <w:tc>
          <w:tcPr>
            <w:tcW w:w="774" w:type="pct"/>
          </w:tcPr>
          <w:p w14:paraId="4604D552" w14:textId="77777777" w:rsidR="00824EC8" w:rsidRPr="00ED4D46" w:rsidRDefault="00824EC8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</w:p>
        </w:tc>
      </w:tr>
      <w:tr w:rsidR="00E35861" w:rsidRPr="00ED4D46" w14:paraId="3F972C62" w14:textId="77777777" w:rsidTr="00E35861">
        <w:tc>
          <w:tcPr>
            <w:tcW w:w="227" w:type="pct"/>
          </w:tcPr>
          <w:p w14:paraId="013D169F" w14:textId="2736BB1F" w:rsidR="00824EC8" w:rsidRPr="00ED4D46" w:rsidRDefault="004F7FBD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০৬.</w:t>
            </w:r>
          </w:p>
        </w:tc>
        <w:tc>
          <w:tcPr>
            <w:tcW w:w="436" w:type="pct"/>
          </w:tcPr>
          <w:p w14:paraId="1162CBC5" w14:textId="77777777" w:rsidR="00824EC8" w:rsidRDefault="009E5C2F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r w:rsidRPr="00ED4D46">
              <w:rPr>
                <w:rFonts w:ascii="NikoshBAN" w:hAnsi="NikoshBAN" w:cs="NikoshBAN"/>
                <w:sz w:val="26"/>
                <w:szCs w:val="26"/>
              </w:rPr>
              <w:t>“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হাতের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মুঠোয়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ভূমিসেবা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”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মোবাইল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অ্যাপ</w:t>
            </w:r>
            <w:proofErr w:type="spellEnd"/>
          </w:p>
          <w:p w14:paraId="1F9970EF" w14:textId="01E0074C" w:rsidR="002E5AC1" w:rsidRPr="002E5AC1" w:rsidRDefault="002E5AC1" w:rsidP="009A6564">
            <w:pPr>
              <w:spacing w:line="276" w:lineRule="auto"/>
              <w:rPr>
                <w:rFonts w:ascii="NikoshBAN" w:hAnsi="NikoshBAN" w:cs="NikoshBAN"/>
                <w:b/>
                <w:bCs/>
                <w:sz w:val="26"/>
                <w:szCs w:val="26"/>
              </w:rPr>
            </w:pPr>
            <w:r w:rsidRPr="002E5AC1">
              <w:rPr>
                <w:rFonts w:ascii="NikoshBAN" w:hAnsi="NikoshBAN" w:cs="NikoshBAN"/>
                <w:b/>
                <w:bCs/>
                <w:sz w:val="26"/>
                <w:szCs w:val="26"/>
              </w:rPr>
              <w:t>(২০১৭)</w:t>
            </w:r>
          </w:p>
        </w:tc>
        <w:tc>
          <w:tcPr>
            <w:tcW w:w="996" w:type="pct"/>
          </w:tcPr>
          <w:p w14:paraId="5C8E49E1" w14:textId="7EDD897F" w:rsidR="00824EC8" w:rsidRPr="00ED4D46" w:rsidRDefault="009E5C2F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ভূমিসেবা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সম্পর্কিত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যাবতীয়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সকল তথ্য এই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অ্যাপ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থেকেই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পাওয়া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যাবে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। এই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অ্যাপে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অকৃষি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খাস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জমি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বন্দোবস্ত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প্রদান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,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খতিয়ান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, নামজারি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সম্পর্কিত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বিভিন্ন তথ্য,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উন্নয়নে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সরকার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কর্তৃক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অর্পিত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,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পরিমাপ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একক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ও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পরিমাপের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জন্য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ক্যালকুলেটর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সহ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ভূমিসেবায়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ব্যবহৃত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যাবতীয়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শব্দ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সমূহ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সম্পর্কে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ধারণা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পাওয়া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যাবে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।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এছাড়াও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ভূমিসেবার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সঙ্গে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সম্পর্কিত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সকল দপ্তর, কর্মকর্তা ও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কর্মচারীদের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নাম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,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পদবী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এবং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যোগাযোগের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বিস্তারিত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তথ্যও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এই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অ্যাপে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পাওয়া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যাবে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>।</w:t>
            </w:r>
          </w:p>
        </w:tc>
        <w:tc>
          <w:tcPr>
            <w:tcW w:w="447" w:type="pct"/>
          </w:tcPr>
          <w:p w14:paraId="59B525E6" w14:textId="7A551BAF" w:rsidR="00824EC8" w:rsidRPr="00ED4D46" w:rsidRDefault="009E5C2F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বর্তমানে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এই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এন্ড্রয়েড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অ্যাপ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টি “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ভূমিসেবা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”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নামে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গুগল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প্লে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স্টোরে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চালু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রয়েছে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এবং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নিয়মিত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তথ্য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হালনাগাদ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হচ্ছে।</w:t>
            </w:r>
          </w:p>
        </w:tc>
        <w:tc>
          <w:tcPr>
            <w:tcW w:w="291" w:type="pct"/>
          </w:tcPr>
          <w:p w14:paraId="157BD2F5" w14:textId="33360E0B" w:rsidR="00824EC8" w:rsidRPr="00ED4D46" w:rsidRDefault="001219EE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proofErr w:type="spellStart"/>
            <w:r>
              <w:rPr>
                <w:rFonts w:ascii="NikoshBAN" w:eastAsia="Nikosh" w:hAnsi="NikoshBAN" w:cs="NikoshBAN"/>
                <w:sz w:val="26"/>
                <w:szCs w:val="26"/>
              </w:rPr>
              <w:t>হ্যাঁ</w:t>
            </w:r>
            <w:proofErr w:type="spellEnd"/>
          </w:p>
        </w:tc>
        <w:tc>
          <w:tcPr>
            <w:tcW w:w="1828" w:type="pct"/>
          </w:tcPr>
          <w:p w14:paraId="3B354F69" w14:textId="7B9BD83A" w:rsidR="00E35861" w:rsidRDefault="00000000" w:rsidP="009A6564">
            <w:pPr>
              <w:spacing w:line="276" w:lineRule="auto"/>
              <w:rPr>
                <w:rFonts w:ascii="Nikosh" w:eastAsia="Nikosh" w:hAnsi="Nikosh" w:cs="Nikosh"/>
                <w:sz w:val="18"/>
                <w:szCs w:val="18"/>
              </w:rPr>
            </w:pPr>
            <w:hyperlink r:id="rId6" w:history="1">
              <w:r w:rsidR="00E35861" w:rsidRPr="00563623">
                <w:rPr>
                  <w:rStyle w:val="Hyperlink"/>
                  <w:rFonts w:ascii="Nikosh" w:eastAsia="Nikosh" w:hAnsi="Nikosh" w:cs="Nikosh"/>
                  <w:sz w:val="18"/>
                  <w:szCs w:val="18"/>
                </w:rPr>
                <w:t>https://play.google.com/</w:t>
              </w:r>
            </w:hyperlink>
          </w:p>
          <w:p w14:paraId="49D323AB" w14:textId="77777777" w:rsidR="00E35861" w:rsidRDefault="00E35861" w:rsidP="009A6564">
            <w:pPr>
              <w:spacing w:line="276" w:lineRule="auto"/>
              <w:rPr>
                <w:rFonts w:ascii="Nikosh" w:eastAsia="Nikosh" w:hAnsi="Nikosh" w:cs="Nikosh"/>
                <w:sz w:val="18"/>
                <w:szCs w:val="18"/>
              </w:rPr>
            </w:pPr>
            <w:r w:rsidRPr="00E35861">
              <w:rPr>
                <w:rFonts w:ascii="Nikosh" w:eastAsia="Nikosh" w:hAnsi="Nikosh" w:cs="Nikosh"/>
                <w:sz w:val="18"/>
                <w:szCs w:val="18"/>
              </w:rPr>
              <w:t>store/apps/details?</w:t>
            </w:r>
          </w:p>
          <w:p w14:paraId="4A58B1C8" w14:textId="7489140D" w:rsidR="00824EC8" w:rsidRPr="00E35861" w:rsidRDefault="00E35861" w:rsidP="009A6564">
            <w:pPr>
              <w:spacing w:line="276" w:lineRule="auto"/>
              <w:rPr>
                <w:rFonts w:ascii="Nikosh" w:eastAsia="Nikosh" w:hAnsi="Nikosh" w:cs="Nikosh"/>
                <w:sz w:val="26"/>
                <w:szCs w:val="26"/>
              </w:rPr>
            </w:pPr>
            <w:r w:rsidRPr="00E35861">
              <w:rPr>
                <w:rFonts w:ascii="Nikosh" w:eastAsia="Nikosh" w:hAnsi="Nikosh" w:cs="Nikosh"/>
                <w:sz w:val="18"/>
                <w:szCs w:val="18"/>
              </w:rPr>
              <w:t>id=</w:t>
            </w:r>
            <w:proofErr w:type="spellStart"/>
            <w:proofErr w:type="gramStart"/>
            <w:r w:rsidRPr="00E35861">
              <w:rPr>
                <w:rFonts w:ascii="Nikosh" w:eastAsia="Nikosh" w:hAnsi="Nikosh" w:cs="Nikosh"/>
                <w:sz w:val="18"/>
                <w:szCs w:val="18"/>
              </w:rPr>
              <w:t>com.mysoftheaven</w:t>
            </w:r>
            <w:proofErr w:type="gramEnd"/>
            <w:r w:rsidRPr="00E35861">
              <w:rPr>
                <w:rFonts w:ascii="Nikosh" w:eastAsia="Nikosh" w:hAnsi="Nikosh" w:cs="Nikosh"/>
                <w:sz w:val="18"/>
                <w:szCs w:val="18"/>
              </w:rPr>
              <w:t>.jomi&amp;hl</w:t>
            </w:r>
            <w:proofErr w:type="spellEnd"/>
            <w:r w:rsidRPr="00E35861">
              <w:rPr>
                <w:rFonts w:ascii="Nikosh" w:eastAsia="Nikosh" w:hAnsi="Nikosh" w:cs="Nikosh"/>
                <w:sz w:val="18"/>
                <w:szCs w:val="18"/>
              </w:rPr>
              <w:t>=</w:t>
            </w:r>
            <w:proofErr w:type="spellStart"/>
            <w:r w:rsidRPr="00E35861">
              <w:rPr>
                <w:rFonts w:ascii="Nikosh" w:eastAsia="Nikosh" w:hAnsi="Nikosh" w:cs="Nikosh"/>
                <w:sz w:val="18"/>
                <w:szCs w:val="18"/>
              </w:rPr>
              <w:t>bn&amp;gl</w:t>
            </w:r>
            <w:proofErr w:type="spellEnd"/>
            <w:r w:rsidRPr="00E35861">
              <w:rPr>
                <w:rFonts w:ascii="Nikosh" w:eastAsia="Nikosh" w:hAnsi="Nikosh" w:cs="Nikosh"/>
                <w:sz w:val="18"/>
                <w:szCs w:val="18"/>
              </w:rPr>
              <w:t>=</w:t>
            </w:r>
            <w:proofErr w:type="spellStart"/>
            <w:r w:rsidRPr="00E35861">
              <w:rPr>
                <w:rFonts w:ascii="Nikosh" w:eastAsia="Nikosh" w:hAnsi="Nikosh" w:cs="Nikosh"/>
                <w:sz w:val="18"/>
                <w:szCs w:val="18"/>
              </w:rPr>
              <w:t>US&amp;pli</w:t>
            </w:r>
            <w:proofErr w:type="spellEnd"/>
            <w:r w:rsidRPr="00E35861">
              <w:rPr>
                <w:rFonts w:ascii="Nikosh" w:eastAsia="Nikosh" w:hAnsi="Nikosh" w:cs="Nikosh"/>
                <w:sz w:val="18"/>
                <w:szCs w:val="18"/>
              </w:rPr>
              <w:t>=1</w:t>
            </w:r>
          </w:p>
        </w:tc>
        <w:tc>
          <w:tcPr>
            <w:tcW w:w="774" w:type="pct"/>
          </w:tcPr>
          <w:p w14:paraId="47A92903" w14:textId="77777777" w:rsidR="00824EC8" w:rsidRPr="00ED4D46" w:rsidRDefault="00824EC8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</w:p>
        </w:tc>
      </w:tr>
      <w:tr w:rsidR="00E35861" w:rsidRPr="00ED4D46" w14:paraId="6053FFEB" w14:textId="77777777" w:rsidTr="00E35861">
        <w:tc>
          <w:tcPr>
            <w:tcW w:w="227" w:type="pct"/>
          </w:tcPr>
          <w:p w14:paraId="17C899B1" w14:textId="2EEBBBEE" w:rsidR="00824EC8" w:rsidRPr="00ED4D46" w:rsidRDefault="004F7FBD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০৭.</w:t>
            </w:r>
          </w:p>
        </w:tc>
        <w:tc>
          <w:tcPr>
            <w:tcW w:w="436" w:type="pct"/>
          </w:tcPr>
          <w:p w14:paraId="0D01C5AF" w14:textId="77777777" w:rsidR="00824EC8" w:rsidRDefault="004F7FBD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দেওয়ানি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আদালতের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রায়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মোতাবেক সরকারি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সম্পত্তির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ক্ষেত্রে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নামজারি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কার্যক্রম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গ্রহণ</w:t>
            </w:r>
            <w:proofErr w:type="spellEnd"/>
          </w:p>
          <w:p w14:paraId="05BCD992" w14:textId="7F2310BE" w:rsidR="002E5AC1" w:rsidRPr="00E35861" w:rsidRDefault="00E35861" w:rsidP="009A6564">
            <w:pPr>
              <w:spacing w:line="276" w:lineRule="auto"/>
              <w:rPr>
                <w:rFonts w:ascii="NikoshBAN" w:hAnsi="NikoshBAN" w:cs="NikoshBAN"/>
                <w:b/>
                <w:bCs/>
                <w:sz w:val="26"/>
                <w:szCs w:val="26"/>
              </w:rPr>
            </w:pPr>
            <w:r w:rsidRPr="00E35861">
              <w:rPr>
                <w:rFonts w:ascii="NikoshBAN" w:hAnsi="NikoshBAN" w:cs="NikoshBAN"/>
                <w:b/>
                <w:bCs/>
                <w:sz w:val="26"/>
                <w:szCs w:val="26"/>
              </w:rPr>
              <w:t>(২০১৯)</w:t>
            </w:r>
          </w:p>
        </w:tc>
        <w:tc>
          <w:tcPr>
            <w:tcW w:w="996" w:type="pct"/>
          </w:tcPr>
          <w:p w14:paraId="38F36758" w14:textId="76C34406" w:rsidR="00824EC8" w:rsidRPr="00ED4D46" w:rsidRDefault="004F7FBD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সরকারি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স্বার্থ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সংশ্লিষ্ট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সম্পত্তিতে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দেওয়ানি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মামলার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রায়ের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ভিত্তিতে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রেকর্ড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সংশোধনসহ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সরকারি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সম্পত্তি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সুষ্ঠূভাবে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রক্ষণাবেক্ষণ</w:t>
            </w:r>
            <w:proofErr w:type="spellEnd"/>
          </w:p>
        </w:tc>
        <w:tc>
          <w:tcPr>
            <w:tcW w:w="447" w:type="pct"/>
          </w:tcPr>
          <w:p w14:paraId="6CD0625F" w14:textId="012C6B6A" w:rsidR="00824EC8" w:rsidRPr="00ED4D46" w:rsidRDefault="004F7FBD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কার্যক্রম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চলমান</w:t>
            </w:r>
            <w:r w:rsidR="00AC7490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="00AC7490">
              <w:rPr>
                <w:rFonts w:ascii="NikoshBAN" w:hAnsi="NikoshBAN" w:cs="NikoshBAN"/>
                <w:sz w:val="26"/>
                <w:szCs w:val="26"/>
              </w:rPr>
              <w:t>রয়েছে</w:t>
            </w:r>
            <w:proofErr w:type="spellEnd"/>
          </w:p>
        </w:tc>
        <w:tc>
          <w:tcPr>
            <w:tcW w:w="291" w:type="pct"/>
          </w:tcPr>
          <w:p w14:paraId="115ADAB0" w14:textId="0B023AD4" w:rsidR="00824EC8" w:rsidRPr="00ED4D46" w:rsidRDefault="001219EE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proofErr w:type="spellStart"/>
            <w:r>
              <w:rPr>
                <w:rFonts w:ascii="NikoshBAN" w:eastAsia="Nikosh" w:hAnsi="NikoshBAN" w:cs="NikoshBAN"/>
                <w:sz w:val="26"/>
                <w:szCs w:val="26"/>
              </w:rPr>
              <w:t>হ্যাঁ</w:t>
            </w:r>
            <w:proofErr w:type="spellEnd"/>
          </w:p>
        </w:tc>
        <w:tc>
          <w:tcPr>
            <w:tcW w:w="1828" w:type="pct"/>
          </w:tcPr>
          <w:p w14:paraId="6584554C" w14:textId="7703B1BE" w:rsidR="00824EC8" w:rsidRPr="00ED4D46" w:rsidRDefault="00E35861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r w:rsidRPr="00E35861">
              <w:rPr>
                <w:rFonts w:ascii="NikoshBAN" w:hAnsi="NikoshBAN" w:cs="NikoshBAN"/>
                <w:sz w:val="22"/>
                <w:szCs w:val="22"/>
                <w:lang w:bidi="bn-BD"/>
              </w:rPr>
              <w:t>https://mutation.land.gov.bd/</w:t>
            </w:r>
          </w:p>
        </w:tc>
        <w:tc>
          <w:tcPr>
            <w:tcW w:w="774" w:type="pct"/>
          </w:tcPr>
          <w:p w14:paraId="20C929C4" w14:textId="77777777" w:rsidR="00824EC8" w:rsidRPr="00ED4D46" w:rsidRDefault="00824EC8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</w:p>
        </w:tc>
      </w:tr>
      <w:tr w:rsidR="00E35861" w:rsidRPr="00ED4D46" w14:paraId="3BD6A749" w14:textId="77777777" w:rsidTr="00E35861">
        <w:tc>
          <w:tcPr>
            <w:tcW w:w="227" w:type="pct"/>
          </w:tcPr>
          <w:p w14:paraId="7E4920CF" w14:textId="21AF3EB1" w:rsidR="00D56CF7" w:rsidRPr="00ED4D46" w:rsidRDefault="00D56CF7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০৮.</w:t>
            </w:r>
          </w:p>
        </w:tc>
        <w:tc>
          <w:tcPr>
            <w:tcW w:w="436" w:type="pct"/>
          </w:tcPr>
          <w:p w14:paraId="43776A38" w14:textId="77777777" w:rsidR="00D56CF7" w:rsidRDefault="00D56CF7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  <w:lang w:bidi="bn-BD"/>
              </w:rPr>
            </w:pP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  <w:lang w:bidi="bn-BD"/>
              </w:rPr>
              <w:t>ভূমি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  <w:lang w:bidi="bn-BD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  <w:lang w:bidi="bn-BD"/>
              </w:rPr>
              <w:t>উন্নয়ন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  <w:lang w:bidi="bn-BD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  <w:lang w:bidi="bn-BD"/>
              </w:rPr>
              <w:t>কর</w:t>
            </w:r>
            <w:proofErr w:type="spellEnd"/>
          </w:p>
          <w:p w14:paraId="567CB296" w14:textId="2AF2A242" w:rsidR="00E35861" w:rsidRPr="00E35861" w:rsidRDefault="00E35861" w:rsidP="009A6564">
            <w:pPr>
              <w:spacing w:line="276" w:lineRule="auto"/>
              <w:rPr>
                <w:rFonts w:ascii="NikoshBAN" w:hAnsi="NikoshBAN" w:cs="NikoshBAN"/>
                <w:b/>
                <w:bCs/>
                <w:sz w:val="26"/>
                <w:szCs w:val="26"/>
              </w:rPr>
            </w:pPr>
            <w:r w:rsidRPr="00E35861">
              <w:rPr>
                <w:rFonts w:ascii="NikoshBAN" w:hAnsi="NikoshBAN" w:cs="NikoshBAN"/>
                <w:b/>
                <w:bCs/>
                <w:sz w:val="26"/>
                <w:szCs w:val="26"/>
                <w:lang w:bidi="bn-BD"/>
              </w:rPr>
              <w:t>(২০২</w:t>
            </w:r>
            <w:r>
              <w:rPr>
                <w:rFonts w:ascii="NikoshBAN" w:hAnsi="NikoshBAN" w:cs="NikoshBAN"/>
                <w:b/>
                <w:bCs/>
                <w:sz w:val="26"/>
                <w:szCs w:val="26"/>
                <w:lang w:bidi="bn-BD"/>
              </w:rPr>
              <w:t>১</w:t>
            </w:r>
            <w:r w:rsidRPr="00E35861">
              <w:rPr>
                <w:rFonts w:ascii="NikoshBAN" w:hAnsi="NikoshBAN" w:cs="NikoshBAN"/>
                <w:b/>
                <w:bCs/>
                <w:sz w:val="26"/>
                <w:szCs w:val="26"/>
                <w:lang w:bidi="bn-BD"/>
              </w:rPr>
              <w:t>)</w:t>
            </w:r>
          </w:p>
        </w:tc>
        <w:tc>
          <w:tcPr>
            <w:tcW w:w="996" w:type="pct"/>
          </w:tcPr>
          <w:p w14:paraId="01D4BF0F" w14:textId="77777777" w:rsidR="00966713" w:rsidRPr="00ED4D46" w:rsidRDefault="00966713" w:rsidP="009A6564">
            <w:pPr>
              <w:spacing w:line="276" w:lineRule="auto"/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অনলাইনে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উন্নয়ন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পরিশোধের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জন্য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মন্ত্রণালয়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অ্যাপ্লিকেশন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প্লাটফর্ম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এবং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মোবাইল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অ্যাপ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তৈরি করেছে। এই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প্লাটফর্মের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মাধ্যমে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নাগরিকগণ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ঘরে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বসেই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অনলাইনে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উন্নয়ন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প্রদান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করছেন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। </w:t>
            </w:r>
          </w:p>
          <w:p w14:paraId="59B24FEE" w14:textId="77777777" w:rsidR="00966713" w:rsidRPr="00ED4D46" w:rsidRDefault="00966713" w:rsidP="009A6564">
            <w:pPr>
              <w:spacing w:line="276" w:lineRule="auto"/>
              <w:jc w:val="both"/>
              <w:rPr>
                <w:rFonts w:ascii="NikoshBAN" w:hAnsi="NikoshBAN" w:cs="NikoshBAN"/>
                <w:sz w:val="26"/>
                <w:szCs w:val="26"/>
              </w:rPr>
            </w:pPr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অনলাইনে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খাজনা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পরিশোধের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জন্য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একজন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নাগরিককে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প্রথমেই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এলডি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ট্যাক্স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সিস্টেমে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রেজিস্ট্রেশন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সম্পন্ন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করতে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হয়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। এ জন্য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প্রথমেই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ভূমিসেবা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পোর্টাল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AC7490">
              <w:rPr>
                <w:rFonts w:ascii="NikoshBAN" w:hAnsi="NikoshBAN" w:cs="NikoshBAN"/>
                <w:sz w:val="22"/>
                <w:szCs w:val="22"/>
              </w:rPr>
              <w:t xml:space="preserve">land.gov.bd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অথবা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সরাসরি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উন্নয়ন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পোর্টাল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 </w:t>
            </w:r>
            <w:r w:rsidRPr="00AC7490">
              <w:rPr>
                <w:rFonts w:ascii="NikoshBAN" w:hAnsi="NikoshBAN" w:cs="NikoshBAN"/>
                <w:sz w:val="22"/>
                <w:szCs w:val="22"/>
              </w:rPr>
              <w:t xml:space="preserve">www.ldtax.gov.bd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বা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“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উন্নয়ন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”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মোবাইল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অ্যাপ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r w:rsidRPr="00AC7490">
              <w:rPr>
                <w:rFonts w:ascii="Nikosh" w:hAnsi="Nikosh" w:cs="Nikosh"/>
                <w:sz w:val="22"/>
                <w:szCs w:val="22"/>
              </w:rPr>
              <w:t>(https://tinyurl.com/y9upa9jg)</w:t>
            </w:r>
            <w:r w:rsidRPr="00AC7490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-এর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মাধ্যমে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জাতীয়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পরিচয়পত্র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(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এনআইডি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),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মোবাইল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ফোন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নম্বর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এবং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জন্ম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তারিখ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দিয়ে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অথবা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ভূমিসেবার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সার্বক্ষণিক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(২৪/৭)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হটলাইন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নম্বর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১৬১২২-এ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কল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করে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নাগরিকগণ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প্রয়োজনীয়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তথ্য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প্রদানের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মাধ্যমে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অথবা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এনআইডি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ব্যবহার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করে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যে-কোন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ইউনিয়ন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ডিজিটাল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সেন্টার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থেকে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রেজিস্ট্রেশন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সম্পন্ন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করে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থাকেন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।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রেজিস্ট্রেশনবিহীন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কোন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ব্যক্তি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সংশ্লিষ্ট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ইউনিয়ন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অফিসে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উন্নয়ন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প্রদানের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জন্য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উপস্থিত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হলে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ইউনিয়ন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অফিস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প্রথমেই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তার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রেজিষ্ট্রেশন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সম্পন্ন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করে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দেয়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।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রেজিস্ট্রেশন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সম্পন্ন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হবার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পর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ইউনিয়ন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সহকারী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কর্মকর্তা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নিজে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কিংবা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আউটসোর্সিয়ের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মাধ্যমে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কিংবা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ডিজিটাল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সেন্টারের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সহায়তা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নিয়ে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ইউনিয়ন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অফিসে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বসেই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এলডি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ট্যাক্স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সিস্টেমে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অন্যান্য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তথ্য অনলাইনে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এন্ট্রি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করেন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। অনলাইনে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ভূমি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উন্নয়ন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পরিশোধের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পর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কিউআর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কোডসম্বলিত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অটোমেটেড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দাখিলা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তাৎক্ষণিকভাবে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তৈরি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হয়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>।</w:t>
            </w:r>
          </w:p>
          <w:p w14:paraId="08DC1B68" w14:textId="77777777" w:rsidR="00D56CF7" w:rsidRPr="00ED4D46" w:rsidRDefault="00D56CF7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447" w:type="pct"/>
          </w:tcPr>
          <w:p w14:paraId="7F14225E" w14:textId="615A2C75" w:rsidR="00D56CF7" w:rsidRPr="00ED4D46" w:rsidRDefault="00966713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এই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সিস্টেমের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কার্যক্রম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চলমান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রয়েছে</w:t>
            </w:r>
            <w:proofErr w:type="spellEnd"/>
          </w:p>
        </w:tc>
        <w:tc>
          <w:tcPr>
            <w:tcW w:w="291" w:type="pct"/>
          </w:tcPr>
          <w:p w14:paraId="42777C31" w14:textId="2487C1C9" w:rsidR="00D56CF7" w:rsidRPr="00ED4D46" w:rsidRDefault="001219EE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proofErr w:type="spellStart"/>
            <w:r>
              <w:rPr>
                <w:rFonts w:ascii="NikoshBAN" w:eastAsia="Nikosh" w:hAnsi="NikoshBAN" w:cs="NikoshBAN"/>
                <w:sz w:val="26"/>
                <w:szCs w:val="26"/>
              </w:rPr>
              <w:t>হ্যাঁ</w:t>
            </w:r>
            <w:proofErr w:type="spellEnd"/>
          </w:p>
        </w:tc>
        <w:tc>
          <w:tcPr>
            <w:tcW w:w="1828" w:type="pct"/>
          </w:tcPr>
          <w:p w14:paraId="7CE42A01" w14:textId="67403C19" w:rsidR="00D56CF7" w:rsidRPr="00AC7490" w:rsidRDefault="00E35861" w:rsidP="009A6564">
            <w:pPr>
              <w:spacing w:line="276" w:lineRule="auto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E35861">
              <w:rPr>
                <w:rFonts w:ascii="NikoshBAN" w:hAnsi="NikoshBAN" w:cs="NikoshBAN"/>
                <w:sz w:val="22"/>
                <w:szCs w:val="22"/>
                <w:lang w:bidi="bn-BD"/>
              </w:rPr>
              <w:t>https://ldtax.gov.bd/</w:t>
            </w:r>
          </w:p>
        </w:tc>
        <w:tc>
          <w:tcPr>
            <w:tcW w:w="774" w:type="pct"/>
          </w:tcPr>
          <w:p w14:paraId="582C7022" w14:textId="77777777" w:rsidR="00D56CF7" w:rsidRPr="00ED4D46" w:rsidRDefault="00D56CF7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</w:p>
        </w:tc>
      </w:tr>
      <w:tr w:rsidR="00E35861" w:rsidRPr="00ED4D46" w14:paraId="7BB61D68" w14:textId="77777777" w:rsidTr="00E35861">
        <w:tc>
          <w:tcPr>
            <w:tcW w:w="227" w:type="pct"/>
          </w:tcPr>
          <w:p w14:paraId="046EBF64" w14:textId="31D1EB23" w:rsidR="00D56CF7" w:rsidRPr="00ED4D46" w:rsidRDefault="009A6564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০৯.</w:t>
            </w:r>
          </w:p>
        </w:tc>
        <w:tc>
          <w:tcPr>
            <w:tcW w:w="436" w:type="pct"/>
          </w:tcPr>
          <w:p w14:paraId="0AA93DD3" w14:textId="77777777" w:rsidR="00D56CF7" w:rsidRDefault="009A6564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  <w:lang w:bidi="bn-BD"/>
              </w:rPr>
            </w:pP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  <w:lang w:bidi="bn-BD"/>
              </w:rPr>
              <w:t>ভূমি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  <w:lang w:bidi="bn-BD"/>
              </w:rPr>
              <w:t xml:space="preserve"> তথ্য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  <w:lang w:bidi="bn-BD"/>
              </w:rPr>
              <w:t>ব্যাংক</w:t>
            </w:r>
            <w:proofErr w:type="spellEnd"/>
          </w:p>
          <w:p w14:paraId="6B948EEE" w14:textId="3D3C2C95" w:rsidR="00E35861" w:rsidRDefault="00E35861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  <w:lang w:bidi="bn-BD"/>
              </w:rPr>
            </w:pPr>
            <w:r w:rsidRPr="00E35861">
              <w:rPr>
                <w:rFonts w:ascii="NikoshBAN" w:hAnsi="NikoshBAN" w:cs="NikoshBAN"/>
                <w:b/>
                <w:bCs/>
                <w:sz w:val="26"/>
                <w:szCs w:val="26"/>
                <w:lang w:bidi="bn-BD"/>
              </w:rPr>
              <w:t>(২০২</w:t>
            </w:r>
            <w:r>
              <w:rPr>
                <w:rFonts w:ascii="NikoshBAN" w:hAnsi="NikoshBAN" w:cs="NikoshBAN"/>
                <w:b/>
                <w:bCs/>
                <w:sz w:val="26"/>
                <w:szCs w:val="26"/>
                <w:lang w:bidi="bn-BD"/>
              </w:rPr>
              <w:t>১</w:t>
            </w:r>
            <w:r w:rsidRPr="00E35861">
              <w:rPr>
                <w:rFonts w:ascii="NikoshBAN" w:hAnsi="NikoshBAN" w:cs="NikoshBAN"/>
                <w:b/>
                <w:bCs/>
                <w:sz w:val="26"/>
                <w:szCs w:val="26"/>
                <w:lang w:bidi="bn-BD"/>
              </w:rPr>
              <w:t>)</w:t>
            </w:r>
          </w:p>
          <w:p w14:paraId="27B121DE" w14:textId="306AFBF4" w:rsidR="00E35861" w:rsidRPr="00ED4D46" w:rsidRDefault="00E35861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996" w:type="pct"/>
          </w:tcPr>
          <w:p w14:paraId="098CCC13" w14:textId="77777777" w:rsidR="009A6564" w:rsidRPr="00ED4D46" w:rsidRDefault="009A6564" w:rsidP="009A6564">
            <w:pPr>
              <w:spacing w:line="276" w:lineRule="auto"/>
              <w:jc w:val="both"/>
              <w:rPr>
                <w:rFonts w:ascii="NikoshBAN" w:eastAsia="NikoshBAN" w:hAnsi="NikoshBAN" w:cs="NikoshBAN"/>
                <w:color w:val="FF0000"/>
                <w:sz w:val="26"/>
                <w:szCs w:val="26"/>
              </w:rPr>
            </w:pPr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সকল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অধিগ্রহণকৃত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জমি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এবং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সায়রাত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মহাল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সংক্রান্ত তথ্য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যাচাইয়ের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সুযোগও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এখন অনলাইনে। এ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সিস্টেমের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সাহায্যে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এখন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বরাদ্দকৃত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জমি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ইজারাকৃত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টাকার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পরিমাণ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, উপজেলা/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জেলা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/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বিভাগভিত্তিক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কিংবা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প্রত্যাশী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সংস্থাভিত্তিক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সায়রাত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এবং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ভূ-সম্পত্তির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সকল তথ্য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তাৎক্ষণিকভাবে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পাওয়া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সম্ভব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হচ্ছে।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এটি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জমি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বরাদ্দ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দেয়ার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ক্ষেত্রে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সিদ্ধান্ত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গ্রহণে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গুরত্বপূর্ণ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 ভূমিকা </w:t>
            </w:r>
            <w:proofErr w:type="spellStart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>রাখছে</w:t>
            </w:r>
            <w:proofErr w:type="spellEnd"/>
            <w:r w:rsidRPr="00ED4D46">
              <w:rPr>
                <w:rFonts w:ascii="NikoshBAN" w:eastAsia="NikoshBAN" w:hAnsi="NikoshBAN" w:cs="NikoshBAN"/>
                <w:color w:val="000000"/>
                <w:sz w:val="26"/>
                <w:szCs w:val="26"/>
              </w:rPr>
              <w:t xml:space="preserve">।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সিস্টেমে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মাঠ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পর্যায়ে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প্রতিটি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স্তর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থেকে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ডাটা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এন্ট্রি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করার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সুযোগ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রাখা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হয়েছে। সকল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পর্যায়ে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থেকেই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এন্ট্রিকৃত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ডাটা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একটিমাত্র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উইন্ডোতে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দেখার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সুযোগ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রাখা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হয়েছে। </w:t>
            </w:r>
          </w:p>
          <w:p w14:paraId="516D0083" w14:textId="77777777" w:rsidR="00D56CF7" w:rsidRPr="00ED4D46" w:rsidRDefault="00D56CF7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</w:p>
        </w:tc>
        <w:tc>
          <w:tcPr>
            <w:tcW w:w="447" w:type="pct"/>
          </w:tcPr>
          <w:p w14:paraId="5DB98AA3" w14:textId="26CFB287" w:rsidR="00D56CF7" w:rsidRPr="00ED4D46" w:rsidRDefault="009A6564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সেবাটি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চলমান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রয়েছে</w:t>
            </w:r>
            <w:proofErr w:type="spellEnd"/>
          </w:p>
        </w:tc>
        <w:tc>
          <w:tcPr>
            <w:tcW w:w="291" w:type="pct"/>
          </w:tcPr>
          <w:p w14:paraId="32088261" w14:textId="6AEACBAB" w:rsidR="00D56CF7" w:rsidRPr="00ED4D46" w:rsidRDefault="001219EE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proofErr w:type="spellStart"/>
            <w:r>
              <w:rPr>
                <w:rFonts w:ascii="NikoshBAN" w:eastAsia="Nikosh" w:hAnsi="NikoshBAN" w:cs="NikoshBAN"/>
                <w:sz w:val="26"/>
                <w:szCs w:val="26"/>
              </w:rPr>
              <w:t>হ্যাঁ</w:t>
            </w:r>
            <w:proofErr w:type="spellEnd"/>
          </w:p>
        </w:tc>
        <w:tc>
          <w:tcPr>
            <w:tcW w:w="1828" w:type="pct"/>
          </w:tcPr>
          <w:p w14:paraId="0B7EA40D" w14:textId="1AC5B797" w:rsidR="009A6564" w:rsidRPr="00E35861" w:rsidRDefault="00E35861" w:rsidP="001219EE">
            <w:pPr>
              <w:spacing w:line="276" w:lineRule="auto"/>
              <w:rPr>
                <w:rFonts w:ascii="NikoshBAN" w:hAnsi="NikoshBAN" w:cs="NikoshBAN"/>
                <w:lang w:bidi="bn-BD"/>
              </w:rPr>
            </w:pPr>
            <w:r w:rsidRPr="00E35861">
              <w:rPr>
                <w:rFonts w:ascii="NikoshBAN" w:hAnsi="NikoshBAN" w:cs="NikoshBAN"/>
                <w:lang w:bidi="bn-BD"/>
              </w:rPr>
              <w:t>https://lams.gov.bd/</w:t>
            </w:r>
          </w:p>
        </w:tc>
        <w:tc>
          <w:tcPr>
            <w:tcW w:w="774" w:type="pct"/>
          </w:tcPr>
          <w:p w14:paraId="14682DEA" w14:textId="77777777" w:rsidR="00D56CF7" w:rsidRPr="00ED4D46" w:rsidRDefault="00D56CF7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</w:p>
        </w:tc>
      </w:tr>
      <w:tr w:rsidR="00E35861" w:rsidRPr="00ED4D46" w14:paraId="6C3B9A30" w14:textId="77777777" w:rsidTr="00E35861">
        <w:tc>
          <w:tcPr>
            <w:tcW w:w="227" w:type="pct"/>
          </w:tcPr>
          <w:p w14:paraId="518904AC" w14:textId="29C2404E" w:rsidR="00D56CF7" w:rsidRPr="00ED4D46" w:rsidRDefault="009A6564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১০.</w:t>
            </w:r>
          </w:p>
        </w:tc>
        <w:tc>
          <w:tcPr>
            <w:tcW w:w="436" w:type="pct"/>
          </w:tcPr>
          <w:p w14:paraId="49B458CC" w14:textId="77777777" w:rsidR="00D56CF7" w:rsidRDefault="009A6564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  <w:lang w:eastAsia="ja-JP"/>
              </w:rPr>
            </w:pP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  <w:lang w:eastAsia="ja-JP"/>
              </w:rPr>
              <w:t>ডাকযোগে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  <w:lang w:eastAsia="ja-JP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  <w:lang w:eastAsia="ja-JP"/>
              </w:rPr>
              <w:t>খতিয়ান</w:t>
            </w:r>
            <w:proofErr w:type="spellEnd"/>
          </w:p>
          <w:p w14:paraId="1085269C" w14:textId="70AADD4C" w:rsidR="00E35861" w:rsidRPr="00ED4D46" w:rsidRDefault="00E35861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r w:rsidRPr="00E35861">
              <w:rPr>
                <w:rFonts w:ascii="NikoshBAN" w:hAnsi="NikoshBAN" w:cs="NikoshBAN"/>
                <w:b/>
                <w:bCs/>
                <w:sz w:val="26"/>
                <w:szCs w:val="26"/>
                <w:lang w:bidi="bn-BD"/>
              </w:rPr>
              <w:t>(২০২</w:t>
            </w:r>
            <w:r>
              <w:rPr>
                <w:rFonts w:ascii="NikoshBAN" w:hAnsi="NikoshBAN" w:cs="NikoshBAN"/>
                <w:b/>
                <w:bCs/>
                <w:sz w:val="26"/>
                <w:szCs w:val="26"/>
                <w:lang w:bidi="bn-BD"/>
              </w:rPr>
              <w:t>২</w:t>
            </w:r>
            <w:r w:rsidRPr="00E35861">
              <w:rPr>
                <w:rFonts w:ascii="NikoshBAN" w:hAnsi="NikoshBAN" w:cs="NikoshBAN"/>
                <w:b/>
                <w:bCs/>
                <w:sz w:val="26"/>
                <w:szCs w:val="26"/>
                <w:lang w:bidi="bn-BD"/>
              </w:rPr>
              <w:t>)</w:t>
            </w:r>
          </w:p>
        </w:tc>
        <w:tc>
          <w:tcPr>
            <w:tcW w:w="996" w:type="pct"/>
          </w:tcPr>
          <w:p w14:paraId="5F26E644" w14:textId="31BD95A2" w:rsidR="00D56CF7" w:rsidRPr="00ED4D46" w:rsidRDefault="009A6564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বর্তমানে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অনলাইন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সিস্টেমে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নাগরিক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নিবন্ধন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করে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খতিয়ানের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জন্য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আবেদন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করার পর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নির্ধারিত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ফি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পরিশোধ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করলে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ডাকযোগে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খতিয়ানের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কপি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নাগরিকের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ঠিকানায়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পৌঁছে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যাবে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>।</w:t>
            </w:r>
          </w:p>
        </w:tc>
        <w:tc>
          <w:tcPr>
            <w:tcW w:w="447" w:type="pct"/>
          </w:tcPr>
          <w:p w14:paraId="725CB65C" w14:textId="3630C64B" w:rsidR="00D56CF7" w:rsidRPr="00ED4D46" w:rsidRDefault="009A6564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সেবাটি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চলমান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রয়েছে</w:t>
            </w:r>
            <w:proofErr w:type="spellEnd"/>
          </w:p>
        </w:tc>
        <w:tc>
          <w:tcPr>
            <w:tcW w:w="291" w:type="pct"/>
          </w:tcPr>
          <w:p w14:paraId="69CCEAB2" w14:textId="2995CBA1" w:rsidR="00D56CF7" w:rsidRPr="00ED4D46" w:rsidRDefault="001219EE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proofErr w:type="spellStart"/>
            <w:r>
              <w:rPr>
                <w:rFonts w:ascii="NikoshBAN" w:eastAsia="Nikosh" w:hAnsi="NikoshBAN" w:cs="NikoshBAN"/>
                <w:sz w:val="26"/>
                <w:szCs w:val="26"/>
              </w:rPr>
              <w:t>হ্যাঁ</w:t>
            </w:r>
            <w:proofErr w:type="spellEnd"/>
          </w:p>
        </w:tc>
        <w:tc>
          <w:tcPr>
            <w:tcW w:w="1828" w:type="pct"/>
          </w:tcPr>
          <w:p w14:paraId="7554917E" w14:textId="66A85412" w:rsidR="009A6564" w:rsidRPr="00AC7490" w:rsidRDefault="00E35861" w:rsidP="009A6564">
            <w:pPr>
              <w:spacing w:line="276" w:lineRule="auto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E35861">
              <w:rPr>
                <w:rFonts w:ascii="NikoshBAN" w:hAnsi="NikoshBAN" w:cs="NikoshBAN"/>
                <w:sz w:val="22"/>
                <w:szCs w:val="22"/>
                <w:lang w:bidi="bn-BD"/>
              </w:rPr>
              <w:t>https://www.eporcha.gov.bd/</w:t>
            </w:r>
          </w:p>
        </w:tc>
        <w:tc>
          <w:tcPr>
            <w:tcW w:w="774" w:type="pct"/>
          </w:tcPr>
          <w:p w14:paraId="485E7F04" w14:textId="77777777" w:rsidR="00D56CF7" w:rsidRPr="00ED4D46" w:rsidRDefault="00D56CF7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</w:p>
        </w:tc>
      </w:tr>
      <w:tr w:rsidR="00E35861" w:rsidRPr="00ED4D46" w14:paraId="3D4D3934" w14:textId="77777777" w:rsidTr="00E35861">
        <w:tc>
          <w:tcPr>
            <w:tcW w:w="227" w:type="pct"/>
          </w:tcPr>
          <w:p w14:paraId="150A94E6" w14:textId="24099F2F" w:rsidR="00D56CF7" w:rsidRPr="00ED4D46" w:rsidRDefault="009A6564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r w:rsidRPr="00ED4D46">
              <w:rPr>
                <w:rFonts w:ascii="NikoshBAN" w:eastAsia="Nikosh" w:hAnsi="NikoshBAN" w:cs="NikoshBAN"/>
                <w:sz w:val="26"/>
                <w:szCs w:val="26"/>
              </w:rPr>
              <w:t>১১.</w:t>
            </w:r>
          </w:p>
        </w:tc>
        <w:tc>
          <w:tcPr>
            <w:tcW w:w="436" w:type="pct"/>
          </w:tcPr>
          <w:p w14:paraId="10D69035" w14:textId="77777777" w:rsidR="00D56CF7" w:rsidRDefault="009A6564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  <w:lang w:bidi="bn-BD"/>
              </w:rPr>
            </w:pPr>
            <w:r w:rsidRPr="00ED4D46">
              <w:rPr>
                <w:rFonts w:ascii="NikoshBAN" w:hAnsi="NikoshBAN" w:cs="NikoshBAN"/>
                <w:sz w:val="26"/>
                <w:szCs w:val="26"/>
                <w:lang w:bidi="bn-BD"/>
              </w:rPr>
              <w:t xml:space="preserve">অনলাইনে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  <w:lang w:bidi="bn-BD"/>
              </w:rPr>
              <w:t>জলমহাল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  <w:lang w:bidi="bn-BD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  <w:lang w:bidi="bn-BD"/>
              </w:rPr>
              <w:t>আবেদন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  <w:lang w:bidi="bn-BD"/>
              </w:rPr>
              <w:t xml:space="preserve">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  <w:lang w:bidi="bn-BD"/>
              </w:rPr>
              <w:t>গ্রহণ</w:t>
            </w:r>
            <w:proofErr w:type="spellEnd"/>
          </w:p>
          <w:p w14:paraId="51FEFB3E" w14:textId="6922B956" w:rsidR="00E35861" w:rsidRPr="00ED4D46" w:rsidRDefault="00E35861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r w:rsidRPr="00E35861">
              <w:rPr>
                <w:rFonts w:ascii="NikoshBAN" w:hAnsi="NikoshBAN" w:cs="NikoshBAN"/>
                <w:b/>
                <w:bCs/>
                <w:sz w:val="26"/>
                <w:szCs w:val="26"/>
                <w:lang w:bidi="bn-BD"/>
              </w:rPr>
              <w:t>(২০২</w:t>
            </w:r>
            <w:r>
              <w:rPr>
                <w:rFonts w:ascii="NikoshBAN" w:hAnsi="NikoshBAN" w:cs="NikoshBAN"/>
                <w:b/>
                <w:bCs/>
                <w:sz w:val="26"/>
                <w:szCs w:val="26"/>
                <w:lang w:bidi="bn-BD"/>
              </w:rPr>
              <w:t>২</w:t>
            </w:r>
            <w:r w:rsidRPr="00E35861">
              <w:rPr>
                <w:rFonts w:ascii="NikoshBAN" w:hAnsi="NikoshBAN" w:cs="NikoshBAN"/>
                <w:b/>
                <w:bCs/>
                <w:sz w:val="26"/>
                <w:szCs w:val="26"/>
                <w:lang w:bidi="bn-BD"/>
              </w:rPr>
              <w:t>)</w:t>
            </w:r>
          </w:p>
        </w:tc>
        <w:tc>
          <w:tcPr>
            <w:tcW w:w="996" w:type="pct"/>
          </w:tcPr>
          <w:p w14:paraId="3DF96280" w14:textId="5F82C34D" w:rsidR="00D56CF7" w:rsidRPr="00ED4D46" w:rsidRDefault="009A6564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মৎস্যজীবী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সমিতিগুলো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জলমহালের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আবেদন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তাদের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স্ব-স্ব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এলাকায়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অবস্থান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করেই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অনলাইনে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আবেদন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 xml:space="preserve"> করতে </w:t>
            </w:r>
            <w:proofErr w:type="spellStart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পারছেন</w:t>
            </w:r>
            <w:proofErr w:type="spellEnd"/>
            <w:r w:rsidRPr="00ED4D46">
              <w:rPr>
                <w:rFonts w:ascii="NikoshBAN" w:eastAsia="NikoshBAN" w:hAnsi="NikoshBAN" w:cs="NikoshBAN"/>
                <w:sz w:val="26"/>
                <w:szCs w:val="26"/>
              </w:rPr>
              <w:t>।</w:t>
            </w:r>
          </w:p>
        </w:tc>
        <w:tc>
          <w:tcPr>
            <w:tcW w:w="447" w:type="pct"/>
          </w:tcPr>
          <w:p w14:paraId="23448E56" w14:textId="28D353F4" w:rsidR="00D56CF7" w:rsidRPr="00ED4D46" w:rsidRDefault="009A6564" w:rsidP="009A6564">
            <w:pPr>
              <w:spacing w:line="276" w:lineRule="auto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সেবাটি</w:t>
            </w:r>
            <w:proofErr w:type="spellEnd"/>
            <w:r w:rsidRPr="00ED4D46">
              <w:rPr>
                <w:rFonts w:ascii="NikoshBAN" w:hAnsi="NikoshBAN" w:cs="NikoshBAN"/>
                <w:sz w:val="26"/>
                <w:szCs w:val="26"/>
              </w:rPr>
              <w:t xml:space="preserve"> চলমান </w:t>
            </w:r>
            <w:proofErr w:type="spellStart"/>
            <w:r w:rsidRPr="00ED4D46">
              <w:rPr>
                <w:rFonts w:ascii="NikoshBAN" w:hAnsi="NikoshBAN" w:cs="NikoshBAN"/>
                <w:sz w:val="26"/>
                <w:szCs w:val="26"/>
              </w:rPr>
              <w:t>রয়েছে</w:t>
            </w:r>
            <w:proofErr w:type="spellEnd"/>
          </w:p>
        </w:tc>
        <w:tc>
          <w:tcPr>
            <w:tcW w:w="291" w:type="pct"/>
          </w:tcPr>
          <w:p w14:paraId="181537CF" w14:textId="30EEC6C0" w:rsidR="00D56CF7" w:rsidRPr="00ED4D46" w:rsidRDefault="001219EE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  <w:proofErr w:type="spellStart"/>
            <w:r>
              <w:rPr>
                <w:rFonts w:ascii="NikoshBAN" w:eastAsia="Nikosh" w:hAnsi="NikoshBAN" w:cs="NikoshBAN"/>
                <w:sz w:val="26"/>
                <w:szCs w:val="26"/>
              </w:rPr>
              <w:t>হ্যাঁ</w:t>
            </w:r>
            <w:proofErr w:type="spellEnd"/>
          </w:p>
        </w:tc>
        <w:tc>
          <w:tcPr>
            <w:tcW w:w="1828" w:type="pct"/>
          </w:tcPr>
          <w:p w14:paraId="010ACD61" w14:textId="5F261EC0" w:rsidR="00D56CF7" w:rsidRPr="00AC7490" w:rsidRDefault="009A6564" w:rsidP="009A6564">
            <w:pPr>
              <w:spacing w:line="276" w:lineRule="auto"/>
              <w:rPr>
                <w:rFonts w:ascii="NikoshBAN" w:hAnsi="NikoshBAN" w:cs="NikoshBAN"/>
                <w:sz w:val="22"/>
                <w:szCs w:val="22"/>
                <w:lang w:bidi="bn-BD"/>
              </w:rPr>
            </w:pPr>
            <w:r w:rsidRPr="00AC7490">
              <w:rPr>
                <w:rFonts w:ascii="NikoshBAN" w:hAnsi="NikoshBAN" w:cs="NikoshBAN"/>
                <w:sz w:val="22"/>
                <w:szCs w:val="22"/>
                <w:lang w:bidi="bn-BD"/>
              </w:rPr>
              <w:t>http://jm.lams.gov.bd/</w:t>
            </w:r>
          </w:p>
        </w:tc>
        <w:tc>
          <w:tcPr>
            <w:tcW w:w="774" w:type="pct"/>
          </w:tcPr>
          <w:p w14:paraId="1675B92A" w14:textId="77777777" w:rsidR="00D56CF7" w:rsidRPr="00ED4D46" w:rsidRDefault="00D56CF7" w:rsidP="009A6564">
            <w:pPr>
              <w:spacing w:line="276" w:lineRule="auto"/>
              <w:rPr>
                <w:rFonts w:ascii="NikoshBAN" w:eastAsia="Nikosh" w:hAnsi="NikoshBAN" w:cs="NikoshBAN"/>
                <w:sz w:val="26"/>
                <w:szCs w:val="26"/>
              </w:rPr>
            </w:pPr>
          </w:p>
        </w:tc>
      </w:tr>
    </w:tbl>
    <w:p w14:paraId="7058C079" w14:textId="77777777" w:rsidR="00824EC8" w:rsidRPr="00ED4D46" w:rsidRDefault="00824EC8" w:rsidP="009A6564">
      <w:pPr>
        <w:spacing w:line="276" w:lineRule="auto"/>
        <w:rPr>
          <w:rFonts w:ascii="NikoshBAN" w:eastAsia="Nikosh" w:hAnsi="NikoshBAN" w:cs="NikoshBAN"/>
          <w:sz w:val="26"/>
          <w:szCs w:val="26"/>
        </w:rPr>
      </w:pPr>
    </w:p>
    <w:sectPr w:rsidR="00824EC8" w:rsidRPr="00ED4D46" w:rsidSect="00E82046">
      <w:headerReference w:type="even" r:id="rId7"/>
      <w:footerReference w:type="default" r:id="rId8"/>
      <w:pgSz w:w="16834" w:h="11909" w:orient="landscape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6EC8" w14:textId="77777777" w:rsidR="00D154D7" w:rsidRDefault="00D154D7">
      <w:r>
        <w:separator/>
      </w:r>
    </w:p>
  </w:endnote>
  <w:endnote w:type="continuationSeparator" w:id="0">
    <w:p w14:paraId="5B64B7C7" w14:textId="77777777" w:rsidR="00D154D7" w:rsidRDefault="00D1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67E83" w14:textId="26DDCDA2" w:rsidR="006610AC" w:rsidRDefault="006610AC" w:rsidP="006610AC">
    <w:pPr>
      <w:pStyle w:val="Footer"/>
      <w:jc w:val="right"/>
      <w:rPr>
        <w:rFonts w:ascii="Shonar Bangla" w:hAnsi="Shonar Bangla" w:cs="Shonar Bangla"/>
      </w:rPr>
    </w:pPr>
    <w:r>
      <w:rPr>
        <w:rFonts w:ascii="Shonar Bangla" w:hAnsi="Shonar Bangla" w:cs="Shonar Bangla"/>
      </w:rPr>
      <w:t xml:space="preserve">  </w:t>
    </w:r>
    <w:r>
      <w:rPr>
        <w:noProof/>
      </w:rPr>
      <w:drawing>
        <wp:inline distT="0" distB="0" distL="0" distR="0" wp14:anchorId="62DC3C8F" wp14:editId="240085D1">
          <wp:extent cx="875530" cy="495300"/>
          <wp:effectExtent l="0" t="0" r="1270" b="0"/>
          <wp:docPr id="1996408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4085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4156" cy="505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A46336" w14:textId="7F9DD0AC" w:rsidR="006610AC" w:rsidRDefault="006610AC" w:rsidP="006610AC">
    <w:pPr>
      <w:pStyle w:val="Footer"/>
      <w:jc w:val="center"/>
    </w:pPr>
    <w:r>
      <w:rPr>
        <w:rFonts w:ascii="Shonar Bangla" w:hAnsi="Shonar Bangla" w:cs="Shonar Bangla"/>
      </w:rPr>
      <w:t xml:space="preserve">  </w:t>
    </w:r>
    <w:r>
      <w:rPr>
        <w:rFonts w:ascii="Shonar Bangla" w:hAnsi="Shonar Bangla" w:cs="Shonar Bangla"/>
      </w:rPr>
      <w:tab/>
    </w:r>
    <w:r>
      <w:rPr>
        <w:rFonts w:ascii="Shonar Bangla" w:hAnsi="Shonar Bangla" w:cs="Shonar Bangla"/>
      </w:rPr>
      <w:tab/>
    </w:r>
    <w:r>
      <w:rPr>
        <w:rFonts w:ascii="Shonar Bangla" w:hAnsi="Shonar Bangla" w:cs="Shonar Bangla"/>
      </w:rPr>
      <w:tab/>
    </w:r>
    <w:r>
      <w:rPr>
        <w:rFonts w:ascii="Shonar Bangla" w:hAnsi="Shonar Bangla" w:cs="Shonar Bangla"/>
      </w:rPr>
      <w:tab/>
    </w:r>
    <w:r>
      <w:rPr>
        <w:rFonts w:ascii="Shonar Bangla" w:hAnsi="Shonar Bangla" w:cs="Shonar Bangla"/>
      </w:rPr>
      <w:tab/>
    </w:r>
    <w:r>
      <w:rPr>
        <w:rFonts w:ascii="Shonar Bangla" w:hAnsi="Shonar Bangla" w:cs="Shonar Bangla"/>
      </w:rPr>
      <w:tab/>
      <w:t xml:space="preserve">       </w:t>
    </w:r>
    <w:r>
      <w:rPr>
        <w:rFonts w:ascii="Shonar Bangla" w:hAnsi="Shonar Bangla" w:cs="Shonar Bangla"/>
      </w:rPr>
      <w:t>৩১-১২-২৩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16E6" w14:textId="77777777" w:rsidR="00D154D7" w:rsidRDefault="00D154D7">
      <w:r>
        <w:separator/>
      </w:r>
    </w:p>
  </w:footnote>
  <w:footnote w:type="continuationSeparator" w:id="0">
    <w:p w14:paraId="3F10E459" w14:textId="77777777" w:rsidR="00D154D7" w:rsidRDefault="00D15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FC8B" w14:textId="77777777" w:rsidR="00467105" w:rsidRDefault="00AC2CBB" w:rsidP="005F7D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3F3744" w14:textId="77777777" w:rsidR="00467105" w:rsidRDefault="00467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01"/>
    <w:rsid w:val="000406C3"/>
    <w:rsid w:val="00057D2D"/>
    <w:rsid w:val="000704C9"/>
    <w:rsid w:val="000957E4"/>
    <w:rsid w:val="000F7878"/>
    <w:rsid w:val="001219EE"/>
    <w:rsid w:val="001C1204"/>
    <w:rsid w:val="001C29E8"/>
    <w:rsid w:val="001D7C2C"/>
    <w:rsid w:val="001E7E3D"/>
    <w:rsid w:val="00227044"/>
    <w:rsid w:val="0023118A"/>
    <w:rsid w:val="00280281"/>
    <w:rsid w:val="002E5AC1"/>
    <w:rsid w:val="00370AFD"/>
    <w:rsid w:val="003D40D9"/>
    <w:rsid w:val="003F49CD"/>
    <w:rsid w:val="0042465F"/>
    <w:rsid w:val="004639F2"/>
    <w:rsid w:val="00467105"/>
    <w:rsid w:val="004A38E2"/>
    <w:rsid w:val="004D08B0"/>
    <w:rsid w:val="004F7FBD"/>
    <w:rsid w:val="00503E4C"/>
    <w:rsid w:val="00557C09"/>
    <w:rsid w:val="00580755"/>
    <w:rsid w:val="005D1E52"/>
    <w:rsid w:val="005F0E53"/>
    <w:rsid w:val="005F3ADD"/>
    <w:rsid w:val="005F3C43"/>
    <w:rsid w:val="005F7E8B"/>
    <w:rsid w:val="006610AC"/>
    <w:rsid w:val="006C6276"/>
    <w:rsid w:val="007140AB"/>
    <w:rsid w:val="0078018B"/>
    <w:rsid w:val="00793CC5"/>
    <w:rsid w:val="007F42F7"/>
    <w:rsid w:val="007F4DBA"/>
    <w:rsid w:val="00824EC8"/>
    <w:rsid w:val="0084213C"/>
    <w:rsid w:val="0088710B"/>
    <w:rsid w:val="00892204"/>
    <w:rsid w:val="00896C87"/>
    <w:rsid w:val="008D3E00"/>
    <w:rsid w:val="00941789"/>
    <w:rsid w:val="00951B5E"/>
    <w:rsid w:val="00966713"/>
    <w:rsid w:val="00966F0D"/>
    <w:rsid w:val="009A6564"/>
    <w:rsid w:val="009A70D5"/>
    <w:rsid w:val="009B4D70"/>
    <w:rsid w:val="009E5609"/>
    <w:rsid w:val="009E5C2F"/>
    <w:rsid w:val="00A664CF"/>
    <w:rsid w:val="00AA26C0"/>
    <w:rsid w:val="00AA5DD3"/>
    <w:rsid w:val="00AB0D49"/>
    <w:rsid w:val="00AC2CBB"/>
    <w:rsid w:val="00AC464B"/>
    <w:rsid w:val="00AC7490"/>
    <w:rsid w:val="00B42620"/>
    <w:rsid w:val="00B50C81"/>
    <w:rsid w:val="00B627C2"/>
    <w:rsid w:val="00C43301"/>
    <w:rsid w:val="00C5572A"/>
    <w:rsid w:val="00C85B5F"/>
    <w:rsid w:val="00CA012A"/>
    <w:rsid w:val="00D154D7"/>
    <w:rsid w:val="00D27802"/>
    <w:rsid w:val="00D56CF7"/>
    <w:rsid w:val="00D70811"/>
    <w:rsid w:val="00D82E7D"/>
    <w:rsid w:val="00DD47AF"/>
    <w:rsid w:val="00DD4994"/>
    <w:rsid w:val="00DF3CDC"/>
    <w:rsid w:val="00E35861"/>
    <w:rsid w:val="00E45B71"/>
    <w:rsid w:val="00E82046"/>
    <w:rsid w:val="00E90D4D"/>
    <w:rsid w:val="00E93066"/>
    <w:rsid w:val="00E94E93"/>
    <w:rsid w:val="00ED4D46"/>
    <w:rsid w:val="00F232AF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8314"/>
  <w15:docId w15:val="{A0FB027A-8262-43A7-9B17-753C7E76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eno">
    <w:name w:val="noteno"/>
    <w:basedOn w:val="DefaultParagraphFont"/>
    <w:rsid w:val="00C43301"/>
  </w:style>
  <w:style w:type="character" w:customStyle="1" w:styleId="showforpopup">
    <w:name w:val="showforpopup"/>
    <w:basedOn w:val="DefaultParagraphFont"/>
    <w:rsid w:val="00C43301"/>
  </w:style>
  <w:style w:type="character" w:customStyle="1" w:styleId="canedit">
    <w:name w:val="canedit"/>
    <w:basedOn w:val="DefaultParagraphFont"/>
    <w:rsid w:val="00896C87"/>
  </w:style>
  <w:style w:type="paragraph" w:styleId="NormalWeb">
    <w:name w:val="Normal (Web)"/>
    <w:basedOn w:val="Normal"/>
    <w:uiPriority w:val="99"/>
    <w:semiHidden/>
    <w:unhideWhenUsed/>
    <w:rsid w:val="00896C8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96C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2C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2CB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C2CBB"/>
  </w:style>
  <w:style w:type="table" w:styleId="TableGrid">
    <w:name w:val="Table Grid"/>
    <w:basedOn w:val="TableNormal"/>
    <w:uiPriority w:val="39"/>
    <w:rsid w:val="008D3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5C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C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7FB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A6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5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2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9818">
              <w:marLeft w:val="0"/>
              <w:marRight w:val="0"/>
              <w:marTop w:val="0"/>
              <w:marBottom w:val="0"/>
              <w:divBdr>
                <w:top w:val="single" w:sz="6" w:space="8" w:color="C0C0C0"/>
                <w:left w:val="single" w:sz="6" w:space="8" w:color="C0C0C0"/>
                <w:bottom w:val="single" w:sz="6" w:space="8" w:color="C0C0C0"/>
                <w:right w:val="single" w:sz="6" w:space="8" w:color="C0C0C0"/>
              </w:divBdr>
            </w:div>
          </w:divsChild>
        </w:div>
        <w:div w:id="20254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621">
              <w:marLeft w:val="0"/>
              <w:marRight w:val="0"/>
              <w:marTop w:val="75"/>
              <w:marBottom w:val="75"/>
              <w:divBdr>
                <w:top w:val="single" w:sz="6" w:space="4" w:color="C0C0C0"/>
                <w:left w:val="single" w:sz="6" w:space="4" w:color="C0C0C0"/>
                <w:bottom w:val="single" w:sz="6" w:space="4" w:color="C0C0C0"/>
                <w:right w:val="single" w:sz="6" w:space="4" w:color="C0C0C0"/>
              </w:divBdr>
              <w:divsChild>
                <w:div w:id="8173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1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.google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akterujzaman001@gmail.com</dc:creator>
  <cp:lastModifiedBy>AME Land Ministry</cp:lastModifiedBy>
  <cp:revision>11</cp:revision>
  <cp:lastPrinted>2024-01-01T07:56:00Z</cp:lastPrinted>
  <dcterms:created xsi:type="dcterms:W3CDTF">2022-10-16T06:00:00Z</dcterms:created>
  <dcterms:modified xsi:type="dcterms:W3CDTF">2024-01-01T08:00:00Z</dcterms:modified>
</cp:coreProperties>
</file>