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EC" w:rsidRDefault="009D2DEC" w:rsidP="009D2DEC">
      <w:pPr>
        <w:jc w:val="both"/>
        <w:rPr>
          <w:rFonts w:ascii="SutonnyMJ" w:hAnsi="SutonnyMJ" w:cs="SutonnyMJ"/>
          <w:sz w:val="22"/>
          <w:szCs w:val="18"/>
        </w:rPr>
      </w:pPr>
      <w:proofErr w:type="spellStart"/>
      <w:r>
        <w:rPr>
          <w:rFonts w:ascii="Vrinda" w:hAnsi="Vrinda" w:cs="Vrinda"/>
          <w:sz w:val="22"/>
          <w:szCs w:val="18"/>
        </w:rPr>
        <w:t>প্রশিক্ষণ</w:t>
      </w:r>
      <w:proofErr w:type="spellEnd"/>
      <w:r>
        <w:rPr>
          <w:rFonts w:ascii="SutonnyMJ" w:hAnsi="SutonnyMJ" w:cs="SutonnyMJ"/>
          <w:sz w:val="22"/>
          <w:szCs w:val="18"/>
        </w:rPr>
        <w:t xml:space="preserve"> </w:t>
      </w:r>
      <w:proofErr w:type="spellStart"/>
      <w:r>
        <w:rPr>
          <w:rFonts w:ascii="Vrinda" w:hAnsi="Vrinda" w:cs="Vrinda"/>
          <w:sz w:val="22"/>
          <w:szCs w:val="18"/>
        </w:rPr>
        <w:t>সংক্রান্ত</w:t>
      </w:r>
      <w:proofErr w:type="spellEnd"/>
      <w:r>
        <w:rPr>
          <w:rFonts w:ascii="SutonnyMJ" w:hAnsi="SutonnyMJ" w:cs="SutonnyMJ"/>
          <w:sz w:val="22"/>
          <w:szCs w:val="18"/>
        </w:rPr>
        <w:t xml:space="preserve"> </w:t>
      </w:r>
      <w:proofErr w:type="spellStart"/>
      <w:r>
        <w:rPr>
          <w:rFonts w:ascii="Vrinda" w:hAnsi="Vrinda" w:cs="Vrinda"/>
          <w:sz w:val="22"/>
          <w:szCs w:val="18"/>
        </w:rPr>
        <w:t>পরামর্শঃ</w:t>
      </w:r>
      <w:proofErr w:type="spellEnd"/>
      <w:r>
        <w:rPr>
          <w:rFonts w:ascii="SutonnyMJ" w:hAnsi="SutonnyMJ" w:cs="SutonnyMJ"/>
          <w:sz w:val="22"/>
          <w:szCs w:val="18"/>
        </w:rPr>
        <w:t xml:space="preserve"> </w:t>
      </w:r>
      <w:r>
        <w:rPr>
          <w:rFonts w:ascii="Vrinda" w:hAnsi="Vrinda" w:cs="Vrinda"/>
          <w:sz w:val="22"/>
          <w:szCs w:val="18"/>
        </w:rPr>
        <w:t xml:space="preserve">Refresher training </w:t>
      </w:r>
      <w:proofErr w:type="spellStart"/>
      <w:r>
        <w:rPr>
          <w:rFonts w:ascii="Vrinda" w:hAnsi="Vrinda" w:cs="Vrinda"/>
          <w:sz w:val="22"/>
          <w:szCs w:val="18"/>
        </w:rPr>
        <w:t>এর</w:t>
      </w:r>
      <w:proofErr w:type="spellEnd"/>
      <w:r>
        <w:rPr>
          <w:rFonts w:ascii="Vrinda" w:hAnsi="Vrinda" w:cs="Vrinda"/>
          <w:sz w:val="22"/>
          <w:szCs w:val="18"/>
        </w:rPr>
        <w:t xml:space="preserve"> </w:t>
      </w:r>
      <w:proofErr w:type="spellStart"/>
      <w:r>
        <w:rPr>
          <w:rFonts w:ascii="Vrinda" w:hAnsi="Vrinda" w:cs="Vrinda"/>
          <w:sz w:val="22"/>
          <w:szCs w:val="18"/>
        </w:rPr>
        <w:t>জন্য</w:t>
      </w:r>
      <w:proofErr w:type="spellEnd"/>
      <w:r>
        <w:rPr>
          <w:rFonts w:ascii="Vrinda" w:hAnsi="Vrinda" w:cs="Vrinda"/>
          <w:sz w:val="22"/>
          <w:szCs w:val="18"/>
        </w:rPr>
        <w:t xml:space="preserve"> </w:t>
      </w:r>
      <w:proofErr w:type="spellStart"/>
      <w:r>
        <w:rPr>
          <w:rFonts w:ascii="Vrinda" w:hAnsi="Vrinda" w:cs="Vrinda"/>
          <w:sz w:val="22"/>
          <w:szCs w:val="18"/>
        </w:rPr>
        <w:t>উপজেলা</w:t>
      </w:r>
      <w:proofErr w:type="spellEnd"/>
      <w:r>
        <w:rPr>
          <w:rFonts w:ascii="SutonnyMJ" w:hAnsi="SutonnyMJ" w:cs="SutonnyMJ"/>
          <w:sz w:val="22"/>
          <w:szCs w:val="18"/>
        </w:rPr>
        <w:t xml:space="preserve"> </w:t>
      </w:r>
      <w:proofErr w:type="spellStart"/>
      <w:r>
        <w:rPr>
          <w:rFonts w:ascii="Vrinda" w:hAnsi="Vrinda" w:cs="Vrinda"/>
          <w:sz w:val="22"/>
          <w:szCs w:val="18"/>
        </w:rPr>
        <w:t>প্রকৌশলীদের</w:t>
      </w:r>
      <w:proofErr w:type="spellEnd"/>
      <w:r>
        <w:rPr>
          <w:rFonts w:ascii="Vrinda" w:hAnsi="Vrinda" w:cs="Vrinda"/>
          <w:sz w:val="22"/>
          <w:szCs w:val="18"/>
        </w:rPr>
        <w:t xml:space="preserve"> </w:t>
      </w:r>
      <w:proofErr w:type="spellStart"/>
      <w:r>
        <w:rPr>
          <w:rFonts w:ascii="Vrinda" w:hAnsi="Vrinda" w:cs="Vrinda"/>
          <w:sz w:val="22"/>
          <w:szCs w:val="18"/>
        </w:rPr>
        <w:t>অনুকুলে</w:t>
      </w:r>
      <w:proofErr w:type="spellEnd"/>
      <w:r>
        <w:rPr>
          <w:rFonts w:ascii="Vrinda" w:hAnsi="Vrinda" w:cs="Vrinda"/>
          <w:sz w:val="22"/>
          <w:szCs w:val="18"/>
        </w:rPr>
        <w:t xml:space="preserve"> </w:t>
      </w:r>
      <w:proofErr w:type="spellStart"/>
      <w:r>
        <w:rPr>
          <w:rFonts w:ascii="Vrinda" w:hAnsi="Vrinda" w:cs="Vrinda"/>
          <w:sz w:val="22"/>
          <w:szCs w:val="18"/>
        </w:rPr>
        <w:t>উপজেলা</w:t>
      </w:r>
      <w:proofErr w:type="spellEnd"/>
      <w:r>
        <w:rPr>
          <w:rFonts w:ascii="Vrinda" w:hAnsi="Vrinda" w:cs="Vrinda"/>
          <w:sz w:val="22"/>
          <w:szCs w:val="18"/>
        </w:rPr>
        <w:t xml:space="preserve"> ADP </w:t>
      </w:r>
      <w:proofErr w:type="spellStart"/>
      <w:r>
        <w:rPr>
          <w:rFonts w:ascii="Vrinda" w:hAnsi="Vrinda" w:cs="Vrinda"/>
          <w:sz w:val="22"/>
          <w:szCs w:val="18"/>
        </w:rPr>
        <w:t>হতে</w:t>
      </w:r>
      <w:proofErr w:type="spellEnd"/>
      <w:r>
        <w:rPr>
          <w:rFonts w:ascii="Vrinda" w:hAnsi="Vrinda" w:cs="Vrinda"/>
          <w:sz w:val="22"/>
          <w:szCs w:val="18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অ</w:t>
      </w:r>
      <w:r>
        <w:rPr>
          <w:rFonts w:ascii="Vrinda" w:hAnsi="Vrinda" w:cs="Vrinda"/>
          <w:sz w:val="22"/>
          <w:szCs w:val="22"/>
          <w:lang w:eastAsia="en-AU"/>
        </w:rPr>
        <w:t>র্থ</w:t>
      </w:r>
      <w:proofErr w:type="spellEnd"/>
      <w:r>
        <w:rPr>
          <w:sz w:val="22"/>
          <w:szCs w:val="22"/>
          <w:lang w:eastAsia="en-AU"/>
        </w:rPr>
        <w:t xml:space="preserve"> </w:t>
      </w:r>
      <w:proofErr w:type="spellStart"/>
      <w:r>
        <w:rPr>
          <w:rFonts w:ascii="Vrinda" w:hAnsi="Vrinda" w:cs="Vrinda"/>
          <w:sz w:val="22"/>
          <w:szCs w:val="22"/>
        </w:rPr>
        <w:t>বরা</w:t>
      </w:r>
      <w:r>
        <w:rPr>
          <w:rFonts w:ascii="Vrinda" w:hAnsi="Vrinda" w:cs="Vrinda"/>
          <w:sz w:val="22"/>
          <w:szCs w:val="18"/>
        </w:rPr>
        <w:t>দ্দ</w:t>
      </w:r>
      <w:proofErr w:type="spellEnd"/>
      <w:r>
        <w:rPr>
          <w:rFonts w:ascii="Vrinda" w:hAnsi="Vrinda" w:cs="Vrinda"/>
          <w:sz w:val="22"/>
          <w:szCs w:val="18"/>
        </w:rPr>
        <w:t xml:space="preserve"> </w:t>
      </w:r>
      <w:proofErr w:type="spellStart"/>
      <w:r>
        <w:rPr>
          <w:rFonts w:ascii="Vrinda" w:hAnsi="Vrinda" w:cs="Vrinda"/>
          <w:sz w:val="22"/>
          <w:szCs w:val="18"/>
        </w:rPr>
        <w:t>প্রয়োজন</w:t>
      </w:r>
      <w:proofErr w:type="spellEnd"/>
      <w:r>
        <w:rPr>
          <w:rFonts w:ascii="Vrinda" w:hAnsi="Vrinda" w:cs="Vrinda"/>
          <w:sz w:val="22"/>
          <w:szCs w:val="18"/>
        </w:rPr>
        <w:t>।</w:t>
      </w:r>
    </w:p>
    <w:p w:rsidR="00003FB1" w:rsidRPr="009D2DEC" w:rsidRDefault="00003FB1"/>
    <w:sectPr w:rsidR="00003FB1" w:rsidRPr="009D2DEC" w:rsidSect="00003F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9D2DEC"/>
    <w:rsid w:val="00003FB1"/>
    <w:rsid w:val="00903DFE"/>
    <w:rsid w:val="009D2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5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2018-08-26T10:59:00Z</dcterms:created>
  <dcterms:modified xsi:type="dcterms:W3CDTF">2018-08-26T11:00:00Z</dcterms:modified>
</cp:coreProperties>
</file>