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0F" w:rsidRPr="003F47F0" w:rsidRDefault="00D5270F" w:rsidP="00D5270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572" w:type="dxa"/>
        <w:tblInd w:w="-37" w:type="dxa"/>
        <w:tblLook w:val="04A0" w:firstRow="1" w:lastRow="0" w:firstColumn="1" w:lastColumn="0" w:noHBand="0" w:noVBand="1"/>
      </w:tblPr>
      <w:tblGrid>
        <w:gridCol w:w="265"/>
        <w:gridCol w:w="240"/>
        <w:gridCol w:w="1160"/>
        <w:gridCol w:w="2072"/>
        <w:gridCol w:w="2088"/>
        <w:gridCol w:w="3662"/>
        <w:gridCol w:w="1085"/>
      </w:tblGrid>
      <w:tr w:rsidR="00D5270F" w:rsidRPr="009E0B65" w:rsidTr="00CE4625">
        <w:trPr>
          <w:gridBefore w:val="1"/>
          <w:wBefore w:w="265" w:type="dxa"/>
          <w:trHeight w:val="1341"/>
        </w:trPr>
        <w:tc>
          <w:tcPr>
            <w:tcW w:w="1400" w:type="dxa"/>
            <w:gridSpan w:val="2"/>
          </w:tcPr>
          <w:p w:rsidR="00D5270F" w:rsidRPr="009E0B65" w:rsidRDefault="00D5270F" w:rsidP="009E0B65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7822" w:type="dxa"/>
            <w:gridSpan w:val="3"/>
          </w:tcPr>
          <w:p w:rsidR="00D5270F" w:rsidRPr="00D5270F" w:rsidRDefault="00D5270F" w:rsidP="009E0B65">
            <w:pPr>
              <w:jc w:val="center"/>
              <w:rPr>
                <w:sz w:val="18"/>
                <w:szCs w:val="18"/>
              </w:rPr>
            </w:pPr>
            <w:r w:rsidRPr="00D5270F">
              <w:rPr>
                <w:sz w:val="18"/>
                <w:szCs w:val="18"/>
              </w:rPr>
              <w:t>Government of the People's Republic of Bangladesh</w:t>
            </w:r>
          </w:p>
          <w:p w:rsidR="00D5270F" w:rsidRPr="00D5270F" w:rsidRDefault="00D5270F" w:rsidP="009E0B65">
            <w:pPr>
              <w:jc w:val="center"/>
              <w:rPr>
                <w:sz w:val="18"/>
                <w:szCs w:val="18"/>
              </w:rPr>
            </w:pPr>
            <w:r w:rsidRPr="00D5270F">
              <w:rPr>
                <w:sz w:val="18"/>
                <w:szCs w:val="18"/>
              </w:rPr>
              <w:t>Office Of The Project Director</w:t>
            </w:r>
          </w:p>
          <w:p w:rsidR="00D5270F" w:rsidRPr="00D5270F" w:rsidRDefault="00D5270F" w:rsidP="009E0B65">
            <w:pPr>
              <w:jc w:val="center"/>
              <w:rPr>
                <w:sz w:val="18"/>
                <w:szCs w:val="18"/>
              </w:rPr>
            </w:pPr>
            <w:r w:rsidRPr="00D5270F">
              <w:rPr>
                <w:sz w:val="18"/>
                <w:szCs w:val="18"/>
              </w:rPr>
              <w:t>Bangladesh Insurance Sector Development Project</w:t>
            </w:r>
          </w:p>
          <w:p w:rsidR="00D5270F" w:rsidRPr="00D5270F" w:rsidRDefault="00D5270F" w:rsidP="009E0B65">
            <w:pPr>
              <w:jc w:val="center"/>
              <w:rPr>
                <w:sz w:val="18"/>
                <w:szCs w:val="18"/>
              </w:rPr>
            </w:pPr>
            <w:r w:rsidRPr="00D5270F">
              <w:rPr>
                <w:sz w:val="18"/>
                <w:szCs w:val="18"/>
              </w:rPr>
              <w:t>Insurance Development and Regulatory Authority</w:t>
            </w:r>
          </w:p>
          <w:p w:rsidR="00D5270F" w:rsidRPr="00D5270F" w:rsidRDefault="00D5270F" w:rsidP="009E0B65">
            <w:pPr>
              <w:jc w:val="center"/>
              <w:rPr>
                <w:sz w:val="18"/>
                <w:szCs w:val="18"/>
              </w:rPr>
            </w:pPr>
            <w:r w:rsidRPr="00D5270F">
              <w:rPr>
                <w:sz w:val="18"/>
                <w:szCs w:val="18"/>
              </w:rPr>
              <w:t>Financial Institutions Division, Ministry of Finance</w:t>
            </w:r>
          </w:p>
          <w:p w:rsidR="00D5270F" w:rsidRPr="00D5270F" w:rsidRDefault="00D5270F" w:rsidP="009E0B65">
            <w:pPr>
              <w:jc w:val="center"/>
              <w:rPr>
                <w:sz w:val="18"/>
                <w:szCs w:val="18"/>
              </w:rPr>
            </w:pPr>
            <w:proofErr w:type="spellStart"/>
            <w:r w:rsidRPr="00D5270F">
              <w:rPr>
                <w:sz w:val="18"/>
                <w:szCs w:val="18"/>
              </w:rPr>
              <w:t>Jiban</w:t>
            </w:r>
            <w:proofErr w:type="spellEnd"/>
            <w:r w:rsidRPr="00D5270F">
              <w:rPr>
                <w:sz w:val="18"/>
                <w:szCs w:val="18"/>
              </w:rPr>
              <w:t xml:space="preserve"> </w:t>
            </w:r>
            <w:proofErr w:type="spellStart"/>
            <w:r w:rsidRPr="00D5270F">
              <w:rPr>
                <w:sz w:val="18"/>
                <w:szCs w:val="18"/>
              </w:rPr>
              <w:t>Bima</w:t>
            </w:r>
            <w:proofErr w:type="spellEnd"/>
            <w:r w:rsidRPr="00D5270F">
              <w:rPr>
                <w:sz w:val="18"/>
                <w:szCs w:val="18"/>
              </w:rPr>
              <w:t xml:space="preserve"> Tower </w:t>
            </w:r>
            <w:proofErr w:type="spellStart"/>
            <w:r w:rsidRPr="00D5270F">
              <w:rPr>
                <w:sz w:val="18"/>
                <w:szCs w:val="18"/>
              </w:rPr>
              <w:t>Bhaban</w:t>
            </w:r>
            <w:proofErr w:type="spellEnd"/>
            <w:r w:rsidRPr="00D5270F">
              <w:rPr>
                <w:sz w:val="18"/>
                <w:szCs w:val="18"/>
              </w:rPr>
              <w:t>, Front Block (5th Floor)</w:t>
            </w:r>
          </w:p>
          <w:p w:rsidR="00D5270F" w:rsidRPr="00D5270F" w:rsidRDefault="00D5270F" w:rsidP="009E0B65">
            <w:pPr>
              <w:jc w:val="center"/>
              <w:rPr>
                <w:sz w:val="18"/>
                <w:szCs w:val="18"/>
              </w:rPr>
            </w:pPr>
            <w:r w:rsidRPr="00D5270F">
              <w:rPr>
                <w:sz w:val="18"/>
                <w:szCs w:val="18"/>
              </w:rPr>
              <w:t xml:space="preserve">10, </w:t>
            </w:r>
            <w:proofErr w:type="spellStart"/>
            <w:r w:rsidRPr="00D5270F">
              <w:rPr>
                <w:sz w:val="18"/>
                <w:szCs w:val="18"/>
              </w:rPr>
              <w:t>Dilkusha</w:t>
            </w:r>
            <w:proofErr w:type="spellEnd"/>
            <w:r w:rsidRPr="00D5270F">
              <w:rPr>
                <w:sz w:val="18"/>
                <w:szCs w:val="18"/>
              </w:rPr>
              <w:t xml:space="preserve"> C/A, Dhaka-1000</w:t>
            </w:r>
          </w:p>
          <w:p w:rsidR="00D5270F" w:rsidRPr="00D5270F" w:rsidRDefault="00D5270F" w:rsidP="00D5270F">
            <w:pPr>
              <w:jc w:val="center"/>
              <w:rPr>
                <w:sz w:val="18"/>
                <w:szCs w:val="18"/>
                <w:u w:val="single"/>
              </w:rPr>
            </w:pPr>
            <w:r w:rsidRPr="00D5270F">
              <w:rPr>
                <w:sz w:val="18"/>
                <w:szCs w:val="18"/>
                <w:u w:val="single"/>
              </w:rPr>
              <w:t>E-mail: pd.bisdproject@gmail.com</w:t>
            </w:r>
            <w:hyperlink r:id="rId5" w:history="1"/>
            <w:r w:rsidRPr="00D5270F">
              <w:rPr>
                <w:sz w:val="18"/>
                <w:szCs w:val="18"/>
                <w:u w:val="single"/>
              </w:rPr>
              <w:t>;</w:t>
            </w:r>
          </w:p>
          <w:p w:rsidR="00D5270F" w:rsidRPr="00D5270F" w:rsidRDefault="00D5270F" w:rsidP="009E0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left w:val="nil"/>
            </w:tcBorders>
          </w:tcPr>
          <w:p w:rsidR="00D5270F" w:rsidRPr="00D5270F" w:rsidRDefault="00D5270F" w:rsidP="009E0B65">
            <w:pPr>
              <w:rPr>
                <w:rFonts w:eastAsia="Times New Roman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="00D5270F" w:rsidRPr="00D5270F" w:rsidTr="00CE4625">
        <w:trPr>
          <w:gridBefore w:val="1"/>
          <w:wBefore w:w="265" w:type="dxa"/>
          <w:trHeight w:val="279"/>
        </w:trPr>
        <w:tc>
          <w:tcPr>
            <w:tcW w:w="10307" w:type="dxa"/>
            <w:gridSpan w:val="6"/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color w:val="FF0000"/>
                <w:sz w:val="16"/>
                <w:szCs w:val="18"/>
                <w:lang w:val="en-GB"/>
              </w:rPr>
            </w:pPr>
            <w:r w:rsidRPr="00D5270F">
              <w:rPr>
                <w:rFonts w:eastAsia="Times New Roman"/>
                <w:spacing w:val="4"/>
                <w:sz w:val="16"/>
                <w:szCs w:val="18"/>
              </w:rPr>
              <w:t xml:space="preserve">No. 53.03.0000.090.07.017.19-493 </w:t>
            </w:r>
            <w:r w:rsidRPr="00D5270F">
              <w:rPr>
                <w:rFonts w:eastAsia="Times New Roman"/>
                <w:color w:val="FF0000"/>
                <w:spacing w:val="4"/>
                <w:sz w:val="16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eastAsia="Times New Roman"/>
                <w:color w:val="FF0000"/>
                <w:spacing w:val="4"/>
                <w:sz w:val="16"/>
                <w:szCs w:val="18"/>
              </w:rPr>
              <w:t xml:space="preserve">                  </w:t>
            </w:r>
            <w:r w:rsidRPr="00D5270F">
              <w:rPr>
                <w:rFonts w:eastAsia="Times New Roman"/>
                <w:color w:val="FF0000"/>
                <w:spacing w:val="4"/>
                <w:sz w:val="16"/>
                <w:szCs w:val="18"/>
              </w:rPr>
              <w:t xml:space="preserve"> </w:t>
            </w:r>
            <w:r w:rsidRPr="00D5270F">
              <w:rPr>
                <w:rFonts w:eastAsia="Times New Roman"/>
                <w:spacing w:val="4"/>
                <w:sz w:val="16"/>
                <w:szCs w:val="18"/>
              </w:rPr>
              <w:t>Date:</w:t>
            </w:r>
            <w:r w:rsidRPr="00D5270F">
              <w:rPr>
                <w:rFonts w:eastAsia="Times New Roman"/>
                <w:color w:val="FF0000"/>
                <w:spacing w:val="4"/>
                <w:sz w:val="16"/>
                <w:szCs w:val="18"/>
              </w:rPr>
              <w:t xml:space="preserve"> </w:t>
            </w:r>
            <w:r w:rsidRPr="00D5270F">
              <w:rPr>
                <w:rFonts w:eastAsia="Times New Roman"/>
                <w:spacing w:val="4"/>
                <w:sz w:val="16"/>
                <w:szCs w:val="18"/>
              </w:rPr>
              <w:t>12 December 2019</w:t>
            </w:r>
            <w:r w:rsidRPr="00D5270F">
              <w:rPr>
                <w:rFonts w:eastAsia="Times New Roman"/>
                <w:b/>
                <w:bCs/>
                <w:color w:val="FF0000"/>
                <w:sz w:val="16"/>
                <w:szCs w:val="18"/>
                <w:lang w:val="en-GB"/>
              </w:rPr>
              <w:t xml:space="preserve">                                                     </w:t>
            </w:r>
          </w:p>
        </w:tc>
      </w:tr>
      <w:tr w:rsidR="00D5270F" w:rsidRPr="009E0B65" w:rsidTr="00CE4625">
        <w:trPr>
          <w:gridBefore w:val="1"/>
          <w:wBefore w:w="265" w:type="dxa"/>
          <w:trHeight w:val="180"/>
        </w:trPr>
        <w:tc>
          <w:tcPr>
            <w:tcW w:w="1400" w:type="dxa"/>
            <w:gridSpan w:val="2"/>
          </w:tcPr>
          <w:p w:rsidR="00D5270F" w:rsidRPr="009E0B65" w:rsidRDefault="00D5270F" w:rsidP="009E0B65">
            <w:pPr>
              <w:rPr>
                <w:rFonts w:ascii="Arial" w:eastAsia="Times New Roman" w:hAnsi="Arial" w:cs="Arial"/>
                <w:b/>
                <w:bCs/>
                <w:sz w:val="18"/>
                <w:szCs w:val="14"/>
                <w:lang w:val="en-GB"/>
              </w:rPr>
            </w:pPr>
          </w:p>
        </w:tc>
        <w:tc>
          <w:tcPr>
            <w:tcW w:w="7822" w:type="dxa"/>
            <w:gridSpan w:val="3"/>
          </w:tcPr>
          <w:p w:rsidR="00D5270F" w:rsidRPr="00D5270F" w:rsidRDefault="00D5270F" w:rsidP="009E0B65">
            <w:pPr>
              <w:jc w:val="center"/>
              <w:rPr>
                <w:rFonts w:eastAsia="Times New Roman"/>
                <w:b/>
                <w:sz w:val="16"/>
                <w:szCs w:val="18"/>
                <w:lang w:val="en-GB"/>
              </w:rPr>
            </w:pPr>
            <w:r w:rsidRPr="00D5270F">
              <w:rPr>
                <w:rFonts w:eastAsia="Times New Roman"/>
                <w:b/>
                <w:sz w:val="16"/>
                <w:szCs w:val="18"/>
                <w:lang w:val="en-GB"/>
              </w:rPr>
              <w:t>INVITATION FOR TENDER (IFT)</w:t>
            </w:r>
          </w:p>
          <w:p w:rsidR="00D5270F" w:rsidRPr="00D5270F" w:rsidRDefault="00D5270F" w:rsidP="009E0B65">
            <w:pPr>
              <w:jc w:val="center"/>
              <w:rPr>
                <w:rFonts w:eastAsia="Times New Roman"/>
                <w:b/>
                <w:sz w:val="2"/>
                <w:szCs w:val="18"/>
                <w:lang w:val="en-GB"/>
              </w:rPr>
            </w:pPr>
          </w:p>
        </w:tc>
        <w:tc>
          <w:tcPr>
            <w:tcW w:w="1085" w:type="dxa"/>
          </w:tcPr>
          <w:p w:rsidR="00D5270F" w:rsidRPr="00D5270F" w:rsidRDefault="00D5270F" w:rsidP="009E0B65">
            <w:pPr>
              <w:rPr>
                <w:rFonts w:eastAsia="Times New Roman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Ministry/Division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Financial Institutions Division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Agency &amp; Procuring Entity Name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Procuring Entity: Bangladesh Insurance Sector Development Project</w:t>
            </w:r>
          </w:p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Agency: Insurance Development and Regulatory Authority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3.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Procuring Entity Name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Bangladesh Insurance Sector Development Project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4.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Procuring Entity Code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Not used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5.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Procuring Entity District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Dhaka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6.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Invitation for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rFonts w:eastAsia="Times New Roman"/>
                <w:i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i/>
                <w:spacing w:val="4"/>
                <w:sz w:val="16"/>
                <w:szCs w:val="16"/>
              </w:rPr>
              <w:t>Modernization of Classroom</w:t>
            </w:r>
            <w:r w:rsidRPr="00D5270F">
              <w:rPr>
                <w:rFonts w:eastAsia="Times New Roman"/>
                <w:i/>
                <w:spacing w:val="4"/>
                <w:sz w:val="16"/>
                <w:szCs w:val="16"/>
              </w:rPr>
              <w:t xml:space="preserve"> (With Video Conference &amp; Audio Visual Facilities)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7.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Invitation Ref No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53.03.0000.090.07.017.19-493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8.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Date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12 December 2019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spacing w:val="4"/>
                <w:sz w:val="16"/>
                <w:szCs w:val="16"/>
              </w:rPr>
              <w:t>KEY INFORMATION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9.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Procurement method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Open Tendering Method (National)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spacing w:val="4"/>
                <w:sz w:val="16"/>
                <w:szCs w:val="16"/>
              </w:rPr>
              <w:t>FUNDING INFORMATION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10.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Budget and Source of Funds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Development Budget (Government and IDA Credit)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Development Partners (if applicable)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International Development Association (IDA)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spacing w:val="4"/>
                <w:sz w:val="16"/>
                <w:szCs w:val="16"/>
              </w:rPr>
              <w:t>PARTICULAR INFORMATION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12.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Project/ </w:t>
            </w:r>
            <w:proofErr w:type="spellStart"/>
            <w:r w:rsidRPr="00D5270F">
              <w:rPr>
                <w:rFonts w:eastAsia="Times New Roman"/>
                <w:spacing w:val="4"/>
                <w:sz w:val="16"/>
                <w:szCs w:val="16"/>
              </w:rPr>
              <w:t>Programme</w:t>
            </w:r>
            <w:proofErr w:type="spellEnd"/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 Code 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P156823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13.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Project/ </w:t>
            </w:r>
            <w:proofErr w:type="spellStart"/>
            <w:r w:rsidRPr="00D5270F">
              <w:rPr>
                <w:rFonts w:eastAsia="Times New Roman"/>
                <w:spacing w:val="4"/>
                <w:sz w:val="16"/>
                <w:szCs w:val="16"/>
              </w:rPr>
              <w:t>Programme</w:t>
            </w:r>
            <w:proofErr w:type="spellEnd"/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 Name 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Bangladesh Insurance Sector Development Project (BISDP)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12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14.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Tender Package No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G3-1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15.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Tender Package Name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tabs>
                <w:tab w:val="right" w:pos="7272"/>
              </w:tabs>
              <w:jc w:val="both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D5270F">
              <w:rPr>
                <w:rFonts w:eastAsia="Times New Roman"/>
                <w:b/>
                <w:i/>
                <w:spacing w:val="4"/>
                <w:sz w:val="16"/>
                <w:szCs w:val="16"/>
              </w:rPr>
              <w:t>Modernization of Classroom</w:t>
            </w:r>
            <w:r w:rsidRPr="00D5270F">
              <w:rPr>
                <w:rFonts w:eastAsia="Times New Roman"/>
                <w:i/>
                <w:spacing w:val="4"/>
                <w:sz w:val="16"/>
                <w:szCs w:val="16"/>
              </w:rPr>
              <w:t xml:space="preserve"> (With Video Conference &amp; Audio Visual Facilities)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16.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Tender Publication Date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13 December 2019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17.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Tender Last Selling Date 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07 January 2020</w:t>
            </w:r>
            <w:r w:rsidRPr="00D5270F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D5270F">
              <w:rPr>
                <w:sz w:val="16"/>
                <w:szCs w:val="16"/>
                <w:lang w:val="en-GB"/>
              </w:rPr>
              <w:t>up to 5.00 PM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18.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Last Date and Time of Tender Submission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08 January 2020 at 12.00 PM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19.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Tender Opening Date and Time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08 January 2020 at 01.00 PM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spacing w:val="4"/>
                <w:sz w:val="16"/>
                <w:szCs w:val="16"/>
              </w:rPr>
            </w:pPr>
            <w:r w:rsidRPr="00D5270F">
              <w:rPr>
                <w:spacing w:val="4"/>
                <w:sz w:val="16"/>
                <w:szCs w:val="16"/>
              </w:rPr>
              <w:t>20.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Name and Address of the office Selling, Receiving &amp; Opening Tender Document.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Office Of The Project Director, Bangladesh Insurance Sector Development Project (BISDP)</w:t>
            </w:r>
          </w:p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proofErr w:type="spellStart"/>
            <w:r w:rsidRPr="00D5270F">
              <w:rPr>
                <w:sz w:val="16"/>
                <w:szCs w:val="16"/>
                <w:lang w:val="en-GB"/>
              </w:rPr>
              <w:t>Jiban</w:t>
            </w:r>
            <w:proofErr w:type="spellEnd"/>
            <w:r w:rsidRPr="00D5270F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5270F">
              <w:rPr>
                <w:sz w:val="16"/>
                <w:szCs w:val="16"/>
                <w:lang w:val="en-GB"/>
              </w:rPr>
              <w:t>Bima</w:t>
            </w:r>
            <w:proofErr w:type="spellEnd"/>
            <w:r w:rsidRPr="00D5270F">
              <w:rPr>
                <w:sz w:val="16"/>
                <w:szCs w:val="16"/>
                <w:lang w:val="en-GB"/>
              </w:rPr>
              <w:t xml:space="preserve"> Tower </w:t>
            </w:r>
            <w:proofErr w:type="spellStart"/>
            <w:r w:rsidRPr="00D5270F">
              <w:rPr>
                <w:sz w:val="16"/>
                <w:szCs w:val="16"/>
                <w:lang w:val="en-GB"/>
              </w:rPr>
              <w:t>Bhaban</w:t>
            </w:r>
            <w:proofErr w:type="spellEnd"/>
            <w:r w:rsidRPr="00D5270F">
              <w:rPr>
                <w:sz w:val="16"/>
                <w:szCs w:val="16"/>
                <w:lang w:val="en-GB"/>
              </w:rPr>
              <w:t xml:space="preserve">, Front Block (5th Floor), 10, </w:t>
            </w:r>
            <w:proofErr w:type="spellStart"/>
            <w:r w:rsidRPr="00D5270F">
              <w:rPr>
                <w:sz w:val="16"/>
                <w:szCs w:val="16"/>
                <w:lang w:val="en-GB"/>
              </w:rPr>
              <w:t>Dilkusha</w:t>
            </w:r>
            <w:proofErr w:type="spellEnd"/>
            <w:r w:rsidRPr="00D5270F">
              <w:rPr>
                <w:sz w:val="16"/>
                <w:szCs w:val="16"/>
                <w:lang w:val="en-GB"/>
              </w:rPr>
              <w:t xml:space="preserve"> C/A, Dhaka-1000</w:t>
            </w:r>
          </w:p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Phone: 02-9514963; E-mail: pd.bisdproject@gmail.com</w:t>
            </w:r>
            <w:hyperlink r:id="rId6" w:history="1"/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spacing w:val="4"/>
                <w:sz w:val="16"/>
                <w:szCs w:val="16"/>
              </w:rPr>
            </w:pPr>
            <w:r w:rsidRPr="00D5270F">
              <w:rPr>
                <w:spacing w:val="4"/>
                <w:sz w:val="16"/>
                <w:szCs w:val="16"/>
              </w:rPr>
              <w:t>21.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Last date of queries/clarification sought by Tenderers (in writing or e-mail)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24 December 2019 by 5.00 PM</w:t>
            </w:r>
          </w:p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b/>
                <w:spacing w:val="4"/>
                <w:sz w:val="16"/>
                <w:szCs w:val="16"/>
              </w:rPr>
            </w:pP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spacing w:val="4"/>
                <w:sz w:val="16"/>
                <w:szCs w:val="16"/>
              </w:rPr>
              <w:t>INFORMATIN FOR TENDERER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hRule="exact" w:val="2278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22.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Eligibility of Qualifications of Tenderer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100E4E" w:rsidRDefault="00D5270F" w:rsidP="00D527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160" w:hanging="180"/>
              <w:jc w:val="both"/>
              <w:rPr>
                <w:rFonts w:eastAsia="Times New Roman"/>
                <w:sz w:val="16"/>
                <w:szCs w:val="16"/>
              </w:rPr>
            </w:pPr>
            <w:r w:rsidRPr="00100E4E">
              <w:rPr>
                <w:rFonts w:eastAsia="Times New Roman"/>
                <w:sz w:val="16"/>
                <w:szCs w:val="16"/>
              </w:rPr>
              <w:t>The maximum 02 (two) number of arbitration against the Tenderer over a period of last 05(five) years.</w:t>
            </w:r>
          </w:p>
          <w:p w:rsidR="00D5270F" w:rsidRPr="00100E4E" w:rsidRDefault="00D5270F" w:rsidP="00D527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160" w:hanging="180"/>
              <w:jc w:val="both"/>
              <w:rPr>
                <w:rFonts w:eastAsia="Times New Roman"/>
                <w:sz w:val="16"/>
                <w:szCs w:val="16"/>
              </w:rPr>
            </w:pPr>
            <w:r w:rsidRPr="00100E4E">
              <w:rPr>
                <w:rFonts w:eastAsia="Times New Roman"/>
                <w:sz w:val="16"/>
                <w:szCs w:val="16"/>
              </w:rPr>
              <w:t>The Tenderer shall have a minimum of 5 (five) years of overall experience in the supply of Goods and related services.</w:t>
            </w:r>
          </w:p>
          <w:p w:rsidR="00D5270F" w:rsidRPr="00100E4E" w:rsidRDefault="00D5270F" w:rsidP="00D527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160" w:hanging="180"/>
              <w:jc w:val="both"/>
              <w:rPr>
                <w:rFonts w:eastAsia="Times New Roman"/>
                <w:sz w:val="16"/>
                <w:szCs w:val="16"/>
              </w:rPr>
            </w:pPr>
            <w:r w:rsidRPr="00100E4E">
              <w:rPr>
                <w:rFonts w:eastAsia="Times New Roman"/>
                <w:sz w:val="16"/>
                <w:szCs w:val="16"/>
              </w:rPr>
              <w:t xml:space="preserve">The Tenderer shall have successfully completed minimum 02 (two) numbers supply contract of similar Goods and related services within last 05(five) years. </w:t>
            </w:r>
            <w:proofErr w:type="spellStart"/>
            <w:proofErr w:type="gramStart"/>
            <w:r w:rsidRPr="00100E4E">
              <w:rPr>
                <w:rFonts w:eastAsia="Times New Roman"/>
                <w:sz w:val="16"/>
                <w:szCs w:val="16"/>
              </w:rPr>
              <w:t>i.e</w:t>
            </w:r>
            <w:proofErr w:type="spellEnd"/>
            <w:proofErr w:type="gramEnd"/>
            <w:r w:rsidRPr="00100E4E">
              <w:rPr>
                <w:rFonts w:eastAsia="Times New Roman"/>
                <w:sz w:val="16"/>
                <w:szCs w:val="16"/>
              </w:rPr>
              <w:t xml:space="preserve"> years counting backward from the date of publication of IFT in the newspaper.</w:t>
            </w:r>
          </w:p>
          <w:p w:rsidR="00D5270F" w:rsidRPr="00100E4E" w:rsidRDefault="00D5270F" w:rsidP="00D527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160" w:hanging="180"/>
              <w:jc w:val="both"/>
              <w:rPr>
                <w:rFonts w:eastAsia="Times New Roman"/>
                <w:sz w:val="16"/>
                <w:szCs w:val="16"/>
              </w:rPr>
            </w:pPr>
            <w:r w:rsidRPr="00100E4E">
              <w:rPr>
                <w:rFonts w:eastAsia="Times New Roman"/>
                <w:sz w:val="16"/>
                <w:szCs w:val="16"/>
              </w:rPr>
              <w:t xml:space="preserve">The Tenderer shall have the specific experience of supplying similar Goods of at least 02 contracts successfully completed within the last 05 years each with a value of minimum Tk. 1,75,00,000 (Tk. One </w:t>
            </w:r>
            <w:proofErr w:type="spellStart"/>
            <w:r w:rsidRPr="00100E4E">
              <w:rPr>
                <w:rFonts w:eastAsia="Times New Roman"/>
                <w:sz w:val="16"/>
                <w:szCs w:val="16"/>
              </w:rPr>
              <w:t>Crore</w:t>
            </w:r>
            <w:proofErr w:type="spellEnd"/>
            <w:r w:rsidRPr="00100E4E">
              <w:rPr>
                <w:rFonts w:eastAsia="Times New Roman"/>
                <w:sz w:val="16"/>
                <w:szCs w:val="16"/>
              </w:rPr>
              <w:t xml:space="preserve"> Seventy Five Lac only) </w:t>
            </w:r>
            <w:proofErr w:type="spellStart"/>
            <w:r w:rsidRPr="00100E4E">
              <w:rPr>
                <w:rFonts w:eastAsia="Times New Roman"/>
                <w:sz w:val="16"/>
                <w:szCs w:val="16"/>
              </w:rPr>
              <w:t>i</w:t>
            </w:r>
            <w:proofErr w:type="gramStart"/>
            <w:r w:rsidRPr="00100E4E">
              <w:rPr>
                <w:rFonts w:eastAsia="Times New Roman"/>
                <w:sz w:val="16"/>
                <w:szCs w:val="16"/>
              </w:rPr>
              <w:t>,e</w:t>
            </w:r>
            <w:proofErr w:type="spellEnd"/>
            <w:proofErr w:type="gramEnd"/>
            <w:r w:rsidRPr="00100E4E">
              <w:rPr>
                <w:rFonts w:eastAsia="Times New Roman"/>
                <w:sz w:val="16"/>
                <w:szCs w:val="16"/>
              </w:rPr>
              <w:t xml:space="preserve"> years counting backward from the date of publication of IFT in the newspaper. </w:t>
            </w:r>
          </w:p>
          <w:p w:rsidR="00D5270F" w:rsidRPr="00D5270F" w:rsidRDefault="00D5270F" w:rsidP="00881D6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160" w:hanging="18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100E4E">
              <w:rPr>
                <w:rFonts w:eastAsia="Times New Roman"/>
                <w:sz w:val="16"/>
                <w:szCs w:val="16"/>
              </w:rPr>
              <w:t>The minimum amount of liquid asset or working capi</w:t>
            </w:r>
            <w:r w:rsidR="00881D66">
              <w:rPr>
                <w:rFonts w:eastAsia="Times New Roman"/>
                <w:sz w:val="16"/>
                <w:szCs w:val="16"/>
              </w:rPr>
              <w:t>tal or credit facility is Tk.</w:t>
            </w:r>
            <w:bookmarkStart w:id="0" w:name="_GoBack"/>
            <w:bookmarkEnd w:id="0"/>
            <w:r w:rsidRPr="00100E4E">
              <w:rPr>
                <w:rFonts w:eastAsia="Times New Roman"/>
                <w:sz w:val="16"/>
                <w:szCs w:val="16"/>
              </w:rPr>
              <w:t xml:space="preserve"> 1,70,00,000 (One </w:t>
            </w:r>
            <w:proofErr w:type="spellStart"/>
            <w:r w:rsidRPr="00100E4E">
              <w:rPr>
                <w:rFonts w:eastAsia="Times New Roman"/>
                <w:sz w:val="16"/>
                <w:szCs w:val="16"/>
              </w:rPr>
              <w:t>Crore</w:t>
            </w:r>
            <w:proofErr w:type="spellEnd"/>
            <w:r w:rsidRPr="00100E4E">
              <w:rPr>
                <w:rFonts w:eastAsia="Times New Roman"/>
                <w:sz w:val="16"/>
                <w:szCs w:val="16"/>
              </w:rPr>
              <w:t xml:space="preserve"> and Seventy Lac only)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71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23.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Brief Description of Goods: 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jc w:val="both"/>
              <w:rPr>
                <w:rFonts w:eastAsia="Times New Roman"/>
                <w:b/>
                <w:bCs/>
                <w:iCs/>
                <w:sz w:val="16"/>
                <w:szCs w:val="16"/>
                <w:lang w:val="en-GB"/>
              </w:rPr>
            </w:pPr>
            <w:r w:rsidRPr="00D5270F">
              <w:rPr>
                <w:rFonts w:eastAsia="Times New Roman"/>
                <w:b/>
                <w:i/>
                <w:spacing w:val="4"/>
                <w:sz w:val="16"/>
                <w:szCs w:val="16"/>
              </w:rPr>
              <w:t>Modernization of Classroom</w:t>
            </w:r>
            <w:r w:rsidRPr="00D5270F">
              <w:rPr>
                <w:rFonts w:eastAsia="Times New Roman"/>
                <w:i/>
                <w:spacing w:val="4"/>
                <w:sz w:val="16"/>
                <w:szCs w:val="16"/>
              </w:rPr>
              <w:t xml:space="preserve"> (With Video Conference &amp; Audio Visual Facilities)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71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24.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Brief Description of Related Services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jc w:val="both"/>
              <w:rPr>
                <w:rFonts w:eastAsia="Times New Roman"/>
                <w:b/>
                <w:bCs/>
                <w:iCs/>
                <w:sz w:val="16"/>
                <w:szCs w:val="16"/>
                <w:lang w:val="en-GB"/>
              </w:rPr>
            </w:pPr>
            <w:r w:rsidRPr="00D5270F">
              <w:rPr>
                <w:rFonts w:eastAsia="Times New Roman"/>
                <w:b/>
                <w:bCs/>
                <w:iCs/>
                <w:color w:val="3333FF"/>
                <w:sz w:val="16"/>
                <w:szCs w:val="16"/>
                <w:lang w:val="en-GB"/>
              </w:rPr>
              <w:t xml:space="preserve"> </w:t>
            </w:r>
            <w:r w:rsidRPr="00D5270F">
              <w:rPr>
                <w:rFonts w:eastAsia="Times New Roman"/>
                <w:b/>
                <w:bCs/>
                <w:iCs/>
                <w:sz w:val="16"/>
                <w:szCs w:val="16"/>
                <w:lang w:val="en-GB"/>
              </w:rPr>
              <w:t>Not Applicable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71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Tender Document Price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tabs>
                <w:tab w:val="left" w:pos="3675"/>
              </w:tabs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Tk.3000.00/- (Taka Three Thousand) only in pay order (In </w:t>
            </w:r>
            <w:proofErr w:type="spellStart"/>
            <w:r w:rsidRPr="00D5270F">
              <w:rPr>
                <w:rFonts w:eastAsia="Times New Roman"/>
                <w:spacing w:val="4"/>
                <w:sz w:val="16"/>
                <w:szCs w:val="16"/>
              </w:rPr>
              <w:t>favour</w:t>
            </w:r>
            <w:proofErr w:type="spellEnd"/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 of Project Director, Bangladesh Insurance Sector Development Project).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26.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Identification of Lot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spacing w:val="4"/>
                <w:sz w:val="16"/>
                <w:szCs w:val="16"/>
              </w:rPr>
              <w:t>Location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spacing w:val="4"/>
                <w:sz w:val="16"/>
                <w:szCs w:val="16"/>
              </w:rPr>
              <w:t>Tender Security Amount in Taka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spacing w:val="4"/>
                <w:sz w:val="16"/>
                <w:szCs w:val="16"/>
              </w:rPr>
              <w:t>Completion Time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b/>
                <w:i/>
                <w:spacing w:val="4"/>
                <w:sz w:val="16"/>
                <w:szCs w:val="16"/>
              </w:rPr>
              <w:t>Modernization of Classroom</w:t>
            </w:r>
            <w:r w:rsidRPr="00D5270F">
              <w:rPr>
                <w:rFonts w:eastAsia="Times New Roman"/>
                <w:i/>
                <w:spacing w:val="4"/>
                <w:sz w:val="16"/>
                <w:szCs w:val="16"/>
              </w:rPr>
              <w:t xml:space="preserve"> (With Video Conference &amp; Audio Visual Facilities)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Bangladesh Insurance Sector Development Project (BISDP), </w:t>
            </w:r>
            <w:proofErr w:type="spellStart"/>
            <w:r w:rsidRPr="00D5270F">
              <w:rPr>
                <w:rFonts w:eastAsia="Times New Roman"/>
                <w:spacing w:val="4"/>
                <w:sz w:val="16"/>
                <w:szCs w:val="16"/>
              </w:rPr>
              <w:t>Jiban</w:t>
            </w:r>
            <w:proofErr w:type="spellEnd"/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5270F">
              <w:rPr>
                <w:rFonts w:eastAsia="Times New Roman"/>
                <w:spacing w:val="4"/>
                <w:sz w:val="16"/>
                <w:szCs w:val="16"/>
              </w:rPr>
              <w:t>Bima</w:t>
            </w:r>
            <w:proofErr w:type="spellEnd"/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 Tower </w:t>
            </w:r>
            <w:proofErr w:type="spellStart"/>
            <w:r w:rsidRPr="00D5270F">
              <w:rPr>
                <w:rFonts w:eastAsia="Times New Roman"/>
                <w:spacing w:val="4"/>
                <w:sz w:val="16"/>
                <w:szCs w:val="16"/>
              </w:rPr>
              <w:t>Bhaban</w:t>
            </w:r>
            <w:proofErr w:type="spellEnd"/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, Front Block (5th Floor), 10, </w:t>
            </w:r>
            <w:proofErr w:type="spellStart"/>
            <w:r w:rsidRPr="00D5270F">
              <w:rPr>
                <w:rFonts w:eastAsia="Times New Roman"/>
                <w:spacing w:val="4"/>
                <w:sz w:val="16"/>
                <w:szCs w:val="16"/>
              </w:rPr>
              <w:t>Dilkusha</w:t>
            </w:r>
            <w:proofErr w:type="spellEnd"/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 C/A, Dhaka-1000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tabs>
                <w:tab w:val="right" w:pos="7254"/>
              </w:tabs>
              <w:spacing w:before="120" w:after="120"/>
              <w:jc w:val="both"/>
              <w:rPr>
                <w:sz w:val="16"/>
                <w:szCs w:val="16"/>
                <w:lang w:val="en-GB"/>
              </w:rPr>
            </w:pPr>
            <w:r w:rsidRPr="00D5270F">
              <w:rPr>
                <w:i/>
                <w:sz w:val="16"/>
                <w:szCs w:val="16"/>
                <w:lang w:val="en-GB"/>
              </w:rPr>
              <w:t>BDT 6,65,000/- (Tk. Six lac Sixty Five thousand only)</w:t>
            </w:r>
          </w:p>
          <w:p w:rsidR="00D5270F" w:rsidRPr="00D5270F" w:rsidRDefault="00D5270F" w:rsidP="00D527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val="en-GB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color w:val="FF0000"/>
                <w:sz w:val="16"/>
                <w:szCs w:val="16"/>
              </w:rPr>
              <w:t xml:space="preserve"> </w:t>
            </w:r>
            <w:r w:rsidRPr="00D5270F">
              <w:rPr>
                <w:rFonts w:eastAsia="Times New Roman"/>
                <w:sz w:val="16"/>
                <w:szCs w:val="16"/>
              </w:rPr>
              <w:t xml:space="preserve">(90) days  from the date of issuance of </w:t>
            </w:r>
            <w:proofErr w:type="spellStart"/>
            <w:r w:rsidRPr="00D5270F">
              <w:rPr>
                <w:rFonts w:eastAsia="Times New Roman"/>
                <w:sz w:val="16"/>
                <w:szCs w:val="16"/>
              </w:rPr>
              <w:t>NoA</w:t>
            </w:r>
            <w:proofErr w:type="spellEnd"/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b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z w:val="16"/>
                <w:szCs w:val="16"/>
              </w:rPr>
              <w:br w:type="page"/>
            </w:r>
            <w:r w:rsidRPr="00D5270F">
              <w:rPr>
                <w:rFonts w:eastAsia="Times New Roman"/>
                <w:b/>
                <w:spacing w:val="4"/>
                <w:sz w:val="16"/>
                <w:szCs w:val="16"/>
              </w:rPr>
              <w:t>PROCURING ENTITY DETAILS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27.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Name of Official Inviting Tender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sz w:val="16"/>
                <w:szCs w:val="16"/>
              </w:rPr>
              <w:t xml:space="preserve">Md. </w:t>
            </w:r>
            <w:proofErr w:type="spellStart"/>
            <w:r w:rsidRPr="00D5270F">
              <w:rPr>
                <w:sz w:val="16"/>
                <w:szCs w:val="16"/>
              </w:rPr>
              <w:t>Nayeb</w:t>
            </w:r>
            <w:proofErr w:type="spellEnd"/>
            <w:r w:rsidRPr="00D5270F">
              <w:rPr>
                <w:sz w:val="16"/>
                <w:szCs w:val="16"/>
              </w:rPr>
              <w:t xml:space="preserve"> Ali </w:t>
            </w:r>
            <w:proofErr w:type="spellStart"/>
            <w:r w:rsidRPr="00D5270F">
              <w:rPr>
                <w:sz w:val="16"/>
                <w:szCs w:val="16"/>
              </w:rPr>
              <w:t>Mondal</w:t>
            </w:r>
            <w:proofErr w:type="spellEnd"/>
            <w:r w:rsidRPr="00D5270F">
              <w:rPr>
                <w:sz w:val="16"/>
                <w:szCs w:val="16"/>
              </w:rPr>
              <w:t xml:space="preserve"> 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71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28.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Designation of Official Inviting Tender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sz w:val="16"/>
                <w:szCs w:val="16"/>
                <w:lang w:val="en-GB"/>
              </w:rPr>
            </w:pPr>
            <w:r w:rsidRPr="00D5270F">
              <w:rPr>
                <w:sz w:val="16"/>
                <w:szCs w:val="16"/>
              </w:rPr>
              <w:t>Project Director (Joint Secretary)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29.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Address of Official Inviting Tender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sz w:val="16"/>
                <w:szCs w:val="16"/>
              </w:rPr>
            </w:pPr>
            <w:r w:rsidRPr="00D5270F">
              <w:rPr>
                <w:sz w:val="16"/>
                <w:szCs w:val="16"/>
              </w:rPr>
              <w:t>Bangladesh Insurance Sector Development Project</w:t>
            </w:r>
            <w:r>
              <w:rPr>
                <w:sz w:val="16"/>
                <w:szCs w:val="16"/>
              </w:rPr>
              <w:t xml:space="preserve">, </w:t>
            </w:r>
            <w:r w:rsidRPr="00D5270F">
              <w:rPr>
                <w:sz w:val="16"/>
                <w:szCs w:val="16"/>
              </w:rPr>
              <w:t>Insurance Development and Regulatory Authority</w:t>
            </w:r>
          </w:p>
          <w:p w:rsidR="00D5270F" w:rsidRPr="00D5270F" w:rsidRDefault="00D5270F" w:rsidP="00D5270F">
            <w:pPr>
              <w:rPr>
                <w:sz w:val="16"/>
                <w:szCs w:val="16"/>
              </w:rPr>
            </w:pPr>
            <w:proofErr w:type="spellStart"/>
            <w:r w:rsidRPr="00D5270F">
              <w:rPr>
                <w:sz w:val="16"/>
                <w:szCs w:val="16"/>
              </w:rPr>
              <w:t>Jiban</w:t>
            </w:r>
            <w:proofErr w:type="spellEnd"/>
            <w:r w:rsidRPr="00D5270F">
              <w:rPr>
                <w:sz w:val="16"/>
                <w:szCs w:val="16"/>
              </w:rPr>
              <w:t xml:space="preserve"> </w:t>
            </w:r>
            <w:proofErr w:type="spellStart"/>
            <w:r w:rsidRPr="00D5270F">
              <w:rPr>
                <w:sz w:val="16"/>
                <w:szCs w:val="16"/>
              </w:rPr>
              <w:t>Bima</w:t>
            </w:r>
            <w:proofErr w:type="spellEnd"/>
            <w:r w:rsidRPr="00D5270F">
              <w:rPr>
                <w:sz w:val="16"/>
                <w:szCs w:val="16"/>
              </w:rPr>
              <w:t xml:space="preserve"> Tower </w:t>
            </w:r>
            <w:proofErr w:type="spellStart"/>
            <w:r w:rsidRPr="00D5270F">
              <w:rPr>
                <w:sz w:val="16"/>
                <w:szCs w:val="16"/>
              </w:rPr>
              <w:t>Bhaban</w:t>
            </w:r>
            <w:proofErr w:type="spellEnd"/>
            <w:r w:rsidRPr="00D5270F">
              <w:rPr>
                <w:sz w:val="16"/>
                <w:szCs w:val="16"/>
              </w:rPr>
              <w:t>, Front Block (5th Floor)</w:t>
            </w:r>
            <w:r>
              <w:rPr>
                <w:sz w:val="16"/>
                <w:szCs w:val="16"/>
              </w:rPr>
              <w:t xml:space="preserve">, </w:t>
            </w:r>
            <w:r w:rsidRPr="00D5270F">
              <w:rPr>
                <w:sz w:val="16"/>
                <w:szCs w:val="16"/>
              </w:rPr>
              <w:t xml:space="preserve">10, </w:t>
            </w:r>
            <w:proofErr w:type="spellStart"/>
            <w:r w:rsidRPr="00D5270F">
              <w:rPr>
                <w:sz w:val="16"/>
                <w:szCs w:val="16"/>
              </w:rPr>
              <w:t>Dilkusha</w:t>
            </w:r>
            <w:proofErr w:type="spellEnd"/>
            <w:r w:rsidRPr="00D5270F">
              <w:rPr>
                <w:sz w:val="16"/>
                <w:szCs w:val="16"/>
              </w:rPr>
              <w:t xml:space="preserve"> C/A, Dhaka-1000</w:t>
            </w:r>
          </w:p>
          <w:p w:rsidR="00D5270F" w:rsidRPr="00D5270F" w:rsidRDefault="00D5270F" w:rsidP="00D5270F">
            <w:pPr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sz w:val="16"/>
                <w:szCs w:val="16"/>
              </w:rPr>
              <w:t>Phone: 02-9514963; E-mail: pd.bisdproject@gmail.com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30.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Contact details of Official Inviting Tender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rPr>
                <w:sz w:val="16"/>
                <w:szCs w:val="16"/>
              </w:rPr>
            </w:pPr>
            <w:r w:rsidRPr="00D5270F">
              <w:rPr>
                <w:sz w:val="16"/>
                <w:szCs w:val="16"/>
              </w:rPr>
              <w:t>Bangladesh Insurance Sector Development Project</w:t>
            </w:r>
            <w:r>
              <w:rPr>
                <w:sz w:val="16"/>
                <w:szCs w:val="16"/>
              </w:rPr>
              <w:t xml:space="preserve">, </w:t>
            </w:r>
            <w:r w:rsidRPr="00D5270F">
              <w:rPr>
                <w:sz w:val="16"/>
                <w:szCs w:val="16"/>
              </w:rPr>
              <w:t>Insurance Development and Regulatory Authority</w:t>
            </w:r>
          </w:p>
          <w:p w:rsidR="00D5270F" w:rsidRPr="00D5270F" w:rsidRDefault="00D5270F" w:rsidP="00D5270F">
            <w:pPr>
              <w:rPr>
                <w:sz w:val="16"/>
                <w:szCs w:val="16"/>
              </w:rPr>
            </w:pPr>
            <w:proofErr w:type="spellStart"/>
            <w:r w:rsidRPr="00D5270F">
              <w:rPr>
                <w:sz w:val="16"/>
                <w:szCs w:val="16"/>
              </w:rPr>
              <w:t>Jiban</w:t>
            </w:r>
            <w:proofErr w:type="spellEnd"/>
            <w:r w:rsidRPr="00D5270F">
              <w:rPr>
                <w:sz w:val="16"/>
                <w:szCs w:val="16"/>
              </w:rPr>
              <w:t xml:space="preserve"> </w:t>
            </w:r>
            <w:proofErr w:type="spellStart"/>
            <w:r w:rsidRPr="00D5270F">
              <w:rPr>
                <w:sz w:val="16"/>
                <w:szCs w:val="16"/>
              </w:rPr>
              <w:t>Bima</w:t>
            </w:r>
            <w:proofErr w:type="spellEnd"/>
            <w:r w:rsidRPr="00D5270F">
              <w:rPr>
                <w:sz w:val="16"/>
                <w:szCs w:val="16"/>
              </w:rPr>
              <w:t xml:space="preserve"> Tower </w:t>
            </w:r>
            <w:proofErr w:type="spellStart"/>
            <w:r w:rsidRPr="00D5270F">
              <w:rPr>
                <w:sz w:val="16"/>
                <w:szCs w:val="16"/>
              </w:rPr>
              <w:t>Bhaban</w:t>
            </w:r>
            <w:proofErr w:type="spellEnd"/>
            <w:r w:rsidRPr="00D5270F">
              <w:rPr>
                <w:sz w:val="16"/>
                <w:szCs w:val="16"/>
              </w:rPr>
              <w:t>, Front Block (5th Floor)</w:t>
            </w:r>
            <w:r>
              <w:rPr>
                <w:sz w:val="16"/>
                <w:szCs w:val="16"/>
              </w:rPr>
              <w:t xml:space="preserve">, </w:t>
            </w:r>
            <w:r w:rsidRPr="00D5270F">
              <w:rPr>
                <w:sz w:val="16"/>
                <w:szCs w:val="16"/>
              </w:rPr>
              <w:t xml:space="preserve">10, </w:t>
            </w:r>
            <w:proofErr w:type="spellStart"/>
            <w:r w:rsidRPr="00D5270F">
              <w:rPr>
                <w:sz w:val="16"/>
                <w:szCs w:val="16"/>
              </w:rPr>
              <w:t>Dilkusha</w:t>
            </w:r>
            <w:proofErr w:type="spellEnd"/>
            <w:r w:rsidRPr="00D5270F">
              <w:rPr>
                <w:sz w:val="16"/>
                <w:szCs w:val="16"/>
              </w:rPr>
              <w:t xml:space="preserve"> C/A, Dhaka-1000</w:t>
            </w:r>
          </w:p>
          <w:p w:rsidR="00D5270F" w:rsidRPr="00D5270F" w:rsidRDefault="00D5270F" w:rsidP="00D5270F">
            <w:pPr>
              <w:tabs>
                <w:tab w:val="right" w:pos="7272"/>
              </w:tabs>
              <w:jc w:val="both"/>
              <w:rPr>
                <w:spacing w:val="4"/>
                <w:sz w:val="16"/>
                <w:szCs w:val="16"/>
              </w:rPr>
            </w:pPr>
            <w:r w:rsidRPr="00D5270F">
              <w:rPr>
                <w:sz w:val="16"/>
                <w:szCs w:val="16"/>
              </w:rPr>
              <w:t>Phone: 02-9514963; E-mail: pd.bisdproject@gmail.com</w:t>
            </w:r>
          </w:p>
        </w:tc>
      </w:tr>
      <w:tr w:rsidR="00D5270F" w:rsidRPr="009E0B65" w:rsidTr="00CE4625">
        <w:tblPrEx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>31</w:t>
            </w:r>
          </w:p>
        </w:tc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F" w:rsidRPr="00D5270F" w:rsidRDefault="00D5270F" w:rsidP="00D527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pacing w:val="4"/>
                <w:sz w:val="16"/>
                <w:szCs w:val="16"/>
              </w:rPr>
            </w:pPr>
            <w:r w:rsidRPr="00D5270F">
              <w:rPr>
                <w:rFonts w:eastAsia="Times New Roman"/>
                <w:spacing w:val="4"/>
                <w:sz w:val="16"/>
                <w:szCs w:val="16"/>
              </w:rPr>
              <w:t xml:space="preserve">The procuring entity reserves the right to accept or reject any items or all tenders without assigning any reason whatsoever. </w:t>
            </w:r>
          </w:p>
        </w:tc>
      </w:tr>
    </w:tbl>
    <w:p w:rsidR="00D5270F" w:rsidRPr="009E0B65" w:rsidRDefault="00D5270F" w:rsidP="00D5270F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18"/>
          <w:szCs w:val="14"/>
        </w:rPr>
      </w:pPr>
      <w:r w:rsidRPr="009E0B65">
        <w:rPr>
          <w:rFonts w:ascii="Arial" w:eastAsia="Times New Roman" w:hAnsi="Arial" w:cs="Arial"/>
          <w:sz w:val="18"/>
          <w:szCs w:val="14"/>
        </w:rPr>
        <w:t xml:space="preserve">                                                                                                    </w:t>
      </w:r>
    </w:p>
    <w:p w:rsidR="00D5270F" w:rsidRPr="00D5270F" w:rsidRDefault="00D5270F" w:rsidP="00D5270F">
      <w:pPr>
        <w:widowControl w:val="0"/>
        <w:autoSpaceDE w:val="0"/>
        <w:autoSpaceDN w:val="0"/>
        <w:ind w:left="5850"/>
        <w:jc w:val="center"/>
        <w:rPr>
          <w:rFonts w:eastAsia="Times New Roman"/>
          <w:b/>
          <w:spacing w:val="4"/>
          <w:sz w:val="16"/>
          <w:szCs w:val="16"/>
        </w:rPr>
      </w:pPr>
      <w:r w:rsidRPr="00D5270F">
        <w:rPr>
          <w:rFonts w:eastAsia="Times New Roman"/>
          <w:b/>
          <w:spacing w:val="4"/>
          <w:sz w:val="16"/>
          <w:szCs w:val="16"/>
        </w:rPr>
        <w:t xml:space="preserve">(Md. </w:t>
      </w:r>
      <w:proofErr w:type="spellStart"/>
      <w:r w:rsidRPr="00D5270F">
        <w:rPr>
          <w:rFonts w:eastAsia="Times New Roman"/>
          <w:b/>
          <w:spacing w:val="4"/>
          <w:sz w:val="16"/>
          <w:szCs w:val="16"/>
        </w:rPr>
        <w:t>Nayeb</w:t>
      </w:r>
      <w:proofErr w:type="spellEnd"/>
      <w:r w:rsidRPr="00D5270F">
        <w:rPr>
          <w:rFonts w:eastAsia="Times New Roman"/>
          <w:b/>
          <w:spacing w:val="4"/>
          <w:sz w:val="16"/>
          <w:szCs w:val="16"/>
        </w:rPr>
        <w:t xml:space="preserve"> Ali </w:t>
      </w:r>
      <w:proofErr w:type="spellStart"/>
      <w:r w:rsidRPr="00D5270F">
        <w:rPr>
          <w:rFonts w:eastAsia="Times New Roman"/>
          <w:b/>
          <w:spacing w:val="4"/>
          <w:sz w:val="16"/>
          <w:szCs w:val="16"/>
        </w:rPr>
        <w:t>Mondal</w:t>
      </w:r>
      <w:proofErr w:type="spellEnd"/>
      <w:r w:rsidRPr="00D5270F">
        <w:rPr>
          <w:rFonts w:eastAsia="Times New Roman"/>
          <w:b/>
          <w:spacing w:val="4"/>
          <w:sz w:val="16"/>
          <w:szCs w:val="16"/>
        </w:rPr>
        <w:t>)</w:t>
      </w:r>
    </w:p>
    <w:p w:rsidR="00D5270F" w:rsidRPr="00D5270F" w:rsidRDefault="00D5270F" w:rsidP="00D5270F">
      <w:pPr>
        <w:widowControl w:val="0"/>
        <w:autoSpaceDE w:val="0"/>
        <w:autoSpaceDN w:val="0"/>
        <w:ind w:left="5850"/>
        <w:jc w:val="center"/>
        <w:rPr>
          <w:rFonts w:eastAsia="Times New Roman"/>
          <w:spacing w:val="4"/>
          <w:sz w:val="16"/>
          <w:szCs w:val="16"/>
        </w:rPr>
      </w:pPr>
      <w:r w:rsidRPr="00D5270F">
        <w:rPr>
          <w:rFonts w:eastAsia="Times New Roman"/>
          <w:spacing w:val="4"/>
          <w:sz w:val="16"/>
          <w:szCs w:val="16"/>
        </w:rPr>
        <w:t>Project Director (Joint secretary)</w:t>
      </w:r>
    </w:p>
    <w:p w:rsidR="00D5270F" w:rsidRPr="00D5270F" w:rsidRDefault="00D5270F" w:rsidP="00D5270F">
      <w:pPr>
        <w:widowControl w:val="0"/>
        <w:autoSpaceDE w:val="0"/>
        <w:autoSpaceDN w:val="0"/>
        <w:ind w:left="5850"/>
        <w:jc w:val="center"/>
        <w:rPr>
          <w:rFonts w:eastAsia="Times New Roman"/>
          <w:spacing w:val="4"/>
          <w:sz w:val="16"/>
          <w:szCs w:val="16"/>
        </w:rPr>
      </w:pPr>
      <w:r w:rsidRPr="00D5270F">
        <w:rPr>
          <w:rFonts w:eastAsia="Times New Roman"/>
          <w:spacing w:val="4"/>
          <w:sz w:val="16"/>
          <w:szCs w:val="16"/>
        </w:rPr>
        <w:t>Bangladesh Insurance Sector Development Project</w:t>
      </w:r>
    </w:p>
    <w:p w:rsidR="00C763D8" w:rsidRDefault="00C763D8"/>
    <w:sectPr w:rsidR="00C763D8" w:rsidSect="00D5270F">
      <w:pgSz w:w="11909" w:h="16834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6193"/>
    <w:multiLevelType w:val="hybridMultilevel"/>
    <w:tmpl w:val="1B248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0F"/>
    <w:rsid w:val="00100E4E"/>
    <w:rsid w:val="00881D66"/>
    <w:rsid w:val="00C763D8"/>
    <w:rsid w:val="00CE4625"/>
    <w:rsid w:val="00D5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AB7EA-2A8F-4273-AD8A-FED77DF1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ptu.org.bd" TargetMode="External"/><Relationship Id="rId5" Type="http://schemas.openxmlformats.org/officeDocument/2006/relationships/hyperlink" Target="mailto:info@cptu.org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771</Words>
  <Characters>4398</Characters>
  <Application>Microsoft Office Word</Application>
  <DocSecurity>0</DocSecurity>
  <Lines>36</Lines>
  <Paragraphs>10</Paragraphs>
  <ScaleCrop>false</ScaleCrop>
  <Company>HP Inc.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2019-12-12T09:27:00Z</dcterms:created>
  <dcterms:modified xsi:type="dcterms:W3CDTF">2019-12-12T11:18:00Z</dcterms:modified>
</cp:coreProperties>
</file>