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FB" w:rsidRPr="00B11F44" w:rsidRDefault="000C48A1" w:rsidP="00B11F44">
      <w:pPr>
        <w:pStyle w:val="ListParagraph"/>
        <w:tabs>
          <w:tab w:val="left" w:pos="5040"/>
        </w:tabs>
        <w:spacing w:after="80" w:line="240" w:lineRule="auto"/>
        <w:ind w:left="0"/>
        <w:jc w:val="center"/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</w:pPr>
      <w:r w:rsidRPr="00B11F44">
        <w:rPr>
          <w:rFonts w:ascii="Nikosh" w:eastAsia="Times New Roman" w:hAnsi="Nikosh" w:cs="Nikosh"/>
          <w:b/>
          <w:sz w:val="28"/>
          <w:szCs w:val="28"/>
          <w:u w:val="single"/>
        </w:rPr>
        <w:t>‘</w:t>
      </w:r>
      <w:r w:rsidRPr="00B11F44">
        <w:rPr>
          <w:rFonts w:ascii="Nikosh" w:eastAsia="Times New Roman" w:hAnsi="Nikosh" w:cs="Nikosh"/>
          <w:b/>
          <w:sz w:val="28"/>
          <w:szCs w:val="28"/>
          <w:u w:val="single"/>
          <w:cs/>
          <w:lang w:bidi="bn-IN"/>
        </w:rPr>
        <w:t>জাতীয় তথ্য ও যোগাযোগ প্রযুক্তি নীতিমালা ২০১৮</w:t>
      </w:r>
      <w:r w:rsidRPr="00B11F44">
        <w:rPr>
          <w:rFonts w:ascii="Nikosh" w:eastAsia="Times New Roman" w:hAnsi="Nikosh" w:cs="Nikosh"/>
          <w:b/>
          <w:sz w:val="28"/>
          <w:szCs w:val="28"/>
          <w:u w:val="single"/>
        </w:rPr>
        <w:t xml:space="preserve">’ </w:t>
      </w:r>
      <w:r w:rsidRPr="00B11F44">
        <w:rPr>
          <w:rFonts w:ascii="Nikosh" w:eastAsia="Times New Roman" w:hAnsi="Nikosh" w:cs="Nikosh"/>
          <w:b/>
          <w:sz w:val="28"/>
          <w:szCs w:val="28"/>
          <w:u w:val="single"/>
          <w:cs/>
          <w:lang w:bidi="bn-IN"/>
        </w:rPr>
        <w:t>এর কর্ম</w:t>
      </w:r>
      <w:r w:rsidRPr="00B11F44">
        <w:rPr>
          <w:rFonts w:ascii="Nikosh" w:eastAsia="Times New Roman" w:hAnsi="Nikosh" w:cs="Nikosh"/>
          <w:b/>
          <w:sz w:val="28"/>
          <w:szCs w:val="28"/>
          <w:u w:val="single"/>
        </w:rPr>
        <w:t>-</w:t>
      </w:r>
      <w:r w:rsidRPr="00B11F44">
        <w:rPr>
          <w:rFonts w:ascii="Nikosh" w:eastAsia="Times New Roman" w:hAnsi="Nikosh" w:cs="Nikosh"/>
          <w:b/>
          <w:sz w:val="28"/>
          <w:szCs w:val="28"/>
          <w:u w:val="single"/>
          <w:cs/>
          <w:lang w:bidi="bn-IN"/>
        </w:rPr>
        <w:t xml:space="preserve">পরিকল্পনাভিত্তিক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জ্বালানি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ও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খনিজ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সম্পদ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বিভাগের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করনীয়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বিষয়সমূহের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বাস্তবায়ন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কার্যক্রমের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ত্রৈমাসিক</w:t>
      </w:r>
      <w:r w:rsidR="00B11F44"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(</w:t>
      </w:r>
      <w:r w:rsidR="00302444">
        <w:rPr>
          <w:rFonts w:ascii="Nikosh" w:eastAsia="Nikosh" w:hAnsi="Nikosh" w:cs="Nikosh"/>
          <w:b/>
          <w:color w:val="000000" w:themeColor="text1"/>
          <w:sz w:val="28"/>
          <w:szCs w:val="28"/>
          <w:u w:val="single"/>
          <w:cs/>
          <w:lang w:bidi="bn-BD"/>
        </w:rPr>
        <w:t>জুলাই-সেপ্টেম্বর</w:t>
      </w:r>
      <w:r w:rsidR="00B11F44" w:rsidRPr="00B11F44">
        <w:rPr>
          <w:rFonts w:ascii="Nikosh" w:eastAsia="Nikosh" w:hAnsi="Nikosh" w:cs="Nikosh"/>
          <w:b/>
          <w:color w:val="000000" w:themeColor="text1"/>
          <w:sz w:val="28"/>
          <w:szCs w:val="28"/>
          <w:u w:val="single"/>
          <w:cs/>
          <w:lang w:bidi="bn-BD"/>
        </w:rPr>
        <w:t>, ২০২০</w:t>
      </w:r>
      <w:r w:rsidR="00B11F44" w:rsidRPr="00B11F44">
        <w:rPr>
          <w:rFonts w:ascii="Nikosh" w:eastAsia="Nikosh" w:hAnsi="Nikosh" w:cs="Nikosh"/>
          <w:b/>
          <w:color w:val="000000" w:themeColor="text1"/>
          <w:sz w:val="28"/>
          <w:szCs w:val="28"/>
          <w:u w:val="single"/>
          <w:lang w:bidi="bn-BD"/>
        </w:rPr>
        <w:t>)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অগ্রগতির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lang w:bidi="bn-IN"/>
        </w:rPr>
        <w:t xml:space="preserve"> </w:t>
      </w:r>
      <w:r w:rsidRPr="00B11F44">
        <w:rPr>
          <w:rFonts w:ascii="Nikosh" w:hAnsi="Nikosh" w:cs="Nikosh"/>
          <w:b/>
          <w:color w:val="000000"/>
          <w:sz w:val="28"/>
          <w:szCs w:val="28"/>
          <w:u w:val="single"/>
          <w:cs/>
          <w:lang w:bidi="bn-IN"/>
        </w:rPr>
        <w:t>প্রতিবেদন</w:t>
      </w:r>
    </w:p>
    <w:p w:rsidR="00B11F44" w:rsidRPr="00B11F44" w:rsidRDefault="00B11F44" w:rsidP="00B11F44">
      <w:pPr>
        <w:pStyle w:val="ListParagraph"/>
        <w:tabs>
          <w:tab w:val="left" w:pos="5040"/>
        </w:tabs>
        <w:spacing w:after="80" w:line="240" w:lineRule="auto"/>
        <w:ind w:left="0"/>
        <w:jc w:val="center"/>
        <w:rPr>
          <w:rFonts w:ascii="Nikosh" w:hAnsi="Nikosh" w:cs="Nikosh"/>
          <w:color w:val="000000"/>
          <w:sz w:val="16"/>
          <w:szCs w:val="16"/>
          <w:lang w:bidi="bn-IN"/>
        </w:rPr>
      </w:pPr>
    </w:p>
    <w:p w:rsidR="009E32FB" w:rsidRPr="00647CEA" w:rsidRDefault="009E32FB" w:rsidP="00647CEA">
      <w:pPr>
        <w:pStyle w:val="ListParagraph"/>
        <w:tabs>
          <w:tab w:val="left" w:pos="5040"/>
        </w:tabs>
        <w:spacing w:after="80" w:line="240" w:lineRule="auto"/>
        <w:ind w:left="0"/>
        <w:jc w:val="center"/>
        <w:rPr>
          <w:rFonts w:ascii="Nikosh" w:hAnsi="Nikosh" w:cs="Nikosh"/>
          <w:color w:val="000000"/>
          <w:sz w:val="24"/>
          <w:szCs w:val="24"/>
          <w:lang w:bidi="bn-IN"/>
        </w:rPr>
      </w:pP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মন্ত্রণালয়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>/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সংস্থার</w:t>
      </w:r>
      <w:r w:rsidR="004E63AC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নাম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: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বিদ্যুৎ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,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জ্বালানি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ও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খনিজ</w:t>
      </w:r>
      <w:r w:rsidR="004E63AC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সম্পদ</w:t>
      </w:r>
      <w:r w:rsidR="004E63AC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মন্ত্রণালয়</w:t>
      </w:r>
    </w:p>
    <w:p w:rsidR="009E32FB" w:rsidRPr="00647CEA" w:rsidRDefault="009E32FB" w:rsidP="00647CEA">
      <w:pPr>
        <w:pStyle w:val="ListParagraph"/>
        <w:tabs>
          <w:tab w:val="left" w:pos="5040"/>
        </w:tabs>
        <w:spacing w:after="80" w:line="240" w:lineRule="auto"/>
        <w:ind w:left="0"/>
        <w:jc w:val="center"/>
        <w:rPr>
          <w:rFonts w:ascii="Nikosh" w:hAnsi="Nikosh" w:cs="Nikosh"/>
          <w:color w:val="000000"/>
          <w:sz w:val="24"/>
          <w:szCs w:val="24"/>
          <w:lang w:bidi="bn-IN"/>
        </w:rPr>
      </w:pP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জ্বালানি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ও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খনিজ</w:t>
      </w:r>
      <w:r w:rsidR="004E63AC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সম্পদ</w:t>
      </w:r>
      <w:r w:rsidR="004E63AC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বিভাগ</w:t>
      </w:r>
    </w:p>
    <w:p w:rsidR="009E32FB" w:rsidRPr="00B11F44" w:rsidRDefault="009E32FB" w:rsidP="00647CEA">
      <w:pPr>
        <w:pStyle w:val="ListParagraph"/>
        <w:tabs>
          <w:tab w:val="left" w:pos="5040"/>
        </w:tabs>
        <w:spacing w:after="80" w:line="240" w:lineRule="auto"/>
        <w:ind w:left="0"/>
        <w:jc w:val="center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  <w:r w:rsidRPr="00B11F44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>বাংলাদেশ</w:t>
      </w:r>
      <w:r w:rsidR="004E63AC" w:rsidRPr="00B11F44">
        <w:rPr>
          <w:rFonts w:ascii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r w:rsidRPr="00B11F44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>ভূতাত্ত্বিক</w:t>
      </w:r>
      <w:r w:rsidR="004E63AC" w:rsidRPr="00B11F44">
        <w:rPr>
          <w:rFonts w:ascii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r w:rsidRPr="00B11F44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>জরিপ</w:t>
      </w:r>
      <w:r w:rsidR="004E63AC" w:rsidRPr="00B11F44">
        <w:rPr>
          <w:rFonts w:ascii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r w:rsidRPr="00B11F44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>অধিদপ্তর</w:t>
      </w:r>
    </w:p>
    <w:p w:rsidR="009E32FB" w:rsidRPr="00647CEA" w:rsidRDefault="009E32FB" w:rsidP="00647CEA">
      <w:pPr>
        <w:pStyle w:val="ListParagraph"/>
        <w:tabs>
          <w:tab w:val="left" w:pos="5040"/>
        </w:tabs>
        <w:spacing w:after="80" w:line="240" w:lineRule="auto"/>
        <w:ind w:left="0"/>
        <w:jc w:val="center"/>
        <w:rPr>
          <w:rFonts w:ascii="Nikosh" w:hAnsi="Nikosh" w:cs="Nikosh"/>
          <w:color w:val="000000"/>
          <w:sz w:val="24"/>
          <w:szCs w:val="24"/>
          <w:lang w:bidi="bn-IN"/>
        </w:rPr>
      </w:pP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ই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>-</w:t>
      </w: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মেইল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: </w:t>
      </w:r>
      <w:r w:rsidRPr="00647CEA">
        <w:rPr>
          <w:rFonts w:ascii="Times New Roman" w:hAnsi="Times New Roman" w:cs="Times New Roman"/>
          <w:color w:val="000000"/>
          <w:sz w:val="20"/>
          <w:szCs w:val="20"/>
          <w:lang w:bidi="bn-IN"/>
        </w:rPr>
        <w:t>geologicalsurveybd@gmail.com</w:t>
      </w:r>
    </w:p>
    <w:p w:rsidR="009E32FB" w:rsidRDefault="009E32FB" w:rsidP="00647CEA">
      <w:pPr>
        <w:pStyle w:val="ListParagraph"/>
        <w:tabs>
          <w:tab w:val="left" w:pos="5040"/>
        </w:tabs>
        <w:spacing w:after="80" w:line="240" w:lineRule="auto"/>
        <w:ind w:left="0"/>
        <w:jc w:val="center"/>
      </w:pPr>
      <w:r w:rsidRPr="00647CEA">
        <w:rPr>
          <w:rFonts w:ascii="Nikosh" w:hAnsi="Nikosh" w:cs="Nikosh"/>
          <w:color w:val="000000"/>
          <w:sz w:val="24"/>
          <w:szCs w:val="24"/>
          <w:cs/>
          <w:lang w:bidi="bn-IN"/>
        </w:rPr>
        <w:t>ওয়েবসাইট</w:t>
      </w:r>
      <w:r w:rsidRPr="00647CEA">
        <w:rPr>
          <w:rFonts w:ascii="Nikosh" w:hAnsi="Nikosh" w:cs="Nikosh"/>
          <w:color w:val="000000"/>
          <w:sz w:val="24"/>
          <w:szCs w:val="24"/>
          <w:lang w:bidi="bn-IN"/>
        </w:rPr>
        <w:t xml:space="preserve">: </w:t>
      </w:r>
      <w:hyperlink r:id="rId4" w:history="1">
        <w:r w:rsidRPr="00647CEA">
          <w:rPr>
            <w:rFonts w:ascii="Times New Roman" w:hAnsi="Times New Roman" w:cs="Times New Roman"/>
            <w:color w:val="000000"/>
            <w:sz w:val="20"/>
            <w:szCs w:val="20"/>
            <w:lang w:bidi="bn-IN"/>
          </w:rPr>
          <w:t>www.gsb.gov.bd</w:t>
        </w:r>
      </w:hyperlink>
    </w:p>
    <w:p w:rsidR="00647CEA" w:rsidRPr="00647CEA" w:rsidRDefault="00647CEA" w:rsidP="00B11F44">
      <w:pPr>
        <w:pStyle w:val="ListParagraph"/>
        <w:tabs>
          <w:tab w:val="left" w:pos="504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  <w:lang w:bidi="bn-IN"/>
        </w:rPr>
      </w:pPr>
    </w:p>
    <w:tbl>
      <w:tblPr>
        <w:tblStyle w:val="TableGrid"/>
        <w:tblW w:w="15032" w:type="dxa"/>
        <w:tblInd w:w="-432" w:type="dxa"/>
        <w:tblLayout w:type="fixed"/>
        <w:tblLook w:val="04A0"/>
      </w:tblPr>
      <w:tblGrid>
        <w:gridCol w:w="1008"/>
        <w:gridCol w:w="1008"/>
        <w:gridCol w:w="1676"/>
        <w:gridCol w:w="1260"/>
        <w:gridCol w:w="1620"/>
        <w:gridCol w:w="1170"/>
        <w:gridCol w:w="810"/>
        <w:gridCol w:w="810"/>
        <w:gridCol w:w="2520"/>
        <w:gridCol w:w="3150"/>
      </w:tblGrid>
      <w:tr w:rsidR="00C1114D" w:rsidRPr="004E63AC" w:rsidTr="00CE7C33">
        <w:trPr>
          <w:tblHeader/>
        </w:trPr>
        <w:tc>
          <w:tcPr>
            <w:tcW w:w="1008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-18" w:right="-27" w:hanging="54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কৌশলগতবিষয়বস্তুরক্রমিক</w:t>
            </w:r>
          </w:p>
        </w:tc>
        <w:tc>
          <w:tcPr>
            <w:tcW w:w="1008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-18" w:right="-27" w:hanging="54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কর্ম-পরিকল্পনার ক্রমিক নং</w:t>
            </w:r>
          </w:p>
        </w:tc>
        <w:tc>
          <w:tcPr>
            <w:tcW w:w="1676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252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করণীয় বিষয়</w:t>
            </w:r>
          </w:p>
        </w:tc>
        <w:tc>
          <w:tcPr>
            <w:tcW w:w="1260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প্রাথমিক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বাস্তবায়নকারী</w:t>
            </w:r>
          </w:p>
        </w:tc>
        <w:tc>
          <w:tcPr>
            <w:tcW w:w="1620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প্রত্যাশিত ফলাফল</w:t>
            </w:r>
          </w:p>
        </w:tc>
        <w:tc>
          <w:tcPr>
            <w:tcW w:w="1170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স্বল্প মেয়াদী (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২০২১)</w:t>
            </w:r>
          </w:p>
        </w:tc>
        <w:tc>
          <w:tcPr>
            <w:tcW w:w="810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মধ্য মেয়াদী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(২০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৩০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810" w:type="dxa"/>
            <w:vAlign w:val="center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দীর্ঘ মেয়াদী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(২০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৪১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গৃহিতকার্যক্রম</w:t>
            </w: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>/</w:t>
            </w: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পদক্ষেপ</w:t>
            </w:r>
          </w:p>
        </w:tc>
        <w:tc>
          <w:tcPr>
            <w:tcW w:w="3150" w:type="dxa"/>
          </w:tcPr>
          <w:p w:rsidR="00C1114D" w:rsidRPr="004E63AC" w:rsidRDefault="00E0341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কার্যক্রমের</w:t>
            </w:r>
            <w:r w:rsidR="004E63AC"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বর্তমান</w:t>
            </w:r>
            <w:r w:rsidR="004E63AC"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অবস্থা</w:t>
            </w:r>
          </w:p>
        </w:tc>
      </w:tr>
      <w:tr w:rsidR="00170516" w:rsidRPr="004E63AC" w:rsidTr="00CE7C33">
        <w:tc>
          <w:tcPr>
            <w:tcW w:w="1008" w:type="dxa"/>
          </w:tcPr>
          <w:p w:rsidR="00170516" w:rsidRPr="004E63AC" w:rsidRDefault="00170516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170516" w:rsidRPr="004E63AC" w:rsidRDefault="00170516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১.১.১</w:t>
            </w:r>
          </w:p>
        </w:tc>
        <w:tc>
          <w:tcPr>
            <w:tcW w:w="1676" w:type="dxa"/>
          </w:tcPr>
          <w:p w:rsidR="00170516" w:rsidRPr="004E63AC" w:rsidRDefault="00170516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স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রকারি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সেবা যে কো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নো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স্থান হতে সহজে, স্বচ্ছভাবে, কম খরচে, কম সময়ে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ডিজিটাল ডিভাইসে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র মাধ্যমে</w:t>
            </w:r>
            <w:r w:rsidR="00302444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প্রাপ্তি নিশ্চিতকরণ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170516" w:rsidRPr="004E63AC" w:rsidRDefault="00170516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সকলমন্ত্রণালয়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/দপ্তর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সংস্থা</w:t>
            </w:r>
          </w:p>
        </w:tc>
        <w:tc>
          <w:tcPr>
            <w:tcW w:w="1620" w:type="dxa"/>
          </w:tcPr>
          <w:p w:rsidR="00170516" w:rsidRPr="004E63AC" w:rsidRDefault="00170516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স্বল্প ব্যয় ও সময়ে সকল সেবা প্রাপ্তি নিশ্চিত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170516" w:rsidRPr="004E63AC" w:rsidRDefault="00170516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170516" w:rsidRPr="004E63AC" w:rsidRDefault="0017051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170516" w:rsidRPr="004E63AC" w:rsidRDefault="0017051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170516" w:rsidRPr="004E63AC" w:rsidRDefault="00170516" w:rsidP="00CC10DE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নিজস্ব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নথি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সামাজিক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যোগাযোগ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এবং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ভূবৈজ্ঞানিক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সফটওয়ার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ব্যবহার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সরকারি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সহজে, স্বচ্ছভাবে, কম খরচে, কম সময়ে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নিশ্চিতকরণ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170516" w:rsidRPr="004E63AC" w:rsidRDefault="00170516" w:rsidP="00CC10DE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মোবাইল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অ্যাপ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0"/>
                <w:szCs w:val="20"/>
              </w:rPr>
              <w:t>GSB: Geology and Minerals of Bangladesh-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কর্তৃক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অনুন্ধানকৃত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আবিস্কৃত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খনিজ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সম্পদ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এবং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বাংলাদেশের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ভূতত্ত্ব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সম্পর্কিত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মানচিত্র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ভূবৈজ্ঞানিক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170516" w:rsidRPr="004E63AC" w:rsidRDefault="00170516" w:rsidP="00170516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CC10DE" w:rsidRPr="004E63AC" w:rsidRDefault="00C1208D" w:rsidP="00CC10DE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গৃহিত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কার্যক্রমসমূহ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যথাযথভাবে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পরিচালিত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হচ্ছে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170516" w:rsidRPr="004E63AC" w:rsidRDefault="00170516" w:rsidP="00CC10DE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মোবাইল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অ্যাপটি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গুগল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প্লে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স্টোর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হতে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বিনামূল্যে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ডাউনলোড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বর্ণিত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তথ্যসমূহ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জানা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যায়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C1114D" w:rsidRPr="004E63AC" w:rsidTr="00CE7C33">
        <w:tc>
          <w:tcPr>
            <w:tcW w:w="1008" w:type="dxa"/>
          </w:tcPr>
          <w:p w:rsidR="00C1114D" w:rsidRPr="004E63AC" w:rsidRDefault="00C1114D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C1114D" w:rsidRPr="004E63AC" w:rsidRDefault="00C1114D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১.১.২</w:t>
            </w:r>
          </w:p>
        </w:tc>
        <w:tc>
          <w:tcPr>
            <w:tcW w:w="1676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পদ্ধতিতে সকল সেবা গ্রহণে নাগরিকদের সক্ষমতা উন্নয়ন ও অবহিতকরণে  ব্যবস্থা গ্রহণ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 w:right="-99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সকলমন্ত্রণালয়/বিভাগ/দপ্তর/ সংস্থা</w:t>
            </w:r>
          </w:p>
        </w:tc>
        <w:tc>
          <w:tcPr>
            <w:tcW w:w="162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নাগরিকগণের সক্ষমতা বৃদ্ধি পাবে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C1114D" w:rsidRPr="004E63AC" w:rsidRDefault="00090B82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৮</w:t>
            </w:r>
            <w:r w:rsidR="00C1114D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০%</w:t>
            </w:r>
          </w:p>
        </w:tc>
        <w:tc>
          <w:tcPr>
            <w:tcW w:w="810" w:type="dxa"/>
          </w:tcPr>
          <w:p w:rsidR="00C1114D" w:rsidRPr="004E63AC" w:rsidRDefault="00090B82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="00C1114D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০%</w:t>
            </w:r>
          </w:p>
        </w:tc>
        <w:tc>
          <w:tcPr>
            <w:tcW w:w="810" w:type="dxa"/>
          </w:tcPr>
          <w:p w:rsidR="00C1114D" w:rsidRPr="004E63AC" w:rsidRDefault="00090B82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-</w:t>
            </w:r>
          </w:p>
        </w:tc>
        <w:tc>
          <w:tcPr>
            <w:tcW w:w="2520" w:type="dxa"/>
          </w:tcPr>
          <w:p w:rsidR="00090B82" w:rsidRPr="004E63AC" w:rsidRDefault="00302E86" w:rsidP="004E63AC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গবেষণাগার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সহজিকরণ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জন্য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নমুনা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বিশ্লেষণ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আবেদন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ফরম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সংযুক্তকরণ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090B82" w:rsidRPr="004E63AC" w:rsidRDefault="00090B82" w:rsidP="004E63AC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লাইব্রেরী প্রতিষ্ঠার মাধ্যমে 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র লাইব্রেরীতে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সংরক্ষিত পুস্তক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,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hi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জার্নাল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,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hi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প্রতিবেদন ইত্যাদি সম্পর্কে অবহিতকরণ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C1114D" w:rsidRPr="004E63AC" w:rsidRDefault="00302E86" w:rsidP="004E63AC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নমুনা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বিশ্লেষণ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আবেদন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ফরম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শীর্ষক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সেবাটি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সংযুক্ত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আছে</w:t>
            </w:r>
            <w:r w:rsidR="00CC10DE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090B82" w:rsidRPr="004E63AC" w:rsidRDefault="00090B82" w:rsidP="004E63AC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লাইব্রেরী প্রতিষ্ঠার বিষয়টি </w:t>
            </w:r>
            <w:r w:rsidR="00302444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এখনো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প্রক্রিয়াধীন রয়েছে।</w:t>
            </w:r>
          </w:p>
        </w:tc>
      </w:tr>
      <w:tr w:rsidR="00302E86" w:rsidRPr="004E63AC" w:rsidTr="00CE7C33">
        <w:tc>
          <w:tcPr>
            <w:tcW w:w="1008" w:type="dxa"/>
          </w:tcPr>
          <w:p w:rsidR="00302E86" w:rsidRPr="004E63AC" w:rsidRDefault="00302E86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302E86" w:rsidRPr="004E63AC" w:rsidRDefault="00302E86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১.১.৩</w:t>
            </w:r>
          </w:p>
        </w:tc>
        <w:tc>
          <w:tcPr>
            <w:tcW w:w="1676" w:type="dxa"/>
          </w:tcPr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সকল মন্ত্রণালয়, বিভাগ ও দপ্তরের ডিজিটাল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সার্ভিস প্রদানের 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ক্ষেত্রে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সার্ভিস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চিহ্নিতকরণ,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ক্রয়ের ব্যবস্থাকরণ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বাস্তবায়নের উদ্দেশ্যে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প্রতিষ্ঠানের শীর্ষ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পর্যায়ের স্থায়ী (যেমন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Chief Innovation Officer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Innovation Officer/ ICT Focal Point)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কর্মকর্তাকে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দায়িত্ব প্রদান।</w:t>
            </w:r>
          </w:p>
        </w:tc>
        <w:tc>
          <w:tcPr>
            <w:tcW w:w="1260" w:type="dxa"/>
          </w:tcPr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মন্ত্রিপরিষদ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জনপ্রশাসন মন্ত্রণালয়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</w:p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সকলমন্ত্রণালয়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/দপ্তর/ সংস্থা</w:t>
            </w:r>
          </w:p>
        </w:tc>
        <w:tc>
          <w:tcPr>
            <w:tcW w:w="1620" w:type="dxa"/>
          </w:tcPr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কার্যক্রম দক্ষভাবে বাস্তবায়ন করা যাবে।</w:t>
            </w:r>
          </w:p>
        </w:tc>
        <w:tc>
          <w:tcPr>
            <w:tcW w:w="1170" w:type="dxa"/>
          </w:tcPr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302E86" w:rsidRPr="004E63AC" w:rsidRDefault="00302E8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302E86" w:rsidRPr="004E63AC" w:rsidRDefault="00302E86" w:rsidP="00302E8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</w:p>
          <w:p w:rsidR="00302E86" w:rsidRPr="004E63AC" w:rsidRDefault="00302E86" w:rsidP="00302E8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4"/>
                <w:lang w:bidi="bn-IN"/>
              </w:rPr>
              <w:t>Chief Innovation Officer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4"/>
                <w:lang w:bidi="bn-IN"/>
              </w:rPr>
              <w:t>Innovation Officer/ICT Focal Point</w:t>
            </w:r>
            <w:r w:rsidR="004E63AC" w:rsidRPr="004E63AC">
              <w:rPr>
                <w:rFonts w:ascii="Nikosh" w:eastAsia="Nikosh" w:hAnsi="Nikosh" w:cs="Nikosh"/>
                <w:color w:val="000000" w:themeColor="text1"/>
                <w:sz w:val="20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জন্য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প্রস্তাব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পেশ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302E86" w:rsidRPr="004E63AC" w:rsidRDefault="00302E86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302E86" w:rsidRPr="004E63AC" w:rsidRDefault="00302E86" w:rsidP="00302E8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Innovation Officer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দায়িত্ব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পালনরত</w:t>
            </w:r>
            <w:r w:rsidR="004E63AC"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আছেন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302E86" w:rsidRPr="004E63AC" w:rsidRDefault="00302E86" w:rsidP="00302E8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4"/>
                <w:lang w:bidi="bn-IN"/>
              </w:rPr>
              <w:t>ICT Focal Point</w:t>
            </w:r>
            <w:r w:rsidR="004E63AC" w:rsidRPr="004E63AC">
              <w:rPr>
                <w:rFonts w:ascii="Nikosh" w:eastAsia="Nikosh" w:hAnsi="Nikosh" w:cs="Nikosh"/>
                <w:color w:val="000000" w:themeColor="text1"/>
                <w:sz w:val="20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মনোনয়ন</w:t>
            </w:r>
            <w:r w:rsidR="004E63AC"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  <w:r w:rsidR="004E63AC"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হয়েছে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C1114D" w:rsidRPr="004E63AC" w:rsidTr="00CE7C33">
        <w:tc>
          <w:tcPr>
            <w:tcW w:w="1008" w:type="dxa"/>
          </w:tcPr>
          <w:p w:rsidR="00C1114D" w:rsidRPr="004E63AC" w:rsidRDefault="00C1114D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C1114D" w:rsidRPr="004E63AC" w:rsidRDefault="00C1114D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১.১.৬</w:t>
            </w:r>
          </w:p>
        </w:tc>
        <w:tc>
          <w:tcPr>
            <w:tcW w:w="1676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প্রতিষ্ঠানগুলোতে জনগণের জন্য আইসিটি ভিত্তিক হেল্পডেস্ক স্থাপন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।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এসব কল সেন্টারের জন্য টেলিযোগাযোগ সেবা প্রদানকারী প্রতিষ্ঠান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কর্তৃ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ক স্বল্প মূল্যে অথবা টোল-ফ্রি নম্বর সুবিধা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প্রদান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মন্ত্রিপরিষদ বিভাগ, প্রধানমন্ত্রী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কার্যালয়,   ডাক ও টেলিযোগাযোগ বিভাগ, এবং সকল মন্ত্রণালয়/বিভাগ</w:t>
            </w:r>
          </w:p>
        </w:tc>
        <w:tc>
          <w:tcPr>
            <w:tcW w:w="162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সেবা গ্রহণকারীরা সহজে এবং স্বল্প সময়ে সেবা পাবেন।</w:t>
            </w:r>
          </w:p>
        </w:tc>
        <w:tc>
          <w:tcPr>
            <w:tcW w:w="1170" w:type="dxa"/>
          </w:tcPr>
          <w:p w:rsidR="00C1114D" w:rsidRPr="004E63AC" w:rsidRDefault="004E63AC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090B82" w:rsidRPr="004E63AC" w:rsidRDefault="00090B82" w:rsidP="00090B82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</w:t>
            </w:r>
            <w:r w:rsidR="004E63AC" w:rsidRPr="004E63A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নয়</w:t>
            </w:r>
            <w:r w:rsidRPr="004E63AC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481C81" w:rsidRPr="004E63AC" w:rsidRDefault="00090B82" w:rsidP="00C60D5B">
            <w:pPr>
              <w:jc w:val="both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</w:t>
            </w:r>
            <w:r w:rsidR="004E63AC" w:rsidRPr="004E63A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নয়</w:t>
            </w:r>
            <w:r w:rsidRPr="004E63AC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C1114D" w:rsidRPr="004E63AC" w:rsidTr="00CE7C33">
        <w:tc>
          <w:tcPr>
            <w:tcW w:w="1008" w:type="dxa"/>
          </w:tcPr>
          <w:p w:rsidR="00C1114D" w:rsidRPr="004E63AC" w:rsidRDefault="00C1114D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C1114D" w:rsidRPr="004E63AC" w:rsidRDefault="00C1114D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১.১.৮</w:t>
            </w:r>
          </w:p>
        </w:tc>
        <w:tc>
          <w:tcPr>
            <w:tcW w:w="1676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Times New Roman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ডিজিটাল সরকার বাস্তবায়নের লক্ষ্যে সকল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 ক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র্তৃক ডিজিটাল সার্ভিস বাস্তবায়ন রোডম্যাপ প্রণয়ন ও তথ্যপ্রযুক্তি ব্যবস্থার মাধ্যমে বাস্তবায়ন সমন্বয়করণ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মন্ত্রিপরিষদ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</w:p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মন্ত্রণালয়/বিভাগ/দপ্তর/সংস্থা</w:t>
            </w:r>
          </w:p>
        </w:tc>
        <w:tc>
          <w:tcPr>
            <w:tcW w:w="1620" w:type="dxa"/>
          </w:tcPr>
          <w:p w:rsidR="00C1114D" w:rsidRPr="004E63AC" w:rsidRDefault="00C1114D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ডিজিটাল সার্ভিস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বাস্তবায়নের সমন্বয় সাধিত হবে।</w:t>
            </w:r>
          </w:p>
        </w:tc>
        <w:tc>
          <w:tcPr>
            <w:tcW w:w="1170" w:type="dxa"/>
          </w:tcPr>
          <w:p w:rsidR="00C1114D" w:rsidRPr="004E63AC" w:rsidRDefault="00DC0081" w:rsidP="00DC0081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৫০</w:t>
            </w:r>
            <w:r w:rsidR="00C1114D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%</w:t>
            </w:r>
          </w:p>
        </w:tc>
        <w:tc>
          <w:tcPr>
            <w:tcW w:w="810" w:type="dxa"/>
          </w:tcPr>
          <w:p w:rsidR="00C1114D" w:rsidRPr="004E63AC" w:rsidRDefault="00DC0081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১০০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%</w:t>
            </w:r>
          </w:p>
        </w:tc>
        <w:tc>
          <w:tcPr>
            <w:tcW w:w="810" w:type="dxa"/>
          </w:tcPr>
          <w:p w:rsidR="00C1114D" w:rsidRPr="004E63AC" w:rsidRDefault="004E63AC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90D21" w:rsidRPr="004E63AC" w:rsidRDefault="00CF09A9" w:rsidP="00F964F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ডিজিটাল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সার্ভিস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রোডম্যাপ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২০২১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প্রনয়ন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হয়েছে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90D21" w:rsidRPr="002A5392" w:rsidRDefault="00E83963" w:rsidP="002A5392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ডিজিটাল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রোডম্যাপ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২০২১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বাস্তবায়নের জন্য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কেন্দ্রীয়ভাবে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বাং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লা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দে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শ ক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ম্পি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উটার কাউ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ন্সি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</w:t>
            </w:r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‘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বাংলাদেশ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ই-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গভার্নমেন্ট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ইআরপি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(২য়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সংশোধিত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)’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পাইলট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প্রকল্পের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আওতায়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০৯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টি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সাধারন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মডিউল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ডিজাইন</w:t>
            </w:r>
            <w:proofErr w:type="spellEnd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করে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যা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 w:rsidRP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তথ্য</w:t>
            </w:r>
            <w:proofErr w:type="spellEnd"/>
            <w:r w:rsidR="002A5392" w:rsidRP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 w:rsidRP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বিভাগের</w:t>
            </w:r>
            <w:proofErr w:type="spellEnd"/>
            <w:r w:rsidR="002A5392" w:rsidRP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১০</w:t>
            </w:r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টি</w:t>
            </w:r>
            <w:proofErr w:type="spellEnd"/>
            <w:r w:rsidR="002A5392" w:rsidRP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কার্যালয়ে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পাইলটিং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চলছে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।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পরবর্তিতে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বাং</w:t>
            </w:r>
            <w:proofErr w:type="spellEnd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লা</w:t>
            </w:r>
            <w:proofErr w:type="spellStart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দে</w:t>
            </w:r>
            <w:proofErr w:type="spellEnd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শ ক</w:t>
            </w:r>
            <w:proofErr w:type="spellStart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ম্পি</w:t>
            </w:r>
            <w:proofErr w:type="spellEnd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উটার কাউ</w:t>
            </w:r>
            <w:proofErr w:type="spellStart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ন্সি</w:t>
            </w:r>
            <w:proofErr w:type="spellEnd"/>
            <w:r w:rsidR="002A5392" w:rsidRPr="00E83963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</w:t>
            </w:r>
            <w:r w:rsidR="002A539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কর্তৃক পর্যায়ক্রমিক ভাবে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অত্র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অধিদপ্তরেও</w:t>
            </w:r>
            <w:proofErr w:type="spellEnd"/>
            <w:r w:rsidR="002A539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2A539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চালু করা হবে বলে অবগত করা হয়।</w:t>
            </w:r>
          </w:p>
        </w:tc>
      </w:tr>
      <w:tr w:rsidR="00E148F3" w:rsidRPr="004E63AC" w:rsidTr="00CE7C33">
        <w:tc>
          <w:tcPr>
            <w:tcW w:w="1008" w:type="dxa"/>
          </w:tcPr>
          <w:p w:rsidR="00E148F3" w:rsidRPr="004E63AC" w:rsidRDefault="00E148F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E148F3" w:rsidRPr="004E63AC" w:rsidRDefault="00E148F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১.১.৯</w:t>
            </w:r>
          </w:p>
        </w:tc>
        <w:tc>
          <w:tcPr>
            <w:tcW w:w="1676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 সার্ভিসসমূহে Data Analytics ও AI সংযোজনের মাধ্যমে স্মার্ট এবং পার্সোনালাইজড জনসেবা নিশ্চিতকরণ।</w:t>
            </w:r>
          </w:p>
        </w:tc>
        <w:tc>
          <w:tcPr>
            <w:tcW w:w="1260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</w:p>
        </w:tc>
        <w:tc>
          <w:tcPr>
            <w:tcW w:w="1620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সেবা প্রদান দ্রুত ও সমন্বিত হবে।</w:t>
            </w:r>
          </w:p>
        </w:tc>
        <w:tc>
          <w:tcPr>
            <w:tcW w:w="1170" w:type="dxa"/>
          </w:tcPr>
          <w:p w:rsidR="00E148F3" w:rsidRPr="004E63AC" w:rsidRDefault="004E63AC" w:rsidP="00C1114D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148F3" w:rsidRPr="004E63AC" w:rsidRDefault="004E63AC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148F3" w:rsidRPr="004E63AC" w:rsidRDefault="004E63AC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DC0081" w:rsidRPr="004E63AC" w:rsidRDefault="00DC0081" w:rsidP="00DC0081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E148F3" w:rsidRPr="004E63AC" w:rsidRDefault="00E148F3" w:rsidP="00F964F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E148F3" w:rsidRPr="004E63AC" w:rsidRDefault="00E148F3" w:rsidP="00F964F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E148F3" w:rsidRPr="004E63AC" w:rsidRDefault="00E148F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</w:tr>
      <w:tr w:rsidR="00E148F3" w:rsidRPr="004E63AC" w:rsidTr="00CE7C33">
        <w:tc>
          <w:tcPr>
            <w:tcW w:w="1008" w:type="dxa"/>
          </w:tcPr>
          <w:p w:rsidR="00E148F3" w:rsidRPr="004E63AC" w:rsidRDefault="00E148F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E148F3" w:rsidRPr="004E63AC" w:rsidRDefault="00E148F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1676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61"/>
              <w:rPr>
                <w:rFonts w:ascii="Nikosh" w:hAnsi="Nikosh" w:cs="Nikosh"/>
                <w:b/>
                <w:color w:val="000000" w:themeColor="text1"/>
                <w:sz w:val="24"/>
                <w:szCs w:val="24"/>
                <w:rtl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বড় সফটওয়্যার এবং আইটিইএস ক্রয়ের ক্ষেত্রে বিদ্যমান আইন ও বিধিমালা (PPA ও PPR) অনুসরণপূর্বক ক্রয়কারী কর্তৃপক্ষ প্রযোজ্য ক্ষেত্রে ডিজাইন ও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সুপারভিশন (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PMC)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 বাস্তবায়ন- এ দুটি পৃথক চুক্তির মাধ্যমে সম্পাদন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সকল ক্রয়কারী কর্তৃপক্ষ </w:t>
            </w:r>
          </w:p>
        </w:tc>
        <w:tc>
          <w:tcPr>
            <w:tcW w:w="1620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val="fr-FR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IN"/>
              </w:rPr>
              <w:t>প্রকল্প ব্যবস্থাপনা ও সেবা প্রদানের মান উন্নয়ন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  <w:t xml:space="preserve">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hi-IN"/>
              </w:rPr>
              <w:t>।</w:t>
            </w:r>
          </w:p>
        </w:tc>
        <w:tc>
          <w:tcPr>
            <w:tcW w:w="1170" w:type="dxa"/>
          </w:tcPr>
          <w:p w:rsidR="00E148F3" w:rsidRPr="004E63AC" w:rsidRDefault="00E86D40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="00E148F3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০%</w:t>
            </w:r>
          </w:p>
        </w:tc>
        <w:tc>
          <w:tcPr>
            <w:tcW w:w="810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E148F3" w:rsidRPr="004E63AC" w:rsidRDefault="00E148F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148F3" w:rsidRPr="004E63AC" w:rsidRDefault="00E86D40" w:rsidP="00E86D40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বড় সফটওয়্যার এবং আইটিইএস ক্রয়ের ক্ষেত্রে বিদ্যমান আইন ও বিধিমালা (PPA ও PPR) অনুসরণপূর্বক ক্রয়কারী কর্তৃপক্ষ প্রযোজ্য ক্ষেত্রে ডিজাইন ও সুপারভিশন (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PMC)</w:t>
            </w:r>
            <w:r w:rsidR="000D4CE5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 বাস্তবায়ন- এ দুটি পৃথক চুক্তির মাধ্যমে সম্পাদন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E148F3" w:rsidRPr="004E63AC" w:rsidRDefault="00E86D40" w:rsidP="00E86D40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বড়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সফটওয়্যার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আইটিইএস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ক্রয়ের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ক্ষেত্রে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বিদ্যমান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আইন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বিধিমালা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(PPA ও PPR) অনুসরণপূর্বক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ক্রয়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করা হয়।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প্রযোজ্য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ক্ষেত্রে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ডিজাইন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সুপারভিশন (</w:t>
            </w:r>
            <w:r w:rsidR="00DC0081"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PMC)</w:t>
            </w:r>
            <w:r w:rsid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বাস্তবায়ন- এ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দুটি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পৃথক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চুক্তির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মাধ্যমে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সম্পাদন</w:t>
            </w:r>
            <w:r w:rsid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DC0081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 হ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বে</w:t>
            </w:r>
            <w:r w:rsidR="00DC0081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052804" w:rsidRPr="004E63AC" w:rsidTr="00CE7C33">
        <w:tc>
          <w:tcPr>
            <w:tcW w:w="1008" w:type="dxa"/>
          </w:tcPr>
          <w:p w:rsidR="00052804" w:rsidRPr="004E63AC" w:rsidRDefault="00052804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052804" w:rsidRPr="004E63AC" w:rsidRDefault="00052804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676" w:type="dxa"/>
          </w:tcPr>
          <w:p w:rsidR="00052804" w:rsidRPr="004E63AC" w:rsidRDefault="00052804" w:rsidP="00C1114D">
            <w:pPr>
              <w:pStyle w:val="ListParagraph"/>
              <w:tabs>
                <w:tab w:val="left" w:pos="5040"/>
              </w:tabs>
              <w:ind w:left="61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বড়সফটওয়্যার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এবং আইটিইএস প্রকল্পের ক্ষেত্রে বিদ্যমান আইন অনুসরণপূর্বক প্রযোজ্য ক্ষেত্রে সংশ্লিষ্ট কর্তৃপক্ষ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>BOO/BOT/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ফ্যাসিলিটিজ ম্যানেজমেন্ট পদ্ধতির মাধ্যমে বাস্তবা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052804" w:rsidRPr="004E63AC" w:rsidRDefault="0005280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সকল ক্রয়কারী কর্তৃপক্ষ</w:t>
            </w:r>
          </w:p>
        </w:tc>
        <w:tc>
          <w:tcPr>
            <w:tcW w:w="1620" w:type="dxa"/>
          </w:tcPr>
          <w:p w:rsidR="00052804" w:rsidRPr="004E63AC" w:rsidRDefault="00052804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val="fr-FR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IN"/>
              </w:rPr>
              <w:t>প্রকল্প ব্যবস্থাপনা ও সেবা প্রদানের মান উন্নয়ন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  <w:t xml:space="preserve">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hi-IN"/>
              </w:rPr>
              <w:t>।</w:t>
            </w:r>
          </w:p>
        </w:tc>
        <w:tc>
          <w:tcPr>
            <w:tcW w:w="1170" w:type="dxa"/>
          </w:tcPr>
          <w:p w:rsidR="00052804" w:rsidRPr="004E63AC" w:rsidRDefault="00052804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০%</w:t>
            </w:r>
          </w:p>
        </w:tc>
        <w:tc>
          <w:tcPr>
            <w:tcW w:w="810" w:type="dxa"/>
          </w:tcPr>
          <w:p w:rsidR="00052804" w:rsidRPr="004E63AC" w:rsidRDefault="0005280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052804" w:rsidRPr="004E63AC" w:rsidRDefault="0005280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052804" w:rsidRPr="004E63AC" w:rsidRDefault="00E86D40" w:rsidP="0005280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তথ্য ও প্রযুক্তি বিভাগের সাথে যোগাযোগ করে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>BOO/BOT/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ফ্যাসিলিটিজ ম্যানেজমেন্ট পদ্ধতির মাধ্যমে বাস্তবা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052804" w:rsidRPr="004E63AC" w:rsidRDefault="00052804" w:rsidP="0005280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052804" w:rsidRPr="004E63AC" w:rsidRDefault="00E86D40" w:rsidP="00E86D40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 ও প্রযুক্তি বিভাগের সাথে যোগাযোগের উদ্যোগ গ্রহণ করা হয়েছে।</w:t>
            </w:r>
          </w:p>
        </w:tc>
      </w:tr>
      <w:tr w:rsidR="00E86D40" w:rsidRPr="004E63AC" w:rsidTr="00CE7C33">
        <w:tc>
          <w:tcPr>
            <w:tcW w:w="1008" w:type="dxa"/>
          </w:tcPr>
          <w:p w:rsidR="00E86D40" w:rsidRPr="004E63AC" w:rsidRDefault="00E86D40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E86D40" w:rsidRPr="004E63AC" w:rsidRDefault="00E86D40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676" w:type="dxa"/>
          </w:tcPr>
          <w:p w:rsidR="00E86D40" w:rsidRPr="004E63AC" w:rsidRDefault="00E86D40" w:rsidP="00C1114D">
            <w:pPr>
              <w:pStyle w:val="ListParagraph"/>
              <w:tabs>
                <w:tab w:val="left" w:pos="5040"/>
              </w:tabs>
              <w:ind w:left="61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BOO/BOT/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ফ্যাসিলিটিজ ম্যানেজমেন্ট পদ্ধতির মাধ্যমে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বাস্তবায়নের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জন্য রাজস্ব/ফি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শেয়ারের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জন্য নির্দেশিকা প্রস্তুত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করণ।</w:t>
            </w:r>
          </w:p>
        </w:tc>
        <w:tc>
          <w:tcPr>
            <w:tcW w:w="1260" w:type="dxa"/>
          </w:tcPr>
          <w:p w:rsidR="00E86D40" w:rsidRPr="004E63AC" w:rsidRDefault="00E86D40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সকল ক্রয়কারী কর্তৃপক্ষ</w:t>
            </w:r>
          </w:p>
        </w:tc>
        <w:tc>
          <w:tcPr>
            <w:tcW w:w="1620" w:type="dxa"/>
          </w:tcPr>
          <w:p w:rsidR="00E86D40" w:rsidRPr="004E63AC" w:rsidRDefault="00E86D40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val="fr-FR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IN"/>
              </w:rPr>
              <w:t>প্রকল্প ব্যবস্থাপনা ও সেবা প্রদানের মান উন্নয়ন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  <w:t>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hi-IN"/>
              </w:rPr>
              <w:t>।</w:t>
            </w:r>
          </w:p>
        </w:tc>
        <w:tc>
          <w:tcPr>
            <w:tcW w:w="1170" w:type="dxa"/>
          </w:tcPr>
          <w:p w:rsidR="00E86D40" w:rsidRPr="004E63AC" w:rsidRDefault="00E86D40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০%</w:t>
            </w:r>
          </w:p>
        </w:tc>
        <w:tc>
          <w:tcPr>
            <w:tcW w:w="810" w:type="dxa"/>
          </w:tcPr>
          <w:p w:rsidR="00E86D40" w:rsidRPr="004E63AC" w:rsidRDefault="00E86D40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E86D40" w:rsidRPr="004E63AC" w:rsidRDefault="00E86D40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86D40" w:rsidRPr="004E63AC" w:rsidRDefault="00E86D40" w:rsidP="004E63AC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তথ্য ও প্রযুক্তি বিভাগের সাথে যোগাযোগ করে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>BOO/BOT/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ফ্যাসিলিটিজ ম্যানেজমেন্ট পদ্ধতির মাধ্যমে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বাস্তবায়নের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জন্য রাজস্ব/ফি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শেয়ারের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নির্দেশিকা প্রস্তুত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করণ।</w:t>
            </w:r>
          </w:p>
          <w:p w:rsidR="00E86D40" w:rsidRPr="004E63AC" w:rsidRDefault="00E86D40" w:rsidP="004E63AC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E86D40" w:rsidRPr="004E63AC" w:rsidRDefault="00E86D40" w:rsidP="004E63AC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 ও প্রযুক্তি বিভাগের সাথে যোগাযোগ করে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নির্দেশিকা প্রস্তুত</w:t>
            </w:r>
            <w:r w:rsidR="00B21C03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করণের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উদ্যোগ গ্রহণ করা হয়েছে।</w:t>
            </w:r>
          </w:p>
        </w:tc>
      </w:tr>
      <w:tr w:rsidR="00EC50AA" w:rsidRPr="004E63AC" w:rsidTr="00CE7C33">
        <w:tc>
          <w:tcPr>
            <w:tcW w:w="1008" w:type="dxa"/>
          </w:tcPr>
          <w:p w:rsidR="00EC50AA" w:rsidRPr="004E63AC" w:rsidRDefault="00EC50AA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EC50AA" w:rsidRPr="004E63AC" w:rsidRDefault="00EC50AA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676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সর্বস্তরে ডিজিটাইজেশনের প্রতিবন্ধকতাগুলো চিহ্নিতকরণ, দূরীকরণ ও অগ্রগতির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পরিমাপযোগ্য নির্ণায়ক নির্ধারণ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সকল মন্ত্রণালয়/বিভাগ/দপ্তর/ সংস্থা</w:t>
            </w:r>
          </w:p>
        </w:tc>
        <w:tc>
          <w:tcPr>
            <w:tcW w:w="162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IN"/>
              </w:rPr>
              <w:t>সার্ভিসের মান উন্নয়ন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  <w:t xml:space="preserve">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hi-IN"/>
              </w:rPr>
              <w:t>।</w:t>
            </w:r>
          </w:p>
        </w:tc>
        <w:tc>
          <w:tcPr>
            <w:tcW w:w="1170" w:type="dxa"/>
          </w:tcPr>
          <w:p w:rsidR="00EC50AA" w:rsidRPr="004E63AC" w:rsidRDefault="00EC50AA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C50AA" w:rsidRPr="004E63AC" w:rsidRDefault="00303960" w:rsidP="004041A1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প্রতিবন্ধকতাগুলো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চিহ্ণিতকরণ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দূরীকরণ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অগ্রগতির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পরিমাপযোগ্য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নির্ণায়ক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নির্ধারণে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হয়েছে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hi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এবিষয়ে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অধিদপ্তরে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দ্রুততম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নিরবিচ্ছন্ন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ইন্টারনেট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সংযোগের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নিমিত্তে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ওয়াই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ফাই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পরিবর্তে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 LAN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সংযোগের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ইন্টারনেট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সেবাপ্রদান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EC50AA" w:rsidRPr="004E63AC" w:rsidRDefault="000A04C3" w:rsidP="008258EF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পর্যায়ক্রমে</w:t>
            </w:r>
            <w:r w:rsidR="004041A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Cs w:val="24"/>
              </w:rPr>
              <w:t>LAN</w:t>
            </w:r>
            <w:r w:rsidR="004041A1">
              <w:rPr>
                <w:rFonts w:ascii="Nikosh" w:hAnsi="Nikosh" w:cs="Nikosh"/>
                <w:color w:val="000000"/>
                <w:szCs w:val="24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সংযোগের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ইন্টারনেট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উন্নতকরণ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030B75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কার্যক্রম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8258EF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শুরু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8258EF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হয়েছে</w:t>
            </w:r>
            <w:r w:rsidR="008258EF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EC50AA" w:rsidRPr="004E63AC" w:rsidTr="00CE7C33">
        <w:tc>
          <w:tcPr>
            <w:tcW w:w="1008" w:type="dxa"/>
          </w:tcPr>
          <w:p w:rsidR="00EC50AA" w:rsidRPr="004E63AC" w:rsidRDefault="00EC50AA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EC50AA" w:rsidRPr="004E63AC" w:rsidRDefault="00EC50AA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১.১.১৪</w:t>
            </w:r>
          </w:p>
        </w:tc>
        <w:tc>
          <w:tcPr>
            <w:tcW w:w="1676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সরকারিসকলঅনুমতি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দান/সুবিধা/প্রণোদনাবালাইসেন্সপ্রাপ্তি/নবায়নেরজন্যপ্রাক-যোগ্যতাহিসেবেসংশ্লিষ্টপ্রতিষ্ঠানেরডিজিটালাইজেশনকেউৎসাহিতকরাহবে।</w:t>
            </w:r>
          </w:p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</w:p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 সংস্থা</w:t>
            </w:r>
          </w:p>
        </w:tc>
        <w:tc>
          <w:tcPr>
            <w:tcW w:w="162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ডিজিটালাইজেশনউৎসাহিতহবে এবং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IN"/>
              </w:rPr>
              <w:t>সার্ভিসের মান উন্নয়ন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bn-BD"/>
              </w:rPr>
              <w:t xml:space="preserve">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val="fr-FR" w:bidi="hi-IN"/>
              </w:rPr>
              <w:t>।</w:t>
            </w:r>
          </w:p>
        </w:tc>
        <w:tc>
          <w:tcPr>
            <w:tcW w:w="1170" w:type="dxa"/>
          </w:tcPr>
          <w:p w:rsidR="00EC50AA" w:rsidRPr="004E63AC" w:rsidRDefault="00EC50AA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C50AA" w:rsidRPr="004E63AC" w:rsidRDefault="000A04C3" w:rsidP="00ED2CA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সরকারি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সকল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অনুমতি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অনুদান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/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সুবিধা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/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প্রণোদনা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লাইসেন্স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প্রাপ্তি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/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নবায়নের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জন্য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জিটালাইজেশনকে</w:t>
            </w:r>
            <w:r w:rsidR="004041A1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উৎসাহিত</w:t>
            </w:r>
            <w:r w:rsidR="004041A1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  <w:r w:rsidR="004041A1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হবে।</w:t>
            </w:r>
          </w:p>
          <w:p w:rsidR="00EC50AA" w:rsidRPr="004E63AC" w:rsidRDefault="00EC50AA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EC50AA" w:rsidRPr="004E63AC" w:rsidRDefault="00ED2CA4" w:rsidP="00BB7895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জিটালাইজেশনের অংশ হিসেবে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নথি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জিপি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দাপ্তরিক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কর্মকান্ড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পরিচালিত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হচ্ছে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ED2CA4" w:rsidRPr="004E63AC" w:rsidTr="00CE7C33">
        <w:tc>
          <w:tcPr>
            <w:tcW w:w="1008" w:type="dxa"/>
          </w:tcPr>
          <w:p w:rsidR="00ED2CA4" w:rsidRPr="004E63AC" w:rsidRDefault="00ED2CA4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ED2CA4" w:rsidRPr="004E63AC" w:rsidRDefault="00ED2CA4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১.২.১</w:t>
            </w:r>
          </w:p>
        </w:tc>
        <w:tc>
          <w:tcPr>
            <w:tcW w:w="1676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সকল সরকারি প্রতিষ্ঠানের নাগরিক সেবার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হালনাগা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দ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কৃত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তথ্য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সারণী ও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য়েবসাইটে প্রকাশ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মন্ত্রিপরিষদ বিভাগ এবং সকল মন্ত্রণালয়/বিভাগ</w:t>
            </w:r>
          </w:p>
        </w:tc>
        <w:tc>
          <w:tcPr>
            <w:tcW w:w="162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জনগণের প্রয়োজনীয় তথ্য প্রাপ্তি নিশ্চিত 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ED2CA4" w:rsidRPr="004E63AC" w:rsidRDefault="00ED2CA4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D2CA4" w:rsidRPr="004E63AC" w:rsidRDefault="00ED2CA4" w:rsidP="008258EF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নাগরিক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হালনাগাদকৃত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সারণী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তথ্যবাতায়নে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ED2CA4" w:rsidRPr="004E63AC" w:rsidRDefault="00ED2CA4" w:rsidP="008258EF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নিয়মিত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হালনাগাদকৃত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ED2CA4" w:rsidRPr="004E63AC" w:rsidTr="00CE7C33">
        <w:tc>
          <w:tcPr>
            <w:tcW w:w="1008" w:type="dxa"/>
          </w:tcPr>
          <w:p w:rsidR="00ED2CA4" w:rsidRPr="004E63AC" w:rsidRDefault="00ED2CA4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ED2CA4" w:rsidRPr="004E63AC" w:rsidRDefault="00ED2CA4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১.২.২</w:t>
            </w:r>
          </w:p>
        </w:tc>
        <w:tc>
          <w:tcPr>
            <w:tcW w:w="1676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ইলেকট্রনিক ক্রয় পদ্ধতি চালুকরণ ও সকল উন্মুক্ত দরপত্র ও নিয়োগ বিজ্ঞপ্তি অনলাইনে প্রকাশের ব্যবস্থাকরণ।</w:t>
            </w:r>
          </w:p>
        </w:tc>
        <w:tc>
          <w:tcPr>
            <w:tcW w:w="126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আইএমইডি (সিপিটিইউ)এবংসকল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বিভাগ</w:t>
            </w:r>
          </w:p>
        </w:tc>
        <w:tc>
          <w:tcPr>
            <w:tcW w:w="162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সরকারি ক্রয়ের ক্ষেত্রে স্বচ্ছতা বৃদ্ধি পাবে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ED2CA4" w:rsidRPr="004E63AC" w:rsidRDefault="00ED2CA4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D2CA4" w:rsidRPr="004E63AC" w:rsidRDefault="00ED2CA4" w:rsidP="00ED2CA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জিপি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ক্রয়পদ্ধতি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চালুকরণ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ED2CA4" w:rsidRPr="004E63AC" w:rsidRDefault="00ED2CA4" w:rsidP="00ED2CA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উন্মুক্ত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দরপত্র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নিয়োগ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বিজ্ঞপ্তি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অনলাইনে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ED2CA4" w:rsidRPr="004E63AC" w:rsidRDefault="004041A1" w:rsidP="00ED2CA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জিপি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ক্রয়পদ্ধতি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ED2CA4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চালু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ED2CA4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রয়েছে</w:t>
            </w:r>
            <w:r w:rsidR="00ED2CA4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ED2CA4" w:rsidRPr="004E63AC" w:rsidRDefault="00ED2CA4" w:rsidP="004041A1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নিয়মিত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উন্মুক্ত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দরপত্র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নিয়োগ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বিজ্ঞপ্তি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ED2CA4" w:rsidRPr="004E63AC" w:rsidTr="00CE7C33">
        <w:tc>
          <w:tcPr>
            <w:tcW w:w="1008" w:type="dxa"/>
          </w:tcPr>
          <w:p w:rsidR="00ED2CA4" w:rsidRPr="004E63AC" w:rsidRDefault="00ED2CA4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ED2CA4" w:rsidRPr="004E63AC" w:rsidRDefault="00ED2CA4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১.২.৩</w:t>
            </w:r>
          </w:p>
        </w:tc>
        <w:tc>
          <w:tcPr>
            <w:tcW w:w="1676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>PPA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ও PPRঅনুযায়ী সংশ্লিষ্ট মন্ত্রণালয়/ বিভাগ/দপ্তর/সংস্থার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lastRenderedPageBreak/>
              <w:t>নিজস্ব ওয়েবসাইটে দরপত্র বিজ্ঞপ্তি প্রকাশ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সকল মন্ত্রণালয়/ বিভাগ/দপ্তর/সংস্থা</w:t>
            </w:r>
          </w:p>
        </w:tc>
        <w:tc>
          <w:tcPr>
            <w:tcW w:w="162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ক্রয় প্রক্রিয়াকে আরো স্বচ্ছ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সহজ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গতিময় ও ব্যয় সাশ্রয়ী করবে।</w:t>
            </w:r>
          </w:p>
        </w:tc>
        <w:tc>
          <w:tcPr>
            <w:tcW w:w="1170" w:type="dxa"/>
          </w:tcPr>
          <w:p w:rsidR="00ED2CA4" w:rsidRPr="004E63AC" w:rsidRDefault="00ED2CA4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ED2CA4" w:rsidRPr="004E63AC" w:rsidRDefault="00ED2CA4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ED2CA4" w:rsidRPr="004E63AC" w:rsidRDefault="00ED2CA4" w:rsidP="00ED2CA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  <w:lang w:bidi="bn-BD"/>
              </w:rPr>
              <w:t>PPA</w:t>
            </w:r>
            <w:r w:rsidRPr="004E63AC">
              <w:rPr>
                <w:rFonts w:ascii="Nikosh" w:hAnsi="Nikosh" w:cs="Nikosh"/>
                <w:color w:val="000000"/>
                <w:sz w:val="28"/>
                <w:szCs w:val="28"/>
                <w:shd w:val="clear" w:color="auto" w:fill="FFFFFF"/>
                <w:cs/>
                <w:lang w:bidi="bn-BD"/>
              </w:rPr>
              <w:t>ও</w:t>
            </w:r>
            <w:r w:rsidRPr="004E63AC">
              <w:rPr>
                <w:rFonts w:ascii="Nikosh" w:hAnsi="Nikosh" w:cs="Nikosh"/>
                <w:color w:val="000000"/>
                <w:sz w:val="20"/>
                <w:szCs w:val="20"/>
                <w:shd w:val="clear" w:color="auto" w:fill="FFFFFF"/>
                <w:cs/>
                <w:lang w:bidi="bn-BD"/>
              </w:rPr>
              <w:t xml:space="preserve"> PPR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  <w:cs/>
                <w:lang w:bidi="bn-IN"/>
              </w:rPr>
              <w:t xml:space="preserve">বিধি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অনুযায়ী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দরপত্র বিজ্ঞপ্তি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অনলাইনে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ED2CA4" w:rsidRPr="004E63AC" w:rsidRDefault="00ED2CA4" w:rsidP="00ED2CA4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  <w:cs/>
                <w:lang w:bidi="bn-IN"/>
              </w:rPr>
              <w:t xml:space="preserve">বিধি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অনুযায়ী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দরপত্র বিজ্ঞপ্তি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অনলাইনে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41A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CE127F" w:rsidRPr="004E63AC" w:rsidTr="00CE7C33">
        <w:tc>
          <w:tcPr>
            <w:tcW w:w="1008" w:type="dxa"/>
          </w:tcPr>
          <w:p w:rsidR="00CE127F" w:rsidRPr="004E63AC" w:rsidRDefault="00CE127F" w:rsidP="00002CF1">
            <w:pPr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CE127F" w:rsidRPr="004E63AC" w:rsidRDefault="00CE127F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১.২.৫</w:t>
            </w:r>
          </w:p>
        </w:tc>
        <w:tc>
          <w:tcPr>
            <w:tcW w:w="1676" w:type="dxa"/>
            <w:vAlign w:val="center"/>
          </w:tcPr>
          <w:p w:rsidR="00CE127F" w:rsidRPr="004E63AC" w:rsidRDefault="00CE127F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আইসিটি ব্যবহারের মাধ্যমে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চলমান অসমাপ্ত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উন্নয়ন প্রকল্প ও কর্মসূচিসমূহের কার্যকারিতা মূল্যায়নের জন্য জনগণের মতামত গ্রহণ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বিশ্লেষণ এবং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অর্জিত জ্ঞান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পরবর্তীতে প্রকল্প গ্রহণ ও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বাস্তবায়নে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ব্যবহার।</w:t>
            </w:r>
          </w:p>
        </w:tc>
        <w:tc>
          <w:tcPr>
            <w:tcW w:w="1260" w:type="dxa"/>
          </w:tcPr>
          <w:p w:rsidR="00CE127F" w:rsidRPr="004E63AC" w:rsidRDefault="00CE127F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আইএমইডি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এবং স্ব স্ব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/বিভাগ</w:t>
            </w:r>
          </w:p>
        </w:tc>
        <w:tc>
          <w:tcPr>
            <w:tcW w:w="1620" w:type="dxa"/>
          </w:tcPr>
          <w:p w:rsidR="00CE127F" w:rsidRPr="004E63AC" w:rsidRDefault="00CE127F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উন্নয়ন কার্যক্রমে জনগণের সম্পৃক্ততা বৃদ্ধি পাবে।</w:t>
            </w:r>
          </w:p>
        </w:tc>
        <w:tc>
          <w:tcPr>
            <w:tcW w:w="1170" w:type="dxa"/>
          </w:tcPr>
          <w:p w:rsidR="00CE127F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-</w:t>
            </w:r>
          </w:p>
        </w:tc>
        <w:tc>
          <w:tcPr>
            <w:tcW w:w="810" w:type="dxa"/>
          </w:tcPr>
          <w:p w:rsidR="00CE127F" w:rsidRPr="004E63AC" w:rsidRDefault="00CE127F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CE127F" w:rsidRPr="004E63AC" w:rsidRDefault="00CE127F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CE127F" w:rsidRPr="004E63AC" w:rsidRDefault="00B21C03" w:rsidP="00CE127F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CE127F" w:rsidRPr="004E63AC" w:rsidRDefault="00CE127F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১.২.৬</w:t>
            </w:r>
          </w:p>
        </w:tc>
        <w:tc>
          <w:tcPr>
            <w:tcW w:w="1676" w:type="dxa"/>
            <w:vAlign w:val="center"/>
          </w:tcPr>
          <w:p w:rsidR="00B21C03" w:rsidRPr="004E63AC" w:rsidRDefault="00B21C03" w:rsidP="00C1114D">
            <w:pPr>
              <w:tabs>
                <w:tab w:val="left" w:pos="5040"/>
              </w:tabs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প্রকল্প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ব্যবস্থাপনা অর্থাৎ প্রকল্পগ্রহণ,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পরিকল্পনা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>,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বাস্তবায়ন,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মনিটরিং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, সমাপন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এবং অর্থ বরাদ্দে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আইসিটি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ভিত্তিক ব্যবস্থা প্রচলন।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প্রকল্প পরিকল্পনা ও বাস্তবায়নে দ্রুততা নিশ্চিত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D66B76">
            <w:pPr>
              <w:tabs>
                <w:tab w:val="left" w:pos="5040"/>
              </w:tabs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প্রকল্প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ব্যবস্থাপনায় অর্থাৎ প্রকল্পগ্রহণ,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পরিকল্পনা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BD"/>
              </w:rPr>
              <w:t>,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বাস্তবায়ন,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মনিটরিং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, সমাপন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এবং অর্থ বরাদ্দে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আইসিটি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ভিত্তিক ব্যবস্থা প্রচলন।</w:t>
            </w:r>
          </w:p>
        </w:tc>
        <w:tc>
          <w:tcPr>
            <w:tcW w:w="3150" w:type="dxa"/>
          </w:tcPr>
          <w:p w:rsidR="00B21C03" w:rsidRPr="004E63AC" w:rsidRDefault="00B21C03" w:rsidP="00D66B7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প্রকল্পের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ডাটাবেজ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স্ট্রাকচারিং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মনিটরিং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ভিত্তিক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চালু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রয়েছে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১.২.৭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গুরুত্বপূর্ণ সরকারি দপ্তরে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সর্বাধুনিক যোগাযোগ ব্যবস্থা (যেমন-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ভিডিও কনফারেন্সিং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চালুকরণ।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সভায় অংশহগ্রহণের জন্য ভ্রমন, ব্যয় ও সময় হ্রাস করবে এবং ক্ষেত্র বিশেষে সভার প্রয়োজন  দূর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CE127F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hi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সদর</w:t>
            </w:r>
            <w:r w:rsidR="00D66B76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</w:t>
            </w:r>
            <w:r w:rsidR="00D66B76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হতে</w:t>
            </w:r>
            <w:r w:rsidR="00D66B76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বহিরংগন</w:t>
            </w:r>
            <w:r w:rsidR="00D66B76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কার্যক্রম</w:t>
            </w:r>
            <w:r w:rsidR="00D66B76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ভিডিও কনফারেন্সিং-এর মাধ্যমে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পর্যবেক্ষণ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CE127F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কোভিড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hi-IN"/>
              </w:rPr>
              <w:t>-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১৯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মহামারি</w:t>
            </w:r>
            <w:r w:rsidR="00D66B76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সঙ্কটকালিন</w:t>
            </w:r>
            <w:r w:rsidR="00D66B76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সময়ে</w:t>
            </w:r>
            <w:r w:rsidR="00D66B76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ভিডিও কনফারেন্সিং-এর মাধ্যমে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কার্যক্রম</w:t>
            </w:r>
            <w:r w:rsidR="00D66B76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অব্যাহত</w:t>
            </w:r>
            <w:r w:rsidR="00D66B76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রাখা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9E32F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স্কাইপ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জুম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ভিডিও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কনফারেন্সিং-এর মাধ্যমে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যোগাযোগ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ব্যবস্থা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চালু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১.২.৮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সামাজিক যোগাযোগের মাধ্যমে সরকার ও জনগণের মধ্যে সংযোগ সাধন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সরকারের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কার্যক্রমে জনগণের সম্পৃক্ততা বৃদ্ধি পাবে।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D66B76" w:rsidP="009E32F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’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ফেসবুকপেজ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 (Geological Survey of Bangladesh)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এর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9E32F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নিয়মিত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ফেসবুক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পোস্ট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প্রদানের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প্রকাশ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১.২.৯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দ্রুত ও টেকসই ডিজিটাল গভর্নমেন্ট বাস্তবায়নের জন্য বেসরকারি খাতকে সম্পৃক্ত করে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>Managed Service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মডেলের আলোকে প্রকল্প গ্রহণে উৎসাহি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পরিকল্পনা বিভাগ/সকল মন্ত্রণালয়/বিভাগ/দপ্তর/সংস্থা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সরকারের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কার্যক্রমে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বেসরকারি খাতের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সম্পৃক্ততা বৃদ্ধি পাবে।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B21C03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দ্রুত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টেকসই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গভর্নমেন্ট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বাস্তবায়নের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বেসরকারি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খাতকে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সম্পৃক্ত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করে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>Managed Service</w:t>
            </w:r>
            <w:r w:rsidR="00D66B7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মডেলের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আলোকে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কোন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প্রকল্প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বর্তমানে ‍জিএসবি’তে নেই। </w:t>
            </w:r>
            <w:r w:rsidR="00D66B76" w:rsidRPr="00D66B7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ফলে</w:t>
            </w:r>
            <w:r w:rsidR="00D66B76" w:rsidRPr="00D66B7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ভবিষ্যতে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এবিষয়ে উদ্যোগ গ্রহণ করা হবে।</w:t>
            </w:r>
          </w:p>
          <w:p w:rsidR="00B21C03" w:rsidRPr="004E63AC" w:rsidRDefault="00B21C03" w:rsidP="00B21C0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:rsidR="00B21C03" w:rsidRPr="004E63AC" w:rsidRDefault="009038DF" w:rsidP="009038DF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বর্তমানে ‍জিএসবি’তে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বেসরকারি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খাতকে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সম্পৃক্ত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করে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>Managed Service</w:t>
            </w:r>
            <w:r w:rsidR="00D66B76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মডেলের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আলোকে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কোনপ্র</w:t>
            </w:r>
            <w:r w:rsidR="00D66B76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কল্প গ্রহণ করা হয়নি।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১.৩.২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কর্মকা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ণ্ডে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র বিকেন্দ্রীকরণের লক্ষ্যে সকল সরকারি দপ্তরে উচ্চ গতির ডাটা সংযোগ ও ডিজিটাল-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সরকার ব্যবস্থা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প্রবর্তন।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কর্মকা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ণ্ডে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র বিকেন্দ্রীকরণ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0A5F95" w:rsidP="000A5F95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উচ্চ গতির ডাটা সংযোগ নিশ্চিতি ক</w:t>
            </w:r>
            <w:r w:rsidR="00B21C03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র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া।</w:t>
            </w:r>
          </w:p>
        </w:tc>
        <w:tc>
          <w:tcPr>
            <w:tcW w:w="3150" w:type="dxa"/>
          </w:tcPr>
          <w:p w:rsidR="00B21C03" w:rsidRPr="004E63AC" w:rsidRDefault="000A5F95" w:rsidP="000A5F95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উচ্চ গতির ডাটা সংযোগের জন্য </w:t>
            </w:r>
            <w:r w:rsidR="00B21C03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ইন্টানেটের ব্যন্ডউইথ </w:t>
            </w:r>
            <w:r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50 mbps</w:t>
            </w:r>
            <w:r w:rsidR="00B21C03"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করা হয়েছে।</w:t>
            </w:r>
          </w:p>
        </w:tc>
      </w:tr>
      <w:tr w:rsidR="00D66B76" w:rsidRPr="004E63AC" w:rsidTr="00CE7C33">
        <w:tc>
          <w:tcPr>
            <w:tcW w:w="1008" w:type="dxa"/>
          </w:tcPr>
          <w:p w:rsidR="00D66B76" w:rsidRPr="004E63AC" w:rsidRDefault="00D66B76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D66B76" w:rsidRPr="004E63AC" w:rsidRDefault="00D66B76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১.৩.৪</w:t>
            </w:r>
          </w:p>
        </w:tc>
        <w:tc>
          <w:tcPr>
            <w:tcW w:w="1676" w:type="dxa"/>
          </w:tcPr>
          <w:p w:rsidR="00D66B76" w:rsidRPr="004E63AC" w:rsidRDefault="00D66B76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স্বল্পোন্নত এলাকা এবং প্রান্তিক জনগোষ্ঠীর জন্য সাশ্রয়ী ব্যান্ড  উইডথ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(Bandwidth)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এর মাধ্যমে প্রাসঙ্গিক বিষয়াদি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পণ্যমূল্য বিষয়ক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তথ্যাদি প্রদানের ব্যবস্থাকরণ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D66B76" w:rsidRPr="004E63AC" w:rsidRDefault="00D66B76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 xml:space="preserve">সমাজকল্যাণ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মহিলা  ও শিশু বিষয়ক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অভ্যন্তরীণ সম্পদ 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, ডাক ও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টেলিযোগাযোগ বিভাগএবং বিটিআরসি</w:t>
            </w:r>
          </w:p>
        </w:tc>
        <w:tc>
          <w:tcPr>
            <w:tcW w:w="1620" w:type="dxa"/>
          </w:tcPr>
          <w:p w:rsidR="00D66B76" w:rsidRPr="004E63AC" w:rsidRDefault="00D66B76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সুবিধা বঞ্চিত ও পিছিয়ে পড়া জনগোষ্ঠী সুবিধামতো সময়ে সেবা গ্রহণ করতে পারবে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D66B76" w:rsidRDefault="00D66B76" w:rsidP="00D66B76">
            <w:pPr>
              <w:jc w:val="center"/>
            </w:pPr>
            <w:r w:rsidRPr="00BA31FE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D66B76" w:rsidRDefault="00D66B76" w:rsidP="00D66B76">
            <w:pPr>
              <w:jc w:val="center"/>
            </w:pPr>
            <w:r w:rsidRPr="00BA31FE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D66B76" w:rsidRDefault="00D66B76" w:rsidP="00D66B76">
            <w:pPr>
              <w:jc w:val="center"/>
            </w:pPr>
            <w:r w:rsidRPr="00BA31FE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D66B76" w:rsidRPr="004E63AC" w:rsidRDefault="00D66B76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D66B76" w:rsidRPr="004E63AC" w:rsidRDefault="00D66B76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১.৪.১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পর্যায়ে সকল শ্রেণীর নিয়োগের ব্যবহারিক পরীক্ষায়  কম্পিউটার ও ইন্টারনেটের মৌলিক বিষয় অন্তর্ভুক্তকরণ।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জনপ্রশাসন মন্ত্রণালয়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(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পাবলিক সার্ভিস কমিশন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>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 সকল মন্ত্রণালয়/বিভাগ/দপ্তর/সংস্থা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সরকারি প্রতিষ্ঠানে আইসিটি জ্ঞানসম্পন্ন জনবল নিয়োগের মাধ্যমে ডিজিটালগভ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র্ন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মেন্ট কার্যক্রম বাস্তবায়ন ত্বরান্বিত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850FD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নির্দেশনার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আলোকে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ব্যবস্থা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850FD6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নিয়োগ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বিধিমালা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২০১৫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অনুযায়ী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শুধুমাত্র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তৃতীয়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শ্রেণির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কমিপউটার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মুদ্রাক্ষরিক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লিপিকার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পদের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নিয়োগকালে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ব্যবহারিক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পরীক্ষা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D66B76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9038DF" w:rsidRPr="004E63AC" w:rsidTr="00CE7C33">
        <w:tc>
          <w:tcPr>
            <w:tcW w:w="1008" w:type="dxa"/>
          </w:tcPr>
          <w:p w:rsidR="009038DF" w:rsidRPr="004E63AC" w:rsidRDefault="009038DF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9038DF" w:rsidRPr="004E63AC" w:rsidRDefault="009038DF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১.৪.২</w:t>
            </w:r>
          </w:p>
        </w:tc>
        <w:tc>
          <w:tcPr>
            <w:tcW w:w="1676" w:type="dxa"/>
          </w:tcPr>
          <w:p w:rsidR="009038DF" w:rsidRPr="004E63AC" w:rsidRDefault="009038DF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সরকারি পর্যায়ে সৃজনশীল ডিজিটাল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সরকার ব্যবস্থা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ও ডিজিটাল-সেবা কার্যক্রম বাস্তবায়নে সরকারি কর্মকর্তাদের জন্য আনুতোষিক ও পুরস্কার প্রবর্তন। </w:t>
            </w:r>
          </w:p>
        </w:tc>
        <w:tc>
          <w:tcPr>
            <w:tcW w:w="1260" w:type="dxa"/>
          </w:tcPr>
          <w:p w:rsidR="009038DF" w:rsidRPr="004E63AC" w:rsidRDefault="009038DF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জনপ্রশাসন মন্ত্রণালয়,</w:t>
            </w:r>
          </w:p>
          <w:p w:rsidR="009038DF" w:rsidRPr="004E63AC" w:rsidRDefault="009038DF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অর্থ বিভাগ, তথ্য ও যোগাযোগ প্রযুক্তি বিভাগ 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সকল মন্ত্রণালয়/বিভাগ</w:t>
            </w:r>
          </w:p>
        </w:tc>
        <w:tc>
          <w:tcPr>
            <w:tcW w:w="1620" w:type="dxa"/>
          </w:tcPr>
          <w:p w:rsidR="009038DF" w:rsidRPr="004E63AC" w:rsidRDefault="009038DF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 গভর্নেন্স ও ই-সেবা প্রদানে সরকারি কর্মকর্তারা উৎসাহিত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9038DF" w:rsidRPr="004E63AC" w:rsidRDefault="009038DF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9038DF" w:rsidRPr="004E63AC" w:rsidRDefault="009038DF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9038DF" w:rsidRPr="004E63AC" w:rsidRDefault="009038DF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9038DF" w:rsidRPr="004E63AC" w:rsidRDefault="009038DF">
            <w:pPr>
              <w:rPr>
                <w:rFonts w:ascii="Nikosh" w:hAnsi="Nikosh" w:cs="Nikosh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9038DF" w:rsidRPr="004E63AC" w:rsidRDefault="009038DF">
            <w:pPr>
              <w:rPr>
                <w:rFonts w:ascii="Nikosh" w:hAnsi="Nikosh" w:cs="Nikosh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১.৪.৪</w:t>
            </w:r>
          </w:p>
        </w:tc>
        <w:tc>
          <w:tcPr>
            <w:tcW w:w="1676" w:type="dxa"/>
          </w:tcPr>
          <w:p w:rsidR="00B21C03" w:rsidRPr="004E63AC" w:rsidRDefault="00B21C03" w:rsidP="00F964F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সরকারি পর্যায়ের প্রশিক্ষণ প্রতিষ্ঠানের আইসিটি এবং ডিজিটাল গভর্নেন্স কারিকুলামে 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  <w:t xml:space="preserve">Service Process Simplification (SPS)/BPR, Digital Service 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>D</w:t>
            </w:r>
            <w:proofErr w:type="spellStart"/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  <w:t>esign</w:t>
            </w:r>
            <w:proofErr w:type="spellEnd"/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  <w:t xml:space="preserve"> and 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lastRenderedPageBreak/>
              <w:t>P</w:t>
            </w:r>
            <w:proofErr w:type="spellStart"/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  <w:t>lanning</w:t>
            </w:r>
            <w:proofErr w:type="spellEnd"/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,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Project </w:t>
            </w:r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>M</w:t>
            </w:r>
            <w:proofErr w:type="spellStart"/>
            <w:r w:rsidRPr="004E63AC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IN"/>
              </w:rPr>
              <w:t>anagement</w:t>
            </w:r>
            <w:proofErr w:type="spellEnd"/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 সেবা প্রদান ইত্যাদি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বিষয়াদি ন্তর্ভূক্তকরণ।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 xml:space="preserve">সকল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মন্ত্রণালয়/বিভাগ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BAN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 গভর্নেন্স কার্যক্রম বাস্তবায়নে সরকারি কর্মকর্তাদের সক্ষমতা বৃদ্ধি পাবে।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১.৪.৮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স্থানীয়সরকারপর্যায়েসচেতনতাবৃদ্ধিওজনবলকেআইসিটিবিষয়ে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প্রশিক্ষণ প্রদান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সকল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মন্ত্রণালয়/বিভাগ এবং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স্থানীয় সরকার 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স্থানীয়সরকারপর্যায়েসচেতনতাবৃদ্ধি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পাবে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১.৫.২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সকল সরকারি দপ্তরে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ন্যাশনাল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ই-গভর্নেন্স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আর্কিটেকচার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(</w:t>
            </w:r>
            <w:r w:rsidRPr="004E63AC">
              <w:rPr>
                <w:rFonts w:ascii="Nikosh" w:hAnsi="Nikosh" w:cs="Nikosh"/>
                <w:bCs/>
                <w:color w:val="000000" w:themeColor="text1"/>
              </w:rPr>
              <w:t xml:space="preserve">National e-Governance </w:t>
            </w:r>
            <w:proofErr w:type="spellStart"/>
            <w:r w:rsidRPr="004E63AC">
              <w:rPr>
                <w:rFonts w:ascii="Nikosh" w:hAnsi="Nikosh" w:cs="Nikosh"/>
                <w:bCs/>
                <w:color w:val="000000" w:themeColor="text1"/>
              </w:rPr>
              <w:t>Architectur</w:t>
            </w:r>
            <w:proofErr w:type="spellEnd"/>
            <w:r w:rsidRPr="004E63AC">
              <w:rPr>
                <w:rFonts w:ascii="Nikosh" w:eastAsia="Nikosh" w:hAnsi="Nikosh" w:cs="Nikosh"/>
                <w:bCs/>
                <w:color w:val="000000" w:themeColor="text1"/>
                <w:cs/>
                <w:lang w:bidi="bn-BD"/>
              </w:rPr>
              <w:t xml:space="preserve">)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cs/>
                <w:lang w:bidi="bn-IN"/>
              </w:rPr>
              <w:t xml:space="preserve">ও </w:t>
            </w:r>
            <w:r w:rsidRPr="004E63AC">
              <w:rPr>
                <w:rFonts w:ascii="Nikosh" w:hAnsi="Nikosh" w:cs="Nikosh"/>
                <w:bCs/>
                <w:color w:val="000000" w:themeColor="text1"/>
              </w:rPr>
              <w:t>e-Governance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lang w:bidi="bn-IN"/>
              </w:rPr>
              <w:t xml:space="preserve"> Inter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cs/>
                <w:lang w:bidi="bn-BD"/>
              </w:rPr>
              <w:t>o</w:t>
            </w:r>
            <w:proofErr w:type="spellStart"/>
            <w:r w:rsidRPr="004E63AC">
              <w:rPr>
                <w:rFonts w:ascii="Nikosh" w:eastAsia="Nikosh" w:hAnsi="Nikosh" w:cs="Nikosh"/>
                <w:bCs/>
                <w:color w:val="000000" w:themeColor="text1"/>
                <w:lang w:bidi="bn-IN"/>
              </w:rPr>
              <w:t>perability</w:t>
            </w:r>
            <w:proofErr w:type="spellEnd"/>
            <w:r w:rsidRPr="004E63AC">
              <w:rPr>
                <w:rFonts w:ascii="Nikosh" w:eastAsia="Nikosh" w:hAnsi="Nikosh" w:cs="Nikosh"/>
                <w:bCs/>
                <w:color w:val="000000" w:themeColor="text1"/>
                <w:lang w:bidi="bn-IN"/>
              </w:rPr>
              <w:t xml:space="preserve"> Framework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অনুসরণ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মন্ত্রণালয়/বিভাগ/দপ্তর/ 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সিস্টেমের দ্বৈততা হ্রাস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 xml:space="preserve">।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তথ্যের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(Data) সর্বোচ্চ ব্যবহার নিশ্চিত হবে। সরকারি সংস্থাসমূহের মধ্যে তথ্য ও সফটওয়্যার আদান-প্রদানের পরিবেশ তৈরি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9038DF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 ও প্রযুক্তি বিভাগের সাথে যোগাযোগ করে প্রয়োজনীয় পদক্ষেপ গ্রহণ করা।</w:t>
            </w:r>
          </w:p>
        </w:tc>
        <w:tc>
          <w:tcPr>
            <w:tcW w:w="3150" w:type="dxa"/>
          </w:tcPr>
          <w:p w:rsidR="00B21C03" w:rsidRPr="004E63AC" w:rsidRDefault="009038DF" w:rsidP="00401601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বর্তমানে নির্দেশনা মোতাবেক অত্র অধিদপ্তরে ডিজিটাল আর্কিটেকচার-এর ফোকাল পয়েন্ট ও বিকল্প ফোকাল পয়েন্ট মনোনয়ন করা হয়েছে।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১.৫.৪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জনসন্মুখে প্রকাশযোগ্য তথ্যের সর্বোচ্চ ব্যবহার নিশ্চিতকরণের জন্য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lastRenderedPageBreak/>
              <w:t>Open Government Data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পোর্টালে তথ্য উন্মুক্তকরণ ও অন্য দপ্তরের তথ্য ব্যবহারের সংস্কৃতি তৈরি। 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মন্ত্রিপরিষদ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, পরিসংখ্যান ও তথ্য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ব্যবস্থাপনা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সহ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সরকারি তথ্যের স্বচ্ছতা বৃদ্ধি পাবে এবং জনগণ ও গবেষকদের সহজে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তথ্য প্রাপ্তি নিশ্চিত হবে।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lastRenderedPageBreak/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১.৫.৫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ডিজিটাল সার্ভিসের রূপান্তরের পরিকল্পনা প্রণয়নেও অনুমোদনের ক্ষেত্রে দ্বৈততা পরিহার ও সমন্বয়ের লক্ষে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তথ্য ও যোগাযোগ প্রযুক্তি বিভাগের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মতামত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পরিকল্পনা মন্ত্রণালয়সহ সকল মন্ত্রণালয়/বিভাগ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ডিজিটাল-গভর্নেন্স ও ই-সেবা বিষয়ক কার্যক্রমে দ্বৈততা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(</w:t>
            </w:r>
            <w:r w:rsidRPr="004E63AC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Duplication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পরিহারের মাধ্যমে জাতীয় সম্পদের সাশ্রয় ঘটবে।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১.৫.৬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মন্ত্রণালয়/দপ্তর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সমূহের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 ডিজিটালসার্ভিস বাস্তবায়নে সকল ডিজিটাল সার্ভিসের চাহিদা নিরূপণ থেকে শুরু করে প্রকিউরমেন্ট, তৈরি এবং বাস্তবায়ন পর্যন্ত সকল প্রকার সংশ্লিষ্ট কারিগরি সহায়তার জন্য মন্ত্র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ি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পরিষদ বিভাগ ও আইসিটি বিভাগের যৌথ উদ্যোগ “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Digital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lastRenderedPageBreak/>
              <w:t>Service Accelerator”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-এর সহায়তা গ্রহণ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 xml:space="preserve">মন্ত্রিপরিষদ বিভাগ,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বিভাগসহ সকল মন্ত্রণালয়/বিভাগ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ডিজিটাল-গভর্নেন্স ও ই-সেবা বিষয়ক কার্যক্রমে দ্বৈততা পরিহারের মাধ্যমে জাতীয় সম্পদের সাশ্রয় ঘটবে।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401601" w:rsidRPr="004E63AC" w:rsidTr="00CE7C33">
        <w:tc>
          <w:tcPr>
            <w:tcW w:w="1008" w:type="dxa"/>
          </w:tcPr>
          <w:p w:rsidR="00401601" w:rsidRPr="004E63AC" w:rsidRDefault="00401601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১.৫.৭</w:t>
            </w:r>
          </w:p>
        </w:tc>
        <w:tc>
          <w:tcPr>
            <w:tcW w:w="1676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প্রত্যেক নাগরিকের একক আইডি প্রণয়ন ও সহজে সংশোধন  নিশ্চিতকরণ এবং আন্তঃমন্ত্রণালয় সমন্বয় সাধন। </w:t>
            </w:r>
          </w:p>
        </w:tc>
        <w:tc>
          <w:tcPr>
            <w:tcW w:w="126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মন্ত্রিপরিষদ বিভাগ,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স্থানীয় সরকার 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এবংসকল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/বিভাগ</w:t>
            </w:r>
          </w:p>
        </w:tc>
        <w:tc>
          <w:tcPr>
            <w:tcW w:w="162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lang w:bidi="hi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 গ্রহণকারী সনাক্তকরণ ও বিভিন্ন বিভাগ কর্তৃক প্রদেয় নাগরিক সেবা তাৎক্ষণিক প্রদান নিশ্চিত 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1601" w:rsidRDefault="00401601">
            <w:r w:rsidRPr="0075022F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Default="00401601">
            <w:r w:rsidRPr="0075022F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401601" w:rsidRPr="004E63AC" w:rsidRDefault="00401601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401601" w:rsidRPr="004E63AC" w:rsidRDefault="00401601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401601" w:rsidRPr="004E63AC" w:rsidTr="00CE7C33">
        <w:tc>
          <w:tcPr>
            <w:tcW w:w="1008" w:type="dxa"/>
          </w:tcPr>
          <w:p w:rsidR="00401601" w:rsidRPr="004E63AC" w:rsidRDefault="00401601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১.৫.৮</w:t>
            </w:r>
          </w:p>
        </w:tc>
        <w:tc>
          <w:tcPr>
            <w:tcW w:w="1676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একক আইডি ব্যবহার করে ডিজিটাল সেবা  প্রদান ও সামাজিক নিরাপত্তা নিশ্চিতকরণ</w:t>
            </w:r>
            <w:r w:rsidRPr="004E63AC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401601" w:rsidRPr="004E63AC" w:rsidRDefault="00401601" w:rsidP="00C1114D">
            <w:pPr>
              <w:tabs>
                <w:tab w:val="left" w:pos="5040"/>
              </w:tabs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126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মন্ত্রিপরিষদ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সংশ্লিষ্ট মন্ত্রণালয়/বিভাগ</w:t>
            </w:r>
          </w:p>
        </w:tc>
        <w:tc>
          <w:tcPr>
            <w:tcW w:w="162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 গ্রহণকারী সনাক্তকরণ ও বিভিন্ন বিভাগ কতৃক প্রদেয় নাগরিক সেবা তাৎক্ষণিক প্রদান নিশ্চিত 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401601" w:rsidRDefault="00401601">
            <w:r w:rsidRPr="0075022F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Default="00401601">
            <w:r w:rsidRPr="0075022F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401601" w:rsidRPr="004E63AC" w:rsidRDefault="00401601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401601" w:rsidRPr="004E63AC" w:rsidRDefault="00401601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২.৩.২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61" w:right="-86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নাগরিকদের সকল প্রকার ব্যক্তিগত তথ্যের মালিকা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 এবং গোপনীয়তা নিশ্চিত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মন্ত্রণালয়/বিভাগ/সকল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সরকারি-বেসরকারি প্রতিষ্ঠান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ব্যক্তিগত তথ্যের মালিকানা নিশ্চিত হবে।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২.৩.৩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61" w:right="-86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 xml:space="preserve">নাগরিকদের কোনো তথ্য সংগ্রহ বা সংরক্ষণের জন্য তাঁকে তা অবহিত করতে হবে। এসব তথ্য সংশ্লিষ্ট ব্যক্তির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lastRenderedPageBreak/>
              <w:t xml:space="preserve">সুস্পষ্ট অনুমতি ছাড়া কোনো ব্যক্তি বা কোম্পানিকে প্রদান করা যাবে না। তথ্য এনক্রিপ্টেড করে নিরাপদ রাখতে হবে। এর ব্যত্যয় হলে আর্থিক জরিমানার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>বিষয় নিশ্চিতকরণ।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সকল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মন্ত্রণালয়/বিভাগ/সকল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সরকারি-বেসরকারি প্রতিষ্ঠান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ব্যক্তিগত তথ্যের মালিকানা নিশ্চিত হবে।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২.৪.২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61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অভিভাবক সচেতনতা কর্মসূচি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প্রণয়ন ও বাস্তবায়ন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 xml:space="preserve">। 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মাধ্যমিক ও উচ্চ শিক্ষা বিভাগ, কারিগরি ও মাদ্রাসা শিক্ষা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মহিলা ও শিশু বিষয়ক মন্ত্রণালয় এবং তথ্য ও যোগাযোগ প্রযুক্তি 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সহজে অভিগম্য ক্ষতিকর ডিজিটাল কনটেন্ট থেকে শিশুদেরকে নিরাপদ রাখতে অভিভাবকেরা প্রস্তুত  থাকবেন।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২.৪.৩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শিশুদের জন্য ক্ষতিকারক ওয়েবসাইটসমূহে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র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প্রবেশ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দেশের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অভ্যন্তরে বন্ধকরণ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ডাক ও টেলিযোগাযোগ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(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বাংলাদেশ টেলিযোগাযোগ নিয়ন্ত্রণ কমিশন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)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মহিলা ও শিশু বিষয়ক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মন্ত্রণালয়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ক্ষতিকর ডিজিটাল কনটেন্ট থেকে শিশুদের নিরাপদ রাখতে সহায়ক হবে।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ডিজিটালঅপরাধমোকাবেলায়দক্ষজনবল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সৃষ্টিকরণ।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দক্ষজনবলেরমাধ্যমেডিজিটালনিরাপত্তানিশ্চিতহবে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B21C03" w:rsidRPr="004E63AC" w:rsidRDefault="00C61470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৬০</w:t>
            </w:r>
            <w:r w:rsidR="00B21C03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C61470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B21C03" w:rsidRPr="004E63AC" w:rsidRDefault="00B21C03" w:rsidP="005774AC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আইসিটি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বিষয়ে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পেশাগত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ডিগ্রীধারী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কোন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কর্মকর্তা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থাকার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দরুন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সংশ্লিষ্ট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কাজ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বাস্তবায়নের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জন্য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সংশ্লিষ্ট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মন্ত্রণালয়ে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আইসিটি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জনবল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নিয়োগের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সুপারিশ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61470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64347B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প্রক্রিয়াধীন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রয়েছে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২.৫.৩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ডিজিটালনিরাপত্তাবিষয়ে সচেতনতাতৈরিকরণ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জনসাধারণ ডিজিটাল নিরাপত্তা ও ডিজিটাল অপরাধ সম্বন্ধে অবগত থাকবে।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9E32FB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ব্যবস্থা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9E32FB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সচেতনতা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তৈরির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জন্য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সংশ্লিষ্ট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বিজ্ঞপ্তি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অফিস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আদেশ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জারী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২.৫.৪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ডিজিটালঅপরাধমোকাবেলায়সরকারিওবেসরকারিসংস্থাসমুহেরমধ্যেপারস্পারিকসহযোগিতাবৃদ্ধি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পারস্পারিকসহযোগিতারমাধ্যমেডিজিটালঅপরাধমোকাবেলা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সম্ভব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9E32FB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ব্যবস্থা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9E32FB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বর্তমানেও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পারস্পরিক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সহযোগিতা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২.৫.৫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আন্তর্জাতিকসংস্থাসমুহেরসাথেসংঘবদ্ধহয়েডিজিটালঅপরাধমোকাবেলা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র ব্যবস্থা গ্রহণ।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পররাষ্ট্র মন্ত্রণালয়, তথ্য ও যোগাযোগ 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বিভিন্নআন্তর্জাতিকসংস্থারমধ্যেপারস্পারিকসহযোগিতাবৃদ্ধি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পাবে।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DC3A69" w:rsidP="00C61470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প্রযুক্তি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বিভাগের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সাথে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যোগাযোগের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ব্যবস্থা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DC3A69" w:rsidP="009E32FB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অপরাধ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মোকাবেলা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র ব্যবস্থা গ্রহণের জন্য একটি কমিটি গঠনের উদ্যোগ গ্রহণ করা হয়েছে।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২.৫.৬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জাতীয়</w:t>
            </w:r>
            <w:r w:rsidR="00A030E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="00A030E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নিরাপত্তা</w:t>
            </w:r>
            <w:r w:rsidR="00A030E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ফ্রেমওয়ার্ক</w:t>
            </w:r>
            <w:r w:rsidR="00A030E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প্রস্তুত</w:t>
            </w:r>
            <w:r w:rsidR="00A030E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="00A030E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বাস্তবায়ন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তথ্য ও যোগাযোগ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রাষ্ট্রীয়গুরৃত্বপূর্ণঅবকাঠামোসমুহেরডি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জিটালনিরাপত্তানিশ্চিত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DC3A69" w:rsidP="00DC3A69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প্রযুক্তি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বিভাগের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সাথে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যোগাযোগের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ব্যবস্থা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C61470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C61470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রা</w:t>
            </w:r>
            <w:r w:rsidR="00C61470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DC3A69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বর্তমানে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DC3A69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একটি কমিটি গঠনের উদ্যোগ গ্রহণ করা হয়েছে।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২.৫.৭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জাতীয়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নিরাপত্তা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সংস্থা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গঠন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করার ব্যবস্থা গ্রহণ।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সাইবারনিরাপত্তায়সকলসংস্থাকেডিজিটালনিরাপত্তাবিষয়ককারিগরীসহায়তাপ্রদান করা যাবে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Default="00A030E5" w:rsidP="00F92D64">
            <w:pPr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 মোতাবেক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নিরাপত্তা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বিষয়ক কমিটি </w:t>
            </w:r>
            <w:r w:rsidR="009020F1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গঠন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A030E5" w:rsidRPr="004E63AC" w:rsidRDefault="00A030E5" w:rsidP="00A030E5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B21C03" w:rsidRPr="004E63AC" w:rsidRDefault="00A030E5" w:rsidP="009020F1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'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জাতীয়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তথ্য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যোগাযোগ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প্রযুক্তি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নীতিমালা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২০১৮'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সম্পর্কিত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একটি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কমিটি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গঠন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করা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হয়েছে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যার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কার্যপরিধির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একটি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অংশ</w:t>
            </w:r>
            <w:proofErr w:type="spellEnd"/>
            <w:r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ডিজিটাল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নিরাপত্তা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অগ্রগতি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বিষয়ে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তদারকি</w:t>
            </w:r>
            <w:proofErr w:type="spellEnd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020F1" w:rsidRPr="009020F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করা</w:t>
            </w:r>
            <w:proofErr w:type="spellEnd"/>
            <w:r w:rsidR="009020F1">
              <w:rPr>
                <w:rFonts w:ascii="Nikosh" w:hAnsi="Nikosh" w:cs="Nikosh"/>
                <w:color w:val="333333"/>
                <w:shd w:val="clear" w:color="auto" w:fill="FFFFFF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২.৫.৯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ডিজিটালঅপরাধদমনে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এ সংক্রান্ত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আইনের প্রয়োগ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আইনপ্রয়োগকারীসংস্থাসমূহ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ডিজিটালঅপরাধদমনে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সহায়ক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D0085D" w:rsidP="00F92D64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প্রযোজ্য ক্ষেত্রে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B21C0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D0085D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D0085D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জিএসবি’তে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D0085D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D0085D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অপরাধ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D0085D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সংক্রান্ত কোন ঘটনা ঘটেনি।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২.৫.১০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আইটি সিস্টেম অডিটবাধ্যতামুলককরা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আইটি সিস্টেম অডিটেরমাধ্যমেবিভিন্ননিয়ন্ত্রণনিশ্চিতকরা যাবে। 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F92D64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874D42" w:rsidP="00401601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এখন পর্যন্ত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আইটি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সিস্টেম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অডিট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 হয়নি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তবে সামগ্রিক ভাবে অধিদপ্তর কর্তৃক ক্রয়কৃত মালামালের অডিট করা হয়।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২.৫.১২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বিভিন্নডিজিটালনিরাপত্তাসেবাপ্রদানকারী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পেনিট্রেশনটেস্টিং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,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ভালনারেবিলিটিঅ্যাসেসমেন্ট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আইটিঅডিট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)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প্রতিষ্ঠানেরঅনুমোদন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তথ্য ও যোগাযোগ প্রযুক্তি বিভাগ (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বিসিসি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বিভা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গ/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আইটিসেবাপ্রদানকারীপ্রতিষ্ঠানেরমাধ্যমেতথ্যসুরক্ষাওসেবা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মাননিশ্চিতকরা যাবে। 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F92D64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650D52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650D52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650D52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নিরাপত্তা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650D52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650D52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প্রদানকারী কোন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650D52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650D52"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 নেয়া হয়নি।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২.৯.১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অফিসে ডিজিটাল স্বাক্ষর চালুকরণ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(সিসিএ) এবং সকল মন্ত্রণালয়/বিভাগ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জাতীয় তথ্য আদান-প্রদানে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নিরাপত্তা নিশ্চিত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650D52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650D52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650D52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নাই</w:t>
            </w:r>
            <w:r w:rsidR="00650D52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২.৯.২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বাংলাদেশেরসকলডাটাবাংলাদেশেরভৌগোলিকসীমানারমধ্যেরাখানিশ্চিতকরণের ব্যবস্থা গ্রহণ।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(বিসিসি) এবং সকল মন্ত্রণালয়/বিভাগ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জাতীয় তথ্য আদান-প্রদানে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নিরাপত্তা নিশ্চিত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F92D64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ডাটা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নিজস্ব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ডাটাসেন্টারে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সুরক্ষিত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রাখা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F92D64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’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তথ্য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প্রতিবেদন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নিজস্ব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ডাটাসেন্টারে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সুরক্ষিত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রয়েছে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hi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জিএসবি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কর্তৃপক্ষ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কর্তৃক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নিয়মিত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মনিটরিং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৩.১.২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নীতিমালার মাধ্যমে আন্তর্জাতিক মান অনুসরণে প্রতিবন্ধী ব্যক্তিবর্গের জন্য সকল সরকারি ও বেসরকারি ওয়েব সাইট অভিগম্য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(Accessible)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সমাজকল্যাণ মন্ত্রণালয় ও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/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সরকারিদপ্তর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/সংস্থা 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এনজিও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বিষয়ক ব্যুরো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 সরকারি ও বেসরকারি ওয়েবসাইট প্রতিবন্ধীদের জন্য অভিগম্য 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BB3563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BB3563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নাই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৩.১.৬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অনগ্রসরজনগোষ্ঠীরজন্যবিশেষায়িতআইসিটিশিক্ষাএবংপ্রশিক্ষণেরব্যবস্থাগ্রহণ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মাধ্যমিক ও উচ্চ শিক্ষা বিভাগ, কারিগরি ও মাদ্রাসা শিক্ষা বিভাগ,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সমাজ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কল্যাণ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মহিলাওশিশুবিষয়কমন্ত্রণালয়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প্রাথমিকওগণশিক্ষামন্ত্রণালয়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পার্বত্যচট্টগ্রামবিষয়কমন্ত্রণালয়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 ও যোগাযোগ প্রযুক্তি 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, যুব ও ক্রীড়া মন্ত্রণালয়, বস্ত্র ও পাট মন্ত্রণালয় এবং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বেসকারিখাত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তথ্যপ্রযুক্তিবিষয়েপ্রশিক্ষিতদক্ষজনশক্তিগড়েউঠবেএবংক্ষমতায়নঘটবে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৩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৩.১.৯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দরিদ্রশিশুদেরজন্যমাল্টিমিডিয়াযন্ত্রাদিব্যবহারকরেসরকারি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বেসরকারিএবংকমিউনিটিস্কুলেই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সিডিপি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(ECDP)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চালুকরণ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প্রাথমিক ও গণশিক্ষা 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, 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মহিলা ও শিশু বিষয়ক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মন্ত্রণালয়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এবংএনজিও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বিষয়ক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 ব্যুরো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Vrinda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প্রাথমিকশিক্ষারকার্যকারিতাবৃদ্ধিপাবে</w:t>
            </w:r>
            <w:r w:rsidRPr="004E63AC">
              <w:rPr>
                <w:rFonts w:ascii="Nikosh" w:eastAsia="Vrinda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৩.৩.২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ডিজিটাল পদ্ধতিতে সকল প্রকার আর্থিক লেনদেনসমূহ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মোবাইল ফোন,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এটিএম, 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Point of Sales (</w:t>
            </w:r>
            <w:proofErr w:type="spellStart"/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ও  অন্যান্য সেবা দান কেন্দ্রের মাধ্যমে যে কো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নো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সময় যে কো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নো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স্থান থেকে প্রদানের ব্যবস্থাকরণ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আর্থিক প্রতিষ্ঠান বিভাগ, বাংলাদেশ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ব্যাংক এবং সংশ্লিষ্ট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মন্ত্রণালয়/বিভাগ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বিল ও ফি পরিশোধে ব্যয় এবং সময় </w:t>
            </w:r>
            <w:r w:rsidRPr="004E63AC">
              <w:rPr>
                <w:rFonts w:ascii="Nikosh" w:eastAsia="Nikosh" w:hAnsi="Nikosh" w:cs="Nikosh"/>
                <w:b/>
                <w:sz w:val="24"/>
                <w:szCs w:val="24"/>
                <w:cs/>
                <w:lang w:bidi="bn-IN"/>
              </w:rPr>
              <w:t>সামঞ্জস্যপূর্ণ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;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অধিকতর স্বচ্ছতা, প্রক্রিয়াকরণের দক্ষতা এবং দ্রুত বিল পরিশোধের মাধ্যমে জনগণ উপকৃত হবে; সরকারের উপর আস্থা বাড়বে।</w:t>
            </w:r>
          </w:p>
        </w:tc>
        <w:tc>
          <w:tcPr>
            <w:tcW w:w="1170" w:type="dxa"/>
          </w:tcPr>
          <w:p w:rsidR="00B21C03" w:rsidRPr="004E63AC" w:rsidRDefault="00BB356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-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B21C03" w:rsidRPr="004E63AC" w:rsidRDefault="00B21C03" w:rsidP="00306ABB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৩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৩.৪.১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ডিজিটালপদ্ধতিতেনাগরিকআবেদন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,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অভিযোগগ্রহণওনিষ্পত্তিএবংঅবহিতকরণ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ডিজিটালপদ্ধতিতেনাগরিকমতামতগ্রহণকরেসেবারমানউন্নয়ন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মন্ত্রিপরিষদবিভাগ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ি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সেবারমানউন্নয়নএবংনাগরিকসন্তুষ্টিবৃদ্ধি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পাবে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BB3563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ক্ষেত্রে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445E10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নাগরিক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সংক্রান্ত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মতামত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বক্স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চালু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আছে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445E10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ই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নথিতে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নাগরিক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সেবা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সংক্রান্ত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ট্যাব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রয়েছে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যার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মাধ্যমে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নাগরিকগণ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অভিযোগ/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মতামত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</w:rPr>
              <w:t xml:space="preserve">/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প্রেরণ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করতে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পারেন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৩.৪.২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lang w:bidi="hi-IN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 প্রণীতব্য নীতিমালা ও আইন ওয়েবসাইটে  প্রকাশ ও জনগণের মতামত গ্রহণ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ি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নীতিমালাপ্রণয়নেজনগণেরঅংশগ্রহণনিশ্চিত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BB3563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BB3563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BB3563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নিয়মিত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আপলোড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rtl/>
                <w:cs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৩.৫.৪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তিষ্ঠানিকসহায়তাওআর্থিকপ্রণোদনারমাধ্যমেবাংলাভাষায়স্থানীয়পর্যায়েরউপযুক্তবিষয়বস্তুউন্নয়নউৎসাহিতকরণ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সকলমন্ত্রণালয়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</w:p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26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জনগণেরবৃহৎঅংশকেশিক্ষা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প্রশিক্ষণওগুরুত্বপূর্ণতথ্যপ্রদানেরসুবিধাপ্রশস্তহবে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B3563" w:rsidP="00BB3563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B3563" w:rsidRPr="004E63AC" w:rsidRDefault="00BB3563" w:rsidP="00401601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 জিএসবি’র প্রতিবেদন সমুহের সারসংক্ষেপ এবং Spot Investigation-এর প্রতিবেদন বাংলায় প্রস্তুত করা হয়।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৪.৪.১১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শিক্ষা, গবেষণা ও উদ্ভাবনমূলক উদ্যোগের জন্য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উদ্ভাবনী তহবিল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(</w:t>
            </w:r>
            <w:r w:rsidRPr="004E63AC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Innovation Fund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চালুকরণ ও উন্নয়ন বাজেটে অর্থের সংস্থান করা এবং এ সকল উদ্যোগ পরিচালনা ও রক্ষণাবেক্ষণ এবং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Scale-up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করার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জন্য রাজস্ব বাজেটে অর্থের বরাদ্দ প্রদান।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প্রধানমন্ত্রীর কার্যালয়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অর্থ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তথ্য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ও যোগাযোগ প্রযুক্তি 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পরিকল্পনা বিভাগ এবং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সংশ্লিষ্ট মন্ত্রণালয়/বিভাগ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গবেষণা ও উদ্ভাবনমূলক উদ্যোগ বাস্তবায়ন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ও পরিচালনায় অর্থের সংস্থান নিশ্চিত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lastRenderedPageBreak/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D411A2" w:rsidP="00D411A2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D411A2" w:rsidP="00D411A2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401601" w:rsidRPr="004E63AC" w:rsidTr="00CE7C33"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৫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৫.১.৫</w:t>
            </w:r>
          </w:p>
        </w:tc>
        <w:tc>
          <w:tcPr>
            <w:tcW w:w="1676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আইসিটি কোম্পানিসমূহের নারী জনবল ক্রমান্বয়ে মোট মানব সম্পদের ৫০ শতাংশে উন্নীত করা এবং সেলক্ষ্যে সচেতনতা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প্রশিক্ষণ ও প্রণোদনার ব্যবস্থা গ্রহণ।</w:t>
            </w:r>
          </w:p>
        </w:tc>
        <w:tc>
          <w:tcPr>
            <w:tcW w:w="126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অর্থ বিভাগ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মহিলা ও শিশু বিষয়ক মন্ত্রণালয়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যুব ও ক্রীড়া মন্ত্রণালয়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বাণিজ্য মন্ত্রণালয়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এবংআইসিটি এসোসিয়েশন</w:t>
            </w:r>
          </w:p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আইসিটি ক্ষেত্রে নারী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-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পুরুষের অংশগ্রহণে সমতা বিধান হবে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401601" w:rsidRDefault="00401601">
            <w:r w:rsidRPr="00B4600D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Default="00401601">
            <w:r w:rsidRPr="00B4600D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Default="00401601">
            <w:r w:rsidRPr="00B4600D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2520" w:type="dxa"/>
          </w:tcPr>
          <w:p w:rsidR="00401601" w:rsidRPr="004E63AC" w:rsidRDefault="00401601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401601" w:rsidRPr="004E63AC" w:rsidRDefault="00401601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401601" w:rsidRPr="004E63AC" w:rsidTr="00CE7C33"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:rsidR="00401601" w:rsidRPr="004E63AC" w:rsidRDefault="00401601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৬.১.১</w:t>
            </w:r>
          </w:p>
        </w:tc>
        <w:tc>
          <w:tcPr>
            <w:tcW w:w="1676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আইসিটি শিল্পের সক্ষমতা পরিমাপ ও রপ্তানি বৃদ্ধিকল্পে রোডম্যাপ (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4"/>
                <w:szCs w:val="24"/>
                <w:lang w:bidi="bn-BD"/>
              </w:rPr>
              <w:t>Roadmap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)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অনুযায়ী অগ্রগতি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মূল্যায়ন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401601" w:rsidRPr="004E63AC" w:rsidRDefault="00401601" w:rsidP="001E64E1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cs/>
                <w:lang w:bidi="bn-BD"/>
              </w:rPr>
              <w:lastRenderedPageBreak/>
              <w:t xml:space="preserve">তথ্য ও যোগাযোগ প্রযুক্তি বিভাগ 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lang w:bidi="bn-BD"/>
              </w:rPr>
              <w:t>(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cs/>
                <w:lang w:bidi="bn-BD"/>
              </w:rPr>
              <w:t xml:space="preserve">বাংলাদেশ কম্পিউটার কাউন্সিল,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cs/>
                <w:lang w:bidi="bn-BD"/>
              </w:rPr>
              <w:lastRenderedPageBreak/>
              <w:t>আইসিটি অধিদপ্তর, বাংলাদেশ হাই-টেক পার্ক কর্তৃপক্ষ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lang w:bidi="bn-BD"/>
              </w:rPr>
              <w:t xml:space="preserve">)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cs/>
                <w:lang w:bidi="bn-BD"/>
              </w:rPr>
              <w:t xml:space="preserve"> এবং  সকল মন্ত্রণালয়/বিভাগ</w:t>
            </w:r>
          </w:p>
        </w:tc>
        <w:tc>
          <w:tcPr>
            <w:tcW w:w="162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দেশীয় আইসিটি পণ্য ও সেবা রপ্তানি সম্প্রসারিত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হবে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401601" w:rsidRDefault="00401601">
            <w:r w:rsidRPr="00544B7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Default="00401601">
            <w:r w:rsidRPr="00544B78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∙</w:t>
            </w:r>
          </w:p>
        </w:tc>
        <w:tc>
          <w:tcPr>
            <w:tcW w:w="2520" w:type="dxa"/>
          </w:tcPr>
          <w:p w:rsidR="00401601" w:rsidRPr="004E63AC" w:rsidRDefault="00401601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401601" w:rsidRPr="004E63AC" w:rsidRDefault="00401601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৬</w:t>
            </w:r>
            <w:r w:rsidRPr="004E63AC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4E63A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৬.৩.৭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ক্রয়ের ক্ষেত্রে স্থানীয় আইসিটি সামগ্রী ও সেবার জন্য মূল্য সুবিধা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0"/>
                <w:szCs w:val="20"/>
                <w:cs/>
                <w:lang w:bidi="bn-IN"/>
              </w:rPr>
              <w:t>(</w:t>
            </w:r>
            <w:r w:rsidRPr="004E63AC">
              <w:rPr>
                <w:rFonts w:ascii="Nikosh" w:eastAsia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Price Preference)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নিশ্চিতকরণ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b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আইএমইডি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(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সিপিটিইউ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) 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এবং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সকল মন্ত্রণালয়/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স্থানীয় আইসিটি শিল্প বিকশিত হবে।</w:t>
            </w:r>
          </w:p>
        </w:tc>
        <w:tc>
          <w:tcPr>
            <w:tcW w:w="1170" w:type="dxa"/>
          </w:tcPr>
          <w:p w:rsidR="00B21C03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B21C03" w:rsidRPr="004E63AC" w:rsidRDefault="00B21C03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৬.৩.১১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দেশের স্থানীয় ভোক্তাদের সক্ষমতা উন্নয়নে সচেতনতা তৈরি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BD"/>
              </w:rPr>
              <w:t xml:space="preserve"> করা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সকল মন্ত্রণালয়/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বিভাগ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দপ্তর/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স্থানীয় আইসিটি শিল্প বিকশিত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401601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দেশের স্থানীয় ভোক্তাদের সক্ষমতা উন্নয়নে ভূবৈজ্ঞানিক তথ্য-উপাত্ত প্রদান।</w:t>
            </w:r>
          </w:p>
        </w:tc>
        <w:tc>
          <w:tcPr>
            <w:tcW w:w="3150" w:type="dxa"/>
          </w:tcPr>
          <w:p w:rsidR="00B21C03" w:rsidRPr="004E63AC" w:rsidRDefault="00B21C03" w:rsidP="00401601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চাহিদা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অনুযায়ী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ভূ</w:t>
            </w:r>
            <w:r w:rsidR="00401601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lang w:bidi="bn-IN"/>
              </w:rPr>
              <w:t>-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  <w:cs/>
                <w:lang w:bidi="bn-IN"/>
              </w:rPr>
              <w:t>বৈজ্ঞানিক তথ্য-উপাত্ত প্রদান করা হয়।</w:t>
            </w:r>
          </w:p>
        </w:tc>
      </w:tr>
      <w:tr w:rsidR="00B21C03" w:rsidRPr="004E63AC" w:rsidTr="00CE7C33"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B21C03" w:rsidRPr="004E63AC" w:rsidRDefault="00B21C03" w:rsidP="00C1114D">
            <w:pPr>
              <w:tabs>
                <w:tab w:val="left" w:pos="5040"/>
              </w:tabs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৭.২.১</w:t>
            </w:r>
          </w:p>
        </w:tc>
        <w:tc>
          <w:tcPr>
            <w:tcW w:w="1676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সরকারি ক্রয়ে আন্তর্জাতিকভাবে গ্রহণযোগ্য মানের বিদ্যুৎ সাশ্রয়ী আইসিটি যন্ত্রপাতি ক্রয়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  <w:vAlign w:val="center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-63" w:right="-81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তথ্য ও যোগাযোগ প্রযুক্তি বিভাগ এবং সকল মন্ত্রণালয়/বিভাগ/ সরকারি দপ্তর/সংস্থা</w:t>
            </w:r>
          </w:p>
        </w:tc>
        <w:tc>
          <w:tcPr>
            <w:tcW w:w="1620" w:type="dxa"/>
          </w:tcPr>
          <w:p w:rsidR="00B21C03" w:rsidRPr="004E63AC" w:rsidRDefault="00B21C03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অধিক হারে বিদ্যুৎ সাশ্রয় হবে।</w:t>
            </w:r>
          </w:p>
        </w:tc>
        <w:tc>
          <w:tcPr>
            <w:tcW w:w="117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810" w:type="dxa"/>
          </w:tcPr>
          <w:p w:rsidR="00B21C03" w:rsidRPr="004E63AC" w:rsidRDefault="00B21C03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2520" w:type="dxa"/>
          </w:tcPr>
          <w:p w:rsidR="00B21C03" w:rsidRPr="004E63AC" w:rsidRDefault="00B21C03" w:rsidP="00401601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প্রয়োজনীয়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পদক্ষেপ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গ্রহণ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D411A2"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150" w:type="dxa"/>
          </w:tcPr>
          <w:p w:rsidR="00B21C03" w:rsidRPr="004E63AC" w:rsidRDefault="00B21C03" w:rsidP="00401601">
            <w:pPr>
              <w:jc w:val="both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বর্তমানেও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সরকারি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নির্দেশনা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অনুসরণে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আন্তর্জাতিক</w:t>
            </w:r>
            <w:r w:rsidR="0040160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ভাবে গ্রহণযোগ্য মানের বিদ্যুৎ সাশ্রয়ী আইসিটি যন্ত্রপাতি ক্রয়</w:t>
            </w:r>
            <w:r w:rsidR="00401601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করা</w:t>
            </w:r>
            <w:r w:rsidR="00401601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হয়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401601" w:rsidRPr="004E63AC" w:rsidTr="00CE7C33">
        <w:tc>
          <w:tcPr>
            <w:tcW w:w="1008" w:type="dxa"/>
          </w:tcPr>
          <w:p w:rsidR="00401601" w:rsidRPr="004E63AC" w:rsidRDefault="00401601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৭.২.৩</w:t>
            </w:r>
          </w:p>
        </w:tc>
        <w:tc>
          <w:tcPr>
            <w:tcW w:w="1676" w:type="dxa"/>
          </w:tcPr>
          <w:p w:rsidR="00401601" w:rsidRPr="004E63AC" w:rsidRDefault="00401601" w:rsidP="001E64E1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দাপ্তরিক কাজে ইলেক্ট্রনিক পদ্ধতি ব্যবহার বৃদ্ধি করে কাগজের ব্যবহার হ্রাসকরণ।</w:t>
            </w:r>
          </w:p>
        </w:tc>
        <w:tc>
          <w:tcPr>
            <w:tcW w:w="126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মন্ত্রিপরিষদ বিভাগ</w:t>
            </w: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সহ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সকল মন্ত্রণালয়/বিভাগ</w:t>
            </w:r>
          </w:p>
        </w:tc>
        <w:tc>
          <w:tcPr>
            <w:tcW w:w="162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কাগজ তৈরিতে ব্যবহৃত প্রাকৃতিক উপাদান সংরক্ষণে সহায়ক হবে।</w:t>
            </w:r>
          </w:p>
        </w:tc>
        <w:tc>
          <w:tcPr>
            <w:tcW w:w="1170" w:type="dxa"/>
          </w:tcPr>
          <w:p w:rsidR="00401601" w:rsidRDefault="00401601" w:rsidP="00401601">
            <w:pPr>
              <w:jc w:val="center"/>
            </w:pPr>
            <w:r w:rsidRPr="00A6565A">
              <w:rPr>
                <w:rFonts w:ascii="Nikosh" w:hAnsi="Nikosh" w:cs="Nikosh"/>
                <w:color w:val="000000" w:themeColor="text1"/>
                <w:sz w:val="24"/>
                <w:szCs w:val="24"/>
              </w:rPr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2520" w:type="dxa"/>
          </w:tcPr>
          <w:p w:rsidR="00401601" w:rsidRPr="004E63AC" w:rsidRDefault="00401601" w:rsidP="00015110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401601" w:rsidRPr="004E63AC" w:rsidRDefault="00401601" w:rsidP="00052804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  <w:tr w:rsidR="00401601" w:rsidRPr="004E63AC" w:rsidTr="00CE7C33">
        <w:tc>
          <w:tcPr>
            <w:tcW w:w="1008" w:type="dxa"/>
          </w:tcPr>
          <w:p w:rsidR="00401601" w:rsidRPr="004E63AC" w:rsidRDefault="00401601" w:rsidP="00C1114D">
            <w:pPr>
              <w:tabs>
                <w:tab w:val="left" w:pos="5040"/>
              </w:tabs>
              <w:jc w:val="center"/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</w:pP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lang w:bidi="bn-IN"/>
              </w:rPr>
              <w:t>.</w:t>
            </w:r>
            <w:r w:rsidRPr="004E63AC">
              <w:rPr>
                <w:rFonts w:ascii="Nikosh" w:eastAsia="Times New Roman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Times New Roman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>৮.৫.২</w:t>
            </w:r>
          </w:p>
        </w:tc>
        <w:tc>
          <w:tcPr>
            <w:tcW w:w="1676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jc w:val="left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নারী উদ্যোক্তাদের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পণ্যের বাজার সম্প্রসারণের জন্য বিদ্যমান তথ্য সেবা কেন্দ্রের মাধ্যমে ই-কমার্স সুবিধা প্রদান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6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IN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শিল্প মন্ত্রণালয়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  <w:t xml:space="preserve">,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স্থানীয় সরকার বিভাগ</w:t>
            </w:r>
            <w:r w:rsidRPr="004E63A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IN"/>
              </w:rPr>
              <w:t xml:space="preserve"> মহিলা ও শিশু বিষয়ক মন্ত্রণালয়</w:t>
            </w:r>
          </w:p>
        </w:tc>
        <w:tc>
          <w:tcPr>
            <w:tcW w:w="1620" w:type="dxa"/>
          </w:tcPr>
          <w:p w:rsidR="00401601" w:rsidRPr="004E63AC" w:rsidRDefault="00401601" w:rsidP="00C1114D">
            <w:pPr>
              <w:pStyle w:val="ListParagraph"/>
              <w:tabs>
                <w:tab w:val="left" w:pos="5040"/>
              </w:tabs>
              <w:ind w:left="0"/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 xml:space="preserve">নিজ অঞ্চল ত্যাগ </w:t>
            </w:r>
            <w:r w:rsidRPr="004E63AC">
              <w:rPr>
                <w:rFonts w:ascii="Nikosh" w:eastAsia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lastRenderedPageBreak/>
              <w:t>না করেও নারীদের উপার্জনের সুযোগ বৃদ্ধি পাবে, তাদের পণ্য ও  সেবা বাজারজাত করণের জন্য কার্যকরী সমবায় গঠনে তাঁদেরকে সহায়তা করবে এবং নতুন কর্মসংস্থানের সুযোগ সৃষ্টি হবে।</w:t>
            </w:r>
          </w:p>
        </w:tc>
        <w:tc>
          <w:tcPr>
            <w:tcW w:w="1170" w:type="dxa"/>
          </w:tcPr>
          <w:p w:rsidR="00401601" w:rsidRDefault="00401601" w:rsidP="00401601">
            <w:pPr>
              <w:jc w:val="center"/>
            </w:pPr>
            <w:r w:rsidRPr="00A6565A">
              <w:rPr>
                <w:rFonts w:ascii="Nikosh" w:hAnsi="Nikosh" w:cs="Nikosh"/>
                <w:color w:val="000000" w:themeColor="text1"/>
                <w:sz w:val="24"/>
                <w:szCs w:val="24"/>
              </w:rPr>
              <w:lastRenderedPageBreak/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810" w:type="dxa"/>
          </w:tcPr>
          <w:p w:rsidR="00401601" w:rsidRPr="004E63AC" w:rsidRDefault="00401601" w:rsidP="00C1114D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E63AC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IN"/>
              </w:rPr>
              <w:t>∙</w:t>
            </w:r>
          </w:p>
        </w:tc>
        <w:tc>
          <w:tcPr>
            <w:tcW w:w="2520" w:type="dxa"/>
          </w:tcPr>
          <w:p w:rsidR="00401601" w:rsidRPr="004E63AC" w:rsidRDefault="00401601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  <w:tc>
          <w:tcPr>
            <w:tcW w:w="3150" w:type="dxa"/>
          </w:tcPr>
          <w:p w:rsidR="00401601" w:rsidRPr="004E63AC" w:rsidRDefault="00401601" w:rsidP="00052804">
            <w:pPr>
              <w:pStyle w:val="ListParagraph"/>
              <w:tabs>
                <w:tab w:val="left" w:pos="5040"/>
              </w:tabs>
              <w:ind w:left="0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4E63A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নয়</w:t>
            </w:r>
          </w:p>
        </w:tc>
      </w:tr>
    </w:tbl>
    <w:p w:rsidR="00CE7C33" w:rsidRDefault="001E64E1" w:rsidP="00CE7C33">
      <w:pPr>
        <w:tabs>
          <w:tab w:val="left" w:pos="10922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  <w:r>
        <w:rPr>
          <w:rFonts w:ascii="Nikosh" w:hAnsi="Nikosh" w:cs="Nikosh"/>
          <w:sz w:val="24"/>
          <w:szCs w:val="24"/>
        </w:rPr>
        <w:softHyphen/>
      </w:r>
    </w:p>
    <w:p w:rsidR="00590096" w:rsidRPr="001E64E1" w:rsidRDefault="00590096" w:rsidP="00CE7C33">
      <w:pPr>
        <w:tabs>
          <w:tab w:val="left" w:pos="10922"/>
        </w:tabs>
        <w:spacing w:after="0" w:line="240" w:lineRule="auto"/>
        <w:rPr>
          <w:sz w:val="24"/>
          <w:szCs w:val="24"/>
        </w:rPr>
      </w:pPr>
    </w:p>
    <w:tbl>
      <w:tblPr>
        <w:tblStyle w:val="TableGrid"/>
        <w:tblW w:w="1503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9"/>
        <w:gridCol w:w="7511"/>
      </w:tblGrid>
      <w:tr w:rsidR="00CE7C33" w:rsidTr="008C4DD3">
        <w:trPr>
          <w:trHeight w:val="773"/>
        </w:trPr>
        <w:tc>
          <w:tcPr>
            <w:tcW w:w="7519" w:type="dxa"/>
          </w:tcPr>
          <w:p w:rsidR="00CE7C33" w:rsidRDefault="00225BEB" w:rsidP="00590096">
            <w:pPr>
              <w:tabs>
                <w:tab w:val="left" w:pos="10922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87.8pt;margin-top:25.45pt;width:50.8pt;height:12pt;z-index:251660288;mso-width-relative:margin;mso-height-relative:margin" wrapcoords="0 0" filled="f" fillcolor="white [3212]" stroked="f" strokecolor="white [3212]">
                  <v:textbox inset="0,0,0,0">
                    <w:txbxContent>
                      <w:p w:rsidR="00DB410B" w:rsidRPr="00FC3406" w:rsidRDefault="00DB410B" w:rsidP="00590096">
                        <w:pPr>
                          <w:rPr>
                            <w:rFonts w:ascii="Nikosh" w:hAnsi="Nikosh" w:cs="Nikosh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IN"/>
                          </w:rPr>
                          <w:t>০১</w:t>
                        </w:r>
                        <w:r w:rsidRPr="00FC3406">
                          <w:rPr>
                            <w:rFonts w:ascii="Nikosh" w:hAnsi="Nikosh" w:cs="Nikosh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Nikosh" w:hAnsi="Nikosh" w:cs="Nikosh"/>
                            <w:sz w:val="18"/>
                            <w:szCs w:val="18"/>
                          </w:rPr>
                          <w:t>১০</w:t>
                        </w:r>
                        <w:r w:rsidRPr="00FC3406">
                          <w:rPr>
                            <w:rFonts w:ascii="Nikosh" w:hAnsi="Nikosh" w:cs="Nikosh"/>
                            <w:sz w:val="18"/>
                            <w:szCs w:val="18"/>
                          </w:rPr>
                          <w:t>/</w:t>
                        </w:r>
                        <w:r w:rsidRPr="00FC3406"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IN"/>
                          </w:rPr>
                          <w:t>২০</w:t>
                        </w:r>
                        <w:r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IN"/>
                          </w:rPr>
                          <w:t>২০</w:t>
                        </w:r>
                      </w:p>
                    </w:txbxContent>
                  </v:textbox>
                  <w10:wrap type="through"/>
                </v:shape>
              </w:pict>
            </w:r>
            <w:r w:rsidR="0059009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46355</wp:posOffset>
                  </wp:positionV>
                  <wp:extent cx="808990" cy="387985"/>
                  <wp:effectExtent l="19050" t="0" r="0" b="0"/>
                  <wp:wrapThrough wrapText="bothSides">
                    <wp:wrapPolygon edited="0">
                      <wp:start x="-509" y="0"/>
                      <wp:lineTo x="-509" y="20151"/>
                      <wp:lineTo x="21363" y="20151"/>
                      <wp:lineTo x="21363" y="0"/>
                      <wp:lineTo x="-509" y="0"/>
                    </wp:wrapPolygon>
                  </wp:wrapThrough>
                  <wp:docPr id="1" name="Picture 1" descr="C:\Users\u\Desktop\IMG_2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\Desktop\IMG_2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1" w:type="dxa"/>
          </w:tcPr>
          <w:p w:rsidR="008C4DD3" w:rsidRDefault="008C4DD3" w:rsidP="00DB410B">
            <w:pPr>
              <w:tabs>
                <w:tab w:val="left" w:pos="10922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1893570</wp:posOffset>
                  </wp:positionH>
                  <wp:positionV relativeFrom="paragraph">
                    <wp:posOffset>20955</wp:posOffset>
                  </wp:positionV>
                  <wp:extent cx="860425" cy="414020"/>
                  <wp:effectExtent l="19050" t="0" r="0" b="0"/>
                  <wp:wrapThrough wrapText="bothSides">
                    <wp:wrapPolygon edited="0">
                      <wp:start x="-478" y="0"/>
                      <wp:lineTo x="-478" y="20871"/>
                      <wp:lineTo x="21520" y="20871"/>
                      <wp:lineTo x="21520" y="0"/>
                      <wp:lineTo x="-478" y="0"/>
                    </wp:wrapPolygon>
                  </wp:wrapThrough>
                  <wp:docPr id="2" name="Picture 1" descr="C:\Users\u\Desktop\ততত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\Desktop\তততত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C33" w:rsidRDefault="008C4DD3" w:rsidP="00DB410B">
            <w:pPr>
              <w:tabs>
                <w:tab w:val="left" w:pos="10922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1" type="#_x0000_t202" style="position:absolute;left:0;text-align:left;margin-left:200.65pt;margin-top:7.4pt;width:50.8pt;height:12pt;z-index:251662336;mso-width-relative:margin;mso-height-relative:margin" wrapcoords="0 0" filled="f" fillcolor="white [3212]" stroked="f" strokecolor="white [3212]">
                  <v:textbox style="mso-next-textbox:#_x0000_s1031" inset="0,0,0,0">
                    <w:txbxContent>
                      <w:p w:rsidR="008C4DD3" w:rsidRPr="00FC3406" w:rsidRDefault="008C4DD3" w:rsidP="008C4DD3">
                        <w:pPr>
                          <w:rPr>
                            <w:rFonts w:ascii="Nikosh" w:hAnsi="Nikosh" w:cs="Nikosh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IN"/>
                          </w:rPr>
                          <w:t>০১</w:t>
                        </w:r>
                        <w:r w:rsidRPr="00FC3406">
                          <w:rPr>
                            <w:rFonts w:ascii="Nikosh" w:hAnsi="Nikosh" w:cs="Nikosh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Nikosh" w:hAnsi="Nikosh" w:cs="Nikosh"/>
                            <w:sz w:val="18"/>
                            <w:szCs w:val="18"/>
                          </w:rPr>
                          <w:t>১০</w:t>
                        </w:r>
                        <w:r w:rsidRPr="00FC3406">
                          <w:rPr>
                            <w:rFonts w:ascii="Nikosh" w:hAnsi="Nikosh" w:cs="Nikosh"/>
                            <w:sz w:val="18"/>
                            <w:szCs w:val="18"/>
                          </w:rPr>
                          <w:t>/</w:t>
                        </w:r>
                        <w:r w:rsidRPr="00FC3406"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IN"/>
                          </w:rPr>
                          <w:t>২০</w:t>
                        </w:r>
                        <w:r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IN"/>
                          </w:rPr>
                          <w:t>২০</w:t>
                        </w:r>
                      </w:p>
                    </w:txbxContent>
                  </v:textbox>
                  <w10:wrap type="through"/>
                </v:shape>
              </w:pict>
            </w: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CE7C33" w:rsidTr="008C4DD3">
        <w:trPr>
          <w:trHeight w:val="64"/>
        </w:trPr>
        <w:tc>
          <w:tcPr>
            <w:tcW w:w="7519" w:type="dxa"/>
          </w:tcPr>
          <w:p w:rsidR="00CE7C33" w:rsidRDefault="00CE7C33" w:rsidP="00CE7C3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C22EB">
              <w:rPr>
                <w:rFonts w:ascii="Nikosh" w:hAnsi="Nikosh" w:cs="Nikosh"/>
                <w:sz w:val="24"/>
                <w:szCs w:val="24"/>
              </w:rPr>
              <w:t>(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ইমদাদুল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হক</w:t>
            </w:r>
            <w:r w:rsidRPr="009C22EB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8C4DD3" w:rsidRDefault="00CE7C33" w:rsidP="008C4D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ভূতত্ত্ব</w:t>
            </w:r>
            <w:r w:rsidRPr="009C22EB">
              <w:rPr>
                <w:rFonts w:ascii="Nikosh" w:hAnsi="Nikosh" w:cs="Nikosh"/>
                <w:sz w:val="24"/>
                <w:szCs w:val="24"/>
              </w:rPr>
              <w:t>)</w:t>
            </w:r>
            <w:r w:rsidR="008C4DD3">
              <w:rPr>
                <w:rFonts w:ascii="Nikosh" w:hAnsi="Nikosh" w:cs="Nikosh"/>
                <w:sz w:val="24"/>
                <w:szCs w:val="24"/>
              </w:rPr>
              <w:t xml:space="preserve"> 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সচিব</w:t>
            </w:r>
            <w:proofErr w:type="spellEnd"/>
            <w:r w:rsidR="008C4DD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টিম</w:t>
            </w:r>
            <w:proofErr w:type="spellEnd"/>
            <w:r w:rsidR="008C4DD3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CE7C33" w:rsidRPr="00CE7C33" w:rsidRDefault="00590096" w:rsidP="008C4D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E7C33"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বাংলাদেশ</w:t>
            </w:r>
            <w:r w:rsidR="00CE7C33"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E7C33"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ভূতাত্ত্বিক</w:t>
            </w:r>
            <w:r w:rsidR="00CE7C33"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E7C33"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জরিপ</w:t>
            </w:r>
            <w:r w:rsidR="00CE7C33"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E7C33"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7511" w:type="dxa"/>
          </w:tcPr>
          <w:p w:rsidR="00590096" w:rsidRDefault="00590096" w:rsidP="0059009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কামাল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হেসেন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  <w:p w:rsidR="008C4DD3" w:rsidRDefault="00590096" w:rsidP="008C4D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ভূতত্ত্ব</w:t>
            </w:r>
            <w:r w:rsidRPr="009C22EB">
              <w:rPr>
                <w:rFonts w:ascii="Nikosh" w:hAnsi="Nikosh" w:cs="Nikosh"/>
                <w:sz w:val="24"/>
                <w:szCs w:val="24"/>
              </w:rPr>
              <w:t>)</w:t>
            </w:r>
            <w:r w:rsidR="008C4DD3">
              <w:rPr>
                <w:rFonts w:ascii="Nikosh" w:hAnsi="Nikosh" w:cs="Nikosh"/>
                <w:sz w:val="24"/>
                <w:szCs w:val="24"/>
              </w:rPr>
              <w:t xml:space="preserve"> 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  <w:proofErr w:type="spellEnd"/>
            <w:r w:rsidR="008C4DD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টিম</w:t>
            </w:r>
            <w:proofErr w:type="spellEnd"/>
            <w:r w:rsidR="008C4DD3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CE7C33" w:rsidRDefault="00590096" w:rsidP="008C4DD3">
            <w:pPr>
              <w:jc w:val="center"/>
              <w:rPr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বাংলাদেশ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ভূতাত্ত্বিক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জরিপ</w:t>
            </w:r>
            <w:r w:rsidRPr="009C2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C22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</w:p>
        </w:tc>
      </w:tr>
    </w:tbl>
    <w:p w:rsidR="008040AD" w:rsidRPr="001E64E1" w:rsidRDefault="008040AD" w:rsidP="00590096">
      <w:pPr>
        <w:tabs>
          <w:tab w:val="left" w:pos="10922"/>
        </w:tabs>
        <w:rPr>
          <w:sz w:val="24"/>
          <w:szCs w:val="24"/>
        </w:rPr>
      </w:pPr>
    </w:p>
    <w:sectPr w:rsidR="008040AD" w:rsidRPr="001E64E1" w:rsidSect="00590096">
      <w:pgSz w:w="16839" w:h="11907" w:orient="landscape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ESRI NIMA VMAP1&amp;2 PT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2457C"/>
    <w:rsid w:val="00002CF1"/>
    <w:rsid w:val="00015110"/>
    <w:rsid w:val="0001700F"/>
    <w:rsid w:val="00022868"/>
    <w:rsid w:val="00030B75"/>
    <w:rsid w:val="00050849"/>
    <w:rsid w:val="00051A96"/>
    <w:rsid w:val="00051D02"/>
    <w:rsid w:val="00052804"/>
    <w:rsid w:val="00077D7D"/>
    <w:rsid w:val="00090706"/>
    <w:rsid w:val="00090B82"/>
    <w:rsid w:val="000A04C3"/>
    <w:rsid w:val="000A5F95"/>
    <w:rsid w:val="000C48A1"/>
    <w:rsid w:val="000D4CE5"/>
    <w:rsid w:val="000F1E9B"/>
    <w:rsid w:val="00107F86"/>
    <w:rsid w:val="00133B4B"/>
    <w:rsid w:val="00170516"/>
    <w:rsid w:val="001E2406"/>
    <w:rsid w:val="001E64E1"/>
    <w:rsid w:val="00225BEB"/>
    <w:rsid w:val="00245834"/>
    <w:rsid w:val="002A5392"/>
    <w:rsid w:val="002F020B"/>
    <w:rsid w:val="00302444"/>
    <w:rsid w:val="00302E86"/>
    <w:rsid w:val="00303960"/>
    <w:rsid w:val="00303FE8"/>
    <w:rsid w:val="00306ABB"/>
    <w:rsid w:val="00325A5C"/>
    <w:rsid w:val="003403F3"/>
    <w:rsid w:val="00372FBD"/>
    <w:rsid w:val="00401601"/>
    <w:rsid w:val="004041A1"/>
    <w:rsid w:val="00422418"/>
    <w:rsid w:val="00436237"/>
    <w:rsid w:val="00445E10"/>
    <w:rsid w:val="00481C81"/>
    <w:rsid w:val="004C4D96"/>
    <w:rsid w:val="004C6425"/>
    <w:rsid w:val="004E63AC"/>
    <w:rsid w:val="004E6F55"/>
    <w:rsid w:val="005703F6"/>
    <w:rsid w:val="005774AC"/>
    <w:rsid w:val="00590096"/>
    <w:rsid w:val="005A5DDB"/>
    <w:rsid w:val="005E25B5"/>
    <w:rsid w:val="0064347B"/>
    <w:rsid w:val="00647CEA"/>
    <w:rsid w:val="00650D52"/>
    <w:rsid w:val="00655C99"/>
    <w:rsid w:val="00754F8A"/>
    <w:rsid w:val="007704FA"/>
    <w:rsid w:val="007B6C71"/>
    <w:rsid w:val="007F009B"/>
    <w:rsid w:val="008040AD"/>
    <w:rsid w:val="008258EF"/>
    <w:rsid w:val="00850FD6"/>
    <w:rsid w:val="00864E0D"/>
    <w:rsid w:val="00874D42"/>
    <w:rsid w:val="008752E2"/>
    <w:rsid w:val="008A6432"/>
    <w:rsid w:val="008C4DD3"/>
    <w:rsid w:val="009020F1"/>
    <w:rsid w:val="009038DF"/>
    <w:rsid w:val="009047B4"/>
    <w:rsid w:val="009125AD"/>
    <w:rsid w:val="0091388B"/>
    <w:rsid w:val="00987592"/>
    <w:rsid w:val="00997D46"/>
    <w:rsid w:val="009C2351"/>
    <w:rsid w:val="009C3918"/>
    <w:rsid w:val="009C3B94"/>
    <w:rsid w:val="009E2D32"/>
    <w:rsid w:val="009E32FB"/>
    <w:rsid w:val="009E4DFF"/>
    <w:rsid w:val="00A030E5"/>
    <w:rsid w:val="00A30A73"/>
    <w:rsid w:val="00A3440E"/>
    <w:rsid w:val="00A6357F"/>
    <w:rsid w:val="00AB0D93"/>
    <w:rsid w:val="00AB1FEC"/>
    <w:rsid w:val="00AB5427"/>
    <w:rsid w:val="00B11F44"/>
    <w:rsid w:val="00B21C03"/>
    <w:rsid w:val="00B90D21"/>
    <w:rsid w:val="00BB3563"/>
    <w:rsid w:val="00BB7895"/>
    <w:rsid w:val="00BF4CEE"/>
    <w:rsid w:val="00C1114D"/>
    <w:rsid w:val="00C1208D"/>
    <w:rsid w:val="00C24C3E"/>
    <w:rsid w:val="00C60D5B"/>
    <w:rsid w:val="00C61470"/>
    <w:rsid w:val="00C97EC5"/>
    <w:rsid w:val="00CB1173"/>
    <w:rsid w:val="00CB17EF"/>
    <w:rsid w:val="00CB5A90"/>
    <w:rsid w:val="00CC10DE"/>
    <w:rsid w:val="00CE127F"/>
    <w:rsid w:val="00CE7C33"/>
    <w:rsid w:val="00CF09A9"/>
    <w:rsid w:val="00CF0E51"/>
    <w:rsid w:val="00D0085D"/>
    <w:rsid w:val="00D2457C"/>
    <w:rsid w:val="00D30028"/>
    <w:rsid w:val="00D411A2"/>
    <w:rsid w:val="00D5323B"/>
    <w:rsid w:val="00D66B76"/>
    <w:rsid w:val="00D722BB"/>
    <w:rsid w:val="00D77588"/>
    <w:rsid w:val="00DB410B"/>
    <w:rsid w:val="00DC0081"/>
    <w:rsid w:val="00DC2E7A"/>
    <w:rsid w:val="00DC3A69"/>
    <w:rsid w:val="00E03413"/>
    <w:rsid w:val="00E106D1"/>
    <w:rsid w:val="00E148F3"/>
    <w:rsid w:val="00E251DB"/>
    <w:rsid w:val="00E6511E"/>
    <w:rsid w:val="00E83963"/>
    <w:rsid w:val="00E86D40"/>
    <w:rsid w:val="00EC03C6"/>
    <w:rsid w:val="00EC50AA"/>
    <w:rsid w:val="00ED2CA4"/>
    <w:rsid w:val="00ED7B81"/>
    <w:rsid w:val="00F309F8"/>
    <w:rsid w:val="00F34844"/>
    <w:rsid w:val="00F92D64"/>
    <w:rsid w:val="00F949E9"/>
    <w:rsid w:val="00F964FD"/>
    <w:rsid w:val="00FE34C6"/>
    <w:rsid w:val="00FF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93"/>
  </w:style>
  <w:style w:type="paragraph" w:styleId="Heading2">
    <w:name w:val="heading 2"/>
    <w:basedOn w:val="Normal"/>
    <w:next w:val="Normal"/>
    <w:link w:val="Heading2Char"/>
    <w:qFormat/>
    <w:rsid w:val="001E2406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4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1E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2406"/>
    <w:pPr>
      <w:ind w:left="720"/>
      <w:contextualSpacing/>
      <w:jc w:val="both"/>
    </w:pPr>
    <w:rPr>
      <w:rFonts w:ascii="Calibri" w:eastAsia="Calibri" w:hAnsi="Calibri" w:cs="Times"/>
    </w:rPr>
  </w:style>
  <w:style w:type="paragraph" w:styleId="HTMLPreformatted">
    <w:name w:val="HTML Preformatted"/>
    <w:basedOn w:val="Normal"/>
    <w:link w:val="HTMLPreformattedChar"/>
    <w:uiPriority w:val="99"/>
    <w:rsid w:val="001E2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406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Body">
    <w:name w:val="Body"/>
    <w:rsid w:val="001E240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rsid w:val="001E2406"/>
    <w:pPr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406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qFormat/>
    <w:rsid w:val="001E2406"/>
    <w:pPr>
      <w:overflowPunct w:val="0"/>
      <w:spacing w:after="0" w:line="240" w:lineRule="auto"/>
      <w:jc w:val="both"/>
    </w:pPr>
    <w:rPr>
      <w:rFonts w:ascii="Calibri" w:eastAsia="Calibri" w:hAnsi="Calibri" w:cs="Times"/>
      <w:color w:val="00000A"/>
    </w:rPr>
  </w:style>
  <w:style w:type="paragraph" w:styleId="Header">
    <w:name w:val="header"/>
    <w:basedOn w:val="Normal"/>
    <w:link w:val="HeaderChar"/>
    <w:uiPriority w:val="99"/>
    <w:unhideWhenUsed/>
    <w:rsid w:val="001E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406"/>
  </w:style>
  <w:style w:type="paragraph" w:styleId="Footer">
    <w:name w:val="footer"/>
    <w:basedOn w:val="Normal"/>
    <w:link w:val="FooterChar"/>
    <w:uiPriority w:val="99"/>
    <w:unhideWhenUsed/>
    <w:rsid w:val="001E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406"/>
  </w:style>
  <w:style w:type="character" w:styleId="Hyperlink">
    <w:name w:val="Hyperlink"/>
    <w:rsid w:val="009E3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sb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Emdadul Haque</cp:lastModifiedBy>
  <cp:revision>7</cp:revision>
  <dcterms:created xsi:type="dcterms:W3CDTF">2020-09-29T10:45:00Z</dcterms:created>
  <dcterms:modified xsi:type="dcterms:W3CDTF">2020-10-01T08:29:00Z</dcterms:modified>
</cp:coreProperties>
</file>