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08EE1" w14:textId="3FF38E3E" w:rsidR="009475F9" w:rsidRPr="003E1889" w:rsidRDefault="009475F9" w:rsidP="003E1889">
      <w:pPr>
        <w:pStyle w:val="Default"/>
        <w:spacing w:after="240"/>
        <w:jc w:val="center"/>
        <w:rPr>
          <w:rFonts w:ascii="Nikosh" w:hAnsi="Nikosh" w:cs="Nikosh"/>
          <w:b/>
          <w:bCs/>
          <w:color w:val="auto"/>
          <w:sz w:val="28"/>
          <w:szCs w:val="28"/>
        </w:rPr>
      </w:pPr>
      <w:r w:rsidRPr="003E1889">
        <w:rPr>
          <w:rFonts w:ascii="Nikosh" w:hAnsi="Nikosh" w:cs="Nikosh"/>
          <w:b/>
          <w:bCs/>
          <w:color w:val="auto"/>
          <w:sz w:val="28"/>
          <w:szCs w:val="28"/>
        </w:rPr>
        <w:t>তফসিল-২</w:t>
      </w:r>
    </w:p>
    <w:p w14:paraId="1D67D3D5" w14:textId="565B940F" w:rsidR="00637D0C" w:rsidRPr="005C2088" w:rsidRDefault="00C573E0" w:rsidP="005C2088">
      <w:pPr>
        <w:pStyle w:val="Default"/>
        <w:spacing w:after="240"/>
        <w:jc w:val="both"/>
        <w:rPr>
          <w:rFonts w:ascii="Times New Roman" w:hAnsi="Times New Roman" w:cs="Times New Roman"/>
          <w:b/>
          <w:bCs/>
          <w:color w:val="auto"/>
          <w:sz w:val="22"/>
          <w:szCs w:val="22"/>
        </w:rPr>
      </w:pPr>
      <w:r w:rsidRPr="005C2088">
        <w:rPr>
          <w:rFonts w:ascii="Times New Roman" w:hAnsi="Times New Roman" w:cs="Times New Roman"/>
          <w:b/>
          <w:bCs/>
          <w:color w:val="auto"/>
          <w:sz w:val="22"/>
          <w:szCs w:val="22"/>
        </w:rPr>
        <w:t>INDEPENDENT AUDITOR’S REPORT</w:t>
      </w:r>
    </w:p>
    <w:p w14:paraId="43902654" w14:textId="124BEEF9" w:rsidR="00637D0C" w:rsidRPr="005C2088" w:rsidRDefault="00C573E0" w:rsidP="005C2088">
      <w:pPr>
        <w:pStyle w:val="Default"/>
        <w:spacing w:after="240"/>
        <w:jc w:val="both"/>
        <w:rPr>
          <w:rFonts w:ascii="Times New Roman" w:hAnsi="Times New Roman" w:cs="Times New Roman"/>
          <w:color w:val="auto"/>
          <w:sz w:val="22"/>
          <w:szCs w:val="22"/>
        </w:rPr>
      </w:pPr>
      <w:r w:rsidRPr="005C2088">
        <w:rPr>
          <w:rFonts w:ascii="Times New Roman" w:hAnsi="Times New Roman" w:cs="Times New Roman"/>
          <w:b/>
          <w:bCs/>
          <w:color w:val="auto"/>
          <w:sz w:val="22"/>
          <w:szCs w:val="22"/>
        </w:rPr>
        <w:t xml:space="preserve">To the Shareholders of ABC Company </w:t>
      </w:r>
    </w:p>
    <w:p w14:paraId="0C1B388D" w14:textId="77777777" w:rsidR="00637D0C" w:rsidRPr="005C2088" w:rsidRDefault="00C573E0" w:rsidP="006E567A">
      <w:pPr>
        <w:pStyle w:val="Default"/>
        <w:spacing w:after="240"/>
        <w:jc w:val="both"/>
        <w:rPr>
          <w:rFonts w:ascii="Times New Roman" w:hAnsi="Times New Roman" w:cs="Times New Roman"/>
          <w:b/>
          <w:bCs/>
          <w:color w:val="auto"/>
          <w:sz w:val="22"/>
          <w:szCs w:val="22"/>
        </w:rPr>
      </w:pPr>
      <w:r w:rsidRPr="005C2088">
        <w:rPr>
          <w:rFonts w:ascii="Times New Roman" w:hAnsi="Times New Roman" w:cs="Times New Roman"/>
          <w:b/>
          <w:bCs/>
          <w:color w:val="auto"/>
          <w:sz w:val="22"/>
          <w:szCs w:val="22"/>
        </w:rPr>
        <w:t>Report on the Audit of the Consolidated Financial Statements</w:t>
      </w:r>
    </w:p>
    <w:p w14:paraId="6AE48C2B" w14:textId="77777777" w:rsidR="005C2088" w:rsidRPr="005C2088" w:rsidRDefault="005C2088">
      <w:pPr>
        <w:pStyle w:val="Default"/>
        <w:jc w:val="both"/>
        <w:rPr>
          <w:rFonts w:ascii="Times New Roman" w:hAnsi="Times New Roman" w:cs="Times New Roman"/>
          <w:b/>
          <w:bCs/>
          <w:color w:val="auto"/>
          <w:sz w:val="22"/>
          <w:szCs w:val="22"/>
        </w:rPr>
      </w:pPr>
    </w:p>
    <w:p w14:paraId="0DB00EB9" w14:textId="23EE1512" w:rsidR="00637D0C" w:rsidRPr="005C2088" w:rsidRDefault="00C573E0" w:rsidP="005C2088">
      <w:pPr>
        <w:pStyle w:val="Default"/>
        <w:spacing w:after="240"/>
        <w:jc w:val="both"/>
        <w:rPr>
          <w:rFonts w:ascii="Times New Roman" w:hAnsi="Times New Roman" w:cs="Times New Roman"/>
          <w:b/>
          <w:bCs/>
          <w:color w:val="auto"/>
          <w:sz w:val="22"/>
          <w:szCs w:val="22"/>
        </w:rPr>
      </w:pPr>
      <w:r w:rsidRPr="005C2088">
        <w:rPr>
          <w:rFonts w:ascii="Times New Roman" w:hAnsi="Times New Roman" w:cs="Times New Roman"/>
          <w:b/>
          <w:bCs/>
          <w:color w:val="auto"/>
          <w:sz w:val="22"/>
          <w:szCs w:val="22"/>
        </w:rPr>
        <w:t xml:space="preserve">Opinion  </w:t>
      </w:r>
    </w:p>
    <w:p w14:paraId="363178CB" w14:textId="77777777" w:rsidR="00637D0C" w:rsidRPr="005C2088" w:rsidRDefault="00C573E0" w:rsidP="005C2088">
      <w:pPr>
        <w:spacing w:after="240"/>
        <w:jc w:val="both"/>
        <w:rPr>
          <w:rFonts w:ascii="Times New Roman" w:hAnsi="Times New Roman" w:cs="Times New Roman"/>
        </w:rPr>
      </w:pPr>
      <w:r w:rsidRPr="005C2088">
        <w:rPr>
          <w:rFonts w:ascii="Times New Roman" w:hAnsi="Times New Roman" w:cs="Times New Roman"/>
        </w:rPr>
        <w:t xml:space="preserve">We have audited the consolidated financial statements of ABC Company and its subsidiaries (the Group), which comprise the consolidated statement of financial position as </w:t>
      </w:r>
      <w:proofErr w:type="gramStart"/>
      <w:r w:rsidRPr="005C2088">
        <w:rPr>
          <w:rFonts w:ascii="Times New Roman" w:hAnsi="Times New Roman" w:cs="Times New Roman"/>
        </w:rPr>
        <w:t>at</w:t>
      </w:r>
      <w:proofErr w:type="gramEnd"/>
      <w:r w:rsidRPr="005C2088">
        <w:rPr>
          <w:rFonts w:ascii="Times New Roman" w:hAnsi="Times New Roman" w:cs="Times New Roman"/>
        </w:rPr>
        <w:t xml:space="preserve"> December 31, 20X1, and the consolidated statement of comprehensive income, consolidated statement of changes in equity and consolidated statement of cash flows for the year then ended, and notes to the consolidated financial statements, including material accounting policy information.</w:t>
      </w:r>
    </w:p>
    <w:p w14:paraId="22F3D652" w14:textId="77777777" w:rsidR="00637D0C" w:rsidRDefault="00C573E0" w:rsidP="005C2088">
      <w:pPr>
        <w:spacing w:after="240"/>
        <w:jc w:val="both"/>
        <w:rPr>
          <w:rFonts w:ascii="Times New Roman" w:hAnsi="Times New Roman" w:cs="Times New Roman"/>
        </w:rPr>
      </w:pPr>
      <w:r w:rsidRPr="005C2088">
        <w:rPr>
          <w:rFonts w:ascii="Times New Roman" w:hAnsi="Times New Roman" w:cs="Times New Roman"/>
        </w:rPr>
        <w:t xml:space="preserve">In our opinion, the accompanying consolidated financial statements give a true and fair view of the consolidated financial position of the Group as </w:t>
      </w:r>
      <w:proofErr w:type="gramStart"/>
      <w:r w:rsidRPr="005C2088">
        <w:rPr>
          <w:rFonts w:ascii="Times New Roman" w:hAnsi="Times New Roman" w:cs="Times New Roman"/>
        </w:rPr>
        <w:t>at</w:t>
      </w:r>
      <w:proofErr w:type="gramEnd"/>
      <w:r w:rsidRPr="005C2088">
        <w:rPr>
          <w:rFonts w:ascii="Times New Roman" w:hAnsi="Times New Roman" w:cs="Times New Roman"/>
        </w:rPr>
        <w:t xml:space="preserve"> December 31, 20X1, and of its consolidated financial performance and its consolidated cash flows for the year then ended in accordance with IFRS Accounting Standards as issued by the International Accounting Standards Board (IASB) and adopted by Financial Reporting Council (FRC) of Bangladesh.</w:t>
      </w:r>
    </w:p>
    <w:p w14:paraId="1FBF71CF" w14:textId="77777777" w:rsidR="003E1889" w:rsidRPr="005C2088" w:rsidRDefault="003E1889" w:rsidP="003E1889">
      <w:pPr>
        <w:spacing w:after="0"/>
        <w:jc w:val="both"/>
        <w:rPr>
          <w:rFonts w:ascii="Times New Roman" w:hAnsi="Times New Roman" w:cs="Times New Roman"/>
        </w:rPr>
      </w:pPr>
    </w:p>
    <w:p w14:paraId="4A212641" w14:textId="7FAB146C" w:rsidR="00637D0C" w:rsidRPr="005C2088" w:rsidRDefault="00C573E0" w:rsidP="005C2088">
      <w:pPr>
        <w:pStyle w:val="Default"/>
        <w:spacing w:after="240"/>
        <w:jc w:val="both"/>
        <w:rPr>
          <w:rFonts w:ascii="Times New Roman" w:hAnsi="Times New Roman" w:cs="Times New Roman"/>
          <w:b/>
          <w:bCs/>
          <w:color w:val="auto"/>
          <w:sz w:val="22"/>
          <w:szCs w:val="22"/>
        </w:rPr>
      </w:pPr>
      <w:r w:rsidRPr="005C2088">
        <w:rPr>
          <w:rFonts w:ascii="Times New Roman" w:hAnsi="Times New Roman" w:cs="Times New Roman"/>
          <w:b/>
          <w:bCs/>
          <w:color w:val="auto"/>
          <w:sz w:val="22"/>
          <w:szCs w:val="22"/>
        </w:rPr>
        <w:t>Basis for Opinion</w:t>
      </w:r>
    </w:p>
    <w:p w14:paraId="5261F55E" w14:textId="613B7EF9" w:rsidR="00637D0C" w:rsidRDefault="00C573E0" w:rsidP="005C2088">
      <w:pPr>
        <w:pStyle w:val="Default"/>
        <w:spacing w:after="240"/>
        <w:jc w:val="both"/>
        <w:rPr>
          <w:rFonts w:ascii="Times New Roman" w:hAnsi="Times New Roman" w:cs="Times New Roman"/>
          <w:sz w:val="22"/>
          <w:szCs w:val="22"/>
        </w:rPr>
      </w:pPr>
      <w:r w:rsidRPr="005C2088">
        <w:rPr>
          <w:rFonts w:ascii="Times New Roman" w:hAnsi="Times New Roman" w:cs="Times New Roman"/>
          <w:sz w:val="22"/>
          <w:szCs w:val="22"/>
        </w:rPr>
        <w:t xml:space="preserve">We conducted our audit in accordance with International Standards on Auditing (ISAs). Our responsibilities under those standards are further described in the </w:t>
      </w:r>
      <w:r w:rsidRPr="005C2088">
        <w:rPr>
          <w:rFonts w:ascii="Times New Roman" w:hAnsi="Times New Roman" w:cs="Times New Roman"/>
          <w:i/>
          <w:iCs/>
          <w:sz w:val="22"/>
          <w:szCs w:val="22"/>
        </w:rPr>
        <w:t xml:space="preserve">Auditor’s Responsibilities for the Audit of the Consolidated Financial Statements </w:t>
      </w:r>
      <w:r w:rsidRPr="005C2088">
        <w:rPr>
          <w:rFonts w:ascii="Times New Roman" w:hAnsi="Times New Roman" w:cs="Times New Roman"/>
          <w:sz w:val="22"/>
          <w:szCs w:val="22"/>
        </w:rPr>
        <w:t xml:space="preserve">section of our report. We are independent of the Group in accordance with the ethical requirements </w:t>
      </w:r>
      <w:r w:rsidRPr="005C2088">
        <w:rPr>
          <w:rFonts w:ascii="Times New Roman" w:hAnsi="Times New Roman" w:cs="Times New Roman"/>
          <w:color w:val="auto"/>
          <w:sz w:val="22"/>
          <w:szCs w:val="22"/>
        </w:rPr>
        <w:t>of Financial Reporting Council</w:t>
      </w:r>
      <w:r w:rsidR="00775D91" w:rsidRPr="005C2088">
        <w:rPr>
          <w:rFonts w:ascii="Times New Roman" w:hAnsi="Times New Roman" w:cs="Times New Roman"/>
          <w:color w:val="auto"/>
          <w:sz w:val="22"/>
          <w:szCs w:val="22"/>
        </w:rPr>
        <w:t xml:space="preserve"> together with the ethical requirements of the Institute of Chartered Accountants of Bangladesh (ICAB) </w:t>
      </w:r>
      <w:proofErr w:type="gramStart"/>
      <w:r w:rsidR="00775D91" w:rsidRPr="005C2088">
        <w:rPr>
          <w:rFonts w:ascii="Times New Roman" w:hAnsi="Times New Roman" w:cs="Times New Roman"/>
          <w:color w:val="auto"/>
          <w:sz w:val="22"/>
          <w:szCs w:val="22"/>
        </w:rPr>
        <w:t>Bye-Laws</w:t>
      </w:r>
      <w:proofErr w:type="gramEnd"/>
      <w:r w:rsidRPr="005C2088">
        <w:rPr>
          <w:rFonts w:ascii="Times New Roman" w:hAnsi="Times New Roman" w:cs="Times New Roman"/>
          <w:sz w:val="22"/>
          <w:szCs w:val="22"/>
        </w:rPr>
        <w:t xml:space="preserve"> that are relevant to audits of the financial statements of public interest entities in Bangladesh, and we have fulfilled our other ethical responsibilities in accordance with these requirements. We believe that the audit evidence we have obtained is sufficient and appropriate to provide a basis for our opinion.</w:t>
      </w:r>
    </w:p>
    <w:p w14:paraId="7D5186F6" w14:textId="77777777" w:rsidR="003E1889" w:rsidRPr="005C2088" w:rsidRDefault="003E1889" w:rsidP="003E1889">
      <w:pPr>
        <w:pStyle w:val="Default"/>
        <w:jc w:val="both"/>
        <w:rPr>
          <w:rFonts w:ascii="Times New Roman" w:hAnsi="Times New Roman" w:cs="Times New Roman"/>
          <w:b/>
          <w:bCs/>
          <w:color w:val="auto"/>
          <w:sz w:val="22"/>
          <w:szCs w:val="22"/>
        </w:rPr>
      </w:pPr>
    </w:p>
    <w:p w14:paraId="3DC47CA7" w14:textId="38AA72D8" w:rsidR="00637D0C" w:rsidRPr="005C2088" w:rsidRDefault="00C573E0" w:rsidP="005C2088">
      <w:pPr>
        <w:pStyle w:val="Default"/>
        <w:tabs>
          <w:tab w:val="left" w:pos="4068"/>
        </w:tabs>
        <w:spacing w:after="240"/>
        <w:jc w:val="both"/>
        <w:rPr>
          <w:rFonts w:ascii="Times New Roman" w:hAnsi="Times New Roman" w:cs="Times New Roman"/>
          <w:color w:val="auto"/>
          <w:sz w:val="22"/>
          <w:szCs w:val="22"/>
        </w:rPr>
      </w:pPr>
      <w:r w:rsidRPr="005C2088">
        <w:rPr>
          <w:rFonts w:ascii="Times New Roman" w:hAnsi="Times New Roman" w:cs="Times New Roman"/>
          <w:b/>
          <w:bCs/>
          <w:color w:val="auto"/>
          <w:sz w:val="22"/>
          <w:szCs w:val="22"/>
        </w:rPr>
        <w:t xml:space="preserve">Key Audit Matters </w:t>
      </w:r>
    </w:p>
    <w:p w14:paraId="2AEB3DC7" w14:textId="7E04A5E7" w:rsidR="00637D0C" w:rsidRPr="005C2088" w:rsidRDefault="00C573E0" w:rsidP="005C2088">
      <w:pPr>
        <w:autoSpaceDE w:val="0"/>
        <w:autoSpaceDN w:val="0"/>
        <w:adjustRightInd w:val="0"/>
        <w:spacing w:after="240" w:line="240" w:lineRule="auto"/>
        <w:jc w:val="both"/>
        <w:rPr>
          <w:rFonts w:ascii="Times New Roman" w:hAnsi="Times New Roman" w:cs="Times New Roman"/>
        </w:rPr>
      </w:pPr>
      <w:r w:rsidRPr="005C2088">
        <w:rPr>
          <w:rFonts w:ascii="Times New Roman" w:hAnsi="Times New Roman" w:cs="Times New Roman"/>
        </w:rPr>
        <w:t xml:space="preserve">Key audit matters are those matters that, in our professional judgment, were of most significance in our audit of the consolidated financial statements of the current period. These matters were addressed in the context of our audit of the consolidated financial </w:t>
      </w:r>
      <w:proofErr w:type="gramStart"/>
      <w:r w:rsidRPr="005C2088">
        <w:rPr>
          <w:rFonts w:ascii="Times New Roman" w:hAnsi="Times New Roman" w:cs="Times New Roman"/>
        </w:rPr>
        <w:t>statements as a whole, and</w:t>
      </w:r>
      <w:proofErr w:type="gramEnd"/>
      <w:r w:rsidRPr="005C2088">
        <w:rPr>
          <w:rFonts w:ascii="Times New Roman" w:hAnsi="Times New Roman" w:cs="Times New Roman"/>
        </w:rPr>
        <w:t xml:space="preserve"> in forming our opinion </w:t>
      </w:r>
      <w:proofErr w:type="gramStart"/>
      <w:r w:rsidRPr="005C2088">
        <w:rPr>
          <w:rFonts w:ascii="Times New Roman" w:hAnsi="Times New Roman" w:cs="Times New Roman"/>
        </w:rPr>
        <w:t>thereon, and</w:t>
      </w:r>
      <w:proofErr w:type="gramEnd"/>
      <w:r w:rsidRPr="005C2088">
        <w:rPr>
          <w:rFonts w:ascii="Times New Roman" w:hAnsi="Times New Roman" w:cs="Times New Roman"/>
        </w:rPr>
        <w:t xml:space="preserve"> we do not provide a separate opinion on these matters. </w:t>
      </w:r>
    </w:p>
    <w:p w14:paraId="2F665B94" w14:textId="135D7C2B" w:rsidR="00637D0C" w:rsidRDefault="00C573E0" w:rsidP="005C2088">
      <w:pPr>
        <w:autoSpaceDE w:val="0"/>
        <w:autoSpaceDN w:val="0"/>
        <w:adjustRightInd w:val="0"/>
        <w:spacing w:after="240" w:line="240" w:lineRule="auto"/>
        <w:jc w:val="both"/>
        <w:rPr>
          <w:rFonts w:ascii="Times New Roman" w:hAnsi="Times New Roman" w:cs="Times New Roman"/>
          <w:i/>
          <w:iCs/>
        </w:rPr>
      </w:pPr>
      <w:r w:rsidRPr="005C2088">
        <w:rPr>
          <w:rFonts w:ascii="Times New Roman" w:hAnsi="Times New Roman" w:cs="Times New Roman"/>
          <w:i/>
          <w:iCs/>
        </w:rPr>
        <w:t>[Description of each key audit matter in accordance with ISA 701.]</w:t>
      </w:r>
    </w:p>
    <w:p w14:paraId="2223812C" w14:textId="77777777" w:rsidR="003E1889" w:rsidRPr="005C2088" w:rsidRDefault="003E1889" w:rsidP="003E1889">
      <w:pPr>
        <w:autoSpaceDE w:val="0"/>
        <w:autoSpaceDN w:val="0"/>
        <w:adjustRightInd w:val="0"/>
        <w:spacing w:after="0" w:line="240" w:lineRule="auto"/>
        <w:jc w:val="both"/>
        <w:rPr>
          <w:rFonts w:ascii="Times New Roman" w:hAnsi="Times New Roman" w:cs="Times New Roman"/>
          <w:i/>
          <w:iCs/>
        </w:rPr>
      </w:pPr>
    </w:p>
    <w:p w14:paraId="55F2DB4F" w14:textId="04712ACF" w:rsidR="00637D0C" w:rsidRPr="005C2088" w:rsidRDefault="00C573E0" w:rsidP="005C2088">
      <w:pPr>
        <w:pStyle w:val="Default"/>
        <w:spacing w:after="240"/>
        <w:jc w:val="both"/>
        <w:rPr>
          <w:rFonts w:ascii="Times New Roman" w:hAnsi="Times New Roman" w:cs="Times New Roman"/>
          <w:b/>
          <w:bCs/>
          <w:color w:val="auto"/>
          <w:sz w:val="22"/>
          <w:szCs w:val="22"/>
        </w:rPr>
      </w:pPr>
      <w:r w:rsidRPr="005C2088">
        <w:rPr>
          <w:rFonts w:ascii="Times New Roman" w:hAnsi="Times New Roman" w:cs="Times New Roman"/>
          <w:b/>
          <w:bCs/>
          <w:color w:val="auto"/>
          <w:sz w:val="22"/>
          <w:szCs w:val="22"/>
        </w:rPr>
        <w:t xml:space="preserve">Other Information [or another title if appropriate such as “Information Other than the Financial Statements and Auditor’s Report Thereon”] </w:t>
      </w:r>
    </w:p>
    <w:p w14:paraId="4BC9C975" w14:textId="0483E89F" w:rsidR="00637D0C" w:rsidRPr="005C2088" w:rsidRDefault="00C573E0" w:rsidP="005C2088">
      <w:pPr>
        <w:pStyle w:val="Default"/>
        <w:spacing w:after="240"/>
        <w:jc w:val="both"/>
        <w:rPr>
          <w:rFonts w:ascii="Times New Roman" w:hAnsi="Times New Roman" w:cs="Times New Roman"/>
          <w:i/>
          <w:iCs/>
          <w:color w:val="auto"/>
          <w:sz w:val="22"/>
          <w:szCs w:val="22"/>
        </w:rPr>
      </w:pPr>
      <w:r w:rsidRPr="005C2088">
        <w:rPr>
          <w:rFonts w:ascii="Times New Roman" w:hAnsi="Times New Roman" w:cs="Times New Roman"/>
          <w:i/>
          <w:iCs/>
          <w:color w:val="auto"/>
          <w:sz w:val="22"/>
          <w:szCs w:val="22"/>
        </w:rPr>
        <w:t>[Reporting in accordance with the reporting requirements in ISA 720 (Revised) – see Illustration 1 in Appendix 2 of ISA 720 (Revised).]</w:t>
      </w:r>
    </w:p>
    <w:p w14:paraId="6921B109" w14:textId="537FCFB0" w:rsidR="00637D0C" w:rsidRPr="005C2088" w:rsidRDefault="00C573E0" w:rsidP="005C2088">
      <w:pPr>
        <w:autoSpaceDE w:val="0"/>
        <w:autoSpaceDN w:val="0"/>
        <w:adjustRightInd w:val="0"/>
        <w:spacing w:after="240" w:line="240" w:lineRule="auto"/>
        <w:jc w:val="both"/>
        <w:rPr>
          <w:rFonts w:ascii="Times New Roman" w:hAnsi="Times New Roman" w:cs="Times New Roman"/>
          <w:b/>
          <w:bCs/>
        </w:rPr>
      </w:pPr>
      <w:r w:rsidRPr="005C2088">
        <w:rPr>
          <w:rFonts w:ascii="Times New Roman" w:hAnsi="Times New Roman" w:cs="Times New Roman"/>
          <w:b/>
          <w:bCs/>
        </w:rPr>
        <w:lastRenderedPageBreak/>
        <w:t xml:space="preserve">Responsibilities of Management and Those Charged with Governance for the Consolidated Financial Statements </w:t>
      </w:r>
    </w:p>
    <w:p w14:paraId="089B596E" w14:textId="694F680E" w:rsidR="00637D0C" w:rsidRPr="005C2088" w:rsidRDefault="00C573E0" w:rsidP="005C2088">
      <w:pPr>
        <w:autoSpaceDE w:val="0"/>
        <w:autoSpaceDN w:val="0"/>
        <w:adjustRightInd w:val="0"/>
        <w:spacing w:after="240" w:line="240" w:lineRule="auto"/>
        <w:jc w:val="both"/>
        <w:rPr>
          <w:rFonts w:ascii="Times New Roman" w:hAnsi="Times New Roman" w:cs="Times New Roman"/>
        </w:rPr>
      </w:pPr>
      <w:r w:rsidRPr="005C2088">
        <w:rPr>
          <w:rFonts w:ascii="Times New Roman" w:hAnsi="Times New Roman" w:cs="Times New Roman"/>
        </w:rPr>
        <w:t xml:space="preserve">Management is responsible for the preparation of the consolidated financial statements that give a true and fair view in accordance with IFRS Accounting Standards as issued by the IASB and adopted by FRC, and for such internal control as management determines is necessary to enable the preparation of consolidated financial statements that are free from material misstatement, whether due to fraud or error. </w:t>
      </w:r>
    </w:p>
    <w:p w14:paraId="21F55EA8" w14:textId="2657C81D" w:rsidR="00637D0C" w:rsidRPr="005C2088" w:rsidRDefault="00C573E0" w:rsidP="005C2088">
      <w:pPr>
        <w:autoSpaceDE w:val="0"/>
        <w:autoSpaceDN w:val="0"/>
        <w:adjustRightInd w:val="0"/>
        <w:spacing w:after="240" w:line="240" w:lineRule="auto"/>
        <w:jc w:val="both"/>
        <w:rPr>
          <w:rFonts w:ascii="Times New Roman" w:hAnsi="Times New Roman" w:cs="Times New Roman"/>
        </w:rPr>
      </w:pPr>
      <w:r w:rsidRPr="005C2088">
        <w:rPr>
          <w:rFonts w:ascii="Times New Roman" w:hAnsi="Times New Roman" w:cs="Times New Roman"/>
        </w:rPr>
        <w:t xml:space="preserve">In preparing the consolidated financial statements, management is responsible for assessing the Group’s ability to continue as a going concern, disclosing, as applicable, matters related to going concern and using the going concern basis of accounting unless management either intends to liquidate the Group or to cease operations, or has no realistic alternative but to do so. </w:t>
      </w:r>
    </w:p>
    <w:p w14:paraId="0C31D83E" w14:textId="10A4D103" w:rsidR="00637D0C" w:rsidRDefault="00C573E0" w:rsidP="005C2088">
      <w:pPr>
        <w:autoSpaceDE w:val="0"/>
        <w:autoSpaceDN w:val="0"/>
        <w:adjustRightInd w:val="0"/>
        <w:spacing w:after="240" w:line="240" w:lineRule="auto"/>
        <w:jc w:val="both"/>
        <w:rPr>
          <w:rFonts w:ascii="Times New Roman" w:hAnsi="Times New Roman" w:cs="Times New Roman"/>
        </w:rPr>
      </w:pPr>
      <w:r w:rsidRPr="005C2088">
        <w:rPr>
          <w:rFonts w:ascii="Times New Roman" w:hAnsi="Times New Roman" w:cs="Times New Roman"/>
        </w:rPr>
        <w:t>Those charged with governance are responsible for overseeing the Group’s financial reporting process.</w:t>
      </w:r>
    </w:p>
    <w:p w14:paraId="1C40B876" w14:textId="77777777" w:rsidR="00B644EE" w:rsidRPr="005C2088" w:rsidRDefault="00B644EE" w:rsidP="00B644EE">
      <w:pPr>
        <w:autoSpaceDE w:val="0"/>
        <w:autoSpaceDN w:val="0"/>
        <w:adjustRightInd w:val="0"/>
        <w:spacing w:after="0" w:line="240" w:lineRule="auto"/>
        <w:jc w:val="both"/>
        <w:rPr>
          <w:rFonts w:ascii="Times New Roman" w:hAnsi="Times New Roman" w:cs="Times New Roman"/>
        </w:rPr>
      </w:pPr>
    </w:p>
    <w:p w14:paraId="3E7DE27B" w14:textId="1DF316B7" w:rsidR="00637D0C" w:rsidRPr="005C2088" w:rsidRDefault="00C573E0" w:rsidP="005C2088">
      <w:pPr>
        <w:autoSpaceDE w:val="0"/>
        <w:autoSpaceDN w:val="0"/>
        <w:adjustRightInd w:val="0"/>
        <w:spacing w:after="240" w:line="240" w:lineRule="auto"/>
        <w:jc w:val="both"/>
        <w:rPr>
          <w:rFonts w:ascii="Times New Roman" w:hAnsi="Times New Roman" w:cs="Times New Roman"/>
          <w:b/>
          <w:bCs/>
        </w:rPr>
      </w:pPr>
      <w:r w:rsidRPr="005C2088">
        <w:rPr>
          <w:rFonts w:ascii="Times New Roman" w:hAnsi="Times New Roman" w:cs="Times New Roman"/>
          <w:b/>
          <w:bCs/>
        </w:rPr>
        <w:t xml:space="preserve">Auditor’s Responsibilities for the Audit of the Consolidated Financial Statements </w:t>
      </w:r>
    </w:p>
    <w:p w14:paraId="390C7E48" w14:textId="11BB2DEB" w:rsidR="00637D0C" w:rsidRPr="005C2088" w:rsidRDefault="00C573E0" w:rsidP="005C2088">
      <w:pPr>
        <w:autoSpaceDE w:val="0"/>
        <w:autoSpaceDN w:val="0"/>
        <w:adjustRightInd w:val="0"/>
        <w:spacing w:after="240" w:line="240" w:lineRule="auto"/>
        <w:jc w:val="both"/>
        <w:rPr>
          <w:rFonts w:ascii="Times New Roman" w:hAnsi="Times New Roman" w:cs="Times New Roman"/>
        </w:rPr>
      </w:pPr>
      <w:r w:rsidRPr="005C2088">
        <w:rPr>
          <w:rFonts w:ascii="Times New Roman" w:hAnsi="Times New Roman" w:cs="Times New Roman"/>
        </w:rPr>
        <w:t xml:space="preserve">Our objectives are to obtain reasonable assurance about whether the consolidated financial statements </w:t>
      </w:r>
      <w:proofErr w:type="gramStart"/>
      <w:r w:rsidRPr="005C2088">
        <w:rPr>
          <w:rFonts w:ascii="Times New Roman" w:hAnsi="Times New Roman" w:cs="Times New Roman"/>
        </w:rPr>
        <w:t>as a whole are</w:t>
      </w:r>
      <w:proofErr w:type="gramEnd"/>
      <w:r w:rsidRPr="005C2088">
        <w:rPr>
          <w:rFonts w:ascii="Times New Roman" w:hAnsi="Times New Roman" w:cs="Times New Roman"/>
        </w:rPr>
        <w:t xml:space="preserve"> free from material misstatement, whether due to fraud or error, and to issue an auditor’s report that includes our opinion. Reasonable assurance is a high level of assurance, but is not </w:t>
      </w:r>
      <w:proofErr w:type="gramStart"/>
      <w:r w:rsidRPr="005C2088">
        <w:rPr>
          <w:rFonts w:ascii="Times New Roman" w:hAnsi="Times New Roman" w:cs="Times New Roman"/>
        </w:rPr>
        <w:t>a guarantee</w:t>
      </w:r>
      <w:proofErr w:type="gramEnd"/>
      <w:r w:rsidRPr="005C2088">
        <w:rPr>
          <w:rFonts w:ascii="Times New Roman" w:hAnsi="Times New Roman" w:cs="Times New Roman"/>
        </w:rPr>
        <w:t xml:space="preserve"> that an audit conducted in accordance with ISAs will always detect a material misstatement when it exists. Misstatements can arise from fraud or error and are considered material if, individually or in the aggregate, they could reasonably be expected to influence the economic decisions of users taken </w:t>
      </w:r>
      <w:proofErr w:type="gramStart"/>
      <w:r w:rsidRPr="005C2088">
        <w:rPr>
          <w:rFonts w:ascii="Times New Roman" w:hAnsi="Times New Roman" w:cs="Times New Roman"/>
        </w:rPr>
        <w:t>on the basis of</w:t>
      </w:r>
      <w:proofErr w:type="gramEnd"/>
      <w:r w:rsidRPr="005C2088">
        <w:rPr>
          <w:rFonts w:ascii="Times New Roman" w:hAnsi="Times New Roman" w:cs="Times New Roman"/>
        </w:rPr>
        <w:t xml:space="preserve"> these consolidated financial statements.</w:t>
      </w:r>
    </w:p>
    <w:p w14:paraId="7C629B33" w14:textId="4A3E0DF3" w:rsidR="00637D0C" w:rsidRPr="005C2088" w:rsidRDefault="00C573E0" w:rsidP="005C2088">
      <w:pPr>
        <w:pStyle w:val="Default"/>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As part of an audit in accordance with ISAs, we exercise professional judgment and maintain professional skepticism throughout the audit. </w:t>
      </w:r>
      <w:proofErr w:type="gramStart"/>
      <w:r w:rsidRPr="005C2088">
        <w:rPr>
          <w:rFonts w:ascii="Times New Roman" w:hAnsi="Times New Roman" w:cs="Times New Roman"/>
          <w:color w:val="auto"/>
          <w:sz w:val="22"/>
          <w:szCs w:val="22"/>
        </w:rPr>
        <w:t>We</w:t>
      </w:r>
      <w:proofErr w:type="gramEnd"/>
      <w:r w:rsidRPr="005C2088">
        <w:rPr>
          <w:rFonts w:ascii="Times New Roman" w:hAnsi="Times New Roman" w:cs="Times New Roman"/>
          <w:color w:val="auto"/>
          <w:sz w:val="22"/>
          <w:szCs w:val="22"/>
        </w:rPr>
        <w:t xml:space="preserve"> also:</w:t>
      </w:r>
    </w:p>
    <w:p w14:paraId="1C90620C" w14:textId="790E7402" w:rsidR="00637D0C" w:rsidRPr="005C2088" w:rsidRDefault="00C573E0" w:rsidP="005C2088">
      <w:pPr>
        <w:pStyle w:val="Default"/>
        <w:numPr>
          <w:ilvl w:val="0"/>
          <w:numId w:val="1"/>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Identify and assess the risks of material misstatement of the consolidated financial statements, whether due to fraud or error, design and perform audit procedures responsive to those risks, and obtain audit evidence that is sufficient and appropriate to provide a basis for our opinion. The risk of not detecting a material misstatement resulting from fraud is higher than for one resulting from error, as fraud may involve collusion, forgery, intentional omissions, misrepresentations, or the override of internal control.</w:t>
      </w:r>
    </w:p>
    <w:p w14:paraId="39CE3ABE" w14:textId="1A1B055D" w:rsidR="00637D0C" w:rsidRPr="005C2088" w:rsidRDefault="00C573E0" w:rsidP="005C2088">
      <w:pPr>
        <w:pStyle w:val="ListParagraph"/>
        <w:numPr>
          <w:ilvl w:val="0"/>
          <w:numId w:val="1"/>
        </w:numPr>
        <w:autoSpaceDE w:val="0"/>
        <w:autoSpaceDN w:val="0"/>
        <w:adjustRightInd w:val="0"/>
        <w:spacing w:after="240" w:line="240" w:lineRule="auto"/>
        <w:jc w:val="both"/>
        <w:rPr>
          <w:rFonts w:ascii="Times New Roman" w:hAnsi="Times New Roman" w:cs="Times New Roman"/>
        </w:rPr>
      </w:pPr>
      <w:r w:rsidRPr="005C2088">
        <w:rPr>
          <w:rFonts w:ascii="Times New Roman" w:hAnsi="Times New Roman" w:cs="Times New Roman"/>
        </w:rPr>
        <w:t xml:space="preserve">Obtain an understanding of internal control relevant to the audit </w:t>
      </w:r>
      <w:proofErr w:type="gramStart"/>
      <w:r w:rsidRPr="005C2088">
        <w:rPr>
          <w:rFonts w:ascii="Times New Roman" w:hAnsi="Times New Roman" w:cs="Times New Roman"/>
        </w:rPr>
        <w:t>in order to</w:t>
      </w:r>
      <w:proofErr w:type="gramEnd"/>
      <w:r w:rsidRPr="005C2088">
        <w:rPr>
          <w:rFonts w:ascii="Times New Roman" w:hAnsi="Times New Roman" w:cs="Times New Roman"/>
        </w:rPr>
        <w:t xml:space="preserve"> design audit procedures that are appropriate in the circumstances, but not for the purpose of expressing an opinion on the effectiveness of the Group’s internal control.</w:t>
      </w:r>
    </w:p>
    <w:p w14:paraId="04A74922" w14:textId="2FF29E93" w:rsidR="00637D0C" w:rsidRPr="005C2088" w:rsidRDefault="00C573E0" w:rsidP="005C2088">
      <w:pPr>
        <w:pStyle w:val="Default"/>
        <w:numPr>
          <w:ilvl w:val="0"/>
          <w:numId w:val="1"/>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Evaluate the appropriateness of accounting policies used and the reasonableness of accounting estimates and related disclosures made by management.</w:t>
      </w:r>
    </w:p>
    <w:p w14:paraId="35A653CF" w14:textId="66334E29" w:rsidR="00637D0C" w:rsidRPr="005C2088" w:rsidRDefault="00C573E0" w:rsidP="005C2088">
      <w:pPr>
        <w:pStyle w:val="Default"/>
        <w:numPr>
          <w:ilvl w:val="0"/>
          <w:numId w:val="1"/>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Conclude on the appropriateness of management’s use of the going concern basis of accounting and, based on the audit evidence obtained, whether a material uncertainty exists related to events or conditions that may cast significant doubt on the Group’s ability to continue as a going concern. If we conclude that </w:t>
      </w:r>
      <w:proofErr w:type="gramStart"/>
      <w:r w:rsidRPr="005C2088">
        <w:rPr>
          <w:rFonts w:ascii="Times New Roman" w:hAnsi="Times New Roman" w:cs="Times New Roman"/>
          <w:color w:val="auto"/>
          <w:sz w:val="22"/>
          <w:szCs w:val="22"/>
        </w:rPr>
        <w:t>a material</w:t>
      </w:r>
      <w:proofErr w:type="gramEnd"/>
      <w:r w:rsidRPr="005C2088">
        <w:rPr>
          <w:rFonts w:ascii="Times New Roman" w:hAnsi="Times New Roman" w:cs="Times New Roman"/>
          <w:color w:val="auto"/>
          <w:sz w:val="22"/>
          <w:szCs w:val="22"/>
        </w:rPr>
        <w:t xml:space="preserve"> uncertainty exists, we are required to draw attention in our auditor’s report to the related disclosures in the consolidated financial statements or, if such disclosures are inadequate, to modify our opinion. Our conclusions are based on the audit evidence obtained up to the date of our auditor’s report. However, future events or conditions may cause the Group to cease to continue as a going concern.</w:t>
      </w:r>
    </w:p>
    <w:p w14:paraId="50F72D58" w14:textId="6720AFD5" w:rsidR="00637D0C" w:rsidRPr="005C2088" w:rsidRDefault="00C573E0" w:rsidP="005C2088">
      <w:pPr>
        <w:pStyle w:val="Default"/>
        <w:numPr>
          <w:ilvl w:val="0"/>
          <w:numId w:val="1"/>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lastRenderedPageBreak/>
        <w:t>Evaluate the overall presentation, structure and content of the consolidated financial statements, including the disclosures, and whether the consolidated financial statements represent the underlying transactions and events in a manner that achieves fair presentation.</w:t>
      </w:r>
    </w:p>
    <w:p w14:paraId="4E65C380" w14:textId="462CD47F" w:rsidR="00637D0C" w:rsidRPr="005C2088" w:rsidRDefault="00C573E0" w:rsidP="005C2088">
      <w:pPr>
        <w:pStyle w:val="Default"/>
        <w:numPr>
          <w:ilvl w:val="0"/>
          <w:numId w:val="1"/>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Plan and perform the group audit to obtain sufficient appropriate audit evidence regarding the financial information of the entities or business units within the group as a basis for forming an opinion on the group financial statements. We are responsible for the direction, supervision and review of the audit work performed for purposes of the group audit. We remain solely responsible for our audit opinion.</w:t>
      </w:r>
    </w:p>
    <w:p w14:paraId="61EF681B" w14:textId="40E0E7C6" w:rsidR="00637D0C" w:rsidRPr="005C2088" w:rsidRDefault="00C573E0" w:rsidP="005C2088">
      <w:pPr>
        <w:pStyle w:val="Default"/>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We communicate with those charged with governance regarding, among other matters, the planned scope and timing of the audit and significant audit findings, including any significant deficiencies in internal control that we identify during our audit. </w:t>
      </w:r>
    </w:p>
    <w:p w14:paraId="2FE7C0E4" w14:textId="0F287664" w:rsidR="00637D0C" w:rsidRPr="005C2088" w:rsidRDefault="00C573E0" w:rsidP="005C2088">
      <w:pPr>
        <w:pStyle w:val="Default"/>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We also provide those charged with governance with a statement that we have complied with relevant ethical requirements regarding independence, and to communicate with them all relationships and other matters that may reasonably be thought to bear on our independence, and where applicable, actions taken to eliminate threats or safeguards applied. </w:t>
      </w:r>
    </w:p>
    <w:p w14:paraId="6949BFA8" w14:textId="1E529D8B" w:rsidR="00637D0C" w:rsidRDefault="00C573E0" w:rsidP="005C2088">
      <w:pPr>
        <w:pStyle w:val="Default"/>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From the matters communicated with those charged with governance, we determine those matters that were of most significance in the audit of the consolidated financial statements of the current period and are therefore the key audit matters. We describe these matters in our auditor’s report unless law or regulation precludes public disclosure about the matter or when, in extremely rare circumstances, we determine that a matter should not be communicated in our report because the adverse consequences of doing so would reasonably be expected to outweigh the public interest benefits of such communication.</w:t>
      </w:r>
    </w:p>
    <w:p w14:paraId="398E2EA7" w14:textId="77777777" w:rsidR="00B644EE" w:rsidRPr="005C2088" w:rsidRDefault="00B644EE" w:rsidP="00B644EE">
      <w:pPr>
        <w:pStyle w:val="Default"/>
        <w:jc w:val="both"/>
        <w:rPr>
          <w:rFonts w:ascii="Times New Roman" w:hAnsi="Times New Roman" w:cs="Times New Roman"/>
          <w:color w:val="auto"/>
          <w:sz w:val="22"/>
          <w:szCs w:val="22"/>
        </w:rPr>
      </w:pPr>
    </w:p>
    <w:p w14:paraId="3D840263" w14:textId="62728E59" w:rsidR="00637D0C" w:rsidRPr="005C2088" w:rsidRDefault="00C573E0" w:rsidP="005C2088">
      <w:pPr>
        <w:pStyle w:val="Default"/>
        <w:spacing w:after="240"/>
        <w:jc w:val="both"/>
        <w:rPr>
          <w:rFonts w:ascii="Times New Roman" w:hAnsi="Times New Roman" w:cs="Times New Roman"/>
          <w:color w:val="auto"/>
          <w:sz w:val="22"/>
          <w:szCs w:val="22"/>
        </w:rPr>
      </w:pPr>
      <w:r w:rsidRPr="005C2088">
        <w:rPr>
          <w:rFonts w:ascii="Times New Roman" w:hAnsi="Times New Roman" w:cs="Times New Roman"/>
          <w:b/>
          <w:bCs/>
          <w:color w:val="auto"/>
          <w:sz w:val="22"/>
          <w:szCs w:val="22"/>
        </w:rPr>
        <w:t xml:space="preserve">Report on other Legal and Regulatory Requirements </w:t>
      </w:r>
    </w:p>
    <w:p w14:paraId="50485606" w14:textId="5FCBD6A7" w:rsidR="00637D0C" w:rsidRPr="005C2088" w:rsidRDefault="00C573E0" w:rsidP="00981593">
      <w:pPr>
        <w:pStyle w:val="Default"/>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In accordance with the Companies Act 1994</w:t>
      </w:r>
      <w:r w:rsidR="00A1633E" w:rsidRPr="005C2088">
        <w:rPr>
          <w:rFonts w:ascii="Times New Roman" w:hAnsi="Times New Roman" w:cs="Times New Roman"/>
          <w:color w:val="auto"/>
          <w:sz w:val="22"/>
          <w:szCs w:val="22"/>
        </w:rPr>
        <w:t xml:space="preserve"> and</w:t>
      </w:r>
      <w:r w:rsidRPr="005C2088">
        <w:rPr>
          <w:rFonts w:ascii="Times New Roman" w:hAnsi="Times New Roman" w:cs="Times New Roman"/>
          <w:color w:val="auto"/>
          <w:sz w:val="22"/>
          <w:szCs w:val="22"/>
        </w:rPr>
        <w:t xml:space="preserve"> Financial Reporting Act 2015, we also report the following: </w:t>
      </w:r>
    </w:p>
    <w:p w14:paraId="163CFBD1" w14:textId="2A60DEE6" w:rsidR="00637D0C" w:rsidRPr="005C2088" w:rsidRDefault="00C573E0" w:rsidP="00E6150B">
      <w:pPr>
        <w:pStyle w:val="Default"/>
        <w:numPr>
          <w:ilvl w:val="0"/>
          <w:numId w:val="3"/>
        </w:numPr>
        <w:spacing w:after="240"/>
        <w:jc w:val="both"/>
        <w:rPr>
          <w:rFonts w:ascii="Times New Roman" w:hAnsi="Times New Roman" w:cs="Times New Roman"/>
          <w:color w:val="auto"/>
          <w:sz w:val="22"/>
          <w:szCs w:val="22"/>
        </w:rPr>
      </w:pPr>
      <w:proofErr w:type="gramStart"/>
      <w:r w:rsidRPr="005C2088">
        <w:rPr>
          <w:rFonts w:ascii="Times New Roman" w:hAnsi="Times New Roman" w:cs="Times New Roman"/>
          <w:color w:val="auto"/>
          <w:sz w:val="22"/>
          <w:szCs w:val="22"/>
        </w:rPr>
        <w:t>we</w:t>
      </w:r>
      <w:proofErr w:type="gramEnd"/>
      <w:r w:rsidRPr="005C2088">
        <w:rPr>
          <w:rFonts w:ascii="Times New Roman" w:hAnsi="Times New Roman" w:cs="Times New Roman"/>
          <w:color w:val="auto"/>
          <w:sz w:val="22"/>
          <w:szCs w:val="22"/>
        </w:rPr>
        <w:t xml:space="preserve"> have obtained all the information and explanations which to the best of our knowledge and belief were necessary for the purposes of our audit and </w:t>
      </w:r>
      <w:proofErr w:type="gramStart"/>
      <w:r w:rsidRPr="005C2088">
        <w:rPr>
          <w:rFonts w:ascii="Times New Roman" w:hAnsi="Times New Roman" w:cs="Times New Roman"/>
          <w:color w:val="auto"/>
          <w:sz w:val="22"/>
          <w:szCs w:val="22"/>
        </w:rPr>
        <w:t>made due</w:t>
      </w:r>
      <w:proofErr w:type="gramEnd"/>
      <w:r w:rsidRPr="005C2088">
        <w:rPr>
          <w:rFonts w:ascii="Times New Roman" w:hAnsi="Times New Roman" w:cs="Times New Roman"/>
          <w:color w:val="auto"/>
          <w:sz w:val="22"/>
          <w:szCs w:val="22"/>
        </w:rPr>
        <w:t xml:space="preserve"> verification thereof; </w:t>
      </w:r>
    </w:p>
    <w:p w14:paraId="43083C18" w14:textId="446583FF" w:rsidR="00637D0C" w:rsidRPr="005C2088" w:rsidRDefault="00C573E0" w:rsidP="00E6150B">
      <w:pPr>
        <w:pStyle w:val="Default"/>
        <w:numPr>
          <w:ilvl w:val="0"/>
          <w:numId w:val="3"/>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in our opinion, proper books of account as required by law have been kept by the Group so far as it appeared from our examination of these books; </w:t>
      </w:r>
    </w:p>
    <w:p w14:paraId="595DB60B" w14:textId="0585A0BC" w:rsidR="00637D0C" w:rsidRPr="005C2088" w:rsidRDefault="00C573E0" w:rsidP="00E6150B">
      <w:pPr>
        <w:pStyle w:val="Default"/>
        <w:numPr>
          <w:ilvl w:val="0"/>
          <w:numId w:val="3"/>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the consolidated statements of financial position and the consolidated statement of comprehensive income dealt with by the report </w:t>
      </w:r>
      <w:proofErr w:type="gramStart"/>
      <w:r w:rsidRPr="005C2088">
        <w:rPr>
          <w:rFonts w:ascii="Times New Roman" w:hAnsi="Times New Roman" w:cs="Times New Roman"/>
          <w:color w:val="auto"/>
          <w:sz w:val="22"/>
          <w:szCs w:val="22"/>
        </w:rPr>
        <w:t>are in agreement</w:t>
      </w:r>
      <w:proofErr w:type="gramEnd"/>
      <w:r w:rsidRPr="005C2088">
        <w:rPr>
          <w:rFonts w:ascii="Times New Roman" w:hAnsi="Times New Roman" w:cs="Times New Roman"/>
          <w:color w:val="auto"/>
          <w:sz w:val="22"/>
          <w:szCs w:val="22"/>
        </w:rPr>
        <w:t xml:space="preserve"> with the books of account and returns; and</w:t>
      </w:r>
    </w:p>
    <w:p w14:paraId="3DDD62A4" w14:textId="727410A1" w:rsidR="00637D0C" w:rsidRPr="005C2088" w:rsidRDefault="00C573E0" w:rsidP="00E6150B">
      <w:pPr>
        <w:pStyle w:val="Default"/>
        <w:numPr>
          <w:ilvl w:val="0"/>
          <w:numId w:val="3"/>
        </w:numPr>
        <w:spacing w:after="240"/>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 xml:space="preserve">the consolidated financial statements have been prepared in accordance with standards, framework, compliance and guidelines adopted and promulgated by Financial Reporting Council; </w:t>
      </w:r>
    </w:p>
    <w:p w14:paraId="3480DB3A" w14:textId="77777777" w:rsidR="00981593" w:rsidRDefault="00981593" w:rsidP="005C2088">
      <w:pPr>
        <w:pStyle w:val="Default"/>
        <w:spacing w:after="240"/>
        <w:jc w:val="both"/>
        <w:rPr>
          <w:rFonts w:ascii="Times New Roman" w:hAnsi="Times New Roman" w:cs="Times New Roman"/>
          <w:sz w:val="22"/>
          <w:szCs w:val="22"/>
        </w:rPr>
      </w:pPr>
    </w:p>
    <w:p w14:paraId="020290AE" w14:textId="77777777" w:rsidR="006E567A" w:rsidRPr="005C2088" w:rsidRDefault="006E567A" w:rsidP="006E567A">
      <w:pPr>
        <w:pStyle w:val="Default"/>
        <w:jc w:val="both"/>
        <w:rPr>
          <w:rFonts w:ascii="Times New Roman" w:hAnsi="Times New Roman" w:cs="Times New Roman"/>
          <w:sz w:val="22"/>
          <w:szCs w:val="22"/>
        </w:rPr>
      </w:pPr>
    </w:p>
    <w:p w14:paraId="1176F71C" w14:textId="3ADE0844" w:rsidR="00637D0C" w:rsidRPr="005C2088" w:rsidRDefault="00C573E0" w:rsidP="005C2088">
      <w:pPr>
        <w:pStyle w:val="Default"/>
        <w:jc w:val="both"/>
        <w:rPr>
          <w:rFonts w:ascii="Times New Roman" w:hAnsi="Times New Roman" w:cs="Times New Roman"/>
          <w:sz w:val="22"/>
          <w:szCs w:val="22"/>
        </w:rPr>
      </w:pPr>
      <w:r w:rsidRPr="005C2088">
        <w:rPr>
          <w:rFonts w:ascii="Times New Roman" w:hAnsi="Times New Roman" w:cs="Times New Roman"/>
          <w:sz w:val="22"/>
          <w:szCs w:val="22"/>
        </w:rPr>
        <w:t>Signature</w:t>
      </w:r>
    </w:p>
    <w:p w14:paraId="1BF29B68" w14:textId="77777777" w:rsidR="00637D0C" w:rsidRPr="005C2088" w:rsidRDefault="00C573E0" w:rsidP="005C2088">
      <w:pPr>
        <w:pStyle w:val="Default"/>
        <w:jc w:val="both"/>
        <w:rPr>
          <w:rFonts w:ascii="Times New Roman" w:hAnsi="Times New Roman" w:cs="Times New Roman"/>
          <w:sz w:val="22"/>
          <w:szCs w:val="22"/>
        </w:rPr>
      </w:pPr>
      <w:r w:rsidRPr="005C2088">
        <w:rPr>
          <w:rFonts w:ascii="Times New Roman" w:hAnsi="Times New Roman" w:cs="Times New Roman"/>
          <w:sz w:val="22"/>
          <w:szCs w:val="22"/>
        </w:rPr>
        <w:t>Name of Partner, Enrolment Number: XXXX</w:t>
      </w:r>
    </w:p>
    <w:p w14:paraId="45409B08" w14:textId="77777777" w:rsidR="00637D0C" w:rsidRPr="005C2088" w:rsidRDefault="00C573E0" w:rsidP="005C2088">
      <w:pPr>
        <w:pStyle w:val="Default"/>
        <w:jc w:val="both"/>
        <w:rPr>
          <w:rFonts w:ascii="Times New Roman" w:hAnsi="Times New Roman" w:cs="Times New Roman"/>
          <w:sz w:val="22"/>
          <w:szCs w:val="22"/>
        </w:rPr>
      </w:pPr>
      <w:r w:rsidRPr="005C2088">
        <w:rPr>
          <w:rFonts w:ascii="Times New Roman" w:hAnsi="Times New Roman" w:cs="Times New Roman"/>
          <w:sz w:val="22"/>
          <w:szCs w:val="22"/>
        </w:rPr>
        <w:t>Name of the Firm</w:t>
      </w:r>
    </w:p>
    <w:p w14:paraId="5A8848DD" w14:textId="77777777" w:rsidR="00637D0C" w:rsidRPr="005C2088" w:rsidRDefault="00C573E0" w:rsidP="00981593">
      <w:pPr>
        <w:pStyle w:val="Default"/>
        <w:jc w:val="both"/>
        <w:rPr>
          <w:rFonts w:ascii="Times New Roman" w:hAnsi="Times New Roman" w:cs="Times New Roman"/>
          <w:color w:val="auto"/>
          <w:sz w:val="22"/>
          <w:szCs w:val="22"/>
        </w:rPr>
      </w:pPr>
      <w:r w:rsidRPr="005C2088">
        <w:rPr>
          <w:rFonts w:ascii="Times New Roman" w:hAnsi="Times New Roman" w:cs="Times New Roman"/>
          <w:sz w:val="22"/>
          <w:szCs w:val="22"/>
        </w:rPr>
        <w:t>Firm FRC Enlistment Number</w:t>
      </w:r>
    </w:p>
    <w:p w14:paraId="65AD0D8E" w14:textId="77777777" w:rsidR="00981593" w:rsidRDefault="00C573E0" w:rsidP="00981593">
      <w:pPr>
        <w:pStyle w:val="Default"/>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Place/Location, Date</w:t>
      </w:r>
    </w:p>
    <w:p w14:paraId="37D15C64" w14:textId="4E6722C0" w:rsidR="00637D0C" w:rsidRPr="005C2088" w:rsidRDefault="00C573E0" w:rsidP="00981593">
      <w:pPr>
        <w:pStyle w:val="Default"/>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ab/>
      </w:r>
      <w:r w:rsidRPr="005C2088">
        <w:rPr>
          <w:rFonts w:ascii="Times New Roman" w:hAnsi="Times New Roman" w:cs="Times New Roman"/>
          <w:color w:val="auto"/>
          <w:sz w:val="22"/>
          <w:szCs w:val="22"/>
        </w:rPr>
        <w:tab/>
      </w:r>
    </w:p>
    <w:p w14:paraId="75D24B3B" w14:textId="77777777" w:rsidR="00637D0C" w:rsidRPr="005C2088" w:rsidRDefault="00C573E0" w:rsidP="00981593">
      <w:pPr>
        <w:pStyle w:val="Default"/>
        <w:jc w:val="both"/>
        <w:rPr>
          <w:rFonts w:ascii="Times New Roman" w:hAnsi="Times New Roman" w:cs="Times New Roman"/>
          <w:color w:val="auto"/>
          <w:sz w:val="22"/>
          <w:szCs w:val="22"/>
        </w:rPr>
      </w:pPr>
      <w:r w:rsidRPr="005C2088">
        <w:rPr>
          <w:rFonts w:ascii="Times New Roman" w:hAnsi="Times New Roman" w:cs="Times New Roman"/>
          <w:color w:val="auto"/>
          <w:sz w:val="22"/>
          <w:szCs w:val="22"/>
        </w:rPr>
        <w:t>DVC: XXXXXXXXX</w:t>
      </w:r>
    </w:p>
    <w:sectPr w:rsidR="00637D0C" w:rsidRPr="005C2088" w:rsidSect="003E1889">
      <w:pgSz w:w="12240" w:h="15840"/>
      <w:pgMar w:top="1440" w:right="1304" w:bottom="1304" w:left="1304"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FDC9F" w14:textId="77777777" w:rsidR="000A0BBC" w:rsidRDefault="000A0BBC">
      <w:pPr>
        <w:spacing w:line="240" w:lineRule="auto"/>
      </w:pPr>
      <w:r>
        <w:separator/>
      </w:r>
    </w:p>
  </w:endnote>
  <w:endnote w:type="continuationSeparator" w:id="0">
    <w:p w14:paraId="7364F0FE" w14:textId="77777777" w:rsidR="000A0BBC" w:rsidRDefault="000A0B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ikosh">
    <w:panose1 w:val="02000000000000000000"/>
    <w:charset w:val="00"/>
    <w:family w:val="auto"/>
    <w:pitch w:val="variable"/>
    <w:sig w:usb0="0001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320BA" w14:textId="77777777" w:rsidR="000A0BBC" w:rsidRDefault="000A0BBC">
      <w:pPr>
        <w:spacing w:after="0"/>
      </w:pPr>
      <w:r>
        <w:separator/>
      </w:r>
    </w:p>
  </w:footnote>
  <w:footnote w:type="continuationSeparator" w:id="0">
    <w:p w14:paraId="4494E80C" w14:textId="77777777" w:rsidR="000A0BBC" w:rsidRDefault="000A0BB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4359C"/>
    <w:multiLevelType w:val="hybridMultilevel"/>
    <w:tmpl w:val="93827C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562160"/>
    <w:multiLevelType w:val="hybridMultilevel"/>
    <w:tmpl w:val="35B495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217FA5"/>
    <w:multiLevelType w:val="multilevel"/>
    <w:tmpl w:val="5A217F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14795731">
    <w:abstractNumId w:val="2"/>
  </w:num>
  <w:num w:numId="2" w16cid:durableId="2105153424">
    <w:abstractNumId w:val="1"/>
  </w:num>
  <w:num w:numId="3" w16cid:durableId="14655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60C"/>
    <w:rsid w:val="00041469"/>
    <w:rsid w:val="00053B5A"/>
    <w:rsid w:val="0006070A"/>
    <w:rsid w:val="0007482C"/>
    <w:rsid w:val="000842EE"/>
    <w:rsid w:val="00091657"/>
    <w:rsid w:val="000A0BBC"/>
    <w:rsid w:val="000F74B1"/>
    <w:rsid w:val="00106F1E"/>
    <w:rsid w:val="0011751E"/>
    <w:rsid w:val="00135828"/>
    <w:rsid w:val="00167F51"/>
    <w:rsid w:val="00175802"/>
    <w:rsid w:val="0019317B"/>
    <w:rsid w:val="001B7AB7"/>
    <w:rsid w:val="00204CB9"/>
    <w:rsid w:val="00244EF4"/>
    <w:rsid w:val="0025408B"/>
    <w:rsid w:val="002A3FA8"/>
    <w:rsid w:val="002C15BD"/>
    <w:rsid w:val="002E75FA"/>
    <w:rsid w:val="002F11A6"/>
    <w:rsid w:val="00322CF3"/>
    <w:rsid w:val="00323304"/>
    <w:rsid w:val="003E1889"/>
    <w:rsid w:val="003F4563"/>
    <w:rsid w:val="0043613E"/>
    <w:rsid w:val="00450500"/>
    <w:rsid w:val="0047309F"/>
    <w:rsid w:val="004A3EFA"/>
    <w:rsid w:val="004C7655"/>
    <w:rsid w:val="004E09AA"/>
    <w:rsid w:val="004F76BB"/>
    <w:rsid w:val="00544C55"/>
    <w:rsid w:val="005723FE"/>
    <w:rsid w:val="005935C0"/>
    <w:rsid w:val="00593B0F"/>
    <w:rsid w:val="00596972"/>
    <w:rsid w:val="005C2088"/>
    <w:rsid w:val="005C37D4"/>
    <w:rsid w:val="00606BC8"/>
    <w:rsid w:val="0061627A"/>
    <w:rsid w:val="00637D0C"/>
    <w:rsid w:val="00681371"/>
    <w:rsid w:val="00685FA7"/>
    <w:rsid w:val="00690C10"/>
    <w:rsid w:val="006A3367"/>
    <w:rsid w:val="006C444B"/>
    <w:rsid w:val="006D1AFF"/>
    <w:rsid w:val="006E567A"/>
    <w:rsid w:val="006F37A2"/>
    <w:rsid w:val="0070543C"/>
    <w:rsid w:val="00775D91"/>
    <w:rsid w:val="007B72E0"/>
    <w:rsid w:val="007C66B1"/>
    <w:rsid w:val="00801E2D"/>
    <w:rsid w:val="008112E4"/>
    <w:rsid w:val="0082372E"/>
    <w:rsid w:val="008524C5"/>
    <w:rsid w:val="00853B55"/>
    <w:rsid w:val="00892016"/>
    <w:rsid w:val="008A40D2"/>
    <w:rsid w:val="008A57E6"/>
    <w:rsid w:val="00904ED1"/>
    <w:rsid w:val="0094299B"/>
    <w:rsid w:val="00945139"/>
    <w:rsid w:val="009475F9"/>
    <w:rsid w:val="00955076"/>
    <w:rsid w:val="00977823"/>
    <w:rsid w:val="00981593"/>
    <w:rsid w:val="00996481"/>
    <w:rsid w:val="00997C1D"/>
    <w:rsid w:val="009D0DBE"/>
    <w:rsid w:val="009D1454"/>
    <w:rsid w:val="009E0476"/>
    <w:rsid w:val="00A1633E"/>
    <w:rsid w:val="00A25A84"/>
    <w:rsid w:val="00A509CB"/>
    <w:rsid w:val="00A5460C"/>
    <w:rsid w:val="00A63E5C"/>
    <w:rsid w:val="00A77E01"/>
    <w:rsid w:val="00A85045"/>
    <w:rsid w:val="00AC1CB6"/>
    <w:rsid w:val="00AD0017"/>
    <w:rsid w:val="00B644EE"/>
    <w:rsid w:val="00B70BA4"/>
    <w:rsid w:val="00B756CC"/>
    <w:rsid w:val="00B76E73"/>
    <w:rsid w:val="00BA641E"/>
    <w:rsid w:val="00BB212C"/>
    <w:rsid w:val="00C16788"/>
    <w:rsid w:val="00C31A93"/>
    <w:rsid w:val="00C32055"/>
    <w:rsid w:val="00C573E0"/>
    <w:rsid w:val="00CC79DC"/>
    <w:rsid w:val="00CD0A27"/>
    <w:rsid w:val="00CE2CFD"/>
    <w:rsid w:val="00D41603"/>
    <w:rsid w:val="00D73E4A"/>
    <w:rsid w:val="00D76870"/>
    <w:rsid w:val="00DC0A8A"/>
    <w:rsid w:val="00DC568F"/>
    <w:rsid w:val="00DD0EC2"/>
    <w:rsid w:val="00DD28F1"/>
    <w:rsid w:val="00DE4F32"/>
    <w:rsid w:val="00DF0F48"/>
    <w:rsid w:val="00E316A7"/>
    <w:rsid w:val="00E32034"/>
    <w:rsid w:val="00E6150B"/>
    <w:rsid w:val="00E975E6"/>
    <w:rsid w:val="00EB185A"/>
    <w:rsid w:val="00EB5BC6"/>
    <w:rsid w:val="00EE3796"/>
    <w:rsid w:val="00F00127"/>
    <w:rsid w:val="00F02FD4"/>
    <w:rsid w:val="00F21523"/>
    <w:rsid w:val="00F342FF"/>
    <w:rsid w:val="00F46F9C"/>
    <w:rsid w:val="00F859B4"/>
    <w:rsid w:val="00FF4000"/>
    <w:rsid w:val="00FF45B6"/>
    <w:rsid w:val="05DE43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67FD2"/>
  <w15:docId w15:val="{9CAEC533-B3C5-41FC-8DC3-E698D9D30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qFormat/>
    <w:pPr>
      <w:spacing w:after="120" w:line="240" w:lineRule="auto"/>
    </w:pPr>
    <w:rPr>
      <w:rFonts w:ascii="Times New Roman" w:eastAsia="Times New Roman" w:hAnsi="Times New Roman" w:cs="Times New Roman"/>
      <w:sz w:val="24"/>
      <w:szCs w:val="24"/>
    </w:rPr>
  </w:style>
  <w:style w:type="character" w:styleId="Hyperlink">
    <w:name w:val="Hyperlink"/>
    <w:basedOn w:val="DefaultParagraphFont"/>
    <w:qFormat/>
    <w:rPr>
      <w:color w:val="0000FF"/>
      <w:u w:val="single"/>
    </w:rPr>
  </w:style>
  <w:style w:type="paragraph" w:customStyle="1" w:styleId="Default">
    <w:name w:val="Default"/>
    <w:qFormat/>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qFormat/>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Header">
    <w:name w:val="header"/>
    <w:basedOn w:val="Normal"/>
    <w:link w:val="HeaderChar"/>
    <w:uiPriority w:val="99"/>
    <w:unhideWhenUsed/>
    <w:rsid w:val="009815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1593"/>
    <w:rPr>
      <w:sz w:val="22"/>
      <w:szCs w:val="22"/>
    </w:rPr>
  </w:style>
  <w:style w:type="paragraph" w:styleId="Footer">
    <w:name w:val="footer"/>
    <w:basedOn w:val="Normal"/>
    <w:link w:val="FooterChar"/>
    <w:uiPriority w:val="99"/>
    <w:unhideWhenUsed/>
    <w:rsid w:val="009815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159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1350</Words>
  <Characters>7696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KPMG</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Kamal, Tareq</dc:creator>
  <cp:lastModifiedBy>Aklima Akter</cp:lastModifiedBy>
  <cp:revision>4</cp:revision>
  <cp:lastPrinted>2026-07-08T09:22:00Z</cp:lastPrinted>
  <dcterms:created xsi:type="dcterms:W3CDTF">2026-08-20T06:02:00Z</dcterms:created>
  <dcterms:modified xsi:type="dcterms:W3CDTF">2026-08-20T06:10:00Z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95ee5a21dd00df546102408144abf3c48fb3e53cd2b382f8e56d0c4c3c339daa</vt:lpwstr>
  </property>
  <property fmtid="{D5CDD505-2E9C-101B-9397-08002B2CF9AE}" pid="3" name="MSIP_Label_defa4170-0d19-0005-0004-bc88714345d2_Enabled">
    <vt:lpwstr>true</vt:lpwstr>
  </property>
  <property fmtid="{D5CDD505-2E9C-101B-9397-08002B2CF9AE}" pid="4" name="MSIP_Label_defa4170-0d19-0005-0004-bc88714345d2_SetDate">
    <vt:lpwstr>2023-10-25T10:48:58Z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d3a8bd8f-c5ac-427f-992c-c700bdfbd55d</vt:lpwstr>
  </property>
  <property fmtid="{D5CDD505-2E9C-101B-9397-08002B2CF9AE}" pid="8" name="MSIP_Label_defa4170-0d19-0005-0004-bc88714345d2_ActionId">
    <vt:lpwstr>8ebf81a3-c2a8-4f47-b46e-1dffacb349f4</vt:lpwstr>
  </property>
  <property fmtid="{D5CDD505-2E9C-101B-9397-08002B2CF9AE}" pid="9" name="MSIP_Label_defa4170-0d19-0005-0004-bc88714345d2_ContentBits">
    <vt:lpwstr>0</vt:lpwstr>
  </property>
  <property fmtid="{D5CDD505-2E9C-101B-9397-08002B2CF9AE}" pid="10" name="KSOTemplateDocerSaveRecord">
    <vt:lpwstr>eyJoZGlkIjoiZDA3ZDQwMmNiOWFlYzZjYTcwOWJiZGQ0YTA5ODBmZGUifQ==</vt:lpwstr>
  </property>
  <property fmtid="{D5CDD505-2E9C-101B-9397-08002B2CF9AE}" pid="11" name="KSOProductBuildVer">
    <vt:lpwstr>1033-12.1.0.28032</vt:lpwstr>
  </property>
  <property fmtid="{D5CDD505-2E9C-101B-9397-08002B2CF9AE}" pid="12" name="ICV">
    <vt:lpwstr>421C7EBE43AE457AB9FE59E4C84A67CB_12</vt:lpwstr>
  </property>
</Properties>
</file>