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71" w:rsidRPr="00A00F21" w:rsidRDefault="00A22A71" w:rsidP="00A22A71">
      <w:pPr>
        <w:spacing w:before="100" w:beforeAutospacing="1" w:after="100" w:afterAutospacing="1" w:line="240" w:lineRule="auto"/>
        <w:outlineLvl w:val="2"/>
        <w:rPr>
          <w:rFonts w:ascii="Nikosh" w:eastAsia="Times New Roman" w:hAnsi="Nikosh" w:cs="Nikosh"/>
          <w:b/>
          <w:bCs/>
          <w:sz w:val="27"/>
          <w:szCs w:val="27"/>
        </w:rPr>
      </w:pPr>
      <w:proofErr w:type="spellStart"/>
      <w:r w:rsidRPr="00A00F21">
        <w:rPr>
          <w:rFonts w:ascii="Nikosh" w:eastAsia="Times New Roman" w:hAnsi="Nikosh" w:cs="Nikosh"/>
          <w:b/>
          <w:bCs/>
          <w:sz w:val="27"/>
          <w:szCs w:val="27"/>
        </w:rPr>
        <w:t>পরিবার</w:t>
      </w:r>
      <w:proofErr w:type="spellEnd"/>
      <w:r w:rsidRPr="00A00F21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7"/>
          <w:szCs w:val="27"/>
        </w:rPr>
        <w:t>পরিকল্পনা</w:t>
      </w:r>
      <w:proofErr w:type="spellEnd"/>
      <w:r w:rsidRPr="00A00F21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7"/>
          <w:szCs w:val="27"/>
        </w:rPr>
        <w:t>কী</w:t>
      </w:r>
      <w:proofErr w:type="spellEnd"/>
      <w:r w:rsidRPr="00A00F21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7"/>
          <w:szCs w:val="27"/>
        </w:rPr>
        <w:t>এবং</w:t>
      </w:r>
      <w:proofErr w:type="spellEnd"/>
      <w:r w:rsidRPr="00A00F21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7"/>
          <w:szCs w:val="27"/>
        </w:rPr>
        <w:t>কেন</w:t>
      </w:r>
      <w:proofErr w:type="spellEnd"/>
    </w:p>
    <w:p w:rsidR="00A22A71" w:rsidRPr="00A00F21" w:rsidRDefault="00A22A71" w:rsidP="00A22A71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r w:rsidRPr="00A00F21">
        <w:rPr>
          <w:rFonts w:ascii="Nikosh" w:eastAsia="Times New Roman" w:hAnsi="Nikosh" w:cs="Nikosh"/>
          <w:noProof/>
          <w:sz w:val="24"/>
          <w:szCs w:val="24"/>
        </w:rPr>
        <w:drawing>
          <wp:inline distT="0" distB="0" distL="0" distR="0">
            <wp:extent cx="2124075" cy="1544782"/>
            <wp:effectExtent l="19050" t="0" r="0" b="0"/>
            <wp:docPr id="1" name="Picture 1" descr="http://fpo.kishoreganjsadar.kishoreganj.gov.bd/sites/default/files/files/fpo.kishoreganjsadar.kishoreganj.gov.bd/front_service_box/b55e46ea_a927_447e_9471_d52f949bbc27/2286e03fa8ef4ad2035ae416c48dc4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po.kishoreganjsadar.kishoreganj.gov.bd/sites/default/files/files/fpo.kishoreganjsadar.kishoreganj.gov.bd/front_service_box/b55e46ea_a927_447e_9471_d52f949bbc27/2286e03fa8ef4ad2035ae416c48dc43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71" cy="154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71" w:rsidRPr="00A00F21" w:rsidRDefault="00A22A71" w:rsidP="00A22A71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সাধারণ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অর্থে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বলতে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জন্মনিয়ন্ত্রণ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বুঝানো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হয়ে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থাকে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প্রকৃত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অর্থে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সংজ্ঞা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অনেক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ব্যাপক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হল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বর্তমান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ভবিষ্য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ৎ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বাস্তবতাকে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সামনে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রেখে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কোনো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নির্দিষ্ট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লক্ষ্যে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পৌঁছানো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উদ্দেশ্য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সাধনের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সিদ্ধান্ত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গ্রহণ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করাকে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বলে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একটি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সার্বিক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কল্যাণ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উন্নতির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লক্ষ্যে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একটি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দম্পতি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অন্যান্য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সদস্যরা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সচেতনভাবে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চিন্তা-ভাবনা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সিদ্ধান্ত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গ্রহণ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তাকেই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বলা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যায়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‘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’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যে-কোন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লক্ষ্য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হলো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সুন্দর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ভবিষ্য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ৎ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গঠন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সঠিক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মাধ্যমে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সার্বিক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মঙ্গল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উন্নতিসাধন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করাই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লক্ষ্য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স্বামী-স্ত্রী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মিলে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আলোচনা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পরিকল্পিতভাবে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গঠনে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সিদ্ধান্ত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গ্রহণ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করাই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মাধ্যমে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একজন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দম্পতি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সর্বমোট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কয়টি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সন্তান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নেবেন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কতদিনের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বিরতি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নেবেন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ইত্যাদি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বিষয়ে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সিদ্ধান্ত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নিয়ে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থাকেন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থাকেন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এবং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জন্ম-নিয়ন্ত্রণের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মাধ্যমে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তা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বাস্তবায়ন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করেন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</w:t>
      </w:r>
      <w:r w:rsidRPr="00A00F21">
        <w:rPr>
          <w:rFonts w:ascii="Nikosh" w:eastAsia="Times New Roman" w:hAnsi="Nikosh" w:cs="Nikosh"/>
          <w:sz w:val="24"/>
          <w:szCs w:val="24"/>
        </w:rPr>
        <w:br/>
      </w:r>
      <w:r w:rsidRPr="00A00F21">
        <w:rPr>
          <w:rFonts w:ascii="Nikosh" w:eastAsia="Times New Roman" w:hAnsi="Nikosh" w:cs="Nikosh"/>
          <w:sz w:val="24"/>
          <w:szCs w:val="24"/>
        </w:rPr>
        <w:br/>
      </w: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</w:rPr>
        <w:t>জন্মনিয়ন্ত্রণ</w:t>
      </w:r>
      <w:proofErr w:type="spellEnd"/>
      <w:r w:rsidRPr="00A00F2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</w:rPr>
        <w:t>কী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br/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স্বামী-স্ত্রীর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যৌনমিলনের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ফলেই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স্ত্রীর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গর্ভে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সন্তান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নেয়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সন্তান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ধারণে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সক্ষম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(১৫-8৯)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বছর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বয়সী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একজন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মহিলার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ডিম্বকোষে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অসংখ্য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জমা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থাকে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সেখান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থেকে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মাসে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একটি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পরিপক্ক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হয়ে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ডিম্ববাহী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নালী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দিয়ে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জরায়ুর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দিকে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আসতে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থাকে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পরিপক্ক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সেইসময়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যদি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পুরুষ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শুক্রকীটের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সাথে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মিলিত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তাহলে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গর্ভসঞ্চার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শুক্রকীটের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সাথে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মিলিত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হলে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পরিপক্ক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মাসিকের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রক্তস্রাবের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সাথে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শরীর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থেকে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বেরিয়ে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আসে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জন্মনিয়ন্ত্রণের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দ্বারা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পরিপক্ক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দিলে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পরিপক্ক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শুক্রকীটের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মিলনে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বাধা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সৃষ্টি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গেলে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গর্ভসঞ্চার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পারে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বিভিন্নভাবে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গর্ভসঞ্চারে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বাধা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সৃষ্টি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যায়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এ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গুলোকে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জান্মনিন্ত্রন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বলা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যেমন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>-</w:t>
      </w:r>
    </w:p>
    <w:p w:rsidR="00A22A71" w:rsidRPr="00A00F21" w:rsidRDefault="00A22A71" w:rsidP="00A22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শুক্রকীটকে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মিলিত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দেয়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নাঃ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যেমন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-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পুরুষ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বন্ধ্যাকরণ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মহিলা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বন্ধ্যাকরণ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কনডম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ব্যবহার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</w:t>
      </w:r>
    </w:p>
    <w:p w:rsidR="00A22A71" w:rsidRPr="00A00F21" w:rsidRDefault="00A22A71" w:rsidP="00A22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পরিপক্ক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দিয়ে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এবং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ডিম্বস্ফুটন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প্রক্রিয়া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বন্ধ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রাখেঃ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যেমন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-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খাবার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বড়ি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ইনজেকশন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ইমপ্ল্যান্টের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ব্যবহার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</w:t>
      </w:r>
    </w:p>
    <w:p w:rsidR="00A22A71" w:rsidRPr="00A00F21" w:rsidRDefault="00A22A71" w:rsidP="00A22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শুক্রকীট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মিলিত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হয়ে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ভ্রুণের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সৃষ্টি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সেটিকে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জরায়ুতে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গ্রথিত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দেয়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নাঃ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যেমন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-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আইইউডির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ব্যবহার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</w:t>
      </w:r>
    </w:p>
    <w:p w:rsidR="00A22A71" w:rsidRPr="00A00F21" w:rsidRDefault="00A22A71" w:rsidP="00A22A71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সকল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কোন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একটি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ব্যবহার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গ্রহীতা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ইচ্ছা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অনুযায়ী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জন্মনিয়ন্ত্রণ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করতে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পারেন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>।</w:t>
      </w:r>
      <w:r w:rsidRPr="00A00F21">
        <w:rPr>
          <w:rFonts w:ascii="Nikosh" w:eastAsia="Times New Roman" w:hAnsi="Nikosh" w:cs="Nikosh"/>
          <w:sz w:val="24"/>
          <w:szCs w:val="24"/>
        </w:rPr>
        <w:br/>
      </w: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</w:rPr>
        <w:t>কোন</w:t>
      </w:r>
      <w:proofErr w:type="spellEnd"/>
      <w:r w:rsidRPr="00A00F2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</w:rPr>
        <w:t>জন্মনিয়ন্ত্রণ</w:t>
      </w:r>
      <w:proofErr w:type="spellEnd"/>
      <w:r w:rsidRPr="00A00F2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</w:rPr>
        <w:t>পদ্ধতিটি</w:t>
      </w:r>
      <w:proofErr w:type="spellEnd"/>
      <w:r w:rsidRPr="00A00F2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</w:rPr>
        <w:t>বেছে</w:t>
      </w:r>
      <w:proofErr w:type="spellEnd"/>
      <w:r w:rsidRPr="00A00F2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</w:rPr>
        <w:t>নিতে</w:t>
      </w:r>
      <w:proofErr w:type="spellEnd"/>
      <w:r w:rsidRPr="00A00F21">
        <w:rPr>
          <w:rFonts w:ascii="Nikosh" w:eastAsia="Times New Roman" w:hAnsi="Nikosh" w:cs="Nikosh"/>
          <w:b/>
          <w:bCs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</w:rPr>
        <w:t>হবে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br/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অনেক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ধরণের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নিরাপদ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এবং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কার্যকর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জন্মনিয়ন্ত্রণ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প্রচলিত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আছে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দম্পতিরা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ভালোভাবে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জেনে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বুঝে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এগুলোর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মধ্য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থেকে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নিজেদের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পছন্দমতো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তাদের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উপযুক্ত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একটি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বেছে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নিতে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পারেন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তবে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কোনো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গ্রহন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আগে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বিভিন্ন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সম্পর্কে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ভালোভাবে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জেনে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নেওয়া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প্রয়োজন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বিভিন্ন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সম্পর্কে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গ্রহীতাদের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যখন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একটা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স্বচ্ছা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ধারণা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তখনই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তাদের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পক্ষে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একটি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বেছে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নেয়া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সহজ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।</w:t>
      </w:r>
    </w:p>
    <w:p w:rsidR="00A22A71" w:rsidRPr="00A00F21" w:rsidRDefault="00A22A71" w:rsidP="00A22A71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r w:rsidRPr="00A00F21">
        <w:rPr>
          <w:rFonts w:ascii="Nikosh" w:eastAsia="Times New Roman" w:hAnsi="Nikosh" w:cs="Nikosh"/>
          <w:sz w:val="24"/>
          <w:szCs w:val="24"/>
        </w:rPr>
        <w:t> </w:t>
      </w:r>
    </w:p>
    <w:p w:rsidR="00A22A71" w:rsidRPr="00A00F21" w:rsidRDefault="00A22A71" w:rsidP="00A22A71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  <w:u w:val="single"/>
        </w:rPr>
        <w:t>আমাদের</w:t>
      </w:r>
      <w:proofErr w:type="spellEnd"/>
      <w:r w:rsidRPr="00A00F21">
        <w:rPr>
          <w:rFonts w:ascii="Nikosh" w:eastAsia="Times New Roman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  <w:u w:val="single"/>
        </w:rPr>
        <w:t>সেবা</w:t>
      </w:r>
      <w:proofErr w:type="spellEnd"/>
      <w:r w:rsidRPr="00A00F21">
        <w:rPr>
          <w:rFonts w:ascii="Nikosh" w:eastAsia="Times New Roman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4"/>
          <w:szCs w:val="24"/>
          <w:u w:val="single"/>
        </w:rPr>
        <w:t>সমূহ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r w:rsidRPr="00A00F21">
        <w:rPr>
          <w:rFonts w:ascii="Nikosh" w:eastAsia="Times New Roman" w:hAnsi="Nikosh" w:cs="Nikosh"/>
          <w:sz w:val="24"/>
          <w:szCs w:val="24"/>
        </w:rPr>
        <w:t xml:space="preserve">৫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বছরের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বয়সের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শিশুদের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স্বাস্থ্য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সাধারণ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রোগীর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lastRenderedPageBreak/>
        <w:t>জরায়ু-মুখের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ক্যানসারের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পূর্বাবস্থা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এবং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প্রাথমিক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পর্যায়ের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স্তন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ক্যানসার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নির্ণয়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রেফার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নবজাতকের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স্বাস্থ্য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পরিচর্যা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স্থায়ী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নিয়ন্ত্রণ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ঝুঁকিপূর্ণ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গর্ভবতী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মায়ের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স্বাস্থ্য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পরিচর্যা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এবং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রেফার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ইপিআই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টিকাদান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দীর্ঘমেয়াদি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জন্মনিয়ন্ত্রণ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>(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আই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ইউ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ডি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ইমপ্ল্যান্ট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>)</w:t>
      </w:r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বন্ধ্যা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দম্পতিকে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পরামর্শ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রেফার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করা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স্বাস্থ্য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শিক্ষামূলক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স্থায়ী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জন্মনিয়ন্ত্রণ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গ্রহণকারী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দম্পতির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পুনরায়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সন্তান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জন্মদানে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সক্ষমতার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বয়ঃসন্ধিকালীন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(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কৈশোর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প্রজনন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স্বাস্থ্য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>)</w:t>
      </w:r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প্রসব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গর্ভোত্তর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গর্ভবতী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মাসিক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নিয়মিতকরণ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গর্ভপাত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সংক্রান্ত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শ্বাসতন্ত্রের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সংক্রমণ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(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আরটিআই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),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প্রজননতন্ত্রের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সংক্রমণ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(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এসটিআই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)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এইচআইভি-সংক্রমণ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পরিবার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পরিকল্পনা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ব্যবহারজনিত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পার্শ্ব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প্রতিক্রিয়া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জটিলতা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</w:p>
    <w:p w:rsidR="00A22A71" w:rsidRPr="00A00F21" w:rsidRDefault="00A22A71" w:rsidP="00A22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স্বল্পমেয়াদি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অস্থায়ী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নিয়ন্ত্রণ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পদ্ধতির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(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খাবার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বড়ি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কনডম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জন্ম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নিয়ন্ত্রণের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A00F21">
        <w:rPr>
          <w:rFonts w:ascii="Nikosh" w:eastAsia="Times New Roman" w:hAnsi="Nikosh" w:cs="Nikosh"/>
          <w:sz w:val="24"/>
          <w:szCs w:val="24"/>
        </w:rPr>
        <w:t>ইনজেকশন</w:t>
      </w:r>
      <w:proofErr w:type="spellEnd"/>
      <w:r w:rsidRPr="00A00F21">
        <w:rPr>
          <w:rFonts w:ascii="Nikosh" w:eastAsia="Times New Roman" w:hAnsi="Nikosh" w:cs="Nikosh"/>
          <w:sz w:val="24"/>
          <w:szCs w:val="24"/>
        </w:rPr>
        <w:t>)</w:t>
      </w:r>
    </w:p>
    <w:p w:rsidR="00A22A71" w:rsidRPr="00A00F21" w:rsidRDefault="00A22A71" w:rsidP="00A22A7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:rsidR="00A22A71" w:rsidRPr="00A00F21" w:rsidRDefault="00FE35AB" w:rsidP="00A22A7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hyperlink r:id="rId6" w:history="1">
        <w:r w:rsidRPr="00A00F21">
          <w:rPr>
            <w:rFonts w:ascii="Nikosh" w:eastAsia="Times New Roman" w:hAnsi="Nikosh" w:cs="Nikosh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fpo.kishoreganjsadar.kishoreganj.gov.bd/site/view/sps_data" style="width:600pt;height:600pt" o:button="t"/>
          </w:pict>
        </w:r>
      </w:hyperlink>
      <w:r w:rsidR="00A22A71" w:rsidRPr="00A00F21">
        <w:rPr>
          <w:rFonts w:ascii="Nikosh" w:eastAsia="Times New Roman" w:hAnsi="Nikosh" w:cs="Nikosh"/>
          <w:noProof/>
          <w:color w:val="0000FF"/>
          <w:sz w:val="24"/>
          <w:szCs w:val="24"/>
        </w:rPr>
        <w:drawing>
          <wp:inline distT="0" distB="0" distL="0" distR="0">
            <wp:extent cx="7620000" cy="1285875"/>
            <wp:effectExtent l="19050" t="0" r="0" b="0"/>
            <wp:docPr id="3" name="Picture 3" descr="http://bangladesh.gov.bd/sites/default/files/files/bangladesh.gov.bd/graphical_result_button/6b8058ef_c17d_4a2d_9b26_b4779731503b/Tamplate_eservice_bn%20%281%29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ngladesh.gov.bd/sites/default/files/files/bangladesh.gov.bd/graphical_result_button/6b8058ef_c17d_4a2d_9b26_b4779731503b/Tamplate_eservice_bn%20%281%29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0"/>
        <w:gridCol w:w="2953"/>
        <w:gridCol w:w="3537"/>
      </w:tblGrid>
      <w:tr w:rsidR="00A22A71" w:rsidRPr="00A00F21" w:rsidTr="00A22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A71" w:rsidRPr="00A00F21" w:rsidRDefault="00FE35AB" w:rsidP="00A22A7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9" w:history="1">
              <w:proofErr w:type="spellStart"/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</w:rPr>
                <w:t>চাকুরি</w:t>
              </w:r>
              <w:proofErr w:type="spellEnd"/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  <w:vertAlign w:val="superscript"/>
                </w:rPr>
                <w:t>(০)</w:t>
              </w:r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2A71" w:rsidRPr="00A00F21" w:rsidRDefault="00FE35AB" w:rsidP="00A22A7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0" w:history="1">
              <w:proofErr w:type="spellStart"/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</w:rPr>
                <w:t>টেন্ডার</w:t>
              </w:r>
              <w:proofErr w:type="spellEnd"/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  <w:vertAlign w:val="superscript"/>
                </w:rPr>
                <w:t>(০)</w:t>
              </w:r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22A71" w:rsidRPr="00A00F21" w:rsidRDefault="00FE35AB" w:rsidP="00A22A7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hyperlink r:id="rId11" w:history="1">
              <w:proofErr w:type="spellStart"/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</w:rPr>
                <w:t>বিজ্ঞাপন</w:t>
              </w:r>
              <w:proofErr w:type="spellEnd"/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  <w:vertAlign w:val="superscript"/>
                </w:rPr>
                <w:t>(৪)</w:t>
              </w:r>
              <w:r w:rsidR="00A22A71" w:rsidRPr="00A00F21">
                <w:rPr>
                  <w:rFonts w:ascii="Nikosh" w:eastAsia="Times New Roman" w:hAnsi="Nikosh" w:cs="Nikosh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</w:tbl>
    <w:p w:rsidR="00A22A71" w:rsidRPr="00A00F21" w:rsidRDefault="00A22A71" w:rsidP="00A22A7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A00F21">
        <w:rPr>
          <w:rFonts w:ascii="Nikosh" w:eastAsia="Times New Roman" w:hAnsi="Nikosh" w:cs="Nikosh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7620000" cy="8229600"/>
            <wp:effectExtent l="19050" t="0" r="0" b="0"/>
            <wp:docPr id="4" name="Picture 4" descr="http://fpo.kishoreganjsadar.kishoreganj.gov.bd/sites/default/files/files/fpo.kishoreganjsadar.kishoreganj.gov.bd/revenue_model_advertisement/7b0d777f_d3a1_48d1_be80_b792b7a4c49b/448949d7aa3293d5d1c61b1a02dc9a5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po.kishoreganjsadar.kishoreganj.gov.bd/sites/default/files/files/fpo.kishoreganjsadar.kishoreganj.gov.bd/revenue_model_advertisement/7b0d777f_d3a1_48d1_be80_b792b7a4c49b/448949d7aa3293d5d1c61b1a02dc9a5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71" w:rsidRPr="00A00F21" w:rsidRDefault="00A22A71" w:rsidP="00A22A71">
      <w:pPr>
        <w:spacing w:before="100" w:beforeAutospacing="1" w:after="100" w:afterAutospacing="1" w:line="240" w:lineRule="auto"/>
        <w:outlineLvl w:val="4"/>
        <w:rPr>
          <w:rFonts w:ascii="Nikosh" w:eastAsia="Times New Roman" w:hAnsi="Nikosh" w:cs="Nikosh"/>
          <w:b/>
          <w:bCs/>
          <w:sz w:val="20"/>
          <w:szCs w:val="20"/>
        </w:rPr>
      </w:pP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lastRenderedPageBreak/>
        <w:t>কেন্দ্রীয</w:t>
      </w:r>
      <w:proofErr w:type="spellEnd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় ই-</w:t>
      </w: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সেবা</w:t>
      </w:r>
      <w:proofErr w:type="spellEnd"/>
      <w:r w:rsidRPr="00A00F21">
        <w:rPr>
          <w:rFonts w:ascii="Nikosh" w:eastAsia="Times New Roman" w:hAnsi="Nikosh" w:cs="Nikosh"/>
          <w:b/>
          <w:bCs/>
          <w:sz w:val="20"/>
          <w:szCs w:val="20"/>
        </w:rPr>
        <w:t xml:space="preserve"> </w:t>
      </w:r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14" w:tooltip="অনলাইনে সেবার আবেদন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অনলাইনে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সেবার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আবেদন</w:t>
        </w:r>
        <w:proofErr w:type="spellEnd"/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15" w:tooltip="নথি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নথি</w:t>
        </w:r>
        <w:proofErr w:type="spellEnd"/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16" w:tooltip="প্রয়োজনীয় এপস 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প্রয়োজনীয়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এপস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17" w:tooltip="জন্ম ও মৃত্যু নিবন্ধন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জন্ম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ও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মৃত্যু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নিবন্ধন</w:t>
        </w:r>
        <w:proofErr w:type="spellEnd"/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18" w:tooltip="উত্তরাধিকার ক্যালকুলেটর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উত্তরাধিকার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ক্যালকুলেটর</w:t>
        </w:r>
        <w:proofErr w:type="spellEnd"/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19" w:tooltip="অনলাইন পুলিশ ক্লিয়ারেন্স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অনলাইন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পুলিশ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ক্লিয়ারেন্স</w:t>
        </w:r>
        <w:proofErr w:type="spellEnd"/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20" w:tooltip="অনলাইনে পাসপোর্টের আবেদন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অনলাইনে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পাসপোর্টের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আবেদন</w:t>
        </w:r>
        <w:proofErr w:type="spellEnd"/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21" w:tooltip="জাতীয় পরিচয়পত্রের তথ্য হালনাগাদকরণ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জাতীয়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পরিচয়পত্রের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তথ্য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হালনাগাদকরণ</w:t>
        </w:r>
        <w:proofErr w:type="spellEnd"/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22" w:tooltip="অনলাইন চালান যাচাইকরণ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অনলাইন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চালান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যাচাইকরণ</w:t>
        </w:r>
        <w:proofErr w:type="spellEnd"/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23" w:tooltip="অনলাইন আয়কর পরিশোধ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অনলাইন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আয়কর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পরিশোধ</w:t>
        </w:r>
        <w:proofErr w:type="spellEnd"/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24" w:tooltip=" ভিসা যাচাই 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ভিসা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যাচাই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25" w:tooltip="ই চালান" w:history="1"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ই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চালান</w:t>
        </w:r>
        <w:proofErr w:type="spellEnd"/>
      </w:hyperlink>
    </w:p>
    <w:p w:rsidR="00A22A71" w:rsidRPr="00A00F21" w:rsidRDefault="00FE35AB" w:rsidP="00A22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26" w:tooltip=" অভিগম্য অভিধান 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অভিগম্য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অভিধান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</w:hyperlink>
    </w:p>
    <w:p w:rsidR="00A22A71" w:rsidRPr="00A00F21" w:rsidRDefault="00A22A71" w:rsidP="00A22A71">
      <w:pPr>
        <w:spacing w:before="100" w:beforeAutospacing="1" w:after="100" w:afterAutospacing="1" w:line="240" w:lineRule="auto"/>
        <w:outlineLvl w:val="4"/>
        <w:rPr>
          <w:rFonts w:ascii="Nikosh" w:eastAsia="Times New Roman" w:hAnsi="Nikosh" w:cs="Nikosh"/>
          <w:b/>
          <w:bCs/>
          <w:sz w:val="20"/>
          <w:szCs w:val="20"/>
        </w:rPr>
      </w:pPr>
      <w:r w:rsidRPr="00A00F21">
        <w:rPr>
          <w:rFonts w:ascii="Nikosh" w:eastAsia="Times New Roman" w:hAnsi="Nikosh" w:cs="Nikosh"/>
          <w:b/>
          <w:bCs/>
          <w:sz w:val="20"/>
          <w:szCs w:val="20"/>
        </w:rPr>
        <w:t>ই-</w:t>
      </w: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সেবা</w:t>
      </w:r>
      <w:proofErr w:type="spellEnd"/>
      <w:r w:rsidRPr="00A00F21">
        <w:rPr>
          <w:rFonts w:ascii="Nikosh" w:eastAsia="Times New Roman" w:hAnsi="Nikosh" w:cs="Nikosh"/>
          <w:b/>
          <w:bCs/>
          <w:sz w:val="20"/>
          <w:szCs w:val="20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কেন্দ্র</w:t>
      </w:r>
      <w:proofErr w:type="spellEnd"/>
      <w:r w:rsidRPr="00A00F21">
        <w:rPr>
          <w:rFonts w:ascii="Nikosh" w:eastAsia="Times New Roman" w:hAnsi="Nikosh" w:cs="Nikosh"/>
          <w:b/>
          <w:bCs/>
          <w:sz w:val="20"/>
          <w:szCs w:val="20"/>
        </w:rPr>
        <w:t xml:space="preserve">, </w:t>
      </w: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জেলা</w:t>
      </w:r>
      <w:proofErr w:type="spellEnd"/>
      <w:r w:rsidRPr="00A00F21">
        <w:rPr>
          <w:rFonts w:ascii="Nikosh" w:eastAsia="Times New Roman" w:hAnsi="Nikosh" w:cs="Nikosh"/>
          <w:b/>
          <w:bCs/>
          <w:sz w:val="20"/>
          <w:szCs w:val="20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প্রশাসন</w:t>
      </w:r>
      <w:proofErr w:type="spellEnd"/>
      <w:r w:rsidRPr="00A00F21">
        <w:rPr>
          <w:rFonts w:ascii="Nikosh" w:eastAsia="Times New Roman" w:hAnsi="Nikosh" w:cs="Nikosh"/>
          <w:b/>
          <w:bCs/>
          <w:sz w:val="20"/>
          <w:szCs w:val="20"/>
        </w:rPr>
        <w:t xml:space="preserve"> </w:t>
      </w:r>
    </w:p>
    <w:p w:rsidR="00A22A71" w:rsidRPr="00A00F21" w:rsidRDefault="00FE35AB" w:rsidP="00A22A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27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নাগরিক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আবেদন</w:t>
        </w:r>
        <w:proofErr w:type="spellEnd"/>
      </w:hyperlink>
      <w:r w:rsidR="00A22A71" w:rsidRPr="00A00F21">
        <w:rPr>
          <w:rFonts w:ascii="Nikosh" w:eastAsia="Times New Roman" w:hAnsi="Nikosh" w:cs="Nikosh"/>
          <w:sz w:val="24"/>
          <w:szCs w:val="24"/>
        </w:rPr>
        <w:t xml:space="preserve"> </w:t>
      </w:r>
    </w:p>
    <w:p w:rsidR="00A22A71" w:rsidRPr="00A00F21" w:rsidRDefault="00FE35AB" w:rsidP="00A22A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hyperlink r:id="rId28" w:history="1"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নকলের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জন্য</w:t>
        </w:r>
        <w:proofErr w:type="spellEnd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color w:val="0000FF"/>
            <w:sz w:val="24"/>
            <w:szCs w:val="24"/>
            <w:u w:val="single"/>
          </w:rPr>
          <w:t>আবেদন</w:t>
        </w:r>
        <w:proofErr w:type="spellEnd"/>
      </w:hyperlink>
      <w:r w:rsidR="00A22A71" w:rsidRPr="00A00F21">
        <w:rPr>
          <w:rFonts w:ascii="Nikosh" w:eastAsia="Times New Roman" w:hAnsi="Nikosh" w:cs="Nikosh"/>
          <w:sz w:val="24"/>
          <w:szCs w:val="24"/>
        </w:rPr>
        <w:t xml:space="preserve"> </w:t>
      </w:r>
    </w:p>
    <w:p w:rsidR="00A22A71" w:rsidRPr="00A00F21" w:rsidRDefault="00A22A71" w:rsidP="00A22A71">
      <w:pPr>
        <w:spacing w:before="100" w:beforeAutospacing="1" w:after="100" w:afterAutospacing="1" w:line="240" w:lineRule="auto"/>
        <w:outlineLvl w:val="4"/>
        <w:rPr>
          <w:rFonts w:ascii="Nikosh" w:eastAsia="Times New Roman" w:hAnsi="Nikosh" w:cs="Nikosh"/>
          <w:b/>
          <w:bCs/>
          <w:sz w:val="20"/>
          <w:szCs w:val="20"/>
        </w:rPr>
      </w:pP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অন্যান্য</w:t>
      </w:r>
      <w:proofErr w:type="spellEnd"/>
      <w:r w:rsidRPr="00A00F21">
        <w:rPr>
          <w:rFonts w:ascii="Nikosh" w:eastAsia="Times New Roman" w:hAnsi="Nikosh" w:cs="Nikosh"/>
          <w:b/>
          <w:bCs/>
          <w:sz w:val="20"/>
          <w:szCs w:val="20"/>
        </w:rPr>
        <w:t xml:space="preserve"> ই-</w:t>
      </w: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সেবা</w:t>
      </w:r>
      <w:proofErr w:type="spellEnd"/>
      <w:r w:rsidRPr="00A00F21">
        <w:rPr>
          <w:rFonts w:ascii="Nikosh" w:eastAsia="Times New Roman" w:hAnsi="Nikosh" w:cs="Nikosh"/>
          <w:b/>
          <w:bCs/>
          <w:sz w:val="20"/>
          <w:szCs w:val="20"/>
        </w:rPr>
        <w:t xml:space="preserve"> </w:t>
      </w:r>
    </w:p>
    <w:p w:rsidR="00A22A71" w:rsidRPr="00A00F21" w:rsidRDefault="00FE35AB" w:rsidP="00A22A71">
      <w:pPr>
        <w:spacing w:before="100" w:beforeAutospacing="1" w:after="100" w:afterAutospacing="1" w:line="240" w:lineRule="auto"/>
        <w:outlineLvl w:val="4"/>
        <w:rPr>
          <w:rFonts w:ascii="Nikosh" w:eastAsia="Times New Roman" w:hAnsi="Nikosh" w:cs="Nikosh"/>
          <w:b/>
          <w:bCs/>
          <w:sz w:val="20"/>
          <w:szCs w:val="20"/>
        </w:rPr>
      </w:pPr>
      <w:hyperlink r:id="rId29" w:tooltip="ইনোভেশন কর্নার" w:history="1">
        <w:proofErr w:type="spellStart"/>
        <w:r w:rsidR="00A22A71" w:rsidRPr="00A00F21">
          <w:rPr>
            <w:rFonts w:ascii="Nikosh" w:eastAsia="Times New Roman" w:hAnsi="Nikosh" w:cs="Nikosh"/>
            <w:b/>
            <w:bCs/>
            <w:color w:val="0000FF"/>
            <w:sz w:val="20"/>
            <w:szCs w:val="20"/>
            <w:u w:val="single"/>
          </w:rPr>
          <w:t>ইনোভেশন</w:t>
        </w:r>
        <w:proofErr w:type="spellEnd"/>
        <w:r w:rsidR="00A22A71" w:rsidRPr="00A00F21">
          <w:rPr>
            <w:rFonts w:ascii="Nikosh" w:eastAsia="Times New Roman" w:hAnsi="Nikosh" w:cs="Nikosh"/>
            <w:b/>
            <w:b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b/>
            <w:bCs/>
            <w:color w:val="0000FF"/>
            <w:sz w:val="20"/>
            <w:szCs w:val="20"/>
            <w:u w:val="single"/>
          </w:rPr>
          <w:t>কর্নার</w:t>
        </w:r>
        <w:proofErr w:type="spellEnd"/>
      </w:hyperlink>
    </w:p>
    <w:p w:rsidR="00A22A71" w:rsidRPr="00A00F21" w:rsidRDefault="00FE35AB" w:rsidP="00A22A71">
      <w:pPr>
        <w:spacing w:before="100" w:beforeAutospacing="1" w:after="100" w:afterAutospacing="1" w:line="240" w:lineRule="auto"/>
        <w:outlineLvl w:val="4"/>
        <w:rPr>
          <w:rFonts w:ascii="Nikosh" w:eastAsia="Times New Roman" w:hAnsi="Nikosh" w:cs="Nikosh"/>
          <w:b/>
          <w:bCs/>
          <w:sz w:val="20"/>
          <w:szCs w:val="20"/>
        </w:rPr>
      </w:pPr>
      <w:hyperlink r:id="rId30" w:tooltip="আপনার মতামত" w:history="1">
        <w:proofErr w:type="spellStart"/>
        <w:r w:rsidR="00A22A71" w:rsidRPr="00A00F21">
          <w:rPr>
            <w:rFonts w:ascii="Nikosh" w:eastAsia="Times New Roman" w:hAnsi="Nikosh" w:cs="Nikosh"/>
            <w:b/>
            <w:bCs/>
            <w:color w:val="0000FF"/>
            <w:sz w:val="20"/>
            <w:szCs w:val="20"/>
            <w:u w:val="single"/>
          </w:rPr>
          <w:t>আপনার</w:t>
        </w:r>
        <w:proofErr w:type="spellEnd"/>
        <w:r w:rsidR="00A22A71" w:rsidRPr="00A00F21">
          <w:rPr>
            <w:rFonts w:ascii="Nikosh" w:eastAsia="Times New Roman" w:hAnsi="Nikosh" w:cs="Nikosh"/>
            <w:b/>
            <w:b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="00A22A71" w:rsidRPr="00A00F21">
          <w:rPr>
            <w:rFonts w:ascii="Nikosh" w:eastAsia="Times New Roman" w:hAnsi="Nikosh" w:cs="Nikosh"/>
            <w:b/>
            <w:bCs/>
            <w:color w:val="0000FF"/>
            <w:sz w:val="20"/>
            <w:szCs w:val="20"/>
            <w:u w:val="single"/>
          </w:rPr>
          <w:t>মতামত</w:t>
        </w:r>
        <w:proofErr w:type="spellEnd"/>
      </w:hyperlink>
    </w:p>
    <w:p w:rsidR="00A22A71" w:rsidRPr="00A00F21" w:rsidRDefault="00A22A71" w:rsidP="00A22A71">
      <w:pPr>
        <w:spacing w:before="100" w:beforeAutospacing="1" w:after="100" w:afterAutospacing="1" w:line="240" w:lineRule="auto"/>
        <w:outlineLvl w:val="4"/>
        <w:rPr>
          <w:rFonts w:ascii="Nikosh" w:eastAsia="Times New Roman" w:hAnsi="Nikosh" w:cs="Nikosh"/>
          <w:b/>
          <w:bCs/>
          <w:sz w:val="20"/>
          <w:szCs w:val="20"/>
        </w:rPr>
      </w:pP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সামাজিক</w:t>
      </w:r>
      <w:proofErr w:type="spellEnd"/>
      <w:r w:rsidRPr="00A00F21">
        <w:rPr>
          <w:rFonts w:ascii="Nikosh" w:eastAsia="Times New Roman" w:hAnsi="Nikosh" w:cs="Nikosh"/>
          <w:b/>
          <w:bCs/>
          <w:sz w:val="20"/>
          <w:szCs w:val="20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যোগাযোগ</w:t>
      </w:r>
      <w:proofErr w:type="spellEnd"/>
      <w:r w:rsidRPr="00A00F21">
        <w:rPr>
          <w:rFonts w:ascii="Nikosh" w:eastAsia="Times New Roman" w:hAnsi="Nikosh" w:cs="Nikosh"/>
          <w:b/>
          <w:bCs/>
          <w:sz w:val="20"/>
          <w:szCs w:val="20"/>
        </w:rPr>
        <w:t xml:space="preserve"> </w:t>
      </w:r>
      <w:proofErr w:type="spellStart"/>
      <w:r w:rsidRPr="00A00F21">
        <w:rPr>
          <w:rFonts w:ascii="Nikosh" w:eastAsia="Times New Roman" w:hAnsi="Nikosh" w:cs="Nikosh"/>
          <w:b/>
          <w:bCs/>
          <w:sz w:val="20"/>
          <w:szCs w:val="20"/>
        </w:rPr>
        <w:t>মাধ্যম</w:t>
      </w:r>
      <w:proofErr w:type="spellEnd"/>
    </w:p>
    <w:p w:rsidR="00A22A71" w:rsidRPr="00A00F21" w:rsidRDefault="00A22A71" w:rsidP="00A22A7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A00F21">
        <w:rPr>
          <w:rFonts w:ascii="Nikosh" w:eastAsia="Times New Roman" w:hAnsi="Nikosh" w:cs="Nikosh"/>
          <w:sz w:val="24"/>
          <w:szCs w:val="24"/>
        </w:rPr>
        <w:br/>
      </w:r>
      <w:r w:rsidRPr="00A00F21">
        <w:rPr>
          <w:rFonts w:ascii="Nikosh" w:eastAsia="Times New Roman" w:hAnsi="Nikosh" w:cs="Nikosh"/>
          <w:noProof/>
          <w:color w:val="0000FF"/>
          <w:sz w:val="24"/>
          <w:szCs w:val="24"/>
        </w:rPr>
        <w:drawing>
          <wp:inline distT="0" distB="0" distL="0" distR="0">
            <wp:extent cx="609600" cy="609600"/>
            <wp:effectExtent l="19050" t="0" r="0" b="0"/>
            <wp:docPr id="5" name="Picture 5" descr=" Facebook ">
              <a:hlinkClick xmlns:a="http://schemas.openxmlformats.org/drawingml/2006/main" r:id="rId31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Facebook ">
                      <a:hlinkClick r:id="rId31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F21">
        <w:rPr>
          <w:rFonts w:ascii="Nikosh" w:eastAsia="Times New Roman" w:hAnsi="Nikosh" w:cs="Nikosh"/>
          <w:noProof/>
          <w:color w:val="0000FF"/>
          <w:sz w:val="24"/>
          <w:szCs w:val="24"/>
        </w:rPr>
        <w:drawing>
          <wp:inline distT="0" distB="0" distL="0" distR="0">
            <wp:extent cx="609600" cy="609600"/>
            <wp:effectExtent l="19050" t="0" r="0" b="0"/>
            <wp:docPr id="6" name="Picture 6" descr=" Twitter ">
              <a:hlinkClick xmlns:a="http://schemas.openxmlformats.org/drawingml/2006/main" r:id="rId33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Twitter ">
                      <a:hlinkClick r:id="rId33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F21">
        <w:rPr>
          <w:rFonts w:ascii="Nikosh" w:eastAsia="Times New Roman" w:hAnsi="Nikosh" w:cs="Nikosh"/>
          <w:noProof/>
          <w:color w:val="0000FF"/>
          <w:sz w:val="24"/>
          <w:szCs w:val="24"/>
        </w:rPr>
        <w:drawing>
          <wp:inline distT="0" distB="0" distL="0" distR="0">
            <wp:extent cx="419100" cy="419100"/>
            <wp:effectExtent l="0" t="0" r="0" b="0"/>
            <wp:docPr id="7" name="Picture 7" descr=" Youtube">
              <a:hlinkClick xmlns:a="http://schemas.openxmlformats.org/drawingml/2006/main" r:id="rId3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Youtube">
                      <a:hlinkClick r:id="rId3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71" w:rsidRPr="00A00F21" w:rsidRDefault="00A22A71" w:rsidP="00A22A71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r w:rsidRPr="00A00F21">
        <w:rPr>
          <w:rFonts w:ascii="Nikosh" w:eastAsia="Times New Roman" w:hAnsi="Nikosh" w:cs="Nikosh"/>
          <w:sz w:val="24"/>
          <w:szCs w:val="24"/>
        </w:rPr>
        <w:t xml:space="preserve">Share </w:t>
      </w:r>
      <w:proofErr w:type="gramStart"/>
      <w:r w:rsidRPr="00A00F21">
        <w:rPr>
          <w:rFonts w:ascii="Nikosh" w:eastAsia="Times New Roman" w:hAnsi="Nikosh" w:cs="Nikosh"/>
          <w:sz w:val="24"/>
          <w:szCs w:val="24"/>
        </w:rPr>
        <w:t>with :</w:t>
      </w:r>
      <w:proofErr w:type="gramEnd"/>
    </w:p>
    <w:p w:rsidR="00A22A71" w:rsidRPr="00A00F21" w:rsidRDefault="00A22A71" w:rsidP="00A22A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r w:rsidRPr="00A00F21">
        <w:rPr>
          <w:rFonts w:ascii="Nikosh" w:eastAsia="Times New Roman" w:hAnsi="Nikosh" w:cs="Nikosh"/>
          <w:noProof/>
          <w:color w:val="0000FF"/>
          <w:sz w:val="24"/>
          <w:szCs w:val="24"/>
        </w:rPr>
        <w:drawing>
          <wp:inline distT="0" distB="0" distL="0" distR="0">
            <wp:extent cx="609600" cy="609600"/>
            <wp:effectExtent l="19050" t="0" r="0" b="0"/>
            <wp:docPr id="8" name="Picture 8" descr="facebook">
              <a:hlinkClick xmlns:a="http://schemas.openxmlformats.org/drawingml/2006/main" r:id="rId37" tooltip="&quot;F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cebook">
                      <a:hlinkClick r:id="rId37" tooltip="&quot;F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71" w:rsidRPr="00A00F21" w:rsidRDefault="00A22A71" w:rsidP="00A22A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r w:rsidRPr="00A00F21">
        <w:rPr>
          <w:rFonts w:ascii="Nikosh" w:eastAsia="Times New Roman" w:hAnsi="Nikosh" w:cs="Nikosh"/>
          <w:noProof/>
          <w:color w:val="0000FF"/>
          <w:sz w:val="24"/>
          <w:szCs w:val="24"/>
        </w:rPr>
        <w:drawing>
          <wp:inline distT="0" distB="0" distL="0" distR="0">
            <wp:extent cx="609600" cy="609600"/>
            <wp:effectExtent l="19050" t="0" r="0" b="0"/>
            <wp:docPr id="9" name="Picture 9" descr="twitter">
              <a:hlinkClick xmlns:a="http://schemas.openxmlformats.org/drawingml/2006/main" r:id="rId38" tooltip="&quot;T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witter">
                      <a:hlinkClick r:id="rId38" tooltip="&quot;T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71" w:rsidRPr="00A00F21" w:rsidRDefault="00A22A71" w:rsidP="00A22A7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  <w:r w:rsidRPr="00A00F21">
        <w:rPr>
          <w:rFonts w:ascii="Nikosh" w:eastAsia="Times New Roman" w:hAnsi="Nikosh" w:cs="Nikosh"/>
          <w:sz w:val="24"/>
          <w:szCs w:val="24"/>
        </w:rPr>
        <w:t> </w:t>
      </w:r>
    </w:p>
    <w:p w:rsidR="00126998" w:rsidRPr="00A00F21" w:rsidRDefault="00126998">
      <w:pPr>
        <w:rPr>
          <w:rFonts w:ascii="Nikosh" w:hAnsi="Nikosh" w:cs="Nikosh"/>
        </w:rPr>
      </w:pPr>
    </w:p>
    <w:sectPr w:rsidR="00126998" w:rsidRPr="00A00F21" w:rsidSect="00FE3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242FE"/>
    <w:multiLevelType w:val="multilevel"/>
    <w:tmpl w:val="915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817C1"/>
    <w:multiLevelType w:val="multilevel"/>
    <w:tmpl w:val="E516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17327"/>
    <w:multiLevelType w:val="multilevel"/>
    <w:tmpl w:val="B324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BC6010"/>
    <w:multiLevelType w:val="multilevel"/>
    <w:tmpl w:val="3CD4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D12A4"/>
    <w:multiLevelType w:val="multilevel"/>
    <w:tmpl w:val="A40A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2A71"/>
    <w:rsid w:val="00126998"/>
    <w:rsid w:val="00A00F21"/>
    <w:rsid w:val="00A22A71"/>
    <w:rsid w:val="00FE3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AB"/>
  </w:style>
  <w:style w:type="paragraph" w:styleId="Heading3">
    <w:name w:val="heading 3"/>
    <w:basedOn w:val="Normal"/>
    <w:link w:val="Heading3Char"/>
    <w:uiPriority w:val="9"/>
    <w:qFormat/>
    <w:rsid w:val="00A22A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A22A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2A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A22A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2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2A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2A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9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7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18" Type="http://schemas.openxmlformats.org/officeDocument/2006/relationships/hyperlink" Target="http://xn--d5by7bap7cc3ici3m.xn--54b7fta0cc/" TargetMode="External"/><Relationship Id="rId26" Type="http://schemas.openxmlformats.org/officeDocument/2006/relationships/hyperlink" Target="http://accessibledictionary.gov.bd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ervices.nidw.gov.bd/" TargetMode="External"/><Relationship Id="rId34" Type="http://schemas.openxmlformats.org/officeDocument/2006/relationships/image" Target="media/image5.png"/><Relationship Id="rId7" Type="http://schemas.openxmlformats.org/officeDocument/2006/relationships/hyperlink" Target="http://online.forms.gov.bd/" TargetMode="External"/><Relationship Id="rId12" Type="http://schemas.openxmlformats.org/officeDocument/2006/relationships/hyperlink" Target="http://fpo.kishoreganjsadar.kishoreganj.gov.bd/site/revenue_model_advertisement/239f26d0-b54e-4413-9586-7af9ce5615f5" TargetMode="External"/><Relationship Id="rId17" Type="http://schemas.openxmlformats.org/officeDocument/2006/relationships/hyperlink" Target="http://bris.lgd.gov.bd/pub/?pg=application_form" TargetMode="External"/><Relationship Id="rId25" Type="http://schemas.openxmlformats.org/officeDocument/2006/relationships/hyperlink" Target="http://www.echallan.gov.bd/" TargetMode="External"/><Relationship Id="rId33" Type="http://schemas.openxmlformats.org/officeDocument/2006/relationships/hyperlink" Target="http://www.twitter.com/" TargetMode="External"/><Relationship Id="rId38" Type="http://schemas.openxmlformats.org/officeDocument/2006/relationships/hyperlink" Target="https://twitter.com/intent/tweet?url=http://fpo.kishoreganjsadar.kishoreganj.gov.bd/site/page/70132f83-0ced-4066-b278-ecb4da78c3ea&amp;text=%E0%A6%AA%E0%A6%B0%E0%A6%BF%E0%A6%AC%E0%A6%BE%E0%A6%B0%20%E0%A6%AA%E0%A6%B0%E0%A6%BF%E0%A6%95%E0%A6%B2%E0%A7%8D%E0%A6%AA%E0%A6%A8%E0%A6%BE%20%E0%A6%95%E0%A7%80%20%E0%A6%8F%E0%A6%AC%E0%A6%82%20%E0%A6%95%E0%A7%87%E0%A6%A8" TargetMode="External"/><Relationship Id="rId2" Type="http://schemas.openxmlformats.org/officeDocument/2006/relationships/styles" Target="styles.xml"/><Relationship Id="rId16" Type="http://schemas.openxmlformats.org/officeDocument/2006/relationships/hyperlink" Target="http://bangladesh.gov.bd/site/page/5c238920-a65f-4168-9c2b-70c39dc7cb1c" TargetMode="External"/><Relationship Id="rId20" Type="http://schemas.openxmlformats.org/officeDocument/2006/relationships/hyperlink" Target="http://www.dip.gov.bd/site/page/f2d015a9-1132-4426-8eef-147f1c4bac8a" TargetMode="External"/><Relationship Id="rId29" Type="http://schemas.openxmlformats.org/officeDocument/2006/relationships/hyperlink" Target="http://fpo.kishoreganjsadar.kishoreganj.gov.bd/site/view/innovation_corn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po.kishoreganjsadar.kishoreganj.gov.bd/site/view/sps_data" TargetMode="External"/><Relationship Id="rId11" Type="http://schemas.openxmlformats.org/officeDocument/2006/relationships/hyperlink" Target="http://fpo.kishoreganjsadar.kishoreganj.gov.bd/site/view/adcorner" TargetMode="External"/><Relationship Id="rId24" Type="http://schemas.openxmlformats.org/officeDocument/2006/relationships/hyperlink" Target="http://www.bmet.gov.bd/BMET/onlinaVisaCheckAction" TargetMode="External"/><Relationship Id="rId32" Type="http://schemas.openxmlformats.org/officeDocument/2006/relationships/image" Target="media/image4.png"/><Relationship Id="rId37" Type="http://schemas.openxmlformats.org/officeDocument/2006/relationships/hyperlink" Target="https://www.facebook.com/sharer.php?u=http://fpo.kishoreganjsadar.kishoreganj.gov.bd/site/page/70132f83-0ced-4066-b278-ecb4da78c3ea/%E0%A6%AA%E0%A6%B0%E0%A6%BF%E0%A6%AC%E0%A6%BE%E0%A6%B0%20%E0%A6%AA%E0%A6%B0%E0%A6%BF%E0%A6%95%E0%A6%B2%E0%A7%8D%E0%A6%AA%E0%A6%A8%E0%A6%BE%20%E0%A6%95%E0%A7%80%20%E0%A6%8F%E0%A6%AC%E0%A6%82%20%E0%A6%95%E0%A7%87%E0%A6%A8%20|%20%E0%A6%89%E0%A6%AA%E0%A6%9C%E0%A7%87%E0%A6%B2%E0%A6%BE%20%E0%A6%AA%E0%A6%B0%E0%A6%BF%E0%A6%AC%E0%A6%BE%E0%A6%B0%20%E0%A6%AA%E0%A6%B0%E0%A6%BF%E0%A6%95%E0%A6%B2%E0%A7%8D%E0%A6%AA%E0%A6%A8%E0%A6%BE%20%E0%A6%95%E0%A6%BE%E0%A6%B0%E0%A7%8D%E0%A6%AF%E0%A6%BE%E0%A6%B2%E0%A7%9F%20|%20fpo.kishoreganjsadar.kishoreganj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nothi.gov.bd/users/login" TargetMode="External"/><Relationship Id="rId23" Type="http://schemas.openxmlformats.org/officeDocument/2006/relationships/hyperlink" Target="http://www.nbrepayment.gov.bd/" TargetMode="External"/><Relationship Id="rId28" Type="http://schemas.openxmlformats.org/officeDocument/2006/relationships/hyperlink" Target="http://fpo.kishoreganjsadar.kishoreganj.gov.bd/site/eservices/45e44f74-e17f-4570-ab63-26dc7f38729e/%E0%A6%A8%E0%A6%95%E0%A6%B2%E0%A7%87%E0%A6%B0-%E0%A6%9C%E0%A6%A8%E0%A7%8D%E0%A6%AF-%E0%A6%86%E0%A6%AC%E0%A7%87%E0%A6%A6%E0%A6%A8" TargetMode="External"/><Relationship Id="rId36" Type="http://schemas.openxmlformats.org/officeDocument/2006/relationships/image" Target="media/image6.png"/><Relationship Id="rId10" Type="http://schemas.openxmlformats.org/officeDocument/2006/relationships/hyperlink" Target="http://fpo.kishoreganjsadar.kishoreganj.gov.bd/site/view/tendercorner" TargetMode="External"/><Relationship Id="rId19" Type="http://schemas.openxmlformats.org/officeDocument/2006/relationships/hyperlink" Target="http://pcc.police.gov.bd/en/" TargetMode="External"/><Relationship Id="rId31" Type="http://schemas.openxmlformats.org/officeDocument/2006/relationships/hyperlink" Target="https://facebook.com/ufpo.kishoregan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po.kishoreganjsadar.kishoreganj.gov.bd/site/view/jobcorner" TargetMode="External"/><Relationship Id="rId14" Type="http://schemas.openxmlformats.org/officeDocument/2006/relationships/hyperlink" Target="http://online.forms.gov.bd/" TargetMode="External"/><Relationship Id="rId22" Type="http://schemas.openxmlformats.org/officeDocument/2006/relationships/hyperlink" Target="http://www.cga.gov.bd/index.php?option=com_wrapper" TargetMode="External"/><Relationship Id="rId27" Type="http://schemas.openxmlformats.org/officeDocument/2006/relationships/hyperlink" Target="http://fpo.kishoreganjsadar.kishoreganj.gov.bd/site/eservices/940b1bb1-efaa-4e5b-8eb5-d11275a7ba8f/%E0%A6%A8%E0%A6%BE%E0%A6%97%E0%A6%B0%E0%A6%BF%E0%A6%95-%E0%A6%86%E0%A6%AC%E0%A7%87%E0%A6%A6%E0%A6%A8" TargetMode="External"/><Relationship Id="rId30" Type="http://schemas.openxmlformats.org/officeDocument/2006/relationships/hyperlink" Target="http://fpo.kishoreganjsadar.kishoreganj.gov.bd/site/view/portalfeedback" TargetMode="External"/><Relationship Id="rId35" Type="http://schemas.openxmlformats.org/officeDocument/2006/relationships/hyperlink" Target="http://www.youtub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Planning</dc:creator>
  <cp:keywords/>
  <dc:description/>
  <cp:lastModifiedBy>UDC_ Karimganj</cp:lastModifiedBy>
  <cp:revision>3</cp:revision>
  <dcterms:created xsi:type="dcterms:W3CDTF">2018-04-24T11:13:00Z</dcterms:created>
  <dcterms:modified xsi:type="dcterms:W3CDTF">2018-05-07T09:50:00Z</dcterms:modified>
</cp:coreProperties>
</file>