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46" w:type="pct"/>
        <w:jc w:val="center"/>
        <w:tblInd w:w="-465" w:type="dxa"/>
        <w:tblBorders>
          <w:top w:val="thinThickSmallGap" w:sz="24" w:space="0" w:color="000000"/>
          <w:left w:val="thinThickSmallGap" w:sz="24" w:space="0" w:color="000000"/>
          <w:bottom w:val="thinThickSmallGap" w:sz="24" w:space="0" w:color="000000"/>
          <w:right w:val="thinThickSmallGap" w:sz="24" w:space="0" w:color="000000"/>
          <w:insideH w:val="thinThickSmallGap" w:sz="12" w:space="0" w:color="000000"/>
          <w:insideV w:val="thinThickSmallGap" w:sz="12" w:space="0" w:color="000000"/>
        </w:tblBorders>
        <w:tblLayout w:type="fixed"/>
        <w:tblLook w:val="0600" w:firstRow="0" w:lastRow="0" w:firstColumn="0" w:lastColumn="0" w:noHBand="1" w:noVBand="1"/>
      </w:tblPr>
      <w:tblGrid>
        <w:gridCol w:w="487"/>
        <w:gridCol w:w="1412"/>
        <w:gridCol w:w="899"/>
        <w:gridCol w:w="1113"/>
        <w:gridCol w:w="1968"/>
        <w:gridCol w:w="903"/>
        <w:gridCol w:w="1251"/>
        <w:gridCol w:w="1248"/>
        <w:gridCol w:w="1175"/>
      </w:tblGrid>
      <w:tr w:rsidR="009F6220" w:rsidRPr="00DD2545" w:rsidTr="00A27292">
        <w:trPr>
          <w:trHeight w:val="1072"/>
          <w:jc w:val="center"/>
        </w:trPr>
        <w:tc>
          <w:tcPr>
            <w:tcW w:w="233" w:type="pct"/>
            <w:shd w:val="clear" w:color="auto" w:fill="auto"/>
          </w:tcPr>
          <w:p w:rsidR="009F6220" w:rsidRPr="00DD2545" w:rsidRDefault="009F6220" w:rsidP="009F6220">
            <w:pPr>
              <w:spacing w:after="0" w:line="240" w:lineRule="auto"/>
              <w:jc w:val="center"/>
              <w:rPr>
                <w:rFonts w:ascii="NikoshBAN" w:hAnsi="NikoshBAN" w:cs="NikoshBAN"/>
                <w:b/>
                <w:szCs w:val="22"/>
              </w:rPr>
            </w:pPr>
            <w:r w:rsidRPr="00DD2545">
              <w:rPr>
                <w:rFonts w:ascii="NikoshBAN" w:hAnsi="NikoshBAN" w:cs="NikoshBAN"/>
                <w:b/>
                <w:szCs w:val="22"/>
                <w:cs/>
              </w:rPr>
              <w:t>ক্রমিক</w:t>
            </w:r>
          </w:p>
          <w:p w:rsidR="009F6220" w:rsidRPr="00DD2545" w:rsidRDefault="009F6220" w:rsidP="009F6220">
            <w:pPr>
              <w:spacing w:after="0" w:line="240" w:lineRule="auto"/>
              <w:jc w:val="center"/>
              <w:rPr>
                <w:rFonts w:ascii="NikoshBAN" w:eastAsia="NikoshBAN" w:hAnsi="NikoshBAN" w:cs="NikoshBAN"/>
                <w:bCs/>
                <w:szCs w:val="22"/>
                <w:cs/>
                <w:lang w:bidi="bn-IN"/>
              </w:rPr>
            </w:pPr>
            <w:r w:rsidRPr="00DD2545">
              <w:rPr>
                <w:rFonts w:ascii="NikoshBAN" w:hAnsi="NikoshBAN" w:cs="NikoshBAN"/>
                <w:b/>
                <w:szCs w:val="22"/>
                <w:cs/>
              </w:rPr>
              <w:t>নং</w:t>
            </w:r>
          </w:p>
        </w:tc>
        <w:tc>
          <w:tcPr>
            <w:tcW w:w="675" w:type="pct"/>
            <w:shd w:val="clear" w:color="auto" w:fill="auto"/>
          </w:tcPr>
          <w:p w:rsidR="009F6220" w:rsidRPr="00DD2545" w:rsidRDefault="009F6220" w:rsidP="00D9774B">
            <w:pPr>
              <w:spacing w:after="0" w:line="240" w:lineRule="auto"/>
              <w:jc w:val="center"/>
              <w:rPr>
                <w:rFonts w:ascii="NikoshBAN" w:hAnsi="NikoshBAN" w:cs="NikoshBAN"/>
                <w:bCs/>
                <w:szCs w:val="22"/>
                <w:cs/>
                <w:lang w:bidi="bn-IN"/>
              </w:rPr>
            </w:pPr>
            <w:r w:rsidRPr="00DD2545">
              <w:rPr>
                <w:rFonts w:ascii="NikoshBAN" w:hAnsi="NikoshBAN" w:cs="NikoshBAN"/>
                <w:b/>
                <w:szCs w:val="22"/>
                <w:cs/>
              </w:rPr>
              <w:t>সেবা প্রদানকারী অফিসের নাম</w:t>
            </w:r>
          </w:p>
        </w:tc>
        <w:tc>
          <w:tcPr>
            <w:tcW w:w="430" w:type="pct"/>
            <w:shd w:val="clear" w:color="auto" w:fill="auto"/>
          </w:tcPr>
          <w:p w:rsidR="009F6220" w:rsidRPr="00DD2545" w:rsidRDefault="009F6220" w:rsidP="00D9774B">
            <w:pPr>
              <w:spacing w:after="0" w:line="240" w:lineRule="auto"/>
              <w:rPr>
                <w:rFonts w:ascii="NikoshBAN" w:hAnsi="NikoshBAN" w:cs="NikoshBAN"/>
                <w:bCs/>
                <w:szCs w:val="22"/>
                <w:cs/>
                <w:lang w:bidi="bn-IN"/>
              </w:rPr>
            </w:pPr>
            <w:r w:rsidRPr="00DD2545">
              <w:rPr>
                <w:rFonts w:ascii="NikoshBAN" w:hAnsi="NikoshBAN" w:cs="NikoshBAN"/>
                <w:b/>
                <w:szCs w:val="22"/>
                <w:cs/>
              </w:rPr>
              <w:t>সেবার নাম</w:t>
            </w:r>
          </w:p>
        </w:tc>
        <w:tc>
          <w:tcPr>
            <w:tcW w:w="532" w:type="pct"/>
            <w:shd w:val="clear" w:color="auto" w:fill="auto"/>
          </w:tcPr>
          <w:p w:rsidR="009F6220" w:rsidRPr="00DD2545" w:rsidRDefault="009F6220" w:rsidP="00D9774B">
            <w:pPr>
              <w:spacing w:after="0" w:line="240" w:lineRule="auto"/>
              <w:rPr>
                <w:rFonts w:ascii="NikoshBAN" w:hAnsi="NikoshBAN" w:cs="NikoshBAN"/>
                <w:bCs/>
                <w:szCs w:val="22"/>
                <w:cs/>
                <w:lang w:bidi="bn-IN"/>
              </w:rPr>
            </w:pPr>
            <w:r w:rsidRPr="00DD2545">
              <w:rPr>
                <w:rFonts w:ascii="NikoshBAN" w:hAnsi="NikoshBAN" w:cs="NikoshBAN"/>
                <w:b/>
                <w:szCs w:val="22"/>
                <w:cs/>
              </w:rPr>
              <w:t>দায়িত্ব প্রাপ্ত কর্মকর্তা</w:t>
            </w:r>
            <w:r w:rsidRPr="00DD2545">
              <w:rPr>
                <w:rFonts w:ascii="NikoshBAN" w:hAnsi="NikoshBAN" w:cs="NikoshBAN"/>
                <w:b/>
                <w:szCs w:val="22"/>
              </w:rPr>
              <w:t xml:space="preserve"> / </w:t>
            </w:r>
            <w:r w:rsidRPr="00DD2545">
              <w:rPr>
                <w:rFonts w:ascii="NikoshBAN" w:hAnsi="NikoshBAN" w:cs="NikoshBAN"/>
                <w:b/>
                <w:szCs w:val="22"/>
                <w:cs/>
                <w:lang w:bidi="bn-IN"/>
              </w:rPr>
              <w:t>কর্মচারী</w:t>
            </w:r>
          </w:p>
        </w:tc>
        <w:tc>
          <w:tcPr>
            <w:tcW w:w="941" w:type="pct"/>
            <w:shd w:val="clear" w:color="auto" w:fill="auto"/>
          </w:tcPr>
          <w:p w:rsidR="009F6220" w:rsidRPr="00DD2545" w:rsidRDefault="009F6220" w:rsidP="00D9774B">
            <w:pPr>
              <w:spacing w:after="0" w:line="240" w:lineRule="auto"/>
              <w:rPr>
                <w:rFonts w:ascii="NikoshBAN" w:hAnsi="NikoshBAN" w:cs="NikoshBAN"/>
                <w:bCs/>
                <w:szCs w:val="22"/>
                <w:cs/>
              </w:rPr>
            </w:pPr>
            <w:r w:rsidRPr="00DD2545">
              <w:rPr>
                <w:rFonts w:ascii="NikoshBAN" w:hAnsi="NikoshBAN" w:cs="NikoshBAN"/>
                <w:b/>
                <w:szCs w:val="22"/>
                <w:cs/>
              </w:rPr>
              <w:t xml:space="preserve">সংক্ষেপে </w:t>
            </w:r>
            <w:r w:rsidRPr="00DD2545">
              <w:rPr>
                <w:rFonts w:ascii="NikoshBAN" w:hAnsi="NikoshBAN" w:cs="NikoshBAN"/>
                <w:b/>
                <w:szCs w:val="22"/>
                <w:cs/>
                <w:lang w:bidi="bn-IN"/>
              </w:rPr>
              <w:t>সেবা</w:t>
            </w:r>
            <w:r w:rsidRPr="00DD2545">
              <w:rPr>
                <w:rFonts w:ascii="NikoshBAN" w:hAnsi="NikoshBAN" w:cs="NikoshBAN"/>
                <w:b/>
                <w:szCs w:val="22"/>
                <w:cs/>
              </w:rPr>
              <w:t xml:space="preserve"> </w:t>
            </w:r>
            <w:r w:rsidRPr="00DD2545">
              <w:rPr>
                <w:rFonts w:ascii="NikoshBAN" w:hAnsi="NikoshBAN" w:cs="NikoshBAN"/>
                <w:b/>
                <w:szCs w:val="22"/>
                <w:cs/>
                <w:lang w:bidi="bn-IN"/>
              </w:rPr>
              <w:t>প্রদানের</w:t>
            </w:r>
            <w:r w:rsidRPr="00DD2545">
              <w:rPr>
                <w:rFonts w:ascii="NikoshBAN" w:hAnsi="NikoshBAN" w:cs="NikoshBAN"/>
                <w:b/>
                <w:szCs w:val="22"/>
                <w:cs/>
              </w:rPr>
              <w:t xml:space="preserve"> </w:t>
            </w:r>
            <w:r w:rsidRPr="00DD2545">
              <w:rPr>
                <w:rFonts w:ascii="NikoshBAN" w:hAnsi="NikoshBAN" w:cs="NikoshBAN"/>
                <w:b/>
                <w:szCs w:val="22"/>
                <w:cs/>
                <w:lang w:bidi="bn-IN"/>
              </w:rPr>
              <w:t>পদ্ধতি</w:t>
            </w:r>
          </w:p>
        </w:tc>
        <w:tc>
          <w:tcPr>
            <w:tcW w:w="432" w:type="pct"/>
            <w:shd w:val="clear" w:color="auto" w:fill="auto"/>
          </w:tcPr>
          <w:p w:rsidR="009F6220" w:rsidRPr="00DD2545" w:rsidRDefault="009F6220" w:rsidP="009F6220">
            <w:pPr>
              <w:spacing w:after="0" w:line="240" w:lineRule="auto"/>
              <w:ind w:left="177"/>
              <w:rPr>
                <w:rFonts w:ascii="NikoshBAN" w:hAnsi="NikoshBAN" w:cs="NikoshBAN"/>
                <w:bCs/>
                <w:szCs w:val="22"/>
              </w:rPr>
            </w:pPr>
            <w:r w:rsidRPr="00DD2545">
              <w:rPr>
                <w:rFonts w:ascii="NikoshBAN" w:hAnsi="NikoshBAN" w:cs="NikoshBAN"/>
                <w:b/>
                <w:szCs w:val="22"/>
                <w:cs/>
                <w:lang w:bidi="bn-IN"/>
              </w:rPr>
              <w:t>সেবা</w:t>
            </w:r>
            <w:r w:rsidRPr="00DD2545">
              <w:rPr>
                <w:rFonts w:ascii="NikoshBAN" w:hAnsi="NikoshBAN" w:cs="NikoshBAN"/>
                <w:b/>
                <w:szCs w:val="22"/>
                <w:cs/>
              </w:rPr>
              <w:t xml:space="preserve"> </w:t>
            </w:r>
            <w:r w:rsidRPr="00DD2545">
              <w:rPr>
                <w:rFonts w:ascii="NikoshBAN" w:hAnsi="NikoshBAN" w:cs="NikoshBAN"/>
                <w:b/>
                <w:szCs w:val="22"/>
                <w:cs/>
                <w:lang w:bidi="bn-IN"/>
              </w:rPr>
              <w:t>প্রাপ্তির</w:t>
            </w:r>
            <w:r w:rsidRPr="00DD2545">
              <w:rPr>
                <w:rFonts w:ascii="NikoshBAN" w:hAnsi="NikoshBAN" w:cs="NikoshBAN"/>
                <w:b/>
                <w:szCs w:val="22"/>
                <w:cs/>
              </w:rPr>
              <w:t xml:space="preserve"> </w:t>
            </w:r>
            <w:r w:rsidRPr="00DD2545">
              <w:rPr>
                <w:rFonts w:ascii="NikoshBAN" w:hAnsi="NikoshBAN" w:cs="NikoshBAN"/>
                <w:b/>
                <w:szCs w:val="22"/>
                <w:cs/>
                <w:lang w:bidi="bn-IN"/>
              </w:rPr>
              <w:t>প্রয়োজনীয়</w:t>
            </w:r>
            <w:r w:rsidRPr="00DD2545">
              <w:rPr>
                <w:rFonts w:ascii="NikoshBAN" w:hAnsi="NikoshBAN" w:cs="NikoshBAN"/>
                <w:b/>
                <w:szCs w:val="22"/>
                <w:cs/>
              </w:rPr>
              <w:t xml:space="preserve"> </w:t>
            </w:r>
            <w:r w:rsidRPr="00DD2545">
              <w:rPr>
                <w:rFonts w:ascii="NikoshBAN" w:hAnsi="NikoshBAN" w:cs="NikoshBAN"/>
                <w:b/>
                <w:szCs w:val="22"/>
                <w:cs/>
                <w:lang w:bidi="bn-IN"/>
              </w:rPr>
              <w:t>সময়</w:t>
            </w:r>
          </w:p>
        </w:tc>
        <w:tc>
          <w:tcPr>
            <w:tcW w:w="598" w:type="pct"/>
            <w:shd w:val="clear" w:color="auto" w:fill="auto"/>
          </w:tcPr>
          <w:p w:rsidR="009F6220" w:rsidRPr="00DD2545" w:rsidRDefault="009F6220" w:rsidP="00D9774B">
            <w:pPr>
              <w:spacing w:after="0" w:line="240" w:lineRule="auto"/>
              <w:contextualSpacing/>
              <w:rPr>
                <w:rFonts w:ascii="NikoshBAN" w:hAnsi="NikoshBAN" w:cs="NikoshBAN"/>
                <w:bCs/>
                <w:szCs w:val="22"/>
                <w:cs/>
              </w:rPr>
            </w:pPr>
            <w:r w:rsidRPr="00DD2545">
              <w:rPr>
                <w:rFonts w:ascii="NikoshBAN" w:hAnsi="NikoshBAN" w:cs="NikoshBAN"/>
                <w:b/>
                <w:szCs w:val="22"/>
                <w:cs/>
                <w:lang w:bidi="bn-IN"/>
              </w:rPr>
              <w:t>প্রয়োজনীয়</w:t>
            </w:r>
            <w:r w:rsidRPr="00DD2545">
              <w:rPr>
                <w:rFonts w:ascii="NikoshBAN" w:hAnsi="NikoshBAN" w:cs="NikoshBAN"/>
                <w:b/>
                <w:szCs w:val="22"/>
                <w:cs/>
              </w:rPr>
              <w:t xml:space="preserve"> </w:t>
            </w:r>
            <w:r w:rsidRPr="00DD2545">
              <w:rPr>
                <w:rFonts w:ascii="NikoshBAN" w:hAnsi="NikoshBAN" w:cs="NikoshBAN"/>
                <w:b/>
                <w:szCs w:val="22"/>
                <w:cs/>
                <w:lang w:bidi="bn-IN"/>
              </w:rPr>
              <w:t>ফি</w:t>
            </w:r>
            <w:r w:rsidRPr="00DD2545">
              <w:rPr>
                <w:rFonts w:ascii="NikoshBAN" w:hAnsi="NikoshBAN" w:cs="NikoshBAN"/>
                <w:b/>
                <w:szCs w:val="22"/>
              </w:rPr>
              <w:t xml:space="preserve">/ </w:t>
            </w:r>
            <w:r w:rsidRPr="00DD2545">
              <w:rPr>
                <w:rFonts w:ascii="NikoshBAN" w:hAnsi="NikoshBAN" w:cs="NikoshBAN"/>
                <w:b/>
                <w:szCs w:val="22"/>
                <w:cs/>
                <w:lang w:bidi="bn-IN"/>
              </w:rPr>
              <w:t>ট্যাক্স</w:t>
            </w:r>
            <w:r w:rsidRPr="00DD2545">
              <w:rPr>
                <w:rFonts w:ascii="NikoshBAN" w:hAnsi="NikoshBAN" w:cs="NikoshBAN"/>
                <w:b/>
                <w:szCs w:val="22"/>
              </w:rPr>
              <w:t xml:space="preserve"> / </w:t>
            </w:r>
            <w:r w:rsidRPr="00DD2545">
              <w:rPr>
                <w:rFonts w:ascii="NikoshBAN" w:hAnsi="NikoshBAN" w:cs="NikoshBAN"/>
                <w:b/>
                <w:szCs w:val="22"/>
                <w:cs/>
                <w:lang w:bidi="bn-IN"/>
              </w:rPr>
              <w:t>আনুষংঙ্গিক</w:t>
            </w:r>
            <w:r w:rsidRPr="00DD2545">
              <w:rPr>
                <w:rFonts w:ascii="NikoshBAN" w:hAnsi="NikoshBAN" w:cs="NikoshBAN"/>
                <w:b/>
                <w:szCs w:val="22"/>
                <w:cs/>
              </w:rPr>
              <w:t xml:space="preserve"> </w:t>
            </w:r>
            <w:r w:rsidRPr="00DD2545">
              <w:rPr>
                <w:rFonts w:ascii="NikoshBAN" w:hAnsi="NikoshBAN" w:cs="NikoshBAN"/>
                <w:b/>
                <w:szCs w:val="22"/>
                <w:cs/>
                <w:lang w:bidi="bn-IN"/>
              </w:rPr>
              <w:t>খরচ</w:t>
            </w:r>
          </w:p>
        </w:tc>
        <w:tc>
          <w:tcPr>
            <w:tcW w:w="597" w:type="pct"/>
            <w:shd w:val="clear" w:color="auto" w:fill="auto"/>
          </w:tcPr>
          <w:p w:rsidR="009F6220" w:rsidRPr="00DD2545" w:rsidRDefault="009F6220" w:rsidP="009F6220">
            <w:pPr>
              <w:spacing w:after="0" w:line="240" w:lineRule="auto"/>
              <w:jc w:val="center"/>
              <w:rPr>
                <w:rFonts w:ascii="NikoshBAN" w:hAnsi="NikoshBAN" w:cs="NikoshBAN"/>
                <w:b/>
                <w:szCs w:val="22"/>
              </w:rPr>
            </w:pPr>
            <w:r w:rsidRPr="00DD2545">
              <w:rPr>
                <w:rFonts w:ascii="NikoshBAN" w:hAnsi="NikoshBAN" w:cs="NikoshBAN"/>
                <w:b/>
                <w:szCs w:val="22"/>
                <w:cs/>
              </w:rPr>
              <w:t>সংশ্লিষ্ট আইন-কানুন</w:t>
            </w:r>
          </w:p>
          <w:p w:rsidR="009F6220" w:rsidRPr="00DD2545" w:rsidRDefault="009F6220" w:rsidP="009F6220">
            <w:pPr>
              <w:tabs>
                <w:tab w:val="left" w:pos="125"/>
              </w:tabs>
              <w:spacing w:after="0" w:line="240" w:lineRule="auto"/>
              <w:rPr>
                <w:rFonts w:ascii="NikoshBAN" w:hAnsi="NikoshBAN" w:cs="NikoshBAN"/>
                <w:bCs/>
                <w:sz w:val="24"/>
                <w:szCs w:val="24"/>
                <w:cs/>
              </w:rPr>
            </w:pPr>
            <w:r w:rsidRPr="00DD2545">
              <w:rPr>
                <w:rFonts w:ascii="NikoshBAN" w:hAnsi="NikoshBAN" w:cs="NikoshBAN"/>
                <w:b/>
                <w:szCs w:val="22"/>
              </w:rPr>
              <w:t xml:space="preserve">/ </w:t>
            </w:r>
            <w:r w:rsidRPr="00DD2545">
              <w:rPr>
                <w:rFonts w:ascii="NikoshBAN" w:hAnsi="NikoshBAN" w:cs="NikoshBAN"/>
                <w:b/>
                <w:szCs w:val="22"/>
                <w:cs/>
              </w:rPr>
              <w:t>বিধি-বিধান/ নীতিমালা</w:t>
            </w:r>
          </w:p>
        </w:tc>
        <w:tc>
          <w:tcPr>
            <w:tcW w:w="562" w:type="pct"/>
            <w:shd w:val="clear" w:color="auto" w:fill="auto"/>
          </w:tcPr>
          <w:p w:rsidR="009F6220" w:rsidRPr="00DD2545" w:rsidRDefault="009F6220" w:rsidP="009F6220">
            <w:pPr>
              <w:spacing w:after="0" w:line="240" w:lineRule="auto"/>
              <w:jc w:val="center"/>
              <w:rPr>
                <w:rFonts w:ascii="NikoshBAN" w:hAnsi="NikoshBAN" w:cs="NikoshBAN"/>
                <w:b/>
                <w:szCs w:val="22"/>
              </w:rPr>
            </w:pPr>
            <w:r w:rsidRPr="00DD2545">
              <w:rPr>
                <w:rFonts w:ascii="NikoshBAN" w:hAnsi="NikoshBAN" w:cs="NikoshBAN"/>
                <w:b/>
                <w:szCs w:val="22"/>
                <w:cs/>
                <w:lang w:bidi="bn-IN"/>
              </w:rPr>
              <w:t>নির্দিষ্ট</w:t>
            </w:r>
            <w:r w:rsidRPr="00DD2545">
              <w:rPr>
                <w:rFonts w:ascii="NikoshBAN" w:hAnsi="NikoshBAN" w:cs="NikoshBAN"/>
                <w:b/>
                <w:szCs w:val="22"/>
                <w:cs/>
              </w:rPr>
              <w:t xml:space="preserve"> </w:t>
            </w:r>
            <w:r w:rsidRPr="00DD2545">
              <w:rPr>
                <w:rFonts w:ascii="NikoshBAN" w:hAnsi="NikoshBAN" w:cs="NikoshBAN"/>
                <w:b/>
                <w:szCs w:val="22"/>
                <w:cs/>
                <w:lang w:bidi="bn-IN"/>
              </w:rPr>
              <w:t>সেবা</w:t>
            </w:r>
            <w:r w:rsidRPr="00DD2545">
              <w:rPr>
                <w:rFonts w:ascii="NikoshBAN" w:hAnsi="NikoshBAN" w:cs="NikoshBAN"/>
                <w:b/>
                <w:szCs w:val="22"/>
                <w:cs/>
              </w:rPr>
              <w:t xml:space="preserve"> পেতে</w:t>
            </w:r>
          </w:p>
          <w:p w:rsidR="009F6220" w:rsidRPr="00DD2545" w:rsidRDefault="009F6220" w:rsidP="009F6220">
            <w:pPr>
              <w:spacing w:after="0" w:line="240" w:lineRule="auto"/>
              <w:jc w:val="center"/>
              <w:rPr>
                <w:rFonts w:ascii="NikoshBAN" w:hAnsi="NikoshBAN" w:cs="NikoshBAN"/>
                <w:b/>
                <w:szCs w:val="22"/>
              </w:rPr>
            </w:pPr>
            <w:r w:rsidRPr="00DD2545">
              <w:rPr>
                <w:rFonts w:ascii="NikoshBAN" w:hAnsi="NikoshBAN" w:cs="NikoshBAN"/>
                <w:b/>
                <w:szCs w:val="22"/>
                <w:cs/>
                <w:lang w:bidi="bn-IN"/>
              </w:rPr>
              <w:t>ব্যর্থ</w:t>
            </w:r>
            <w:r w:rsidRPr="00DD2545">
              <w:rPr>
                <w:rFonts w:ascii="NikoshBAN" w:hAnsi="NikoshBAN" w:cs="NikoshBAN"/>
                <w:b/>
                <w:szCs w:val="22"/>
                <w:cs/>
              </w:rPr>
              <w:t xml:space="preserve"> </w:t>
            </w:r>
            <w:r w:rsidRPr="00DD2545">
              <w:rPr>
                <w:rFonts w:ascii="NikoshBAN" w:hAnsi="NikoshBAN" w:cs="NikoshBAN"/>
                <w:b/>
                <w:szCs w:val="22"/>
                <w:cs/>
                <w:lang w:bidi="bn-IN"/>
              </w:rPr>
              <w:t>হলে</w:t>
            </w:r>
            <w:r w:rsidRPr="00DD2545">
              <w:rPr>
                <w:rFonts w:ascii="NikoshBAN" w:hAnsi="NikoshBAN" w:cs="NikoshBAN"/>
                <w:b/>
                <w:szCs w:val="22"/>
                <w:cs/>
              </w:rPr>
              <w:t xml:space="preserve"> পরবর্তী</w:t>
            </w:r>
          </w:p>
          <w:p w:rsidR="009F6220" w:rsidRPr="00DD2545" w:rsidRDefault="009F6220" w:rsidP="009F6220">
            <w:pPr>
              <w:spacing w:after="0" w:line="240" w:lineRule="auto"/>
              <w:rPr>
                <w:rFonts w:ascii="NikoshBAN" w:hAnsi="NikoshBAN" w:cs="NikoshBAN"/>
                <w:bCs/>
                <w:szCs w:val="22"/>
                <w:cs/>
                <w:lang w:bidi="bn-IN"/>
              </w:rPr>
            </w:pPr>
            <w:r w:rsidRPr="00DD2545">
              <w:rPr>
                <w:rFonts w:ascii="NikoshBAN" w:hAnsi="NikoshBAN" w:cs="NikoshBAN"/>
                <w:b/>
                <w:szCs w:val="22"/>
                <w:cs/>
                <w:lang w:bidi="bn-IN"/>
              </w:rPr>
              <w:t>প্রতিকার</w:t>
            </w:r>
            <w:r w:rsidRPr="00DD2545">
              <w:rPr>
                <w:rFonts w:ascii="NikoshBAN" w:hAnsi="NikoshBAN" w:cs="NikoshBAN"/>
                <w:b/>
                <w:szCs w:val="22"/>
                <w:cs/>
              </w:rPr>
              <w:t>কারী কর্মকর্তা</w:t>
            </w:r>
          </w:p>
        </w:tc>
      </w:tr>
      <w:tr w:rsidR="009F6220" w:rsidRPr="00DD2545" w:rsidTr="00A27292">
        <w:trPr>
          <w:trHeight w:val="436"/>
          <w:jc w:val="center"/>
        </w:trPr>
        <w:tc>
          <w:tcPr>
            <w:tcW w:w="233" w:type="pct"/>
            <w:shd w:val="clear" w:color="auto" w:fill="auto"/>
          </w:tcPr>
          <w:p w:rsidR="009F6220" w:rsidRPr="00DD2545" w:rsidRDefault="009F6220" w:rsidP="00D9774B">
            <w:pPr>
              <w:spacing w:after="0" w:line="240" w:lineRule="auto"/>
              <w:jc w:val="center"/>
              <w:rPr>
                <w:rFonts w:ascii="NikoshBAN" w:eastAsia="NikoshBAN" w:hAnsi="NikoshBAN" w:cs="NikoshBAN"/>
                <w:bCs/>
                <w:szCs w:val="22"/>
                <w:cs/>
                <w:lang w:bidi="bn-IN"/>
              </w:rPr>
            </w:pPr>
            <w:r w:rsidRPr="00DD2545">
              <w:rPr>
                <w:rFonts w:ascii="NikoshBAN" w:eastAsia="NikoshBAN" w:hAnsi="NikoshBAN" w:cs="NikoshBAN"/>
                <w:bCs/>
                <w:szCs w:val="22"/>
                <w:cs/>
                <w:lang w:bidi="bn-IN"/>
              </w:rPr>
              <w:t>ক</w:t>
            </w:r>
          </w:p>
        </w:tc>
        <w:tc>
          <w:tcPr>
            <w:tcW w:w="675" w:type="pct"/>
            <w:shd w:val="clear" w:color="auto" w:fill="auto"/>
          </w:tcPr>
          <w:p w:rsidR="009F6220" w:rsidRPr="00DD2545" w:rsidRDefault="009F6220" w:rsidP="00D9774B">
            <w:pPr>
              <w:spacing w:after="0" w:line="240" w:lineRule="auto"/>
              <w:jc w:val="center"/>
              <w:rPr>
                <w:rFonts w:ascii="NikoshBAN" w:hAnsi="NikoshBAN" w:cs="NikoshBAN"/>
                <w:bCs/>
                <w:szCs w:val="22"/>
                <w:cs/>
                <w:lang w:bidi="bn-IN"/>
              </w:rPr>
            </w:pPr>
            <w:r w:rsidRPr="00DD2545">
              <w:rPr>
                <w:rFonts w:ascii="NikoshBAN" w:eastAsia="NikoshBAN" w:hAnsi="NikoshBAN" w:cs="NikoshBAN"/>
                <w:bCs/>
                <w:szCs w:val="22"/>
                <w:cs/>
                <w:lang w:bidi="bn-IN"/>
              </w:rPr>
              <w:t>খ</w:t>
            </w:r>
          </w:p>
        </w:tc>
        <w:tc>
          <w:tcPr>
            <w:tcW w:w="430" w:type="pct"/>
            <w:shd w:val="clear" w:color="auto" w:fill="auto"/>
          </w:tcPr>
          <w:p w:rsidR="009F6220" w:rsidRPr="00DD2545" w:rsidRDefault="009F6220" w:rsidP="00D9774B">
            <w:pPr>
              <w:spacing w:after="0" w:line="240" w:lineRule="auto"/>
              <w:rPr>
                <w:rFonts w:ascii="NikoshBAN" w:hAnsi="NikoshBAN" w:cs="NikoshBAN"/>
                <w:bCs/>
                <w:szCs w:val="22"/>
                <w:cs/>
                <w:lang w:bidi="bn-IN"/>
              </w:rPr>
            </w:pPr>
            <w:r w:rsidRPr="00DD2545">
              <w:rPr>
                <w:rFonts w:ascii="NikoshBAN" w:eastAsia="NikoshBAN" w:hAnsi="NikoshBAN" w:cs="NikoshBAN"/>
                <w:bCs/>
                <w:szCs w:val="22"/>
                <w:cs/>
                <w:lang w:bidi="bn-IN"/>
              </w:rPr>
              <w:t>গ</w:t>
            </w:r>
          </w:p>
        </w:tc>
        <w:tc>
          <w:tcPr>
            <w:tcW w:w="532" w:type="pct"/>
            <w:shd w:val="clear" w:color="auto" w:fill="auto"/>
          </w:tcPr>
          <w:p w:rsidR="009F6220" w:rsidRPr="00DD2545" w:rsidRDefault="009F6220" w:rsidP="00D9774B">
            <w:pPr>
              <w:spacing w:after="0" w:line="240" w:lineRule="auto"/>
              <w:rPr>
                <w:rFonts w:ascii="NikoshBAN" w:hAnsi="NikoshBAN" w:cs="NikoshBAN"/>
                <w:bCs/>
                <w:szCs w:val="22"/>
                <w:cs/>
                <w:lang w:bidi="bn-IN"/>
              </w:rPr>
            </w:pPr>
            <w:r w:rsidRPr="00DD2545">
              <w:rPr>
                <w:rFonts w:ascii="NikoshBAN" w:eastAsia="NikoshBAN" w:hAnsi="NikoshBAN" w:cs="NikoshBAN"/>
                <w:bCs/>
                <w:szCs w:val="22"/>
                <w:cs/>
                <w:lang w:bidi="bn-IN"/>
              </w:rPr>
              <w:t>ঘ</w:t>
            </w:r>
          </w:p>
        </w:tc>
        <w:tc>
          <w:tcPr>
            <w:tcW w:w="941" w:type="pct"/>
            <w:shd w:val="clear" w:color="auto" w:fill="auto"/>
          </w:tcPr>
          <w:p w:rsidR="009F6220" w:rsidRPr="00DD2545" w:rsidRDefault="009F6220" w:rsidP="00D9774B">
            <w:pPr>
              <w:spacing w:after="0" w:line="240" w:lineRule="auto"/>
              <w:rPr>
                <w:rFonts w:ascii="NikoshBAN" w:hAnsi="NikoshBAN" w:cs="NikoshBAN"/>
                <w:bCs/>
                <w:szCs w:val="22"/>
                <w:cs/>
              </w:rPr>
            </w:pPr>
            <w:r w:rsidRPr="00DD2545">
              <w:rPr>
                <w:rFonts w:ascii="NikoshBAN" w:eastAsia="NikoshBAN" w:hAnsi="NikoshBAN" w:cs="NikoshBAN"/>
                <w:bCs/>
                <w:szCs w:val="22"/>
                <w:cs/>
                <w:lang w:bidi="bn-IN"/>
              </w:rPr>
              <w:t>ঙ</w:t>
            </w:r>
          </w:p>
        </w:tc>
        <w:tc>
          <w:tcPr>
            <w:tcW w:w="432" w:type="pct"/>
            <w:shd w:val="clear" w:color="auto" w:fill="auto"/>
          </w:tcPr>
          <w:p w:rsidR="009F6220" w:rsidRPr="00DD2545" w:rsidRDefault="009F6220" w:rsidP="009F6220">
            <w:pPr>
              <w:spacing w:after="0" w:line="240" w:lineRule="auto"/>
              <w:ind w:left="177"/>
              <w:rPr>
                <w:rFonts w:ascii="NikoshBAN" w:hAnsi="NikoshBAN" w:cs="NikoshBAN"/>
                <w:bCs/>
                <w:szCs w:val="22"/>
              </w:rPr>
            </w:pPr>
            <w:r w:rsidRPr="00DD2545">
              <w:rPr>
                <w:rFonts w:ascii="NikoshBAN" w:eastAsia="NikoshBAN" w:hAnsi="NikoshBAN" w:cs="NikoshBAN"/>
                <w:bCs/>
                <w:szCs w:val="22"/>
                <w:cs/>
                <w:lang w:bidi="bn-IN"/>
              </w:rPr>
              <w:t>চ</w:t>
            </w:r>
          </w:p>
        </w:tc>
        <w:tc>
          <w:tcPr>
            <w:tcW w:w="598" w:type="pct"/>
            <w:shd w:val="clear" w:color="auto" w:fill="auto"/>
          </w:tcPr>
          <w:p w:rsidR="009F6220" w:rsidRPr="00DD2545" w:rsidRDefault="009F6220" w:rsidP="00D9774B">
            <w:pPr>
              <w:spacing w:after="0" w:line="240" w:lineRule="auto"/>
              <w:contextualSpacing/>
              <w:rPr>
                <w:rFonts w:ascii="NikoshBAN" w:hAnsi="NikoshBAN" w:cs="NikoshBAN"/>
                <w:bCs/>
                <w:szCs w:val="22"/>
                <w:cs/>
              </w:rPr>
            </w:pPr>
            <w:r w:rsidRPr="00DD2545">
              <w:rPr>
                <w:rFonts w:ascii="NikoshBAN" w:eastAsia="NikoshBAN" w:hAnsi="NikoshBAN" w:cs="NikoshBAN"/>
                <w:bCs/>
                <w:szCs w:val="22"/>
                <w:cs/>
                <w:lang w:bidi="bn-IN"/>
              </w:rPr>
              <w:t>ছ</w:t>
            </w:r>
          </w:p>
        </w:tc>
        <w:tc>
          <w:tcPr>
            <w:tcW w:w="597" w:type="pct"/>
            <w:shd w:val="clear" w:color="auto" w:fill="auto"/>
          </w:tcPr>
          <w:p w:rsidR="009F6220" w:rsidRPr="00DD2545" w:rsidRDefault="009F6220" w:rsidP="00D9774B">
            <w:pPr>
              <w:tabs>
                <w:tab w:val="left" w:pos="125"/>
              </w:tabs>
              <w:spacing w:after="0" w:line="240" w:lineRule="auto"/>
              <w:rPr>
                <w:rFonts w:ascii="NikoshBAN" w:hAnsi="NikoshBAN" w:cs="NikoshBAN"/>
                <w:bCs/>
                <w:sz w:val="24"/>
                <w:szCs w:val="24"/>
                <w:cs/>
              </w:rPr>
            </w:pPr>
            <w:r w:rsidRPr="00DD2545">
              <w:rPr>
                <w:rFonts w:ascii="NikoshBAN" w:eastAsia="NikoshBAN" w:hAnsi="NikoshBAN" w:cs="NikoshBAN"/>
                <w:bCs/>
                <w:szCs w:val="22"/>
                <w:cs/>
                <w:lang w:bidi="bn-IN"/>
              </w:rPr>
              <w:t>জ</w:t>
            </w:r>
          </w:p>
        </w:tc>
        <w:tc>
          <w:tcPr>
            <w:tcW w:w="562" w:type="pct"/>
            <w:shd w:val="clear" w:color="auto" w:fill="auto"/>
          </w:tcPr>
          <w:p w:rsidR="009F6220" w:rsidRPr="00DD2545" w:rsidRDefault="009F6220" w:rsidP="00D9774B">
            <w:pPr>
              <w:spacing w:after="0" w:line="240" w:lineRule="auto"/>
              <w:rPr>
                <w:rFonts w:ascii="NikoshBAN" w:hAnsi="NikoshBAN" w:cs="NikoshBAN"/>
                <w:bCs/>
                <w:szCs w:val="22"/>
                <w:cs/>
                <w:lang w:bidi="bn-IN"/>
              </w:rPr>
            </w:pPr>
            <w:r w:rsidRPr="00DD2545">
              <w:rPr>
                <w:rFonts w:ascii="NikoshBAN" w:eastAsia="NikoshBAN" w:hAnsi="NikoshBAN" w:cs="NikoshBAN"/>
                <w:bCs/>
                <w:szCs w:val="22"/>
                <w:cs/>
                <w:lang w:bidi="bn-IN"/>
              </w:rPr>
              <w:t>ঝ</w:t>
            </w:r>
          </w:p>
        </w:tc>
      </w:tr>
      <w:tr w:rsidR="009F6220" w:rsidRPr="00DD2545" w:rsidTr="00A27292">
        <w:trPr>
          <w:trHeight w:val="3438"/>
          <w:jc w:val="center"/>
        </w:trPr>
        <w:tc>
          <w:tcPr>
            <w:tcW w:w="233" w:type="pct"/>
            <w:shd w:val="clear" w:color="auto" w:fill="auto"/>
          </w:tcPr>
          <w:p w:rsidR="009F6220" w:rsidRPr="00DD2545" w:rsidRDefault="009F6220" w:rsidP="00D9774B">
            <w:pPr>
              <w:spacing w:after="0" w:line="240" w:lineRule="auto"/>
              <w:jc w:val="center"/>
              <w:rPr>
                <w:rFonts w:ascii="NikoshBAN" w:hAnsi="NikoshBAN" w:cs="NikoshBAN"/>
                <w:bCs/>
                <w:szCs w:val="22"/>
              </w:rPr>
            </w:pPr>
            <w:r w:rsidRPr="00DD2545">
              <w:rPr>
                <w:rFonts w:ascii="NikoshBAN" w:eastAsia="NikoshBAN" w:hAnsi="NikoshBAN" w:cs="NikoshBAN"/>
                <w:bCs/>
                <w:szCs w:val="22"/>
                <w:cs/>
                <w:lang w:bidi="bn-IN"/>
              </w:rPr>
              <w:t>০১</w:t>
            </w:r>
          </w:p>
        </w:tc>
        <w:tc>
          <w:tcPr>
            <w:tcW w:w="675" w:type="pct"/>
            <w:shd w:val="clear" w:color="auto" w:fill="auto"/>
          </w:tcPr>
          <w:p w:rsidR="009F6220" w:rsidRPr="00DD2545" w:rsidRDefault="00A27292" w:rsidP="00A27292">
            <w:pPr>
              <w:spacing w:after="0" w:line="240" w:lineRule="auto"/>
              <w:jc w:val="center"/>
              <w:rPr>
                <w:rFonts w:ascii="NikoshBAN" w:hAnsi="NikoshBAN" w:cs="NikoshBAN"/>
                <w:bCs/>
                <w:sz w:val="20"/>
                <w:szCs w:val="20"/>
                <w:cs/>
                <w:lang w:bidi="bn-IN"/>
              </w:rPr>
            </w:pPr>
            <w:r w:rsidRPr="00DD2545">
              <w:rPr>
                <w:rFonts w:ascii="NikoshBAN" w:hAnsi="NikoshBAN" w:cs="NikoshBAN"/>
                <w:bCs/>
                <w:sz w:val="20"/>
                <w:szCs w:val="20"/>
                <w:cs/>
                <w:lang w:bidi="bn-IN"/>
              </w:rPr>
              <w:t>উপজেলা খাদ্য নিয়ন্ত্রকরে কার্যালয়</w:t>
            </w:r>
          </w:p>
          <w:p w:rsidR="00A27292" w:rsidRPr="00DD2545" w:rsidRDefault="00A27292" w:rsidP="00A27292">
            <w:pPr>
              <w:spacing w:after="0" w:line="240" w:lineRule="auto"/>
              <w:jc w:val="center"/>
              <w:rPr>
                <w:rFonts w:ascii="NikoshBAN" w:eastAsia="NikoshBAN" w:hAnsi="NikoshBAN" w:cs="NikoshBAN"/>
                <w:bCs/>
                <w:szCs w:val="22"/>
                <w:rtl/>
                <w:cs/>
              </w:rPr>
            </w:pPr>
            <w:r w:rsidRPr="00DD2545">
              <w:rPr>
                <w:rFonts w:ascii="NikoshBAN" w:hAnsi="NikoshBAN" w:cs="NikoshBAN"/>
                <w:bCs/>
                <w:sz w:val="20"/>
                <w:szCs w:val="20"/>
                <w:cs/>
                <w:lang w:bidi="bn-IN"/>
              </w:rPr>
              <w:t>চাটখিল,নোয়াখালী</w:t>
            </w:r>
          </w:p>
        </w:tc>
        <w:tc>
          <w:tcPr>
            <w:tcW w:w="430" w:type="pct"/>
            <w:shd w:val="clear" w:color="auto" w:fill="auto"/>
          </w:tcPr>
          <w:p w:rsidR="009F6220" w:rsidRPr="00DD2545" w:rsidRDefault="009F6220" w:rsidP="00D9774B">
            <w:pPr>
              <w:spacing w:after="0" w:line="240" w:lineRule="auto"/>
              <w:rPr>
                <w:rFonts w:ascii="NikoshBAN" w:hAnsi="NikoshBAN" w:cs="NikoshBAN"/>
                <w:bCs/>
                <w:szCs w:val="22"/>
              </w:rPr>
            </w:pPr>
            <w:r w:rsidRPr="00DD2545">
              <w:rPr>
                <w:rFonts w:ascii="NikoshBAN" w:hAnsi="NikoshBAN" w:cs="NikoshBAN"/>
                <w:bCs/>
                <w:szCs w:val="22"/>
                <w:cs/>
                <w:lang w:bidi="bn-IN"/>
              </w:rPr>
              <w:t>খাদ্য</w:t>
            </w:r>
            <w:r w:rsidRPr="00DD2545">
              <w:rPr>
                <w:rFonts w:ascii="NikoshBAN" w:hAnsi="NikoshBAN" w:cs="NikoshBAN"/>
                <w:bCs/>
                <w:szCs w:val="22"/>
                <w:cs/>
              </w:rPr>
              <w:t xml:space="preserve"> </w:t>
            </w:r>
            <w:r w:rsidRPr="00DD2545">
              <w:rPr>
                <w:rFonts w:ascii="NikoshBAN" w:hAnsi="NikoshBAN" w:cs="NikoshBAN"/>
                <w:bCs/>
                <w:szCs w:val="22"/>
                <w:cs/>
                <w:lang w:bidi="bn-IN"/>
              </w:rPr>
              <w:t>শস্য</w:t>
            </w:r>
            <w:r w:rsidRPr="00DD2545">
              <w:rPr>
                <w:rFonts w:ascii="NikoshBAN" w:hAnsi="NikoshBAN" w:cs="NikoshBAN"/>
                <w:bCs/>
                <w:szCs w:val="22"/>
                <w:cs/>
              </w:rPr>
              <w:t xml:space="preserve"> </w:t>
            </w:r>
            <w:r w:rsidRPr="00DD2545">
              <w:rPr>
                <w:rFonts w:ascii="NikoshBAN" w:hAnsi="NikoshBAN" w:cs="NikoshBAN"/>
                <w:bCs/>
                <w:szCs w:val="22"/>
                <w:cs/>
                <w:lang w:bidi="bn-IN"/>
              </w:rPr>
              <w:t>সংগ্রহ</w:t>
            </w:r>
          </w:p>
        </w:tc>
        <w:tc>
          <w:tcPr>
            <w:tcW w:w="532" w:type="pct"/>
            <w:shd w:val="clear" w:color="auto" w:fill="auto"/>
          </w:tcPr>
          <w:p w:rsidR="00A27292" w:rsidRPr="00DD2545" w:rsidRDefault="009F6220" w:rsidP="00D9774B">
            <w:pPr>
              <w:spacing w:after="0" w:line="240" w:lineRule="auto"/>
              <w:rPr>
                <w:rFonts w:ascii="NikoshBAN" w:hAnsi="NikoshBAN" w:cs="NikoshBAN"/>
                <w:bCs/>
                <w:szCs w:val="22"/>
              </w:rPr>
            </w:pPr>
            <w:r w:rsidRPr="00DD2545">
              <w:rPr>
                <w:rFonts w:ascii="NikoshBAN" w:hAnsi="NikoshBAN" w:cs="NikoshBAN"/>
                <w:bCs/>
                <w:szCs w:val="22"/>
                <w:cs/>
                <w:lang w:bidi="bn-IN"/>
              </w:rPr>
              <w:t>উপজেলা খাদ্য নিয়ন্ত্রক</w:t>
            </w:r>
            <w:r w:rsidRPr="00DD2545">
              <w:rPr>
                <w:rFonts w:ascii="NikoshBAN" w:hAnsi="NikoshBAN" w:cs="NikoshBAN"/>
                <w:bCs/>
                <w:szCs w:val="22"/>
              </w:rPr>
              <w:t>,</w:t>
            </w:r>
          </w:p>
          <w:p w:rsidR="009F6220" w:rsidRPr="00DD2545" w:rsidRDefault="00A27292" w:rsidP="00D9774B">
            <w:pPr>
              <w:spacing w:after="0" w:line="240" w:lineRule="auto"/>
              <w:rPr>
                <w:rFonts w:ascii="NikoshBAN" w:hAnsi="NikoshBAN" w:cs="NikoshBAN"/>
                <w:bCs/>
                <w:szCs w:val="22"/>
                <w:cs/>
              </w:rPr>
            </w:pPr>
            <w:proofErr w:type="spellStart"/>
            <w:r w:rsidRPr="00DD2545">
              <w:rPr>
                <w:rFonts w:ascii="NikoshBAN" w:hAnsi="NikoshBAN" w:cs="NikoshBAN"/>
                <w:bCs/>
                <w:szCs w:val="22"/>
              </w:rPr>
              <w:t>ভার-প্রাপ্ত</w:t>
            </w:r>
            <w:proofErr w:type="spellEnd"/>
            <w:r w:rsidRPr="00DD2545">
              <w:rPr>
                <w:rFonts w:ascii="NikoshBAN" w:hAnsi="NikoshBAN" w:cs="NikoshBAN"/>
                <w:bCs/>
                <w:szCs w:val="22"/>
              </w:rPr>
              <w:t xml:space="preserve"> </w:t>
            </w:r>
            <w:r w:rsidR="009F6220" w:rsidRPr="00DD2545">
              <w:rPr>
                <w:rFonts w:ascii="NikoshBAN" w:hAnsi="NikoshBAN" w:cs="NikoshBAN"/>
                <w:bCs/>
                <w:szCs w:val="22"/>
                <w:cs/>
              </w:rPr>
              <w:t>কর্মকর্তা</w:t>
            </w:r>
          </w:p>
          <w:p w:rsidR="00A27292" w:rsidRPr="00DD2545" w:rsidRDefault="00A27292" w:rsidP="00D9774B">
            <w:pPr>
              <w:spacing w:after="0" w:line="240" w:lineRule="auto"/>
              <w:rPr>
                <w:rFonts w:ascii="NikoshBAN" w:hAnsi="NikoshBAN" w:cs="NikoshBAN"/>
                <w:bCs/>
                <w:szCs w:val="22"/>
              </w:rPr>
            </w:pPr>
            <w:r w:rsidRPr="00DD2545">
              <w:rPr>
                <w:rFonts w:ascii="NikoshBAN" w:hAnsi="NikoshBAN" w:cs="NikoshBAN"/>
                <w:bCs/>
                <w:szCs w:val="22"/>
                <w:cs/>
              </w:rPr>
              <w:t>খাদ্য গুদাম</w:t>
            </w:r>
          </w:p>
        </w:tc>
        <w:tc>
          <w:tcPr>
            <w:tcW w:w="941" w:type="pct"/>
            <w:shd w:val="clear" w:color="auto" w:fill="auto"/>
          </w:tcPr>
          <w:p w:rsidR="009F6220" w:rsidRPr="00DD2545" w:rsidRDefault="009F6220" w:rsidP="00D9774B">
            <w:pPr>
              <w:spacing w:after="0" w:line="240" w:lineRule="auto"/>
              <w:rPr>
                <w:rFonts w:ascii="NikoshBAN" w:hAnsi="NikoshBAN" w:cs="NikoshBAN"/>
                <w:bCs/>
                <w:szCs w:val="22"/>
              </w:rPr>
            </w:pPr>
            <w:r w:rsidRPr="00DD2545">
              <w:rPr>
                <w:rFonts w:ascii="NikoshBAN" w:hAnsi="NikoshBAN" w:cs="NikoshBAN"/>
                <w:bCs/>
                <w:szCs w:val="22"/>
                <w:cs/>
              </w:rPr>
              <w:t xml:space="preserve">কৃষক তার উৎপাদিত ধান/ গম গুদামে বিক্রির জন্য নিয়ে আসলে গুদাম কর্মকর্তা ও উপজেলা খাদ্য নিয়ন্ত্রক ওজন ও মান সম্পর্কে নিশ্চিত হয়ে মূল্য পরিশোধের নিমিত্তে </w:t>
            </w:r>
            <w:r w:rsidRPr="00DD2545">
              <w:rPr>
                <w:rFonts w:ascii="NikoshBAN" w:hAnsi="NikoshBAN" w:cs="NikoshBAN"/>
                <w:bCs/>
                <w:szCs w:val="22"/>
              </w:rPr>
              <w:t xml:space="preserve">WQSC ( Weight, Quality, Stock Certificate, </w:t>
            </w:r>
            <w:r w:rsidRPr="00DD2545">
              <w:rPr>
                <w:rFonts w:ascii="NikoshBAN" w:hAnsi="NikoshBAN" w:cs="NikoshBAN"/>
                <w:bCs/>
                <w:szCs w:val="22"/>
                <w:cs/>
              </w:rPr>
              <w:t xml:space="preserve">ওজন ,মান ও মজুদ সার্টিফিকেট) ইস্যু করেন। কৃষক স্থানীয় পেয়িং ব্যাংক হতে </w:t>
            </w:r>
            <w:r w:rsidRPr="00DD2545">
              <w:rPr>
                <w:rFonts w:ascii="NikoshBAN" w:hAnsi="NikoshBAN" w:cs="NikoshBAN"/>
                <w:bCs/>
                <w:szCs w:val="22"/>
              </w:rPr>
              <w:t>WQSC</w:t>
            </w:r>
            <w:r w:rsidRPr="00DD2545">
              <w:rPr>
                <w:rFonts w:ascii="NikoshBAN" w:hAnsi="NikoshBAN" w:cs="NikoshBAN"/>
                <w:bCs/>
                <w:szCs w:val="22"/>
                <w:cs/>
              </w:rPr>
              <w:t xml:space="preserve"> জমা দিয়ে সরাসরি নগদ মূল্য গ্রহণ করেন। একইভাবে মিলার চাল সরবরাহে আগ্রহ প্রকাশ করে আবেদন করলে তার মিলের ক্যাপাসিটি অনুসারে বরাদ্দ দেয়া হয়। নিধার্রিত  সময়ের মধ্যে চাল সরবরাহ করলে একইভাবে মূল্য পরিশোধ করা হয়।</w:t>
            </w:r>
          </w:p>
        </w:tc>
        <w:tc>
          <w:tcPr>
            <w:tcW w:w="432" w:type="pct"/>
            <w:shd w:val="clear" w:color="auto" w:fill="auto"/>
          </w:tcPr>
          <w:p w:rsidR="009F6220" w:rsidRPr="00DD2545" w:rsidRDefault="0030423D" w:rsidP="0030423D">
            <w:pPr>
              <w:spacing w:after="0" w:line="240" w:lineRule="auto"/>
              <w:ind w:left="177"/>
              <w:rPr>
                <w:rFonts w:ascii="NikoshBAN" w:hAnsi="NikoshBAN" w:cs="NikoshBAN"/>
                <w:bCs/>
                <w:szCs w:val="22"/>
                <w:cs/>
              </w:rPr>
            </w:pPr>
            <w:r w:rsidRPr="00DD2545">
              <w:rPr>
                <w:rFonts w:ascii="NikoshBAN" w:hAnsi="NikoshBAN" w:cs="NikoshBAN"/>
                <w:bCs/>
                <w:szCs w:val="22"/>
              </w:rPr>
              <w:t xml:space="preserve">১. </w:t>
            </w:r>
            <w:r w:rsidR="009F6220" w:rsidRPr="00DD2545">
              <w:rPr>
                <w:rFonts w:ascii="NikoshBAN" w:hAnsi="NikoshBAN" w:cs="NikoshBAN"/>
                <w:bCs/>
                <w:szCs w:val="22"/>
              </w:rPr>
              <w:t xml:space="preserve">ন ও </w:t>
            </w:r>
            <w:proofErr w:type="spellStart"/>
            <w:r w:rsidR="009F6220" w:rsidRPr="00DD2545">
              <w:rPr>
                <w:rFonts w:ascii="NikoshBAN" w:hAnsi="NikoshBAN" w:cs="NikoshBAN"/>
                <w:bCs/>
                <w:szCs w:val="22"/>
              </w:rPr>
              <w:t>গম</w:t>
            </w:r>
            <w:proofErr w:type="spellEnd"/>
            <w:r w:rsidR="009F6220" w:rsidRPr="00DD2545">
              <w:rPr>
                <w:rFonts w:ascii="NikoshBAN" w:hAnsi="NikoshBAN" w:cs="NikoshBAN"/>
                <w:bCs/>
                <w:szCs w:val="22"/>
              </w:rPr>
              <w:t xml:space="preserve"> </w:t>
            </w:r>
            <w:proofErr w:type="spellStart"/>
            <w:r w:rsidR="009F6220" w:rsidRPr="00DD2545">
              <w:rPr>
                <w:rFonts w:ascii="NikoshBAN" w:hAnsi="NikoshBAN" w:cs="NikoshBAN"/>
                <w:bCs/>
                <w:szCs w:val="22"/>
              </w:rPr>
              <w:t>ক্রয়ের</w:t>
            </w:r>
            <w:proofErr w:type="spellEnd"/>
            <w:r w:rsidR="009F6220" w:rsidRPr="00DD2545">
              <w:rPr>
                <w:rFonts w:ascii="NikoshBAN" w:hAnsi="NikoshBAN" w:cs="NikoshBAN"/>
                <w:bCs/>
                <w:szCs w:val="22"/>
              </w:rPr>
              <w:t xml:space="preserve"> </w:t>
            </w:r>
            <w:proofErr w:type="spellStart"/>
            <w:r w:rsidR="009F6220" w:rsidRPr="00DD2545">
              <w:rPr>
                <w:rFonts w:ascii="NikoshBAN" w:hAnsi="NikoshBAN" w:cs="NikoshBAN"/>
                <w:bCs/>
                <w:szCs w:val="22"/>
              </w:rPr>
              <w:t>ক্ষেত্রে</w:t>
            </w:r>
            <w:proofErr w:type="spellEnd"/>
            <w:r w:rsidR="009F6220" w:rsidRPr="00DD2545">
              <w:rPr>
                <w:rFonts w:ascii="NikoshBAN" w:hAnsi="NikoshBAN" w:cs="NikoshBAN"/>
                <w:bCs/>
                <w:szCs w:val="22"/>
              </w:rPr>
              <w:t xml:space="preserve"> </w:t>
            </w:r>
            <w:r w:rsidR="009F6220" w:rsidRPr="00DD2545">
              <w:rPr>
                <w:rFonts w:ascii="NikoshBAN" w:hAnsi="NikoshBAN" w:cs="NikoshBAN"/>
                <w:bCs/>
                <w:szCs w:val="22"/>
                <w:cs/>
              </w:rPr>
              <w:t>০১ থেকে ০২</w:t>
            </w:r>
            <w:r w:rsidR="009F6220" w:rsidRPr="00DD2545">
              <w:rPr>
                <w:rFonts w:ascii="NikoshBAN" w:hAnsi="NikoshBAN" w:cs="NikoshBAN"/>
                <w:bCs/>
                <w:szCs w:val="22"/>
                <w:cs/>
                <w:lang w:bidi="bn-IN"/>
              </w:rPr>
              <w:t xml:space="preserve"> দিন</w:t>
            </w:r>
          </w:p>
          <w:p w:rsidR="0030423D" w:rsidRPr="00DD2545" w:rsidRDefault="0030423D" w:rsidP="0030423D">
            <w:pPr>
              <w:spacing w:after="0" w:line="240" w:lineRule="auto"/>
              <w:ind w:left="177"/>
              <w:rPr>
                <w:rFonts w:ascii="NikoshBAN" w:hAnsi="NikoshBAN" w:cs="NikoshBAN"/>
                <w:bCs/>
                <w:szCs w:val="22"/>
              </w:rPr>
            </w:pPr>
          </w:p>
          <w:p w:rsidR="009F6220" w:rsidRPr="00DD2545" w:rsidRDefault="0030423D" w:rsidP="0030423D">
            <w:pPr>
              <w:spacing w:after="0" w:line="240" w:lineRule="auto"/>
              <w:ind w:left="177"/>
              <w:rPr>
                <w:rFonts w:ascii="NikoshBAN" w:hAnsi="NikoshBAN" w:cs="NikoshBAN"/>
                <w:bCs/>
                <w:szCs w:val="22"/>
              </w:rPr>
            </w:pPr>
            <w:r w:rsidRPr="00DD2545">
              <w:rPr>
                <w:rFonts w:ascii="NikoshBAN" w:hAnsi="NikoshBAN" w:cs="NikoshBAN"/>
                <w:bCs/>
                <w:szCs w:val="22"/>
              </w:rPr>
              <w:t>২.</w:t>
            </w:r>
            <w:r w:rsidR="009F6220" w:rsidRPr="00DD2545">
              <w:rPr>
                <w:rFonts w:ascii="NikoshBAN" w:hAnsi="NikoshBAN" w:cs="NikoshBAN"/>
                <w:bCs/>
                <w:szCs w:val="22"/>
              </w:rPr>
              <w:t xml:space="preserve">চাল </w:t>
            </w:r>
            <w:proofErr w:type="spellStart"/>
            <w:r w:rsidR="009F6220" w:rsidRPr="00DD2545">
              <w:rPr>
                <w:rFonts w:ascii="NikoshBAN" w:hAnsi="NikoshBAN" w:cs="NikoshBAN"/>
                <w:bCs/>
                <w:szCs w:val="22"/>
              </w:rPr>
              <w:t>ক্রয়ের</w:t>
            </w:r>
            <w:proofErr w:type="spellEnd"/>
            <w:r w:rsidR="009F6220" w:rsidRPr="00DD2545">
              <w:rPr>
                <w:rFonts w:ascii="NikoshBAN" w:hAnsi="NikoshBAN" w:cs="NikoshBAN"/>
                <w:bCs/>
                <w:szCs w:val="22"/>
              </w:rPr>
              <w:t xml:space="preserve"> </w:t>
            </w:r>
            <w:proofErr w:type="spellStart"/>
            <w:r w:rsidR="009F6220" w:rsidRPr="00DD2545">
              <w:rPr>
                <w:rFonts w:ascii="NikoshBAN" w:hAnsi="NikoshBAN" w:cs="NikoshBAN"/>
                <w:bCs/>
                <w:szCs w:val="22"/>
              </w:rPr>
              <w:t>ক্ষেত্রে</w:t>
            </w:r>
            <w:proofErr w:type="spellEnd"/>
            <w:r w:rsidR="009F6220" w:rsidRPr="00DD2545">
              <w:rPr>
                <w:rFonts w:ascii="NikoshBAN" w:hAnsi="NikoshBAN" w:cs="NikoshBAN"/>
                <w:bCs/>
                <w:szCs w:val="22"/>
              </w:rPr>
              <w:t xml:space="preserve"> ৫-৭ </w:t>
            </w:r>
            <w:proofErr w:type="spellStart"/>
            <w:r w:rsidR="009F6220" w:rsidRPr="00DD2545">
              <w:rPr>
                <w:rFonts w:ascii="NikoshBAN" w:hAnsi="NikoshBAN" w:cs="NikoshBAN"/>
                <w:bCs/>
                <w:szCs w:val="22"/>
              </w:rPr>
              <w:t>দিন</w:t>
            </w:r>
            <w:proofErr w:type="spellEnd"/>
          </w:p>
        </w:tc>
        <w:tc>
          <w:tcPr>
            <w:tcW w:w="598" w:type="pct"/>
            <w:shd w:val="clear" w:color="auto" w:fill="auto"/>
          </w:tcPr>
          <w:p w:rsidR="009F6220" w:rsidRPr="00DD2545" w:rsidRDefault="009F6220" w:rsidP="00D9774B">
            <w:pPr>
              <w:spacing w:after="0" w:line="240" w:lineRule="auto"/>
              <w:contextualSpacing/>
              <w:rPr>
                <w:rFonts w:ascii="NikoshBAN" w:hAnsi="NikoshBAN" w:cs="NikoshBAN"/>
                <w:bCs/>
                <w:szCs w:val="22"/>
              </w:rPr>
            </w:pPr>
            <w:r w:rsidRPr="00DD2545">
              <w:rPr>
                <w:rFonts w:ascii="NikoshBAN" w:hAnsi="NikoshBAN" w:cs="NikoshBAN"/>
                <w:bCs/>
                <w:szCs w:val="22"/>
                <w:cs/>
              </w:rPr>
              <w:t xml:space="preserve">ধান/গমের ক্ষেত্রে খরচবিহীন। </w:t>
            </w:r>
          </w:p>
          <w:p w:rsidR="009F6220" w:rsidRPr="00DD2545" w:rsidRDefault="009F6220" w:rsidP="00D9774B">
            <w:pPr>
              <w:spacing w:after="0" w:line="240" w:lineRule="auto"/>
              <w:contextualSpacing/>
              <w:rPr>
                <w:rFonts w:ascii="NikoshBAN" w:hAnsi="NikoshBAN" w:cs="NikoshBAN"/>
                <w:bCs/>
                <w:szCs w:val="22"/>
              </w:rPr>
            </w:pPr>
          </w:p>
          <w:p w:rsidR="009F6220" w:rsidRPr="00DD2545" w:rsidRDefault="009F6220" w:rsidP="00D9774B">
            <w:pPr>
              <w:spacing w:after="0" w:line="240" w:lineRule="auto"/>
              <w:contextualSpacing/>
              <w:rPr>
                <w:rFonts w:ascii="NikoshBAN" w:hAnsi="NikoshBAN" w:cs="NikoshBAN"/>
                <w:bCs/>
                <w:szCs w:val="22"/>
                <w:cs/>
              </w:rPr>
            </w:pPr>
            <w:r w:rsidRPr="00DD2545">
              <w:rPr>
                <w:rFonts w:ascii="NikoshBAN" w:hAnsi="NikoshBAN" w:cs="NikoshBAN"/>
                <w:bCs/>
                <w:szCs w:val="22"/>
                <w:cs/>
              </w:rPr>
              <w:t>তবে চাল ক্রয়ের ক্ষেত্রে চুক্তি সম্পাদনের জন্য ৩০০/- টাকার নন-জুডিশিয়াল স্ট্যাম্প</w:t>
            </w:r>
          </w:p>
        </w:tc>
        <w:tc>
          <w:tcPr>
            <w:tcW w:w="597" w:type="pct"/>
            <w:shd w:val="clear" w:color="auto" w:fill="auto"/>
          </w:tcPr>
          <w:p w:rsidR="009F6220" w:rsidRPr="00DD2545" w:rsidRDefault="009F6220" w:rsidP="00D9774B">
            <w:pPr>
              <w:tabs>
                <w:tab w:val="left" w:pos="125"/>
              </w:tabs>
              <w:spacing w:after="0" w:line="240" w:lineRule="auto"/>
              <w:rPr>
                <w:rFonts w:ascii="NikoshBAN" w:hAnsi="NikoshBAN" w:cs="NikoshBAN"/>
                <w:bCs/>
                <w:sz w:val="24"/>
                <w:szCs w:val="24"/>
              </w:rPr>
            </w:pPr>
            <w:r w:rsidRPr="00DD2545">
              <w:rPr>
                <w:rFonts w:ascii="NikoshBAN" w:hAnsi="NikoshBAN" w:cs="NikoshBAN"/>
                <w:bCs/>
                <w:sz w:val="24"/>
                <w:szCs w:val="24"/>
                <w:cs/>
              </w:rPr>
              <w:t xml:space="preserve">খাদ্য শস্য (ধান, চাল, গম) </w:t>
            </w:r>
            <w:r w:rsidRPr="00DD2545">
              <w:rPr>
                <w:rFonts w:ascii="NikoshBAN" w:hAnsi="NikoshBAN" w:cs="NikoshBAN"/>
                <w:bCs/>
                <w:sz w:val="24"/>
                <w:szCs w:val="24"/>
                <w:cs/>
                <w:lang w:bidi="bn-IN"/>
              </w:rPr>
              <w:t>সংগ্রহ নীতিমালা</w:t>
            </w:r>
            <w:r w:rsidRPr="00DD2545">
              <w:rPr>
                <w:rFonts w:ascii="NikoshBAN" w:hAnsi="NikoshBAN" w:cs="NikoshBAN"/>
                <w:bCs/>
                <w:sz w:val="24"/>
                <w:szCs w:val="24"/>
                <w:cs/>
              </w:rPr>
              <w:t xml:space="preserve"> ২০১০ এর শর্তানুসারে –</w:t>
            </w:r>
          </w:p>
          <w:p w:rsidR="009F6220" w:rsidRPr="00DD2545" w:rsidRDefault="009F6220" w:rsidP="009F6220">
            <w:pPr>
              <w:pStyle w:val="ListParagraph"/>
              <w:numPr>
                <w:ilvl w:val="0"/>
                <w:numId w:val="3"/>
              </w:numPr>
              <w:tabs>
                <w:tab w:val="left" w:pos="125"/>
              </w:tabs>
              <w:spacing w:after="0" w:line="240" w:lineRule="auto"/>
              <w:ind w:left="241" w:hanging="180"/>
              <w:rPr>
                <w:rFonts w:eastAsia="Times New Roman"/>
                <w:bCs w:val="0"/>
                <w:sz w:val="24"/>
                <w:szCs w:val="24"/>
              </w:rPr>
            </w:pPr>
            <w:r w:rsidRPr="00DD2545">
              <w:rPr>
                <w:bCs w:val="0"/>
                <w:sz w:val="24"/>
                <w:szCs w:val="24"/>
                <w:cs/>
                <w:lang w:bidi="bn-BD"/>
              </w:rPr>
              <w:t>ধান ও গমের ক্ষেত্রে কৃষক হিসাবে কৃষি বিভাগের প্রত্যয়ন</w:t>
            </w:r>
          </w:p>
          <w:p w:rsidR="009F6220" w:rsidRPr="00DD2545" w:rsidRDefault="009F6220" w:rsidP="009F6220">
            <w:pPr>
              <w:pStyle w:val="ListParagraph"/>
              <w:numPr>
                <w:ilvl w:val="0"/>
                <w:numId w:val="3"/>
              </w:numPr>
              <w:tabs>
                <w:tab w:val="left" w:pos="125"/>
              </w:tabs>
              <w:spacing w:after="0" w:line="240" w:lineRule="auto"/>
              <w:ind w:left="241" w:hanging="180"/>
              <w:rPr>
                <w:rFonts w:eastAsia="Times New Roman"/>
                <w:bCs w:val="0"/>
                <w:sz w:val="24"/>
                <w:szCs w:val="24"/>
              </w:rPr>
            </w:pPr>
            <w:r w:rsidRPr="00DD2545">
              <w:rPr>
                <w:bCs w:val="0"/>
                <w:sz w:val="24"/>
                <w:szCs w:val="24"/>
                <w:cs/>
                <w:lang w:bidi="bn-BD"/>
              </w:rPr>
              <w:t>চালের ক্ষেত্রে লাইসেন্সধারী চুক্তিবদ্ধ মিলার</w:t>
            </w:r>
          </w:p>
          <w:p w:rsidR="009F6220" w:rsidRPr="00DD2545" w:rsidRDefault="009F6220" w:rsidP="009F6220">
            <w:pPr>
              <w:pStyle w:val="ListParagraph"/>
              <w:numPr>
                <w:ilvl w:val="0"/>
                <w:numId w:val="3"/>
              </w:numPr>
              <w:tabs>
                <w:tab w:val="left" w:pos="125"/>
              </w:tabs>
              <w:spacing w:after="0" w:line="240" w:lineRule="auto"/>
              <w:ind w:left="241" w:hanging="180"/>
              <w:rPr>
                <w:rFonts w:eastAsia="Times New Roman"/>
                <w:bCs w:val="0"/>
                <w:sz w:val="24"/>
                <w:szCs w:val="24"/>
              </w:rPr>
            </w:pPr>
            <w:r w:rsidRPr="00DD2545">
              <w:rPr>
                <w:bCs w:val="0"/>
                <w:sz w:val="24"/>
                <w:szCs w:val="24"/>
                <w:cs/>
                <w:lang w:bidi="bn-BD"/>
              </w:rPr>
              <w:t xml:space="preserve">ধান, চাল ও গমের মান সরকারি </w:t>
            </w:r>
            <w:r w:rsidRPr="00DD2545">
              <w:rPr>
                <w:bCs w:val="0"/>
                <w:sz w:val="24"/>
                <w:szCs w:val="24"/>
                <w:cs/>
                <w:lang w:bidi="bn-IN"/>
              </w:rPr>
              <w:t>নির্দেশ</w:t>
            </w:r>
            <w:r w:rsidRPr="00DD2545">
              <w:rPr>
                <w:bCs w:val="0"/>
                <w:sz w:val="24"/>
                <w:szCs w:val="24"/>
                <w:cs/>
                <w:lang w:bidi="bn-BD"/>
              </w:rPr>
              <w:t>না</w:t>
            </w:r>
            <w:r w:rsidRPr="00DD2545">
              <w:rPr>
                <w:bCs w:val="0"/>
                <w:sz w:val="24"/>
                <w:szCs w:val="24"/>
                <w:cs/>
                <w:lang w:bidi="bn-IN"/>
              </w:rPr>
              <w:t xml:space="preserve"> মোতাবেক </w:t>
            </w:r>
          </w:p>
        </w:tc>
        <w:tc>
          <w:tcPr>
            <w:tcW w:w="562" w:type="pct"/>
            <w:shd w:val="clear" w:color="auto" w:fill="auto"/>
          </w:tcPr>
          <w:p w:rsidR="009F6220" w:rsidRPr="00DD2545" w:rsidRDefault="009F6220" w:rsidP="00D9774B">
            <w:pPr>
              <w:spacing w:after="0" w:line="240" w:lineRule="auto"/>
              <w:rPr>
                <w:rFonts w:ascii="NikoshBAN" w:eastAsia="Calibri" w:hAnsi="NikoshBAN" w:cs="NikoshBAN"/>
                <w:bCs/>
                <w:szCs w:val="22"/>
              </w:rPr>
            </w:pPr>
            <w:r w:rsidRPr="00DD2545">
              <w:rPr>
                <w:rFonts w:ascii="NikoshBAN" w:hAnsi="NikoshBAN" w:cs="NikoshBAN"/>
                <w:bCs/>
                <w:szCs w:val="22"/>
                <w:cs/>
                <w:lang w:bidi="bn-IN"/>
              </w:rPr>
              <w:t xml:space="preserve">জেলা খাদ্য নিয়ন্ত্রক </w:t>
            </w:r>
            <w:r w:rsidRPr="00DD2545">
              <w:rPr>
                <w:rFonts w:ascii="NikoshBAN" w:hAnsi="NikoshBAN" w:cs="NikoshBAN"/>
                <w:bCs/>
                <w:szCs w:val="22"/>
                <w:cs/>
              </w:rPr>
              <w:t>/ আঞ্চলিক খাদ্য নিয়ন্ত্রক</w:t>
            </w:r>
          </w:p>
        </w:tc>
      </w:tr>
      <w:tr w:rsidR="009F6220" w:rsidRPr="00DD2545" w:rsidTr="00A27292">
        <w:trPr>
          <w:trHeight w:val="1298"/>
          <w:jc w:val="center"/>
        </w:trPr>
        <w:tc>
          <w:tcPr>
            <w:tcW w:w="233" w:type="pct"/>
            <w:shd w:val="clear" w:color="auto" w:fill="auto"/>
          </w:tcPr>
          <w:p w:rsidR="009F6220" w:rsidRPr="00DD2545" w:rsidRDefault="009F6220" w:rsidP="00D9774B">
            <w:pPr>
              <w:spacing w:after="0" w:line="240" w:lineRule="auto"/>
              <w:jc w:val="center"/>
              <w:rPr>
                <w:rFonts w:ascii="NikoshBAN" w:hAnsi="NikoshBAN" w:cs="NikoshBAN"/>
                <w:bCs/>
                <w:szCs w:val="22"/>
              </w:rPr>
            </w:pPr>
            <w:r w:rsidRPr="00DD2545">
              <w:rPr>
                <w:rFonts w:ascii="NikoshBAN" w:eastAsia="NikoshBAN" w:hAnsi="NikoshBAN" w:cs="NikoshBAN"/>
                <w:bCs/>
                <w:szCs w:val="22"/>
                <w:cs/>
                <w:lang w:bidi="bn-IN"/>
              </w:rPr>
              <w:t>০২</w:t>
            </w:r>
          </w:p>
        </w:tc>
        <w:tc>
          <w:tcPr>
            <w:tcW w:w="675" w:type="pct"/>
            <w:shd w:val="clear" w:color="auto" w:fill="auto"/>
          </w:tcPr>
          <w:p w:rsidR="009F6220" w:rsidRPr="00DD2545" w:rsidRDefault="009F6220" w:rsidP="00D9774B">
            <w:pPr>
              <w:spacing w:after="0" w:line="240" w:lineRule="auto"/>
              <w:jc w:val="center"/>
              <w:rPr>
                <w:rFonts w:ascii="NikoshBAN" w:eastAsia="NikoshBAN" w:hAnsi="NikoshBAN" w:cs="NikoshBAN"/>
                <w:bCs/>
                <w:szCs w:val="22"/>
                <w:rtl/>
                <w:cs/>
              </w:rPr>
            </w:pPr>
            <w:r w:rsidRPr="00DD2545">
              <w:rPr>
                <w:rFonts w:ascii="NikoshBAN" w:eastAsia="NikoshBAN" w:hAnsi="NikoshBAN" w:cs="NikoshBAN"/>
                <w:bCs/>
                <w:szCs w:val="22"/>
                <w:rtl/>
                <w:cs/>
              </w:rPr>
              <w:t>-</w:t>
            </w:r>
            <w:r w:rsidRPr="00DD2545">
              <w:rPr>
                <w:rFonts w:ascii="NikoshBAN" w:eastAsia="NikoshBAN" w:hAnsi="NikoshBAN" w:cs="NikoshBAN"/>
                <w:bCs/>
                <w:szCs w:val="22"/>
                <w:rtl/>
                <w:cs/>
                <w:lang w:bidi="bn-IN"/>
              </w:rPr>
              <w:t>ঐ</w:t>
            </w:r>
            <w:r w:rsidRPr="00DD2545">
              <w:rPr>
                <w:rFonts w:ascii="NikoshBAN" w:eastAsia="NikoshBAN" w:hAnsi="NikoshBAN" w:cs="NikoshBAN"/>
                <w:bCs/>
                <w:szCs w:val="22"/>
                <w:rtl/>
                <w:cs/>
              </w:rPr>
              <w:t>-</w:t>
            </w:r>
          </w:p>
        </w:tc>
        <w:tc>
          <w:tcPr>
            <w:tcW w:w="430" w:type="pct"/>
            <w:shd w:val="clear" w:color="auto" w:fill="auto"/>
          </w:tcPr>
          <w:p w:rsidR="009F6220" w:rsidRPr="00DD2545" w:rsidRDefault="009F6220" w:rsidP="00D9774B">
            <w:pPr>
              <w:spacing w:after="0" w:line="240" w:lineRule="auto"/>
              <w:rPr>
                <w:rFonts w:ascii="NikoshBAN" w:hAnsi="NikoshBAN" w:cs="NikoshBAN"/>
                <w:b/>
                <w:bCs/>
                <w:szCs w:val="22"/>
                <w:rtl/>
                <w:cs/>
              </w:rPr>
            </w:pPr>
            <w:r w:rsidRPr="00DD2545">
              <w:rPr>
                <w:rFonts w:ascii="NikoshBAN" w:hAnsi="NikoshBAN" w:cs="NikoshBAN"/>
                <w:b/>
                <w:bCs/>
                <w:color w:val="FF0000"/>
                <w:szCs w:val="22"/>
                <w:cs/>
              </w:rPr>
              <w:t>আটাচাক্কি ও খাদ্যশস্যের খুচরা ব্যবসার</w:t>
            </w:r>
            <w:r w:rsidRPr="00DD2545">
              <w:rPr>
                <w:rFonts w:ascii="NikoshBAN" w:hAnsi="NikoshBAN" w:cs="NikoshBAN"/>
                <w:b/>
                <w:bCs/>
                <w:color w:val="FF0000"/>
                <w:szCs w:val="22"/>
                <w:rtl/>
                <w:cs/>
              </w:rPr>
              <w:t xml:space="preserve"> </w:t>
            </w:r>
            <w:r w:rsidRPr="00DD2545">
              <w:rPr>
                <w:rFonts w:ascii="NikoshBAN" w:hAnsi="NikoshBAN" w:cs="NikoshBAN"/>
                <w:b/>
                <w:bCs/>
                <w:color w:val="FF0000"/>
                <w:szCs w:val="22"/>
                <w:cs/>
                <w:lang w:bidi="bn-IN"/>
              </w:rPr>
              <w:t>লাইসেন্স প্রদান</w:t>
            </w:r>
            <w:r w:rsidRPr="00DD2545">
              <w:rPr>
                <w:rFonts w:ascii="NikoshBAN" w:hAnsi="NikoshBAN" w:cs="NikoshBAN"/>
                <w:b/>
                <w:bCs/>
                <w:color w:val="FF0000"/>
                <w:szCs w:val="22"/>
                <w:cs/>
              </w:rPr>
              <w:t>/ নবায়ন</w:t>
            </w:r>
          </w:p>
        </w:tc>
        <w:tc>
          <w:tcPr>
            <w:tcW w:w="532" w:type="pct"/>
            <w:shd w:val="clear" w:color="auto" w:fill="auto"/>
          </w:tcPr>
          <w:p w:rsidR="009F6220" w:rsidRPr="00DD2545" w:rsidRDefault="009F6220" w:rsidP="00D9774B">
            <w:pPr>
              <w:spacing w:after="0" w:line="240" w:lineRule="auto"/>
              <w:rPr>
                <w:rFonts w:ascii="NikoshBAN" w:hAnsi="NikoshBAN" w:cs="NikoshBAN"/>
                <w:bCs/>
                <w:szCs w:val="22"/>
              </w:rPr>
            </w:pPr>
            <w:r w:rsidRPr="00DD2545">
              <w:rPr>
                <w:rFonts w:ascii="NikoshBAN" w:hAnsi="NikoshBAN" w:cs="NikoshBAN"/>
                <w:bCs/>
                <w:szCs w:val="22"/>
                <w:cs/>
                <w:lang w:bidi="bn-IN"/>
              </w:rPr>
              <w:t>উপজেলা খাদ্য নিয়ন্ত্রক</w:t>
            </w:r>
          </w:p>
        </w:tc>
        <w:tc>
          <w:tcPr>
            <w:tcW w:w="941" w:type="pct"/>
            <w:shd w:val="clear" w:color="auto" w:fill="auto"/>
          </w:tcPr>
          <w:p w:rsidR="009F6220" w:rsidRPr="00DD2545" w:rsidRDefault="009F6220" w:rsidP="00D9774B">
            <w:pPr>
              <w:spacing w:after="0" w:line="240" w:lineRule="auto"/>
              <w:jc w:val="both"/>
              <w:rPr>
                <w:rFonts w:ascii="NikoshBAN" w:hAnsi="NikoshBAN" w:cs="NikoshBAN"/>
                <w:bCs/>
                <w:szCs w:val="22"/>
                <w:rtl/>
                <w:cs/>
              </w:rPr>
            </w:pPr>
            <w:r w:rsidRPr="00DD2545">
              <w:rPr>
                <w:rFonts w:ascii="NikoshBAN" w:hAnsi="NikoshBAN" w:cs="NikoshBAN"/>
                <w:bCs/>
                <w:szCs w:val="22"/>
                <w:cs/>
                <w:lang w:bidi="bn-IN"/>
              </w:rPr>
              <w:t>ব্যবসায়ীর নিকট থেকে আবেদনপত্র পাওয়ার পর খাদ্য পরিদর্শক  ব্যবসা প্রতিষ্ঠান পরিদর্শন</w:t>
            </w:r>
            <w:r w:rsidRPr="00DD2545">
              <w:rPr>
                <w:rFonts w:ascii="NikoshBAN" w:hAnsi="NikoshBAN" w:cs="NikoshBAN"/>
                <w:bCs/>
                <w:szCs w:val="22"/>
                <w:rtl/>
                <w:cs/>
              </w:rPr>
              <w:t xml:space="preserve">/ </w:t>
            </w:r>
            <w:r w:rsidRPr="00DD2545">
              <w:rPr>
                <w:rFonts w:ascii="NikoshBAN" w:hAnsi="NikoshBAN" w:cs="NikoshBAN"/>
                <w:bCs/>
                <w:szCs w:val="22"/>
                <w:cs/>
                <w:lang w:bidi="bn-IN"/>
              </w:rPr>
              <w:t>যাচাই করে সঠিক তথ্য পাওয়া সাপেক্ষে এবং চালানের মাধ্যমে টাকা জমা দেয়ার পর লাইসেন্স প্রদান করা হয়।</w:t>
            </w:r>
          </w:p>
        </w:tc>
        <w:tc>
          <w:tcPr>
            <w:tcW w:w="432" w:type="pct"/>
            <w:shd w:val="clear" w:color="auto" w:fill="auto"/>
          </w:tcPr>
          <w:p w:rsidR="009F6220" w:rsidRPr="00DD2545" w:rsidRDefault="009F6220" w:rsidP="009F6220">
            <w:pPr>
              <w:spacing w:after="0" w:line="240" w:lineRule="auto"/>
              <w:jc w:val="center"/>
              <w:rPr>
                <w:rFonts w:ascii="NikoshBAN" w:hAnsi="NikoshBAN" w:cs="NikoshBAN"/>
                <w:bCs/>
                <w:szCs w:val="22"/>
              </w:rPr>
            </w:pPr>
            <w:r w:rsidRPr="00DD2545">
              <w:rPr>
                <w:rFonts w:ascii="NikoshBAN" w:hAnsi="NikoshBAN" w:cs="NikoshBAN"/>
                <w:bCs/>
                <w:szCs w:val="22"/>
                <w:cs/>
              </w:rPr>
              <w:t>০৪-০৫ দিন</w:t>
            </w:r>
          </w:p>
        </w:tc>
        <w:tc>
          <w:tcPr>
            <w:tcW w:w="598" w:type="pct"/>
            <w:shd w:val="clear" w:color="auto" w:fill="auto"/>
          </w:tcPr>
          <w:p w:rsidR="009F6220" w:rsidRPr="00DD2545" w:rsidRDefault="009F6220" w:rsidP="00D9774B">
            <w:pPr>
              <w:spacing w:after="0" w:line="240" w:lineRule="auto"/>
              <w:rPr>
                <w:rFonts w:ascii="NikoshBAN" w:hAnsi="NikoshBAN" w:cs="NikoshBAN"/>
                <w:bCs/>
                <w:szCs w:val="22"/>
              </w:rPr>
            </w:pPr>
            <w:r w:rsidRPr="00DD2545">
              <w:rPr>
                <w:rFonts w:ascii="NikoshBAN" w:hAnsi="NikoshBAN" w:cs="NikoshBAN"/>
                <w:bCs/>
                <w:szCs w:val="22"/>
                <w:cs/>
              </w:rPr>
              <w:t xml:space="preserve">লাইসেন্স ফি- </w:t>
            </w:r>
          </w:p>
          <w:p w:rsidR="009F6220" w:rsidRPr="00DD2545" w:rsidRDefault="009F6220" w:rsidP="00D9774B">
            <w:pPr>
              <w:spacing w:after="0" w:line="240" w:lineRule="auto"/>
              <w:rPr>
                <w:rFonts w:ascii="NikoshBAN" w:hAnsi="NikoshBAN" w:cs="NikoshBAN"/>
                <w:bCs/>
                <w:szCs w:val="22"/>
              </w:rPr>
            </w:pPr>
            <w:r w:rsidRPr="00DD2545">
              <w:rPr>
                <w:rFonts w:ascii="NikoshBAN" w:hAnsi="NikoshBAN" w:cs="NikoshBAN"/>
                <w:bCs/>
                <w:szCs w:val="22"/>
                <w:cs/>
              </w:rPr>
              <w:t xml:space="preserve">খুচরা পর্যায়ে= ১,০০০/-টাকা;  </w:t>
            </w:r>
          </w:p>
          <w:p w:rsidR="009F6220" w:rsidRPr="00DD2545" w:rsidRDefault="009F6220" w:rsidP="00D9774B">
            <w:pPr>
              <w:spacing w:after="0" w:line="240" w:lineRule="auto"/>
              <w:rPr>
                <w:rFonts w:ascii="NikoshBAN" w:hAnsi="NikoshBAN" w:cs="NikoshBAN"/>
                <w:bCs/>
                <w:szCs w:val="22"/>
              </w:rPr>
            </w:pPr>
            <w:r w:rsidRPr="00DD2545">
              <w:rPr>
                <w:rFonts w:ascii="NikoshBAN" w:hAnsi="NikoshBAN" w:cs="NikoshBAN"/>
                <w:bCs/>
                <w:szCs w:val="22"/>
                <w:cs/>
              </w:rPr>
              <w:t>পাইকারী পর্যায়ে=৫,০০০/- টাকা</w:t>
            </w:r>
          </w:p>
        </w:tc>
        <w:tc>
          <w:tcPr>
            <w:tcW w:w="597" w:type="pct"/>
            <w:shd w:val="clear" w:color="auto" w:fill="auto"/>
          </w:tcPr>
          <w:p w:rsidR="009F6220" w:rsidRPr="00DD2545" w:rsidRDefault="009F6220" w:rsidP="00D9774B">
            <w:pPr>
              <w:spacing w:after="0" w:line="240" w:lineRule="auto"/>
              <w:rPr>
                <w:rFonts w:ascii="NikoshBAN" w:hAnsi="NikoshBAN" w:cs="NikoshBAN"/>
                <w:bCs/>
                <w:szCs w:val="22"/>
                <w:cs/>
              </w:rPr>
            </w:pPr>
            <w:r w:rsidRPr="00DD2545">
              <w:rPr>
                <w:rFonts w:ascii="NikoshBAN" w:hAnsi="NikoshBAN" w:cs="NikoshBAN"/>
                <w:bCs/>
                <w:szCs w:val="22"/>
                <w:cs/>
              </w:rPr>
              <w:t>এস.আর.ও নং-১১২-আইন/ ২০১১</w:t>
            </w:r>
          </w:p>
        </w:tc>
        <w:tc>
          <w:tcPr>
            <w:tcW w:w="562" w:type="pct"/>
            <w:shd w:val="clear" w:color="auto" w:fill="auto"/>
          </w:tcPr>
          <w:p w:rsidR="009F6220" w:rsidRPr="00DD2545" w:rsidRDefault="009F6220" w:rsidP="00D9774B">
            <w:pPr>
              <w:spacing w:after="0" w:line="240" w:lineRule="auto"/>
              <w:rPr>
                <w:rFonts w:ascii="NikoshBAN" w:hAnsi="NikoshBAN" w:cs="NikoshBAN"/>
                <w:bCs/>
                <w:szCs w:val="22"/>
              </w:rPr>
            </w:pPr>
            <w:r w:rsidRPr="00DD2545">
              <w:rPr>
                <w:rFonts w:ascii="NikoshBAN" w:hAnsi="NikoshBAN" w:cs="NikoshBAN"/>
                <w:bCs/>
                <w:szCs w:val="22"/>
                <w:cs/>
                <w:lang w:bidi="bn-IN"/>
              </w:rPr>
              <w:t>জেলা খাদ্য নিয়ন্ত্রক</w:t>
            </w:r>
          </w:p>
        </w:tc>
      </w:tr>
      <w:tr w:rsidR="009F6220" w:rsidRPr="00DD2545" w:rsidTr="00A27292">
        <w:trPr>
          <w:trHeight w:val="166"/>
          <w:jc w:val="center"/>
        </w:trPr>
        <w:tc>
          <w:tcPr>
            <w:tcW w:w="233" w:type="pct"/>
            <w:shd w:val="clear" w:color="auto" w:fill="auto"/>
          </w:tcPr>
          <w:p w:rsidR="009F6220" w:rsidRPr="00DD2545" w:rsidRDefault="009F6220" w:rsidP="00D9774B">
            <w:pPr>
              <w:spacing w:after="0" w:line="240" w:lineRule="auto"/>
              <w:jc w:val="center"/>
              <w:rPr>
                <w:rFonts w:ascii="NikoshBAN" w:eastAsia="NikoshBAN" w:hAnsi="NikoshBAN" w:cs="NikoshBAN"/>
                <w:bCs/>
                <w:szCs w:val="22"/>
                <w:cs/>
                <w:lang w:bidi="bn-IN"/>
              </w:rPr>
            </w:pPr>
            <w:r w:rsidRPr="00DD2545">
              <w:rPr>
                <w:rFonts w:ascii="NikoshBAN" w:eastAsia="NikoshBAN" w:hAnsi="NikoshBAN" w:cs="NikoshBAN"/>
                <w:bCs/>
                <w:szCs w:val="22"/>
                <w:cs/>
                <w:lang w:bidi="bn-IN"/>
              </w:rPr>
              <w:t>০৩</w:t>
            </w:r>
          </w:p>
        </w:tc>
        <w:tc>
          <w:tcPr>
            <w:tcW w:w="675" w:type="pct"/>
            <w:shd w:val="clear" w:color="auto" w:fill="auto"/>
          </w:tcPr>
          <w:p w:rsidR="009F6220" w:rsidRPr="00DD2545" w:rsidRDefault="009F6220" w:rsidP="00D9774B">
            <w:pPr>
              <w:spacing w:after="0" w:line="240" w:lineRule="auto"/>
              <w:jc w:val="center"/>
              <w:rPr>
                <w:rFonts w:ascii="NikoshBAN" w:eastAsia="NikoshBAN" w:hAnsi="NikoshBAN" w:cs="NikoshBAN"/>
                <w:bCs/>
                <w:szCs w:val="22"/>
                <w:rtl/>
                <w:cs/>
              </w:rPr>
            </w:pPr>
            <w:r w:rsidRPr="00DD2545">
              <w:rPr>
                <w:rFonts w:ascii="NikoshBAN" w:eastAsia="NikoshBAN" w:hAnsi="NikoshBAN" w:cs="NikoshBAN"/>
                <w:bCs/>
                <w:szCs w:val="22"/>
                <w:rtl/>
                <w:cs/>
              </w:rPr>
              <w:t>-</w:t>
            </w:r>
            <w:r w:rsidRPr="00DD2545">
              <w:rPr>
                <w:rFonts w:ascii="NikoshBAN" w:eastAsia="NikoshBAN" w:hAnsi="NikoshBAN" w:cs="NikoshBAN"/>
                <w:bCs/>
                <w:szCs w:val="22"/>
                <w:rtl/>
                <w:cs/>
                <w:lang w:bidi="bn-IN"/>
              </w:rPr>
              <w:t>ঐ</w:t>
            </w:r>
            <w:r w:rsidRPr="00DD2545">
              <w:rPr>
                <w:rFonts w:ascii="NikoshBAN" w:eastAsia="NikoshBAN" w:hAnsi="NikoshBAN" w:cs="NikoshBAN"/>
                <w:bCs/>
                <w:szCs w:val="22"/>
                <w:rtl/>
                <w:cs/>
              </w:rPr>
              <w:t>-</w:t>
            </w:r>
          </w:p>
        </w:tc>
        <w:tc>
          <w:tcPr>
            <w:tcW w:w="430" w:type="pct"/>
            <w:shd w:val="clear" w:color="auto" w:fill="auto"/>
          </w:tcPr>
          <w:p w:rsidR="009F6220" w:rsidRPr="00DD2545" w:rsidRDefault="009F6220" w:rsidP="00D9774B">
            <w:pPr>
              <w:spacing w:after="0" w:line="240" w:lineRule="auto"/>
              <w:rPr>
                <w:rFonts w:ascii="NikoshBAN" w:hAnsi="NikoshBAN" w:cs="NikoshBAN"/>
                <w:bCs/>
                <w:szCs w:val="22"/>
                <w:rtl/>
                <w:cs/>
              </w:rPr>
            </w:pPr>
            <w:r w:rsidRPr="00DD2545">
              <w:rPr>
                <w:rFonts w:ascii="NikoshBAN" w:hAnsi="NikoshBAN" w:cs="NikoshBAN"/>
                <w:bCs/>
                <w:szCs w:val="22"/>
                <w:cs/>
                <w:lang w:bidi="bn-IN"/>
              </w:rPr>
              <w:t>ফেয়ার</w:t>
            </w:r>
            <w:r w:rsidRPr="00DD2545">
              <w:rPr>
                <w:rFonts w:ascii="NikoshBAN" w:hAnsi="NikoshBAN" w:cs="NikoshBAN"/>
                <w:bCs/>
                <w:szCs w:val="22"/>
                <w:cs/>
              </w:rPr>
              <w:t xml:space="preserve"> </w:t>
            </w:r>
            <w:r w:rsidRPr="00DD2545">
              <w:rPr>
                <w:rFonts w:ascii="NikoshBAN" w:hAnsi="NikoshBAN" w:cs="NikoshBAN"/>
                <w:bCs/>
                <w:szCs w:val="22"/>
                <w:cs/>
                <w:lang w:bidi="bn-IN"/>
              </w:rPr>
              <w:t>প্রাইস</w:t>
            </w:r>
          </w:p>
        </w:tc>
        <w:tc>
          <w:tcPr>
            <w:tcW w:w="532" w:type="pct"/>
            <w:shd w:val="clear" w:color="auto" w:fill="auto"/>
          </w:tcPr>
          <w:p w:rsidR="009F6220" w:rsidRPr="00DD2545" w:rsidRDefault="009F6220" w:rsidP="00D9774B">
            <w:pPr>
              <w:spacing w:after="0" w:line="240" w:lineRule="auto"/>
              <w:ind w:right="86"/>
              <w:rPr>
                <w:rFonts w:ascii="NikoshBAN" w:hAnsi="NikoshBAN" w:cs="NikoshBAN"/>
                <w:bCs/>
                <w:szCs w:val="22"/>
                <w:rtl/>
                <w:cs/>
              </w:rPr>
            </w:pPr>
            <w:r w:rsidRPr="00DD2545">
              <w:rPr>
                <w:rFonts w:ascii="NikoshBAN" w:hAnsi="NikoshBAN" w:cs="NikoshBAN"/>
                <w:bCs/>
                <w:szCs w:val="22"/>
                <w:cs/>
                <w:lang w:bidi="bn-IN"/>
              </w:rPr>
              <w:t>উপজেলা খাদ্য নিয়ন্ত্রক</w:t>
            </w:r>
          </w:p>
          <w:p w:rsidR="009F6220" w:rsidRPr="00DD2545" w:rsidRDefault="009F6220" w:rsidP="00D9774B">
            <w:pPr>
              <w:spacing w:after="0" w:line="240" w:lineRule="auto"/>
              <w:rPr>
                <w:rFonts w:ascii="NikoshBAN" w:hAnsi="NikoshBAN" w:cs="NikoshBAN"/>
                <w:bCs/>
                <w:szCs w:val="22"/>
                <w:cs/>
              </w:rPr>
            </w:pPr>
          </w:p>
        </w:tc>
        <w:tc>
          <w:tcPr>
            <w:tcW w:w="941" w:type="pct"/>
            <w:shd w:val="clear" w:color="auto" w:fill="auto"/>
          </w:tcPr>
          <w:p w:rsidR="009F6220" w:rsidRPr="00DD2545" w:rsidRDefault="009F6220" w:rsidP="00D9774B">
            <w:pPr>
              <w:spacing w:after="0" w:line="240" w:lineRule="auto"/>
              <w:jc w:val="both"/>
              <w:rPr>
                <w:rFonts w:ascii="NikoshBAN" w:hAnsi="NikoshBAN" w:cs="NikoshBAN"/>
                <w:bCs/>
                <w:szCs w:val="22"/>
                <w:rtl/>
                <w:cs/>
              </w:rPr>
            </w:pPr>
            <w:r w:rsidRPr="00DD2545">
              <w:rPr>
                <w:rFonts w:ascii="NikoshBAN" w:hAnsi="NikoshBAN" w:cs="NikoshBAN"/>
                <w:bCs/>
                <w:szCs w:val="22"/>
                <w:cs/>
              </w:rPr>
              <w:t xml:space="preserve">একটি উপজেলা/ থানার সকল বিভাগের সরকারি ও আধা সরকারি </w:t>
            </w:r>
            <w:r w:rsidRPr="00DD2545">
              <w:rPr>
                <w:rFonts w:ascii="NikoshBAN" w:hAnsi="NikoshBAN" w:cs="NikoshBAN"/>
                <w:bCs/>
                <w:szCs w:val="22"/>
                <w:cs/>
                <w:lang w:bidi="bn-IN"/>
              </w:rPr>
              <w:t>কর্মচারী</w:t>
            </w:r>
            <w:r w:rsidRPr="00DD2545">
              <w:rPr>
                <w:rFonts w:ascii="NikoshBAN" w:hAnsi="NikoshBAN" w:cs="NikoshBAN"/>
                <w:bCs/>
                <w:szCs w:val="22"/>
                <w:cs/>
              </w:rPr>
              <w:t xml:space="preserve">গণ এ সেবা পেয়ে থাকে। প্রথমে সকল </w:t>
            </w:r>
            <w:r w:rsidRPr="00DD2545">
              <w:rPr>
                <w:rFonts w:ascii="NikoshBAN" w:hAnsi="NikoshBAN" w:cs="NikoshBAN"/>
                <w:bCs/>
                <w:szCs w:val="22"/>
                <w:cs/>
                <w:lang w:bidi="bn-IN"/>
              </w:rPr>
              <w:t>কর্মচারী</w:t>
            </w:r>
            <w:r w:rsidRPr="00DD2545">
              <w:rPr>
                <w:rFonts w:ascii="NikoshBAN" w:hAnsi="NikoshBAN" w:cs="NikoshBAN"/>
                <w:bCs/>
                <w:szCs w:val="22"/>
                <w:cs/>
              </w:rPr>
              <w:t xml:space="preserve">দের তালিকা করে উপজেলা কমিটিতে সুবিধাভোগী নির্বাচন করা হয়। উপজেলা খাদ্য অফিস সুবিধাভোগীদের নামে </w:t>
            </w:r>
            <w:r w:rsidRPr="00DD2545">
              <w:rPr>
                <w:rFonts w:ascii="NikoshBAN" w:hAnsi="NikoshBAN" w:cs="NikoshBAN"/>
                <w:bCs/>
                <w:szCs w:val="22"/>
                <w:cs/>
              </w:rPr>
              <w:lastRenderedPageBreak/>
              <w:t xml:space="preserve">ফেয়ার প্রাইস কার্ড তৈরি করে সরবরাহ করে। অত:পর </w:t>
            </w:r>
            <w:r w:rsidRPr="00DD2545">
              <w:rPr>
                <w:rFonts w:ascii="NikoshBAN" w:hAnsi="NikoshBAN" w:cs="NikoshBAN"/>
                <w:bCs/>
                <w:szCs w:val="22"/>
                <w:cs/>
                <w:lang w:bidi="bn-IN"/>
              </w:rPr>
              <w:t>নিয়োগকৃত ডিলারকে ডিও ইস্যুর মাধ্যমে চালানে জমাকৃত টাকার বিপরীতে খাদ্যশস্য প্রদান করা হয়</w:t>
            </w:r>
            <w:r w:rsidRPr="00DD2545">
              <w:rPr>
                <w:rFonts w:ascii="NikoshBAN" w:hAnsi="NikoshBAN" w:cs="NikoshBAN"/>
                <w:bCs/>
                <w:szCs w:val="22"/>
                <w:cs/>
              </w:rPr>
              <w:t xml:space="preserve">। </w:t>
            </w:r>
            <w:r w:rsidRPr="00DD2545">
              <w:rPr>
                <w:rFonts w:ascii="NikoshBAN" w:hAnsi="NikoshBAN" w:cs="NikoshBAN"/>
                <w:bCs/>
                <w:szCs w:val="22"/>
                <w:cs/>
                <w:lang w:bidi="bn-IN"/>
              </w:rPr>
              <w:t>ডিলার  নির্দিষ্ট স্থানে ও দরে উপজেলা কমিটির অনুমোদিত তালিকা অনুযায়ী জনগণের মাঝে খাদ্যশস্য বিক্রয়</w:t>
            </w:r>
            <w:r w:rsidRPr="00DD2545">
              <w:rPr>
                <w:rFonts w:ascii="NikoshBAN" w:hAnsi="NikoshBAN" w:cs="NikoshBAN"/>
                <w:bCs/>
                <w:szCs w:val="22"/>
                <w:cs/>
              </w:rPr>
              <w:t xml:space="preserve"> </w:t>
            </w:r>
            <w:r w:rsidRPr="00DD2545">
              <w:rPr>
                <w:rFonts w:ascii="NikoshBAN" w:hAnsi="NikoshBAN" w:cs="NikoshBAN"/>
                <w:bCs/>
                <w:szCs w:val="22"/>
                <w:rtl/>
                <w:cs/>
              </w:rPr>
              <w:t>/</w:t>
            </w:r>
            <w:r w:rsidRPr="00DD2545">
              <w:rPr>
                <w:rFonts w:ascii="NikoshBAN" w:hAnsi="NikoshBAN" w:cs="NikoshBAN"/>
                <w:bCs/>
                <w:szCs w:val="22"/>
                <w:cs/>
                <w:lang w:bidi="bn-IN"/>
              </w:rPr>
              <w:t>বিতরণ করেন</w:t>
            </w:r>
            <w:r w:rsidRPr="00DD2545">
              <w:rPr>
                <w:rFonts w:ascii="NikoshBAN" w:hAnsi="NikoshBAN" w:cs="NikoshBAN"/>
                <w:bCs/>
                <w:szCs w:val="22"/>
                <w:cs/>
              </w:rPr>
              <w:t>।</w:t>
            </w:r>
          </w:p>
        </w:tc>
        <w:tc>
          <w:tcPr>
            <w:tcW w:w="432" w:type="pct"/>
            <w:shd w:val="clear" w:color="auto" w:fill="auto"/>
          </w:tcPr>
          <w:p w:rsidR="009F6220" w:rsidRPr="00DD2545" w:rsidRDefault="009F6220" w:rsidP="009F6220">
            <w:pPr>
              <w:spacing w:after="0" w:line="240" w:lineRule="auto"/>
              <w:jc w:val="center"/>
              <w:rPr>
                <w:rFonts w:ascii="NikoshBAN" w:hAnsi="NikoshBAN" w:cs="NikoshBAN"/>
                <w:bCs/>
                <w:szCs w:val="22"/>
              </w:rPr>
            </w:pPr>
            <w:r w:rsidRPr="00DD2545">
              <w:rPr>
                <w:rFonts w:ascii="NikoshBAN" w:hAnsi="NikoshBAN" w:cs="NikoshBAN"/>
                <w:bCs/>
                <w:szCs w:val="22"/>
                <w:cs/>
              </w:rPr>
              <w:lastRenderedPageBreak/>
              <w:t>সেবা গ্রহণকারী ডিলারের বিক্রয় কেন্দ্রে পৌঁছার পর ১ থেকে ২ ঘন্টা</w:t>
            </w:r>
          </w:p>
        </w:tc>
        <w:tc>
          <w:tcPr>
            <w:tcW w:w="598" w:type="pct"/>
            <w:shd w:val="clear" w:color="auto" w:fill="auto"/>
          </w:tcPr>
          <w:p w:rsidR="009F6220" w:rsidRPr="00DD2545" w:rsidRDefault="009F6220" w:rsidP="00D9774B">
            <w:pPr>
              <w:spacing w:after="0" w:line="240" w:lineRule="auto"/>
              <w:contextualSpacing/>
              <w:rPr>
                <w:rFonts w:ascii="NikoshBAN" w:hAnsi="NikoshBAN" w:cs="NikoshBAN"/>
                <w:bCs/>
                <w:szCs w:val="22"/>
              </w:rPr>
            </w:pPr>
            <w:r w:rsidRPr="00DD2545">
              <w:rPr>
                <w:rFonts w:ascii="NikoshBAN" w:hAnsi="NikoshBAN" w:cs="NikoshBAN"/>
                <w:bCs/>
                <w:szCs w:val="22"/>
                <w:cs/>
              </w:rPr>
              <w:t xml:space="preserve">সরকার কর্তৃক সময়ে সময়ে নির্ধারিত </w:t>
            </w:r>
            <w:r w:rsidRPr="00DD2545">
              <w:rPr>
                <w:rFonts w:ascii="NikoshBAN" w:hAnsi="NikoshBAN" w:cs="NikoshBAN"/>
                <w:bCs/>
                <w:szCs w:val="22"/>
                <w:cs/>
                <w:lang w:bidi="bn-IN"/>
              </w:rPr>
              <w:t>মূল্যে</w:t>
            </w:r>
            <w:r w:rsidRPr="00DD2545">
              <w:rPr>
                <w:rFonts w:ascii="NikoshBAN" w:hAnsi="NikoshBAN" w:cs="NikoshBAN"/>
                <w:bCs/>
                <w:szCs w:val="22"/>
                <w:cs/>
              </w:rPr>
              <w:t xml:space="preserve"> বিতরণ</w:t>
            </w:r>
          </w:p>
        </w:tc>
        <w:tc>
          <w:tcPr>
            <w:tcW w:w="597" w:type="pct"/>
            <w:shd w:val="clear" w:color="auto" w:fill="auto"/>
          </w:tcPr>
          <w:p w:rsidR="009F6220" w:rsidRPr="00DD2545" w:rsidRDefault="009F6220" w:rsidP="00D9774B">
            <w:pPr>
              <w:spacing w:after="0" w:line="240" w:lineRule="auto"/>
              <w:contextualSpacing/>
              <w:rPr>
                <w:rFonts w:ascii="NikoshBAN" w:hAnsi="NikoshBAN" w:cs="NikoshBAN"/>
                <w:bCs/>
                <w:szCs w:val="22"/>
                <w:cs/>
              </w:rPr>
            </w:pPr>
            <w:r w:rsidRPr="00DD2545">
              <w:rPr>
                <w:rFonts w:ascii="NikoshBAN" w:hAnsi="NikoshBAN" w:cs="NikoshBAN"/>
                <w:bCs/>
                <w:szCs w:val="22"/>
                <w:cs/>
              </w:rPr>
              <w:t>ফেয়ার প্রাইস নীতিমালা/২০১০ (সংশোধিত)</w:t>
            </w:r>
          </w:p>
        </w:tc>
        <w:tc>
          <w:tcPr>
            <w:tcW w:w="562" w:type="pct"/>
            <w:shd w:val="clear" w:color="auto" w:fill="auto"/>
          </w:tcPr>
          <w:p w:rsidR="009F6220" w:rsidRPr="00DD2545" w:rsidRDefault="009F6220" w:rsidP="00D9774B">
            <w:pPr>
              <w:spacing w:after="0" w:line="240" w:lineRule="auto"/>
              <w:rPr>
                <w:rFonts w:ascii="NikoshBAN" w:hAnsi="NikoshBAN" w:cs="NikoshBAN"/>
                <w:bCs/>
                <w:szCs w:val="22"/>
                <w:cs/>
              </w:rPr>
            </w:pPr>
            <w:r w:rsidRPr="00DD2545">
              <w:rPr>
                <w:rFonts w:ascii="NikoshBAN" w:hAnsi="NikoshBAN" w:cs="NikoshBAN"/>
                <w:bCs/>
                <w:szCs w:val="22"/>
                <w:cs/>
                <w:lang w:bidi="bn-IN"/>
              </w:rPr>
              <w:t>জেলা খাদ্য নিয়ন্ত্রক</w:t>
            </w:r>
          </w:p>
        </w:tc>
      </w:tr>
      <w:tr w:rsidR="009F6220" w:rsidRPr="00DD2545" w:rsidTr="00A27292">
        <w:trPr>
          <w:trHeight w:val="166"/>
          <w:jc w:val="center"/>
        </w:trPr>
        <w:tc>
          <w:tcPr>
            <w:tcW w:w="233" w:type="pct"/>
            <w:shd w:val="clear" w:color="auto" w:fill="auto"/>
          </w:tcPr>
          <w:p w:rsidR="009F6220" w:rsidRPr="00DD2545" w:rsidRDefault="009F6220" w:rsidP="00D9774B">
            <w:pPr>
              <w:spacing w:after="0" w:line="240" w:lineRule="auto"/>
              <w:jc w:val="center"/>
              <w:rPr>
                <w:rFonts w:ascii="NikoshBAN" w:eastAsia="NikoshBAN" w:hAnsi="NikoshBAN" w:cs="NikoshBAN"/>
                <w:bCs/>
                <w:szCs w:val="22"/>
                <w:cs/>
                <w:lang w:bidi="bn-IN"/>
              </w:rPr>
            </w:pPr>
            <w:r w:rsidRPr="00DD2545">
              <w:rPr>
                <w:rFonts w:ascii="NikoshBAN" w:eastAsia="NikoshBAN" w:hAnsi="NikoshBAN" w:cs="NikoshBAN"/>
                <w:bCs/>
                <w:szCs w:val="22"/>
                <w:cs/>
                <w:lang w:bidi="bn-IN"/>
              </w:rPr>
              <w:lastRenderedPageBreak/>
              <w:t>০৪</w:t>
            </w:r>
          </w:p>
        </w:tc>
        <w:tc>
          <w:tcPr>
            <w:tcW w:w="675" w:type="pct"/>
            <w:shd w:val="clear" w:color="auto" w:fill="auto"/>
          </w:tcPr>
          <w:p w:rsidR="009F6220" w:rsidRPr="00DD2545" w:rsidRDefault="009F6220" w:rsidP="00D9774B">
            <w:pPr>
              <w:spacing w:after="0" w:line="240" w:lineRule="auto"/>
              <w:rPr>
                <w:rFonts w:ascii="NikoshBAN" w:hAnsi="NikoshBAN" w:cs="NikoshBAN"/>
                <w:bCs/>
                <w:szCs w:val="22"/>
              </w:rPr>
            </w:pPr>
            <w:r w:rsidRPr="00DD2545">
              <w:rPr>
                <w:rFonts w:ascii="NikoshBAN" w:eastAsia="NikoshBAN" w:hAnsi="NikoshBAN" w:cs="NikoshBAN"/>
                <w:bCs/>
                <w:szCs w:val="22"/>
                <w:rtl/>
                <w:cs/>
                <w:lang w:bidi="bn-IN"/>
              </w:rPr>
              <w:t>ঐ</w:t>
            </w:r>
            <w:r w:rsidRPr="00DD2545">
              <w:rPr>
                <w:rFonts w:ascii="NikoshBAN" w:eastAsia="NikoshBAN" w:hAnsi="NikoshBAN" w:cs="NikoshBAN"/>
                <w:bCs/>
                <w:szCs w:val="22"/>
                <w:rtl/>
                <w:cs/>
              </w:rPr>
              <w:t>-</w:t>
            </w:r>
          </w:p>
        </w:tc>
        <w:tc>
          <w:tcPr>
            <w:tcW w:w="430" w:type="pct"/>
            <w:shd w:val="clear" w:color="auto" w:fill="auto"/>
          </w:tcPr>
          <w:p w:rsidR="009F6220" w:rsidRPr="00DD2545" w:rsidRDefault="009F6220" w:rsidP="00D9774B">
            <w:pPr>
              <w:spacing w:after="0" w:line="240" w:lineRule="auto"/>
              <w:rPr>
                <w:rFonts w:ascii="NikoshBAN" w:hAnsi="NikoshBAN" w:cs="NikoshBAN"/>
                <w:bCs/>
                <w:szCs w:val="22"/>
                <w:rtl/>
                <w:cs/>
              </w:rPr>
            </w:pPr>
            <w:r w:rsidRPr="00DD2545">
              <w:rPr>
                <w:rFonts w:ascii="NikoshBAN" w:hAnsi="NikoshBAN" w:cs="NikoshBAN"/>
                <w:bCs/>
                <w:szCs w:val="22"/>
                <w:cs/>
                <w:lang w:bidi="bn-IN"/>
              </w:rPr>
              <w:t>ওএমএস</w:t>
            </w:r>
          </w:p>
        </w:tc>
        <w:tc>
          <w:tcPr>
            <w:tcW w:w="532" w:type="pct"/>
            <w:shd w:val="clear" w:color="auto" w:fill="auto"/>
          </w:tcPr>
          <w:p w:rsidR="009F6220" w:rsidRPr="00DD2545" w:rsidRDefault="009F6220" w:rsidP="00D9774B">
            <w:pPr>
              <w:spacing w:after="0" w:line="240" w:lineRule="auto"/>
              <w:ind w:right="86"/>
              <w:rPr>
                <w:rFonts w:ascii="NikoshBAN" w:hAnsi="NikoshBAN" w:cs="NikoshBAN"/>
                <w:bCs/>
                <w:szCs w:val="22"/>
                <w:rtl/>
                <w:cs/>
              </w:rPr>
            </w:pPr>
            <w:r w:rsidRPr="00DD2545">
              <w:rPr>
                <w:rFonts w:ascii="NikoshBAN" w:hAnsi="NikoshBAN" w:cs="NikoshBAN"/>
                <w:bCs/>
                <w:szCs w:val="22"/>
                <w:cs/>
                <w:lang w:bidi="bn-IN"/>
              </w:rPr>
              <w:t>উপজেলা খাদ্য নিয়ন্ত্রক</w:t>
            </w:r>
          </w:p>
          <w:p w:rsidR="009F6220" w:rsidRPr="00DD2545" w:rsidRDefault="009F6220" w:rsidP="00D9774B">
            <w:pPr>
              <w:spacing w:after="0" w:line="240" w:lineRule="auto"/>
              <w:rPr>
                <w:rFonts w:ascii="NikoshBAN" w:hAnsi="NikoshBAN" w:cs="NikoshBAN"/>
                <w:bCs/>
                <w:szCs w:val="22"/>
              </w:rPr>
            </w:pPr>
            <w:bookmarkStart w:id="0" w:name="_GoBack"/>
            <w:bookmarkEnd w:id="0"/>
          </w:p>
        </w:tc>
        <w:tc>
          <w:tcPr>
            <w:tcW w:w="941" w:type="pct"/>
            <w:shd w:val="clear" w:color="auto" w:fill="auto"/>
          </w:tcPr>
          <w:p w:rsidR="009F6220" w:rsidRPr="00DD2545" w:rsidRDefault="009F6220" w:rsidP="00D9774B">
            <w:pPr>
              <w:spacing w:after="0" w:line="240" w:lineRule="auto"/>
              <w:jc w:val="both"/>
              <w:rPr>
                <w:rFonts w:ascii="NikoshBAN" w:hAnsi="NikoshBAN" w:cs="NikoshBAN"/>
                <w:bCs/>
                <w:szCs w:val="22"/>
              </w:rPr>
            </w:pPr>
            <w:r w:rsidRPr="00DD2545">
              <w:rPr>
                <w:rFonts w:ascii="NikoshBAN" w:hAnsi="NikoshBAN" w:cs="NikoshBAN"/>
                <w:bCs/>
                <w:szCs w:val="22"/>
                <w:cs/>
                <w:lang w:bidi="bn-IN"/>
              </w:rPr>
              <w:t>নিয়োগকৃত ডিলারকে ডিও ইস্যুর মাধ্যমে চালানে</w:t>
            </w:r>
            <w:r w:rsidRPr="00DD2545">
              <w:rPr>
                <w:rFonts w:ascii="NikoshBAN" w:hAnsi="NikoshBAN" w:cs="NikoshBAN"/>
                <w:bCs/>
                <w:szCs w:val="22"/>
                <w:lang w:bidi="bn-IN"/>
              </w:rPr>
              <w:t xml:space="preserve"> </w:t>
            </w:r>
            <w:r w:rsidRPr="00DD2545">
              <w:rPr>
                <w:rFonts w:ascii="NikoshBAN" w:hAnsi="NikoshBAN" w:cs="NikoshBAN"/>
                <w:bCs/>
                <w:szCs w:val="22"/>
                <w:cs/>
                <w:lang w:bidi="bn-IN"/>
              </w:rPr>
              <w:t>জমাকৃত টাকার বিপরীতে খাদ্যশস্য প্রদান করা হয়</w:t>
            </w:r>
            <w:r w:rsidRPr="00DD2545">
              <w:rPr>
                <w:rFonts w:ascii="NikoshBAN" w:hAnsi="NikoshBAN" w:cs="NikoshBAN"/>
                <w:bCs/>
                <w:szCs w:val="22"/>
                <w:cs/>
              </w:rPr>
              <w:t xml:space="preserve"> এবং খাদ্য শস্যের বিক্রিদর ও বিক্রির নীতিমালা অবহিত করা হয়।</w:t>
            </w:r>
            <w:r w:rsidRPr="00DD2545">
              <w:rPr>
                <w:rFonts w:ascii="NikoshBAN" w:hAnsi="NikoshBAN" w:cs="NikoshBAN"/>
                <w:bCs/>
                <w:szCs w:val="22"/>
                <w:cs/>
                <w:lang w:bidi="bn-IN"/>
              </w:rPr>
              <w:t xml:space="preserve"> ডিলার নির্দিষ্ট স্থানে</w:t>
            </w:r>
            <w:r w:rsidRPr="00DD2545">
              <w:rPr>
                <w:rFonts w:ascii="NikoshBAN" w:hAnsi="NikoshBAN" w:cs="NikoshBAN"/>
                <w:bCs/>
                <w:szCs w:val="22"/>
                <w:lang w:bidi="bn-IN"/>
              </w:rPr>
              <w:t xml:space="preserve"> </w:t>
            </w:r>
            <w:r w:rsidRPr="00DD2545">
              <w:rPr>
                <w:rFonts w:ascii="NikoshBAN" w:hAnsi="NikoshBAN" w:cs="NikoshBAN"/>
                <w:bCs/>
                <w:szCs w:val="22"/>
                <w:cs/>
                <w:lang w:bidi="bn-IN"/>
              </w:rPr>
              <w:t>ও দরে মাস্টার রোলের মাধ্যমে নিম্ন আয়ের জনগণের মাঝে খাদ্যশস্য বিক্রয়</w:t>
            </w:r>
            <w:r w:rsidRPr="00DD2545">
              <w:rPr>
                <w:rFonts w:ascii="NikoshBAN" w:hAnsi="NikoshBAN" w:cs="NikoshBAN"/>
                <w:bCs/>
                <w:szCs w:val="22"/>
                <w:cs/>
              </w:rPr>
              <w:t xml:space="preserve"> </w:t>
            </w:r>
            <w:r w:rsidRPr="00DD2545">
              <w:rPr>
                <w:rFonts w:ascii="NikoshBAN" w:hAnsi="NikoshBAN" w:cs="NikoshBAN"/>
                <w:bCs/>
                <w:szCs w:val="22"/>
                <w:rtl/>
                <w:cs/>
              </w:rPr>
              <w:t>/</w:t>
            </w:r>
            <w:r w:rsidRPr="00DD2545">
              <w:rPr>
                <w:rFonts w:ascii="NikoshBAN" w:hAnsi="NikoshBAN" w:cs="NikoshBAN"/>
                <w:bCs/>
                <w:szCs w:val="22"/>
                <w:cs/>
                <w:lang w:bidi="bn-IN"/>
              </w:rPr>
              <w:t>বিতরণ কর</w:t>
            </w:r>
            <w:r w:rsidRPr="00DD2545">
              <w:rPr>
                <w:rFonts w:ascii="NikoshBAN" w:hAnsi="NikoshBAN" w:cs="NikoshBAN"/>
                <w:bCs/>
                <w:szCs w:val="22"/>
                <w:cs/>
              </w:rPr>
              <w:t>ে থাকেন</w:t>
            </w:r>
          </w:p>
        </w:tc>
        <w:tc>
          <w:tcPr>
            <w:tcW w:w="432" w:type="pct"/>
            <w:shd w:val="clear" w:color="auto" w:fill="auto"/>
          </w:tcPr>
          <w:p w:rsidR="009F6220" w:rsidRPr="00DD2545" w:rsidRDefault="009F6220" w:rsidP="009F6220">
            <w:pPr>
              <w:spacing w:after="0" w:line="240" w:lineRule="auto"/>
              <w:jc w:val="center"/>
              <w:rPr>
                <w:rFonts w:ascii="NikoshBAN" w:hAnsi="NikoshBAN" w:cs="NikoshBAN"/>
                <w:bCs/>
                <w:szCs w:val="22"/>
              </w:rPr>
            </w:pPr>
            <w:r w:rsidRPr="00DD2545">
              <w:rPr>
                <w:rFonts w:ascii="NikoshBAN" w:hAnsi="NikoshBAN" w:cs="NikoshBAN"/>
                <w:bCs/>
                <w:szCs w:val="22"/>
                <w:cs/>
              </w:rPr>
              <w:t>সেবা গ্রহণকারী ডিলারের বিক্রয় কেন্দ্রে পৌঁছার পর ১ থেকে ২ ঘন্টা</w:t>
            </w:r>
          </w:p>
        </w:tc>
        <w:tc>
          <w:tcPr>
            <w:tcW w:w="598" w:type="pct"/>
            <w:shd w:val="clear" w:color="auto" w:fill="auto"/>
          </w:tcPr>
          <w:p w:rsidR="009F6220" w:rsidRPr="00DD2545" w:rsidRDefault="009F6220" w:rsidP="00D9774B">
            <w:pPr>
              <w:spacing w:after="0" w:line="240" w:lineRule="auto"/>
              <w:contextualSpacing/>
              <w:rPr>
                <w:rFonts w:ascii="NikoshBAN" w:hAnsi="NikoshBAN" w:cs="NikoshBAN"/>
                <w:bCs/>
                <w:szCs w:val="22"/>
              </w:rPr>
            </w:pPr>
            <w:r w:rsidRPr="00DD2545">
              <w:rPr>
                <w:rFonts w:ascii="NikoshBAN" w:hAnsi="NikoshBAN" w:cs="NikoshBAN"/>
                <w:bCs/>
                <w:szCs w:val="22"/>
                <w:cs/>
              </w:rPr>
              <w:t xml:space="preserve">সরকার কর্তৃক সময়ে সময়ে নির্ধারিত </w:t>
            </w:r>
            <w:r w:rsidRPr="00DD2545">
              <w:rPr>
                <w:rFonts w:ascii="NikoshBAN" w:hAnsi="NikoshBAN" w:cs="NikoshBAN"/>
                <w:bCs/>
                <w:szCs w:val="22"/>
                <w:cs/>
                <w:lang w:bidi="bn-IN"/>
              </w:rPr>
              <w:t>মূল্যে</w:t>
            </w:r>
            <w:r w:rsidRPr="00DD2545">
              <w:rPr>
                <w:rFonts w:ascii="NikoshBAN" w:hAnsi="NikoshBAN" w:cs="NikoshBAN"/>
                <w:bCs/>
                <w:szCs w:val="22"/>
                <w:cs/>
              </w:rPr>
              <w:t xml:space="preserve"> বিতরণ</w:t>
            </w:r>
          </w:p>
        </w:tc>
        <w:tc>
          <w:tcPr>
            <w:tcW w:w="597" w:type="pct"/>
            <w:shd w:val="clear" w:color="auto" w:fill="auto"/>
          </w:tcPr>
          <w:p w:rsidR="009F6220" w:rsidRPr="00DD2545" w:rsidRDefault="009F6220" w:rsidP="00D9774B">
            <w:pPr>
              <w:spacing w:after="0" w:line="240" w:lineRule="auto"/>
              <w:rPr>
                <w:rFonts w:ascii="NikoshBAN" w:hAnsi="NikoshBAN" w:cs="NikoshBAN"/>
                <w:bCs/>
                <w:szCs w:val="22"/>
                <w:cs/>
              </w:rPr>
            </w:pPr>
            <w:r w:rsidRPr="00DD2545">
              <w:rPr>
                <w:rFonts w:ascii="NikoshBAN" w:hAnsi="NikoshBAN" w:cs="NikoshBAN"/>
                <w:bCs/>
                <w:szCs w:val="22"/>
                <w:cs/>
              </w:rPr>
              <w:t>ওএমএস নীতিমালা- ২০১২</w:t>
            </w:r>
          </w:p>
        </w:tc>
        <w:tc>
          <w:tcPr>
            <w:tcW w:w="562" w:type="pct"/>
            <w:shd w:val="clear" w:color="auto" w:fill="auto"/>
          </w:tcPr>
          <w:p w:rsidR="009F6220" w:rsidRPr="00DD2545" w:rsidRDefault="009F6220" w:rsidP="00D9774B">
            <w:pPr>
              <w:spacing w:after="0" w:line="240" w:lineRule="auto"/>
              <w:rPr>
                <w:rFonts w:ascii="NikoshBAN" w:hAnsi="NikoshBAN" w:cs="NikoshBAN"/>
                <w:bCs/>
                <w:szCs w:val="22"/>
              </w:rPr>
            </w:pPr>
            <w:r w:rsidRPr="00DD2545">
              <w:rPr>
                <w:rFonts w:ascii="NikoshBAN" w:hAnsi="NikoshBAN" w:cs="NikoshBAN"/>
                <w:bCs/>
                <w:szCs w:val="22"/>
                <w:cs/>
              </w:rPr>
              <w:t>উপজেলা/জেলা খাদ্য নিয়ন্ত্রক</w:t>
            </w:r>
          </w:p>
        </w:tc>
      </w:tr>
    </w:tbl>
    <w:p w:rsidR="00B7096C" w:rsidRPr="00DD2545" w:rsidRDefault="00B7096C" w:rsidP="002749E5">
      <w:pPr>
        <w:spacing w:line="240" w:lineRule="auto"/>
        <w:rPr>
          <w:rFonts w:ascii="NikoshBAN" w:hAnsi="NikoshBAN" w:cs="NikoshBAN"/>
        </w:rPr>
      </w:pPr>
    </w:p>
    <w:sectPr w:rsidR="00B7096C" w:rsidRPr="00DD2545" w:rsidSect="002574AA">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A0000AFF" w:usb1="0000000A" w:usb2="00000008"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0002A87" w:usb1="80000000" w:usb2="00000008"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C0A"/>
    <w:multiLevelType w:val="hybridMultilevel"/>
    <w:tmpl w:val="FA5C6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DA6F7E"/>
    <w:multiLevelType w:val="hybridMultilevel"/>
    <w:tmpl w:val="ACF820D4"/>
    <w:lvl w:ilvl="0" w:tplc="6350507A">
      <w:numFmt w:val="bullet"/>
      <w:lvlText w:val=""/>
      <w:lvlJc w:val="left"/>
      <w:pPr>
        <w:ind w:left="720" w:hanging="360"/>
      </w:pPr>
      <w:rPr>
        <w:rFonts w:ascii="Symbol" w:eastAsia="Times New Roman" w:hAnsi="Symbol" w:cs="NikoshB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F8722B"/>
    <w:multiLevelType w:val="hybridMultilevel"/>
    <w:tmpl w:val="8360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1855F9"/>
    <w:multiLevelType w:val="hybridMultilevel"/>
    <w:tmpl w:val="0C7AE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2574AA"/>
    <w:rsid w:val="000D0DDA"/>
    <w:rsid w:val="00130E3C"/>
    <w:rsid w:val="001609F6"/>
    <w:rsid w:val="002574AA"/>
    <w:rsid w:val="002749E5"/>
    <w:rsid w:val="0030423D"/>
    <w:rsid w:val="003413EA"/>
    <w:rsid w:val="007F49E1"/>
    <w:rsid w:val="007F606F"/>
    <w:rsid w:val="009E7253"/>
    <w:rsid w:val="009F6220"/>
    <w:rsid w:val="00A1681B"/>
    <w:rsid w:val="00A27292"/>
    <w:rsid w:val="00A762E9"/>
    <w:rsid w:val="00B06A80"/>
    <w:rsid w:val="00B10962"/>
    <w:rsid w:val="00B7096C"/>
    <w:rsid w:val="00BD780B"/>
    <w:rsid w:val="00C47910"/>
    <w:rsid w:val="00DD2545"/>
    <w:rsid w:val="00E83027"/>
    <w:rsid w:val="00ED0F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utonnyMJ" w:eastAsiaTheme="minorHAnsi" w:hAnsi="SutonnyMJ"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AA"/>
    <w:pPr>
      <w:spacing w:after="200" w:line="276" w:lineRule="auto"/>
    </w:pPr>
    <w:rPr>
      <w:rFonts w:asciiTheme="minorHAnsi" w:eastAsiaTheme="minorEastAsia" w:hAnsiTheme="minorHAnsi"/>
      <w:sz w:val="22"/>
      <w:szCs w:val="28"/>
      <w:lang w:bidi="bn-BD"/>
    </w:rPr>
  </w:style>
  <w:style w:type="paragraph" w:styleId="Heading1">
    <w:name w:val="heading 1"/>
    <w:link w:val="Heading1Char"/>
    <w:autoRedefine/>
    <w:uiPriority w:val="9"/>
    <w:qFormat/>
    <w:rsid w:val="001609F6"/>
    <w:pPr>
      <w:shd w:val="clear" w:color="auto" w:fill="BFBFBF"/>
      <w:spacing w:before="100" w:beforeAutospacing="1" w:after="100" w:afterAutospacing="1" w:line="360" w:lineRule="auto"/>
      <w:jc w:val="center"/>
      <w:outlineLvl w:val="0"/>
    </w:pPr>
    <w:rPr>
      <w:rFonts w:ascii="NikoshBAN" w:eastAsia="Calibri" w:hAnsi="NikoshBAN" w:cs="NikoshBAN"/>
      <w:b/>
      <w:bCs/>
      <w:kern w:val="36"/>
      <w:sz w:val="32"/>
      <w:szCs w:val="32"/>
      <w:lang w:bidi="bn-BD"/>
    </w:rPr>
  </w:style>
  <w:style w:type="paragraph" w:styleId="Heading2">
    <w:name w:val="heading 2"/>
    <w:basedOn w:val="Normal"/>
    <w:next w:val="Normal"/>
    <w:link w:val="Heading2Char"/>
    <w:uiPriority w:val="9"/>
    <w:unhideWhenUsed/>
    <w:qFormat/>
    <w:rsid w:val="002574AA"/>
    <w:pPr>
      <w:keepNext/>
      <w:keepLines/>
      <w:spacing w:before="200" w:after="0"/>
      <w:jc w:val="center"/>
      <w:outlineLvl w:val="1"/>
    </w:pPr>
    <w:rPr>
      <w:rFonts w:ascii="NikoshBAN" w:eastAsiaTheme="majorEastAsia" w:hAnsi="NikoshBAN" w:cs="NikoshBAN"/>
      <w:b/>
      <w:bCs/>
      <w:sz w:val="24"/>
      <w:szCs w:val="24"/>
    </w:rPr>
  </w:style>
  <w:style w:type="paragraph" w:styleId="Heading3">
    <w:name w:val="heading 3"/>
    <w:basedOn w:val="Normal"/>
    <w:next w:val="Normal"/>
    <w:link w:val="Heading3Char"/>
    <w:autoRedefine/>
    <w:uiPriority w:val="9"/>
    <w:unhideWhenUsed/>
    <w:qFormat/>
    <w:rsid w:val="001609F6"/>
    <w:pPr>
      <w:keepNext/>
      <w:keepLines/>
      <w:shd w:val="clear" w:color="auto" w:fill="DDD9C3"/>
      <w:spacing w:after="0" w:line="240" w:lineRule="auto"/>
      <w:jc w:val="center"/>
      <w:outlineLvl w:val="2"/>
    </w:pPr>
    <w:rPr>
      <w:rFonts w:ascii="NikoshBAN" w:eastAsia="Times New Roman" w:hAnsi="NikoshBAN" w:cs="NikoshBAN"/>
      <w:b/>
      <w:bCs/>
      <w:color w:val="404040"/>
      <w:sz w:val="24"/>
      <w:szCs w:val="24"/>
    </w:rPr>
  </w:style>
  <w:style w:type="paragraph" w:styleId="Heading4">
    <w:name w:val="heading 4"/>
    <w:basedOn w:val="Normal"/>
    <w:link w:val="Heading4Char"/>
    <w:autoRedefine/>
    <w:uiPriority w:val="9"/>
    <w:unhideWhenUsed/>
    <w:qFormat/>
    <w:rsid w:val="001609F6"/>
    <w:pPr>
      <w:keepNext/>
      <w:framePr w:hSpace="180" w:wrap="around" w:vAnchor="text" w:hAnchor="margin" w:xAlign="center" w:y="285"/>
      <w:shd w:val="clear" w:color="auto" w:fill="C4BC96"/>
      <w:spacing w:before="240" w:after="60"/>
      <w:jc w:val="center"/>
      <w:outlineLvl w:val="3"/>
    </w:pPr>
    <w:rPr>
      <w:rFonts w:ascii="NikoshBAN" w:eastAsia="NikoshBAN" w:hAnsi="NikoshBAN" w:cs="NikoshBAN"/>
      <w:b/>
      <w:bCs/>
      <w:szCs w:val="22"/>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74AA"/>
    <w:rPr>
      <w:rFonts w:ascii="NikoshBAN" w:eastAsiaTheme="majorEastAsia" w:hAnsi="NikoshBAN" w:cs="NikoshBAN"/>
      <w:b/>
      <w:bCs/>
      <w:sz w:val="24"/>
      <w:szCs w:val="24"/>
      <w:lang w:bidi="bn-BD"/>
    </w:rPr>
  </w:style>
  <w:style w:type="character" w:customStyle="1" w:styleId="Heading1Char">
    <w:name w:val="Heading 1 Char"/>
    <w:basedOn w:val="DefaultParagraphFont"/>
    <w:link w:val="Heading1"/>
    <w:uiPriority w:val="9"/>
    <w:rsid w:val="001609F6"/>
    <w:rPr>
      <w:rFonts w:ascii="NikoshBAN" w:eastAsia="Calibri" w:hAnsi="NikoshBAN" w:cs="NikoshBAN"/>
      <w:b/>
      <w:bCs/>
      <w:kern w:val="36"/>
      <w:sz w:val="32"/>
      <w:szCs w:val="32"/>
      <w:shd w:val="clear" w:color="auto" w:fill="BFBFBF"/>
      <w:lang w:bidi="bn-BD"/>
    </w:rPr>
  </w:style>
  <w:style w:type="character" w:customStyle="1" w:styleId="Heading3Char">
    <w:name w:val="Heading 3 Char"/>
    <w:basedOn w:val="DefaultParagraphFont"/>
    <w:link w:val="Heading3"/>
    <w:uiPriority w:val="9"/>
    <w:rsid w:val="001609F6"/>
    <w:rPr>
      <w:rFonts w:ascii="NikoshBAN" w:eastAsia="Times New Roman" w:hAnsi="NikoshBAN" w:cs="NikoshBAN"/>
      <w:b/>
      <w:bCs/>
      <w:color w:val="404040"/>
      <w:sz w:val="24"/>
      <w:szCs w:val="24"/>
      <w:shd w:val="clear" w:color="auto" w:fill="DDD9C3"/>
      <w:lang w:bidi="bn-BD"/>
    </w:rPr>
  </w:style>
  <w:style w:type="character" w:customStyle="1" w:styleId="Heading4Char">
    <w:name w:val="Heading 4 Char"/>
    <w:basedOn w:val="DefaultParagraphFont"/>
    <w:link w:val="Heading4"/>
    <w:uiPriority w:val="9"/>
    <w:rsid w:val="001609F6"/>
    <w:rPr>
      <w:rFonts w:ascii="NikoshBAN" w:eastAsia="NikoshBAN" w:hAnsi="NikoshBAN" w:cs="NikoshBAN"/>
      <w:b/>
      <w:bCs/>
      <w:sz w:val="22"/>
      <w:shd w:val="clear" w:color="auto" w:fill="C4BC96"/>
      <w:lang w:eastAsia="en-GB"/>
    </w:rPr>
  </w:style>
  <w:style w:type="table" w:styleId="TableGrid">
    <w:name w:val="Table Grid"/>
    <w:basedOn w:val="TableNormal"/>
    <w:uiPriority w:val="59"/>
    <w:rsid w:val="001609F6"/>
    <w:rPr>
      <w:rFonts w:ascii="NikoshBAN" w:eastAsia="Times New Roman" w:hAnsi="NikoshBAN" w:cs="NikoshB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1609F6"/>
    <w:pPr>
      <w:ind w:left="720"/>
      <w:contextualSpacing/>
    </w:pPr>
    <w:rPr>
      <w:rFonts w:ascii="NikoshBAN" w:eastAsia="Calibri" w:hAnsi="NikoshBAN" w:cs="NikoshBAN"/>
      <w:bCs/>
      <w:color w:val="404040"/>
      <w:szCs w:val="22"/>
      <w:lang w:val="en-GB" w:eastAsia="en-GB" w:bidi="ar-SA"/>
    </w:rPr>
  </w:style>
  <w:style w:type="paragraph" w:styleId="NormalWeb">
    <w:name w:val="Normal (Web)"/>
    <w:basedOn w:val="Normal"/>
    <w:uiPriority w:val="99"/>
    <w:rsid w:val="001609F6"/>
    <w:pPr>
      <w:spacing w:before="100" w:beforeAutospacing="1" w:after="100" w:afterAutospacing="1" w:line="240" w:lineRule="auto"/>
    </w:pPr>
    <w:rPr>
      <w:rFonts w:ascii="Times New Roman" w:eastAsia="Times New Roman" w:hAnsi="Times New Roman" w:cs="Times New Roman"/>
      <w:bCs/>
      <w:color w:val="404040"/>
      <w:sz w:val="24"/>
      <w:szCs w:val="24"/>
      <w:lang w:val="en-GB" w:eastAsia="en-GB" w:bidi="ar-SA"/>
    </w:rPr>
  </w:style>
  <w:style w:type="paragraph" w:styleId="Header">
    <w:name w:val="header"/>
    <w:basedOn w:val="Normal"/>
    <w:link w:val="HeaderChar"/>
    <w:uiPriority w:val="99"/>
    <w:unhideWhenUsed/>
    <w:rsid w:val="001609F6"/>
    <w:pPr>
      <w:tabs>
        <w:tab w:val="center" w:pos="4680"/>
        <w:tab w:val="right" w:pos="9360"/>
      </w:tabs>
      <w:spacing w:after="0" w:line="240" w:lineRule="auto"/>
    </w:pPr>
    <w:rPr>
      <w:rFonts w:ascii="NikoshBAN" w:eastAsia="Times New Roman" w:hAnsi="NikoshBAN" w:cs="NikoshBAN"/>
      <w:bCs/>
      <w:color w:val="404040"/>
      <w:lang w:val="en-GB" w:eastAsia="en-GB" w:bidi="ar-SA"/>
    </w:rPr>
  </w:style>
  <w:style w:type="character" w:customStyle="1" w:styleId="HeaderChar">
    <w:name w:val="Header Char"/>
    <w:basedOn w:val="DefaultParagraphFont"/>
    <w:link w:val="Header"/>
    <w:uiPriority w:val="99"/>
    <w:rsid w:val="001609F6"/>
    <w:rPr>
      <w:rFonts w:ascii="NikoshBAN" w:eastAsia="Times New Roman" w:hAnsi="NikoshBAN" w:cs="NikoshBAN"/>
      <w:bCs/>
      <w:color w:val="404040"/>
      <w:sz w:val="22"/>
      <w:szCs w:val="28"/>
      <w:lang w:val="en-GB" w:eastAsia="en-GB"/>
    </w:rPr>
  </w:style>
  <w:style w:type="paragraph" w:styleId="Footer">
    <w:name w:val="footer"/>
    <w:basedOn w:val="Normal"/>
    <w:link w:val="FooterChar"/>
    <w:uiPriority w:val="99"/>
    <w:unhideWhenUsed/>
    <w:rsid w:val="001609F6"/>
    <w:pPr>
      <w:tabs>
        <w:tab w:val="center" w:pos="4680"/>
        <w:tab w:val="right" w:pos="9360"/>
      </w:tabs>
      <w:spacing w:after="0" w:line="240" w:lineRule="auto"/>
    </w:pPr>
    <w:rPr>
      <w:rFonts w:ascii="NikoshBAN" w:eastAsia="Times New Roman" w:hAnsi="NikoshBAN" w:cs="NikoshBAN"/>
      <w:bCs/>
      <w:color w:val="404040"/>
      <w:lang w:val="en-GB" w:eastAsia="en-GB" w:bidi="ar-SA"/>
    </w:rPr>
  </w:style>
  <w:style w:type="character" w:customStyle="1" w:styleId="FooterChar">
    <w:name w:val="Footer Char"/>
    <w:basedOn w:val="DefaultParagraphFont"/>
    <w:link w:val="Footer"/>
    <w:uiPriority w:val="99"/>
    <w:rsid w:val="001609F6"/>
    <w:rPr>
      <w:rFonts w:ascii="NikoshBAN" w:eastAsia="Times New Roman" w:hAnsi="NikoshBAN" w:cs="NikoshBAN"/>
      <w:bCs/>
      <w:color w:val="404040"/>
      <w:sz w:val="22"/>
      <w:szCs w:val="28"/>
      <w:lang w:val="en-GB" w:eastAsia="en-GB"/>
    </w:rPr>
  </w:style>
  <w:style w:type="paragraph" w:styleId="NoSpacing">
    <w:name w:val="No Spacing"/>
    <w:link w:val="NoSpacingChar"/>
    <w:uiPriority w:val="1"/>
    <w:qFormat/>
    <w:rsid w:val="001609F6"/>
    <w:rPr>
      <w:rFonts w:ascii="NikoshBAN" w:eastAsia="Times New Roman" w:hAnsi="NikoshBAN" w:cs="NikoshBAN"/>
      <w:sz w:val="22"/>
    </w:rPr>
  </w:style>
  <w:style w:type="character" w:customStyle="1" w:styleId="NoSpacingChar">
    <w:name w:val="No Spacing Char"/>
    <w:link w:val="NoSpacing"/>
    <w:uiPriority w:val="1"/>
    <w:rsid w:val="001609F6"/>
    <w:rPr>
      <w:rFonts w:ascii="NikoshBAN" w:eastAsia="Times New Roman" w:hAnsi="NikoshBAN" w:cs="NikoshBAN"/>
      <w:sz w:val="22"/>
    </w:rPr>
  </w:style>
  <w:style w:type="paragraph" w:styleId="BalloonText">
    <w:name w:val="Balloon Text"/>
    <w:basedOn w:val="Normal"/>
    <w:link w:val="BalloonTextChar"/>
    <w:semiHidden/>
    <w:unhideWhenUsed/>
    <w:rsid w:val="001609F6"/>
    <w:pPr>
      <w:spacing w:after="0" w:line="240" w:lineRule="auto"/>
    </w:pPr>
    <w:rPr>
      <w:rFonts w:ascii="Tahoma" w:eastAsia="Times New Roman" w:hAnsi="Tahoma" w:cs="Times New Roman"/>
      <w:sz w:val="16"/>
      <w:szCs w:val="20"/>
      <w:lang w:bidi="ar-SA"/>
    </w:rPr>
  </w:style>
  <w:style w:type="character" w:customStyle="1" w:styleId="BalloonTextChar">
    <w:name w:val="Balloon Text Char"/>
    <w:basedOn w:val="DefaultParagraphFont"/>
    <w:link w:val="BalloonText"/>
    <w:semiHidden/>
    <w:rsid w:val="001609F6"/>
    <w:rPr>
      <w:rFonts w:ascii="Tahoma" w:eastAsia="Times New Roman" w:hAnsi="Tahoma" w:cs="Times New Roman"/>
      <w:sz w:val="16"/>
      <w:szCs w:val="20"/>
    </w:rPr>
  </w:style>
  <w:style w:type="character" w:styleId="Strong">
    <w:name w:val="Strong"/>
    <w:uiPriority w:val="22"/>
    <w:qFormat/>
    <w:rsid w:val="001609F6"/>
    <w:rPr>
      <w:b/>
      <w:bCs/>
    </w:rPr>
  </w:style>
  <w:style w:type="character" w:styleId="Emphasis">
    <w:name w:val="Emphasis"/>
    <w:uiPriority w:val="20"/>
    <w:qFormat/>
    <w:rsid w:val="001609F6"/>
    <w:rPr>
      <w:i/>
      <w:iCs/>
    </w:rPr>
  </w:style>
  <w:style w:type="character" w:styleId="Hyperlink">
    <w:name w:val="Hyperlink"/>
    <w:aliases w:val="TOC"/>
    <w:uiPriority w:val="99"/>
    <w:unhideWhenUsed/>
    <w:qFormat/>
    <w:rsid w:val="001609F6"/>
    <w:rPr>
      <w:rFonts w:ascii="NikoshBAN" w:hAnsi="NikoshBAN" w:cs="NikoshBAN"/>
      <w:color w:val="auto"/>
      <w:sz w:val="24"/>
      <w:szCs w:val="24"/>
      <w:u w:val="single"/>
    </w:rPr>
  </w:style>
  <w:style w:type="table" w:customStyle="1" w:styleId="TableGrid1">
    <w:name w:val="Table Grid1"/>
    <w:basedOn w:val="TableNormal"/>
    <w:next w:val="TableGrid"/>
    <w:uiPriority w:val="59"/>
    <w:rsid w:val="001609F6"/>
    <w:rPr>
      <w:rFonts w:ascii="Calibri" w:eastAsia="Times New Roman" w:hAnsi="Calibri" w:cs="Vrinda"/>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609F6"/>
    <w:pPr>
      <w:keepNext/>
      <w:keepLines/>
      <w:spacing w:before="480" w:beforeAutospacing="0" w:after="0" w:afterAutospacing="0" w:line="276" w:lineRule="auto"/>
      <w:outlineLvl w:val="9"/>
    </w:pPr>
    <w:rPr>
      <w:rFonts w:ascii="Cambria" w:eastAsia="Times New Roman" w:hAnsi="Cambria" w:cs="Vrinda"/>
      <w:color w:val="365F91"/>
      <w:kern w:val="0"/>
    </w:rPr>
  </w:style>
  <w:style w:type="paragraph" w:styleId="TOC2">
    <w:name w:val="toc 2"/>
    <w:next w:val="Heading2"/>
    <w:autoRedefine/>
    <w:uiPriority w:val="39"/>
    <w:unhideWhenUsed/>
    <w:qFormat/>
    <w:rsid w:val="001609F6"/>
    <w:pPr>
      <w:tabs>
        <w:tab w:val="right" w:leader="dot" w:pos="10076"/>
      </w:tabs>
      <w:spacing w:after="100" w:line="276" w:lineRule="auto"/>
      <w:ind w:left="220"/>
    </w:pPr>
    <w:rPr>
      <w:rFonts w:ascii="NikoshBAN" w:eastAsia="Times New Roman" w:hAnsi="NikoshBAN" w:cs="NikoshBAN"/>
      <w:color w:val="404040"/>
      <w:sz w:val="24"/>
      <w:szCs w:val="24"/>
    </w:rPr>
  </w:style>
  <w:style w:type="paragraph" w:styleId="TOC1">
    <w:name w:val="toc 1"/>
    <w:next w:val="Heading1"/>
    <w:autoRedefine/>
    <w:uiPriority w:val="39"/>
    <w:unhideWhenUsed/>
    <w:qFormat/>
    <w:rsid w:val="001609F6"/>
    <w:pPr>
      <w:tabs>
        <w:tab w:val="right" w:leader="dot" w:pos="10076"/>
      </w:tabs>
      <w:spacing w:after="200" w:line="276" w:lineRule="auto"/>
    </w:pPr>
    <w:rPr>
      <w:rFonts w:ascii="NikoshBAN" w:eastAsia="Times New Roman" w:hAnsi="NikoshBAN" w:cs="NikoshBAN"/>
      <w:bCs/>
      <w:iCs/>
      <w:noProof/>
      <w:color w:val="404040"/>
      <w:kern w:val="36"/>
      <w:sz w:val="36"/>
      <w:szCs w:val="36"/>
      <w:lang w:bidi="bn-BD"/>
    </w:rPr>
  </w:style>
  <w:style w:type="paragraph" w:styleId="TOC3">
    <w:name w:val="toc 3"/>
    <w:next w:val="Heading3"/>
    <w:autoRedefine/>
    <w:uiPriority w:val="39"/>
    <w:unhideWhenUsed/>
    <w:qFormat/>
    <w:rsid w:val="001609F6"/>
    <w:pPr>
      <w:tabs>
        <w:tab w:val="right" w:leader="dot" w:pos="10076"/>
      </w:tabs>
      <w:spacing w:after="100" w:line="276" w:lineRule="auto"/>
      <w:ind w:left="216"/>
    </w:pPr>
    <w:rPr>
      <w:rFonts w:ascii="NikoshBAN" w:eastAsia="Times New Roman" w:hAnsi="NikoshBAN" w:cs="NikoshBAN"/>
      <w:b/>
      <w:bCs/>
      <w:noProof/>
      <w:color w:val="404040"/>
      <w:szCs w:val="28"/>
    </w:rPr>
  </w:style>
  <w:style w:type="paragraph" w:styleId="Title">
    <w:name w:val="Title"/>
    <w:basedOn w:val="Normal"/>
    <w:next w:val="Normal"/>
    <w:link w:val="TitleChar"/>
    <w:uiPriority w:val="10"/>
    <w:qFormat/>
    <w:rsid w:val="001609F6"/>
    <w:pPr>
      <w:pBdr>
        <w:bottom w:val="single" w:sz="8" w:space="4" w:color="4F81BD"/>
      </w:pBdr>
      <w:spacing w:after="300" w:line="240" w:lineRule="auto"/>
      <w:contextualSpacing/>
    </w:pPr>
    <w:rPr>
      <w:rFonts w:ascii="NikoshBAN" w:eastAsia="Times New Roman" w:hAnsi="NikoshBAN" w:cs="Times New Roman"/>
      <w:color w:val="17365D"/>
      <w:spacing w:val="5"/>
      <w:kern w:val="28"/>
      <w:sz w:val="24"/>
      <w:szCs w:val="66"/>
      <w:lang w:bidi="ar-SA"/>
    </w:rPr>
  </w:style>
  <w:style w:type="character" w:customStyle="1" w:styleId="TitleChar">
    <w:name w:val="Title Char"/>
    <w:basedOn w:val="DefaultParagraphFont"/>
    <w:link w:val="Title"/>
    <w:uiPriority w:val="10"/>
    <w:rsid w:val="001609F6"/>
    <w:rPr>
      <w:rFonts w:ascii="NikoshBAN" w:eastAsia="Times New Roman" w:hAnsi="NikoshBAN" w:cs="Times New Roman"/>
      <w:color w:val="17365D"/>
      <w:spacing w:val="5"/>
      <w:kern w:val="28"/>
      <w:sz w:val="24"/>
      <w:szCs w:val="66"/>
    </w:rPr>
  </w:style>
  <w:style w:type="character" w:styleId="PlaceholderText">
    <w:name w:val="Placeholder Text"/>
    <w:uiPriority w:val="99"/>
    <w:semiHidden/>
    <w:rsid w:val="001609F6"/>
    <w:rPr>
      <w:color w:val="808080"/>
    </w:rPr>
  </w:style>
  <w:style w:type="paragraph" w:styleId="Subtitle">
    <w:name w:val="Subtitle"/>
    <w:basedOn w:val="Normal"/>
    <w:next w:val="Normal"/>
    <w:link w:val="SubtitleChar"/>
    <w:uiPriority w:val="11"/>
    <w:qFormat/>
    <w:rsid w:val="001609F6"/>
    <w:pPr>
      <w:numPr>
        <w:ilvl w:val="1"/>
      </w:numPr>
    </w:pPr>
    <w:rPr>
      <w:rFonts w:ascii="Cambria" w:eastAsia="Times New Roman" w:hAnsi="Cambria" w:cs="Times New Roman"/>
      <w:i/>
      <w:iCs/>
      <w:color w:val="4F81BD"/>
      <w:spacing w:val="15"/>
      <w:sz w:val="24"/>
      <w:szCs w:val="30"/>
      <w:lang w:bidi="ar-SA"/>
    </w:rPr>
  </w:style>
  <w:style w:type="character" w:customStyle="1" w:styleId="SubtitleChar">
    <w:name w:val="Subtitle Char"/>
    <w:basedOn w:val="DefaultParagraphFont"/>
    <w:link w:val="Subtitle"/>
    <w:uiPriority w:val="11"/>
    <w:rsid w:val="001609F6"/>
    <w:rPr>
      <w:rFonts w:ascii="Cambria" w:eastAsia="Times New Roman" w:hAnsi="Cambria" w:cs="Times New Roman"/>
      <w:i/>
      <w:iCs/>
      <w:color w:val="4F81BD"/>
      <w:spacing w:val="15"/>
      <w:sz w:val="24"/>
      <w:szCs w:val="30"/>
    </w:rPr>
  </w:style>
  <w:style w:type="paragraph" w:styleId="TOC4">
    <w:name w:val="toc 4"/>
    <w:basedOn w:val="Normal"/>
    <w:next w:val="Normal"/>
    <w:autoRedefine/>
    <w:uiPriority w:val="39"/>
    <w:unhideWhenUsed/>
    <w:qFormat/>
    <w:rsid w:val="001609F6"/>
    <w:pPr>
      <w:ind w:left="660"/>
    </w:pPr>
    <w:rPr>
      <w:rFonts w:ascii="NikoshBAN" w:eastAsia="NikoshBAN" w:hAnsi="NikoshBAN" w:cs="NikoshBAN"/>
      <w:color w:val="404040"/>
      <w:szCs w:val="22"/>
      <w:lang w:val="en-GB" w:eastAsia="en-GB" w:bidi="ar-SA"/>
    </w:rPr>
  </w:style>
  <w:style w:type="paragraph" w:styleId="TOC5">
    <w:name w:val="toc 5"/>
    <w:basedOn w:val="Normal"/>
    <w:next w:val="Normal"/>
    <w:autoRedefine/>
    <w:uiPriority w:val="39"/>
    <w:unhideWhenUsed/>
    <w:qFormat/>
    <w:rsid w:val="001609F6"/>
    <w:pPr>
      <w:ind w:left="880"/>
    </w:pPr>
    <w:rPr>
      <w:rFonts w:ascii="NikoshBAN" w:eastAsia="NikoshBAN" w:hAnsi="NikoshBAN" w:cs="NikoshBAN"/>
      <w:bCs/>
      <w:color w:val="404040"/>
      <w:szCs w:val="22"/>
      <w:lang w:val="en-GB" w:eastAsia="en-GB" w:bidi="ar-SA"/>
    </w:rPr>
  </w:style>
  <w:style w:type="paragraph" w:styleId="BodyTextIndent3">
    <w:name w:val="Body Text Indent 3"/>
    <w:basedOn w:val="Normal"/>
    <w:link w:val="BodyTextIndent3Char"/>
    <w:uiPriority w:val="99"/>
    <w:rsid w:val="001609F6"/>
    <w:pPr>
      <w:spacing w:after="120" w:line="240" w:lineRule="auto"/>
      <w:ind w:left="360"/>
    </w:pPr>
    <w:rPr>
      <w:rFonts w:ascii="Times New Roman" w:eastAsia="Times New Roman" w:hAnsi="Times New Roman" w:cs="Times New Roman"/>
      <w:sz w:val="16"/>
      <w:szCs w:val="16"/>
      <w:lang w:bidi="ar-SA"/>
    </w:rPr>
  </w:style>
  <w:style w:type="character" w:customStyle="1" w:styleId="BodyTextIndent3Char">
    <w:name w:val="Body Text Indent 3 Char"/>
    <w:basedOn w:val="DefaultParagraphFont"/>
    <w:link w:val="BodyTextIndent3"/>
    <w:uiPriority w:val="99"/>
    <w:rsid w:val="001609F6"/>
    <w:rPr>
      <w:rFonts w:ascii="Times New Roman" w:eastAsia="Times New Roman" w:hAnsi="Times New Roman" w:cs="Times New Roman"/>
      <w:sz w:val="16"/>
      <w:szCs w:val="16"/>
    </w:rPr>
  </w:style>
  <w:style w:type="character" w:customStyle="1" w:styleId="st">
    <w:name w:val="st"/>
    <w:uiPriority w:val="99"/>
    <w:rsid w:val="001609F6"/>
    <w:rPr>
      <w:rFonts w:cs="Times New Roman"/>
    </w:rPr>
  </w:style>
  <w:style w:type="numbering" w:customStyle="1" w:styleId="NoList1">
    <w:name w:val="No List1"/>
    <w:next w:val="NoList"/>
    <w:uiPriority w:val="99"/>
    <w:semiHidden/>
    <w:unhideWhenUsed/>
    <w:rsid w:val="00B06A80"/>
  </w:style>
  <w:style w:type="paragraph" w:customStyle="1" w:styleId="style18">
    <w:name w:val="style18"/>
    <w:basedOn w:val="Normal"/>
    <w:rsid w:val="00B06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06A80"/>
  </w:style>
  <w:style w:type="paragraph" w:customStyle="1" w:styleId="bodytext">
    <w:name w:val="bodytext"/>
    <w:basedOn w:val="Normal"/>
    <w:rsid w:val="00B06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B06A80"/>
  </w:style>
  <w:style w:type="character" w:customStyle="1" w:styleId="field-content">
    <w:name w:val="field-content"/>
    <w:basedOn w:val="DefaultParagraphFont"/>
    <w:rsid w:val="00B06A80"/>
  </w:style>
  <w:style w:type="paragraph" w:styleId="TOC6">
    <w:name w:val="toc 6"/>
    <w:basedOn w:val="Normal"/>
    <w:next w:val="Normal"/>
    <w:autoRedefine/>
    <w:uiPriority w:val="39"/>
    <w:unhideWhenUsed/>
    <w:rsid w:val="00B06A80"/>
    <w:pPr>
      <w:spacing w:after="100"/>
      <w:ind w:left="1100"/>
    </w:pPr>
  </w:style>
  <w:style w:type="paragraph" w:styleId="TOC7">
    <w:name w:val="toc 7"/>
    <w:basedOn w:val="Normal"/>
    <w:next w:val="Normal"/>
    <w:autoRedefine/>
    <w:uiPriority w:val="39"/>
    <w:unhideWhenUsed/>
    <w:rsid w:val="00B06A80"/>
    <w:pPr>
      <w:spacing w:after="100"/>
      <w:ind w:left="1320"/>
    </w:pPr>
  </w:style>
  <w:style w:type="paragraph" w:styleId="TOC8">
    <w:name w:val="toc 8"/>
    <w:basedOn w:val="Normal"/>
    <w:next w:val="Normal"/>
    <w:autoRedefine/>
    <w:uiPriority w:val="39"/>
    <w:unhideWhenUsed/>
    <w:rsid w:val="00B06A80"/>
    <w:pPr>
      <w:spacing w:after="100"/>
      <w:ind w:left="1540"/>
    </w:pPr>
  </w:style>
  <w:style w:type="paragraph" w:styleId="TOC9">
    <w:name w:val="toc 9"/>
    <w:basedOn w:val="Normal"/>
    <w:next w:val="Normal"/>
    <w:autoRedefine/>
    <w:uiPriority w:val="39"/>
    <w:unhideWhenUsed/>
    <w:rsid w:val="00B06A80"/>
    <w:pPr>
      <w:spacing w:after="100"/>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DOICT</dc:creator>
  <cp:lastModifiedBy>User</cp:lastModifiedBy>
  <cp:revision>12</cp:revision>
  <dcterms:created xsi:type="dcterms:W3CDTF">2017-11-29T09:42:00Z</dcterms:created>
  <dcterms:modified xsi:type="dcterms:W3CDTF">2019-04-13T06:45:00Z</dcterms:modified>
</cp:coreProperties>
</file>