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835"/>
      </w:tblGrid>
      <w:tr w:rsidR="00606526" w:rsidRPr="00606526" w:rsidTr="00606526">
        <w:trPr>
          <w:tblCellSpacing w:w="0" w:type="dxa"/>
          <w:jc w:val="center"/>
        </w:trPr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</w:tr>
    </w:tbl>
    <w:p w:rsidR="00606526" w:rsidRPr="00606526" w:rsidRDefault="00606526" w:rsidP="00606526">
      <w:pPr>
        <w:spacing w:before="100" w:beforeAutospacing="1" w:after="100" w:afterAutospacing="1" w:line="288" w:lineRule="atLeast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606526">
        <w:rPr>
          <w:rFonts w:ascii="Arial" w:eastAsia="Times New Roman" w:hAnsi="Arial" w:cs="Vrinda"/>
          <w:color w:val="696969"/>
          <w:sz w:val="36"/>
          <w:szCs w:val="36"/>
          <w:cs/>
        </w:rPr>
        <w:t>নাগরিক সেবা</w:t>
      </w:r>
    </w:p>
    <w:p w:rsidR="00606526" w:rsidRPr="00606526" w:rsidRDefault="00606526" w:rsidP="006065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677"/>
        <w:gridCol w:w="2195"/>
        <w:gridCol w:w="715"/>
        <w:gridCol w:w="1420"/>
        <w:gridCol w:w="1838"/>
        <w:gridCol w:w="1436"/>
        <w:gridCol w:w="2432"/>
        <w:gridCol w:w="2277"/>
      </w:tblGrid>
      <w:tr w:rsidR="00606526" w:rsidRPr="00606526" w:rsidTr="00606526">
        <w:trPr>
          <w:trHeight w:val="1065"/>
          <w:tblHeader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ক্রমিক নং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সেবার নাম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সেবা প্রদানে সর্বোচ্চ সময়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প্রয়োজনীয় কাগজপত্র</w:t>
            </w: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সেবা মূল্য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পরিশোধ পদ্ধতি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 (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যদি থাকে )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শাখার নামসহ দায়িত্বপ্রাপ্ত কর্মকর্তার পদবী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রুম নম্বর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জেলা/উপজেলার কোড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অফিসিয়াল টেলিফোন ও ইমেইল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 xml:space="preserve">উর্দ্ধতন কর্মকর্তার পদবী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 xml:space="preserve">জেলা /উপজেলার কোডসহ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cs/>
              </w:rPr>
              <w:t>অফিসিয়াল টেলিফোন ও ইমেইল</w:t>
            </w:r>
          </w:p>
        </w:tc>
      </w:tr>
      <w:tr w:rsidR="00606526" w:rsidRPr="00606526" w:rsidTr="00606526">
        <w:trPr>
          <w:tblHeader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১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৩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৪</w:t>
            </w: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৫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৬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৭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৮</w:t>
            </w:r>
          </w:p>
        </w:tc>
      </w:tr>
      <w:tr w:rsidR="00606526" w:rsidRPr="00606526" w:rsidTr="00606526">
        <w:trPr>
          <w:trHeight w:val="1740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উন্নত পদ্ধতিতে মাছ ও চিংড়ি চাষ এবং অন্যান্য জলজ সম্পদ ব্যবস্থাপনা বিষয়ক লাগসই প্রযুক্তি সম্পর্কীত পরামর্শ প্রদান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১দিন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চাষ সংক্রান্ত তথ্য জানার নির্ধারিত ফরম নাই। চাষি/আগ্রহি ব্যক্তি সেবা প্রদান পদ্ধতি অনুসরণ পূর্বক সেবা গ্রহণ করবেন।</w:t>
            </w: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২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মৎস্যচাষ বিষয়ক পুস্তক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পুস্তিকা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খামার পরিচালনার জন্য প্রশিক্ষণ সামগ্রি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ম্যানুয়েল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বার্ষিক প্রতিবেদন ইত্যাদি প্রণয়ন ও বিতরণ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;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সেবা গ্রহণের নির্ধারিত ফরম নাই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ইফোন-:০২৪৭৮-৫৬২৭৯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মৎস্যখাদ্য আইন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২০১০ ও মৎস্যখাদ্য বিধিমালা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২০১১ মোতাবেক লাইসেন্স প্রাপ্তিতে সহায়তা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আবেদন ফরম প্রাপ্তি: ওয়েবসাইট/মৎস্যচাষ ও সম্প্রসারণ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শাখা/ জেলা/উপসি:উপজেলা মৎস্য কর্মকর্তার কাযালয়</w:t>
            </w: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৪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মৎস্য হ্যাচারি আইন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’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২০১০ ও মৎস্য হ্যাচারি বিধিমালা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’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২০১১ নিবন্ধন প্রাপ্তিতে সহায়তা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আবেদন ফরম প্রাপ্তি: ওয়েবসাইট/মৎস্যচাষ ও সম্প্রসারণ শাখা/ জেলা/উপসি:উপজেলা মৎস্য কর্মকর্তার কাযালয়</w:t>
            </w: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৫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চিংড়ি সংক্রান্ত তথ্য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সেবা প্রাপ্তির কোন নির্ধারিত ফরম নাই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;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 ফোন-:০২৪৭৮-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 xml:space="preserve">৫৬২৭৯ 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৬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চিংড়ি উৎপাদন বৃদ্ধির নিমিত্ত বৈজ্ঞানিক পদ্ধতিতে চিংড়ি চাষে সহায়তা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 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সেবা প্রাপ্তির প্রয়োজনীয় কাগজপত্র: নাই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rHeight w:val="1800"/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৭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পিসিআর ল্যব প্রতিষ্ঠা ও চিংড়ি আমদানির মাধ্যমে চাষি কর্তৃক ভাইরাসমুক্ত পিএল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/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পোনা মজুদ নিশ্চিতকরনে সহায়তা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সেবা প্রাপ্তির প্রয়োজনীয় কাগজপত্র: 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৮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স্বাস্থ্যসম্মত ও মানসম্পন্ন মৎস্য ও মৎস্য পণ্য প্রক্রিয়াকরণে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 HACCP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বাস্তবায়নে কারিগরী সহায়তা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 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সেবা প্রাপ্তির প্রয়োজনীয় কাগজপত্র: 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৯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মৎস্য প্রক্রিয়াজাতকরণসহ অন্যান্য প্রতিষ্ঠানের কাযক্রম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পরিদর্শন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,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মূল্যায়ন এবং লাইসেন্সে নবায়ন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/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প্রদানে সহায়তা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২ 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সেবা প্রাপ্তির প্রয়োজনীয়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কাগজপত্র: 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 xml:space="preserve">সিনিয়র উপজেলা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বিনামূল্যে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সিনিয়র উপজেলা মৎস্য কর্মকর্তা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 xml:space="preserve">ফোন-:০২৪৭৮-৫৬২৭৯ 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6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১০</w:t>
            </w:r>
          </w:p>
        </w:tc>
        <w:tc>
          <w:tcPr>
            <w:tcW w:w="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রপ্তানীতব্য ও আমদানীকৃত মৎস্য ও মৎস্যপণ্যের নমুনা পরীক্ষণ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;  RMP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ও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 NRCP 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এর নমুনা এবং মৎস্য খাদ্য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এর নমুনা পরীক্ষাকরণে সহায়তা প্রদান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১৫ দিন</w:t>
            </w:r>
          </w:p>
        </w:tc>
        <w:tc>
          <w:tcPr>
            <w:tcW w:w="13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সেবা প্রাপ্তির প্রয়োজনীয় কাগজপত্র: 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</w:tbl>
    <w:p w:rsidR="00606526" w:rsidRPr="00606526" w:rsidRDefault="00606526" w:rsidP="00606526">
      <w:pPr>
        <w:spacing w:before="100" w:beforeAutospacing="1" w:after="100" w:afterAutospacing="1" w:line="288" w:lineRule="atLeast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606526">
        <w:rPr>
          <w:rFonts w:ascii="Arial" w:eastAsia="Times New Roman" w:hAnsi="Arial" w:cs="Vrinda"/>
          <w:color w:val="696969"/>
          <w:sz w:val="36"/>
          <w:szCs w:val="36"/>
          <w:cs/>
        </w:rPr>
        <w:t>দাপ্তরিক সেবা</w:t>
      </w:r>
    </w:p>
    <w:tbl>
      <w:tblPr>
        <w:tblW w:w="0" w:type="auto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832"/>
        <w:gridCol w:w="705"/>
        <w:gridCol w:w="927"/>
        <w:gridCol w:w="1845"/>
        <w:gridCol w:w="990"/>
        <w:gridCol w:w="3084"/>
        <w:gridCol w:w="2685"/>
      </w:tblGrid>
      <w:tr w:rsidR="00606526" w:rsidRPr="00606526" w:rsidTr="00606526">
        <w:trPr>
          <w:tblHeader/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lastRenderedPageBreak/>
              <w:t>ক্রমিক নং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সেবার নাম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সেবা প্রদানের সর্বোচ্চ সময়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প্রয়োজনীয় কাগজপত্র</w:t>
            </w: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প্রযোজনীয় কাগজপত্র এবং প্রাপ্তিস্থান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সেবা মুল্য এবং পরিশোধ পদ্ধতি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( 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যদি থাকে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 )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শাখার নামসহ দায়িত্বপ্রাপ্ত কর্মকর্তার পদবী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রুম নম্বর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 xml:space="preserve">জেলা /উপজেলার কোড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অফিসিয়াল টেলিফোন ও ইমেইল</w:t>
            </w: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 xml:space="preserve">উর্দ্ধত্তন কর্মকর্তার পদবী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 xml:space="preserve">জেলা /উপজেলার কোডসহ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অফিসিয়াল টেলিফোন ও ইমেইল</w:t>
            </w:r>
          </w:p>
        </w:tc>
      </w:tr>
      <w:tr w:rsidR="00606526" w:rsidRPr="00606526" w:rsidTr="00606526">
        <w:trPr>
          <w:tblHeader/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১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২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৩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৪</w:t>
            </w: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৫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৬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৭</w:t>
            </w: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৮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জাতীয় মৎস্য পুরস্কার সংক্রান্ত কার্যক্রম পরিচালনা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৩০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অধঃস্তন দপ্তরের চাহিদা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২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জাতীয় মৎস্য সপ্তাহ উদযাপন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জলমহাল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অভয়াশ্রম ও পোনা অবমুক্তির কার্যক্রম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৩০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lastRenderedPageBreak/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৪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বাণিজ্যিক অডিট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সিভিল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অডিট ও বৈদেশিক সাহায্যপুষ্ট অডিট অধিদপ্তর হতে বিভিন্ন সময়ের নিরীক্ষা প্রতিবেদনে উত্থাপিত অডিট আপত্তি ও নিষ্পত্তির হিসাবভুত্তি করণ ।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১৫দিন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প্রয়োজনীয় কাগজপত্র: আগত পত্র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৫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উপজেলার আওতাধীন সমাপ্ত ও চলমান প্রকল্প দপ্তর এর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ব্রডশীট জবাব প্রক্রিয়া করণপূর্বক জেলা মৎস্য কর্মকর্তার দপ্তরে প্রেরণ।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৩০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প্রয়োজনীয় কাগজপত্র: আগত পত্র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৬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জেলা মৎস্য কর্মকর্তার আওতাধীন অডিট আপত্তি ও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নিষ্পত্তির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মাসিক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ত্রৈমাসিক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ষান্মাসিক ও বার্ষিক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প্রতিবেদন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প্রেরণ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নির্ধারিত প্রতিবেদন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সিনিয়র উপজেলা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ufogodagari@fisheries.gov.bd</w:t>
            </w:r>
          </w:p>
        </w:tc>
        <w:tc>
          <w:tcPr>
            <w:tcW w:w="26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</w:tbl>
    <w:p w:rsidR="00606526" w:rsidRPr="00606526" w:rsidRDefault="00606526" w:rsidP="006065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Arial"/>
          <w:color w:val="333333"/>
          <w:sz w:val="20"/>
          <w:szCs w:val="20"/>
        </w:rPr>
        <w:lastRenderedPageBreak/>
        <w:t> </w:t>
      </w:r>
      <w:r w:rsidRPr="00606526">
        <w:rPr>
          <w:rFonts w:ascii="Arial" w:eastAsia="Times New Roman" w:hAnsi="Arial" w:cs="Vrinda"/>
          <w:color w:val="696969"/>
          <w:sz w:val="30"/>
          <w:szCs w:val="30"/>
          <w:cs/>
        </w:rPr>
        <w:t>অভ্যন্তরীণ সেবা</w:t>
      </w:r>
    </w:p>
    <w:tbl>
      <w:tblPr>
        <w:tblW w:w="0" w:type="auto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71"/>
        <w:gridCol w:w="1601"/>
        <w:gridCol w:w="692"/>
        <w:gridCol w:w="927"/>
        <w:gridCol w:w="2390"/>
        <w:gridCol w:w="1079"/>
        <w:gridCol w:w="3084"/>
        <w:gridCol w:w="2646"/>
      </w:tblGrid>
      <w:tr w:rsidR="00606526" w:rsidRPr="00606526" w:rsidTr="00606526">
        <w:trPr>
          <w:tblHeader/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ক্রমিক নং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সেবার নাম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সেবা প্রদানের সর্বোচ্চ সময়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প্রয়োজনীয় কাগজপত্র</w:t>
            </w: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প্রযোজনীয় কাগজপত্র এবং প্রাপ্তিস্থান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সেবা মুল্য এবং পরিশোধ পদ্ধতি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  ( 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যদি থাকে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</w:rPr>
              <w:t> )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শাখার নামসহ দায়িত্বপ্রাপ্ত কর্মকর্তার পদবী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,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রুম নম্বর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,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 xml:space="preserve">জেলা /উপজেলার কোড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অফিসিয়াল টেলিফোন ও ইমেইল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 xml:space="preserve">উর্দ্ধত্তন কর্মকর্তার পদবী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 xml:space="preserve">জেলা /উপজেলার কোডসহ </w:t>
            </w:r>
            <w:r w:rsidRPr="006065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অফিসিয়াল টেলিফোন ও ইমেইল</w:t>
            </w:r>
          </w:p>
        </w:tc>
      </w:tr>
      <w:tr w:rsidR="00606526" w:rsidRPr="00606526" w:rsidTr="00606526">
        <w:trPr>
          <w:tblHeader/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১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২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৩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৪</w:t>
            </w: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৫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৬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৭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b/>
                <w:bCs/>
                <w:color w:val="333333"/>
                <w:sz w:val="20"/>
                <w:szCs w:val="20"/>
                <w:cs/>
              </w:rPr>
              <w:t>৮</w:t>
            </w:r>
          </w:p>
        </w:tc>
      </w:tr>
      <w:tr w:rsidR="00606526" w:rsidRPr="00606526" w:rsidTr="00606526">
        <w:trPr>
          <w:trHeight w:val="1350"/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ওয়েবসাইটে তথ্য হালনাগাদকরণ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কনটেন্ট সরবরাহ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২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কম্পিউটার বিষয়ক প্রশিক্ষণ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৫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অধিদপ্তরের আদেশ প্রাপ্তি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44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পোনা অবমুক্তি প্রভাব নিরুপণ বিষয়ক বিভিন্ন প্রতিবেদন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পুস্তক ইত্যাদি প্রণয়ন ও বিতরণ।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কার্যালয়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৪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কর্মকর্তা/কর্মচারী নিয়োগ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বদলী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ছুটি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পদোন্নতি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টাইমস্কেল ও সিলেকশন গ্রেড প্রদানের ব্যবস্থা/সুপারিশ করা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৫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ind w:left="23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কর্মকর্তাদের ল্যামগ্রান্ট ও পেনশন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মঞ্জুরির ব্যবস্থা করা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৬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শৃঙ্খলাজনিত কার্যক্রম বাস্তবায়নের ব্যবস্থা করা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বিএফ ও জিপিএফ অগ্রিম মঞ্জুরির ব্যবস্থা করা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বরুণ কুমার মন্ডল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ফোন-:০২৪৭৮-৫৬২৭৯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ইমেইল: 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sufogodagari@fisheries.gov.bd</w:t>
            </w: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rHeight w:val="1185"/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৮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বহিঃবাংলাদেশ গমনে পাসপোর্ট প্রপ্তির জন্য অনাপত্তি (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NOC)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প্রদানের ব্যবস্থা করা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নির্ধারিত ফরম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৯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উপজেলা দপ্তরের কর্মচারীদের বার্ষিক বর্ধিত বেতন প্রদান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৩দিন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 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১০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সকল খাতে বরাদ্দ প্রস্তাব তৈরি করা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এবং সংশ্লিষ্ট দপ্তরসমূহে যথাসময়ে প্রেরণ নিশ্চিত করা।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 xml:space="preserve">সংশ্লিষ্ট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 xml:space="preserve">সিনিয়র উপজেলা মৎস্য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কর্মকর্তার দপ্তর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গোদাগাড়ী 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lastRenderedPageBreak/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  <w:tr w:rsidR="00606526" w:rsidRPr="00606526" w:rsidTr="00606526">
        <w:trPr>
          <w:tblCellSpacing w:w="0" w:type="dxa"/>
          <w:jc w:val="center"/>
        </w:trPr>
        <w:tc>
          <w:tcPr>
            <w:tcW w:w="5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lastRenderedPageBreak/>
              <w:t>১১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উপজেলার অবসরগামী কর্মকর্তাগণের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বিভিন্ন কর্মস্থলের কর্মসময়ের অডিট আপত্তি ও নিষ্পত্তির নিরীক্ষা সংক্রান্ত তথ্যাদি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১৭ কলাম ছকে প্রাপ্তির নিমিত্ত পত্র জারী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৭ দিন</w:t>
            </w:r>
          </w:p>
        </w:tc>
        <w:tc>
          <w:tcPr>
            <w:tcW w:w="8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সংশ্লিষ্ট কাগজপত্রাদি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সিনিয়র উপজেলা মৎস্য কর্মকর্তার দপ্তর গোদাগাড়ী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</w:tc>
        <w:tc>
          <w:tcPr>
            <w:tcW w:w="99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বিনামূল্যে</w:t>
            </w:r>
          </w:p>
        </w:tc>
        <w:tc>
          <w:tcPr>
            <w:tcW w:w="283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38"/>
            </w:tblGrid>
            <w:tr w:rsidR="00606526" w:rsidRPr="00606526">
              <w:trPr>
                <w:tblCellSpacing w:w="0" w:type="dxa"/>
                <w:jc w:val="center"/>
              </w:trPr>
              <w:tc>
                <w:tcPr>
                  <w:tcW w:w="283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বরুণ কুমার মন্ডল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সিনিয়র উপজেলা মৎস্য কর্মকর্তা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>ফোন-:০২৪৭৮-৫৬২৭৯</w:t>
                  </w:r>
                </w:p>
                <w:p w:rsidR="00606526" w:rsidRPr="00606526" w:rsidRDefault="00606526" w:rsidP="0060652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6526">
                    <w:rPr>
                      <w:rFonts w:ascii="Times New Roman" w:eastAsia="Times New Roman" w:hAnsi="Times New Roman" w:cs="Vrinda"/>
                      <w:sz w:val="24"/>
                      <w:szCs w:val="24"/>
                      <w:cs/>
                    </w:rPr>
                    <w:t xml:space="preserve">ইমেইল: </w:t>
                  </w:r>
                  <w:r w:rsidRPr="006065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sufogodagari@fisheries.gov.bd</w:t>
                  </w:r>
                </w:p>
              </w:tc>
            </w:tr>
          </w:tbl>
          <w:p w:rsidR="00606526" w:rsidRPr="00606526" w:rsidRDefault="00606526" w:rsidP="0060652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জেলা মৎস্য কর্মকর্তা</w:t>
            </w: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, </w:t>
            </w: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রাজশাহী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Vrinda"/>
                <w:color w:val="333333"/>
                <w:sz w:val="20"/>
                <w:szCs w:val="20"/>
                <w:cs/>
              </w:rPr>
              <w:t>ফোন নং- ০৭২১-৭৬০২৪৫</w:t>
            </w:r>
          </w:p>
          <w:p w:rsidR="00606526" w:rsidRPr="00606526" w:rsidRDefault="00606526" w:rsidP="006065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6526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dforajshahi@fisheries.gov.bd</w:t>
            </w:r>
          </w:p>
        </w:tc>
      </w:tr>
    </w:tbl>
    <w:p w:rsidR="00606526" w:rsidRPr="00606526" w:rsidRDefault="00606526" w:rsidP="0060652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606526" w:rsidRPr="00606526" w:rsidRDefault="00606526" w:rsidP="006065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সিনিয়র উপজেলা</w:t>
      </w:r>
      <w:r w:rsidRPr="00606526">
        <w:rPr>
          <w:rFonts w:ascii="Arial" w:eastAsia="Times New Roman" w:hAnsi="Arial" w:cs="Arial"/>
          <w:color w:val="696969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মৎস্য</w:t>
      </w:r>
      <w:r w:rsidRPr="00606526">
        <w:rPr>
          <w:rFonts w:ascii="Arial" w:eastAsia="Times New Roman" w:hAnsi="Arial" w:cs="Arial"/>
          <w:color w:val="696969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কর্মকর্তার</w:t>
      </w:r>
      <w:r w:rsidRPr="00606526">
        <w:rPr>
          <w:rFonts w:ascii="Arial" w:eastAsia="Times New Roman" w:hAnsi="Arial" w:cs="Arial"/>
          <w:color w:val="696969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কার্যালয়</w:t>
      </w:r>
      <w:r w:rsidRPr="00606526">
        <w:rPr>
          <w:rFonts w:ascii="Arial" w:eastAsia="Times New Roman" w:hAnsi="Arial" w:cs="Arial"/>
          <w:color w:val="696969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কর্তক</w:t>
      </w:r>
      <w:r w:rsidRPr="00606526">
        <w:rPr>
          <w:rFonts w:ascii="Arial" w:eastAsia="Times New Roman" w:hAnsi="Arial" w:cs="Arial"/>
          <w:color w:val="696969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প্রদত্ত</w:t>
      </w:r>
      <w:r w:rsidRPr="00606526">
        <w:rPr>
          <w:rFonts w:ascii="Arial" w:eastAsia="Times New Roman" w:hAnsi="Arial" w:cs="Arial"/>
          <w:color w:val="696969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696969"/>
          <w:sz w:val="20"/>
          <w:cs/>
        </w:rPr>
        <w:t>সেবা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উন্নত পদ্ধতিতে মাছ ও চিংড়ি চাষ এবং অন্যান্য জলজ সম্পদ ব্যবস্থাপনা বিষয়ক লাগসই প্রযুক্তি সম্পর্কীত তথ্য প্রদান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চাষির প্রযুক্তি চাহিদা নিরুপণ এবং চাহিদা ভিত্তিক লাগসই প্রযুক্তির উপর প্রশিক্ষণ পরিকল্পনা প্রণয়ন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lastRenderedPageBreak/>
        <w:t>মৎস্যখাদ্য 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২০১০ ও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মৎস্যখাদ্য বিধিমালা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২০১১ এর আওতায় জেলা মৎস্য দপ্তরের সমন্বয়ে মৎস্যখাদ্য উৎপাদনকারী প্রতিষ্ঠানসমূহ পরিদর্শন করা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এবং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 অমান্যকারীদের বিরুদ্ধে ব্যবস্থা গ্রহণ করা এবং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মৎস্যখাদ্য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নমুনা সংগ্রহ ও তা পরীক্ষা করে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মৎস্যখাদ্য 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২০১০ ও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মৎস্যখাদ্য বিধিমালা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২০১১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প্রতিপালনে ব্যর্থ প্রতিণ্ঠানের বিরুদ্ধে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ইনানুগ ব্যবস্থা গ্রহণ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মৎস্য হ্যাচারি 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২০১০ ও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মৎস্য হ্যাচারি বিধিমালা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২০১১ এর আওতায় জেলা মৎস্য দপ্তরের সমন্বয়ে মৎস্য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হ্যাচারি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সমূহের নিবন্ধন নিশ্চিত করা করা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এবং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 প্রতিপালনে ব্যর্থ প্রতিণ্ঠানের বিরুদ্ধে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আ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ইনানুগ ব্যবস্থা গ্রহণ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মাছ ও চিংড়িতে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606526">
        <w:rPr>
          <w:rFonts w:ascii="Arial" w:eastAsia="Times New Roman" w:hAnsi="Arial" w:cs="Vrinda"/>
          <w:b/>
          <w:bCs/>
          <w:color w:val="333333"/>
          <w:sz w:val="20"/>
          <w:cs/>
        </w:rPr>
        <w:t>ফরমালিন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সহ নিষিদ্ধ ঘোষিত অপদ্রব্য ব্যবহাররোধ এবং নিরাপদ মৎস্যখাদ্য সরবরাহে সহযোগিতা প্রদান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মাছ ও চিংড়ি চাষ বিষয়ক প্রযুক্তি সফলভাবে হস্তান্তরের লক্ষ্যে উদ্বুদ্ধকরণ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,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চাষি প্রশিক্ষণ প্রদর্শনী খামার পরিচালনার জন্য প্রশিক্ষণ সামগ্রি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,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ম্যানুয়েল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,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বার্ষিক প্রতিবেদন ইত্যাদি বিতরণ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অধিক উৎপাদন নিশ্চিত করার লক্ষ্যে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সরকারী মৎস্যবীজ উৎপাদন খামারের কর্মপরিকল্পনা প্রণয়নসহ বিভিন্ন প্রজাতির গুণগত মানসম্পন্ন পোনা ও ব্রুড মাছ উৎপাদন ও সরবরাহ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উৎপাদন বৃদ্ধিতে ব্যাপক গণসচেতনা সৃষ্টির লক্ষ্যে জাতীয় মৎস্য সপ্তাহ পালন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,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পুরস্কার প্রদানসহ অন্যান্য বিভাগের পুরস্কার প্রদান ও মনোনয়নে সহায়তা প্রদান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প্রযুক্তি হস্তান্তর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,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সম্প্রসারণ ও সংরক্ষণ কার্যাদি সুষ্ঠুভাবে সম্পদনের লক্ষ্যে সকল প্রকার মুদ্রিত এবং অডিও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-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ভিস্যুয়াল সম্প্রসারণ সামগ্রি অভীষ্ট জনগোষ্ঠীর মধ্যে বিতরণ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অভ্যন্তরীণ মৎস্য সস্পদ জরীপ পরিচালনা করা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প্রাকৃতিক দুর্যোগকালীন সময় সার্বক্ষনিক মনিটরিং রুম খুলে মাঠ পর্যায় থেকে ক্ষয়ক্ষতির তথ্য সংগ্রহ করা ও তা একিভূত করে জেলায় প্রেরণের ব্যবস্থা করা</w:t>
      </w:r>
      <w:r w:rsidRPr="00606526">
        <w:rPr>
          <w:rFonts w:ascii="Arial" w:eastAsia="Times New Roman" w:hAnsi="Arial" w:cs="Arial"/>
          <w:b/>
          <w:bCs/>
          <w:color w:val="333333"/>
          <w:sz w:val="20"/>
        </w:rPr>
        <w:t>;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 নিয়োগ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পদোন্নতি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সদর দপ্তরের কর্মচারীদের টাইমস্কেল ও সিলেকশন গ্রেড প্রদানের ব্যাবস্থা/সহায়তা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কর্মকর্তা/কর্মচারীগণের চাকরি নিয়মিতকরণ ও স্থায়ীকরণের ব্যবস্থা/সহায়তা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দপ্তরের কর্মচারীদের বার্ষিক বর্ধিত বেতন প্রদান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কর্মকর্তা/কর্মচারীগণের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 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ছুটি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পদায়ন ও বদলীর ব্যবস্থা/সহায়তা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কর্মকর্তা/কর্মচারীদের ল্যামগ্রান্ট ও পেনশন মঞ্জুরির ব্যবস্থা/সহায়তা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কর্মকর্তা/কর্মচারীদের শৃংখলাজনিত কার্যক্রম বাস্তবায়নের ব্যবস্থা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কর্মকর্তা/কর্মচারীদের বিএফ ও জিপিএফ অগ্রিম মঞ্জৃরির ব্যবস্থা/সহায়তা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কর্মকর্তা/কর্মচারীদের বহিঃবাংলাদেশ গমনে পাসপোর্ট প্রপ্তির জন্য অনাপত্তি  (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NOC)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প্রদানের ব্যবস্থা করা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 xml:space="preserve">স্বাস্থ্যসম্মত ও মানসম্পন্ন মৎস্য ও মৎস্যপণ্য প্রক্রিয়াজাতকরণের নিমিত্ত 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HACCP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 xml:space="preserve">বাস্তবায়নের কারিগরী সহায়তা প্রদান 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|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প্রক্রিয়াজাতকরণ কারখানা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সরবরাহকারী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>,  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ডিপো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অবতরণকেন্দ্র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বরফকল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মৎস্যপণ্য রপ্তানীকারক প্রভৃতি লাইসেন্স প্রদান / নবায়ন করণে সহায়তা প্রদান করা।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নিরাপদ মৎস্য উৎপাদনের লক্ষ্যে উত্তম মৎস্য চাষ পদ্ধতি বাস্তবায়নে সহায়তা করা।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 xml:space="preserve">মৎস্য চাষের মাধ্যমে নিরাপদ মাছ ও চিংড়ি উৎপাদিত হচ্ছে কিনা তা যাচাইয়ের লক্ষ্যে </w:t>
      </w:r>
      <w:r w:rsidRPr="00606526">
        <w:rPr>
          <w:rFonts w:ascii="Arial" w:eastAsia="Times New Roman" w:hAnsi="Arial" w:cs="Arial"/>
          <w:color w:val="333333"/>
          <w:sz w:val="20"/>
          <w:szCs w:val="20"/>
        </w:rPr>
        <w:t xml:space="preserve">NRCP </w:t>
      </w: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বাস্তবায়ন করা।  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lastRenderedPageBreak/>
        <w:t>মাছ ও চিংড়িতে অপদ্রব্য পুশ রোধকল্পে অভিযান পরিচালনা করা।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মৎস্য ও মৎস্যপণ্য রপ্তানিতে ভূমিকা রাখার কারণে জাতীয় মৎস্য সপ্তাহের পুরস্কার প্রদানের মনোনয়নের জন্য সহায়তা করা।</w:t>
      </w:r>
    </w:p>
    <w:p w:rsidR="00606526" w:rsidRPr="00606526" w:rsidRDefault="00606526" w:rsidP="00606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06526">
        <w:rPr>
          <w:rFonts w:ascii="Arial" w:eastAsia="Times New Roman" w:hAnsi="Arial" w:cs="Vrinda"/>
          <w:color w:val="333333"/>
          <w:sz w:val="20"/>
          <w:szCs w:val="20"/>
          <w:cs/>
        </w:rPr>
        <w:t>প্রতি মাসে আয়ের রিপোর্ট জেলায় প্রেরণ নিশ্চিত করা।</w:t>
      </w:r>
    </w:p>
    <w:p w:rsidR="0029588F" w:rsidRPr="00606526" w:rsidRDefault="0029588F">
      <w:pPr>
        <w:rPr>
          <w:rFonts w:ascii="NikoshBAN" w:hAnsi="NikoshBAN" w:cs="NikoshBAN"/>
        </w:rPr>
      </w:pPr>
    </w:p>
    <w:sectPr w:rsidR="0029588F" w:rsidRPr="00606526" w:rsidSect="00606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5208"/>
    <w:multiLevelType w:val="multilevel"/>
    <w:tmpl w:val="88AA7D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06526"/>
    <w:rsid w:val="0029588F"/>
    <w:rsid w:val="0060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65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5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0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65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2156</Words>
  <Characters>12293</Characters>
  <Application>Microsoft Office Word</Application>
  <DocSecurity>0</DocSecurity>
  <Lines>102</Lines>
  <Paragraphs>28</Paragraphs>
  <ScaleCrop>false</ScaleCrop>
  <Company/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2021-08-26T11:12:00Z</dcterms:created>
  <dcterms:modified xsi:type="dcterms:W3CDTF">2021-08-26T11:13:00Z</dcterms:modified>
</cp:coreProperties>
</file>