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Vrinda" w:hAnsi="Vrinda" w:cs="Vrinda" w:eastAsia="Vrinda"/>
          <w:b/>
          <w:color w:val="auto"/>
          <w:spacing w:val="0"/>
          <w:position w:val="0"/>
          <w:sz w:val="27"/>
          <w:shd w:fill="auto" w:val="clear"/>
        </w:rPr>
        <w:t xml:space="preserve">প্রকল্পের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 </w:t>
      </w:r>
      <w:r>
        <w:rPr>
          <w:rFonts w:ascii="Vrinda" w:hAnsi="Vrinda" w:cs="Vrinda" w:eastAsia="Vrinda"/>
          <w:b/>
          <w:color w:val="auto"/>
          <w:spacing w:val="0"/>
          <w:position w:val="0"/>
          <w:sz w:val="27"/>
          <w:shd w:fill="auto" w:val="clear"/>
        </w:rPr>
        <w:t xml:space="preserve">লক্ষ্য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 </w:t>
      </w:r>
      <w:r>
        <w:rPr>
          <w:rFonts w:ascii="Vrinda" w:hAnsi="Vrinda" w:cs="Vrinda" w:eastAsia="Vrinda"/>
          <w:b/>
          <w:color w:val="auto"/>
          <w:spacing w:val="0"/>
          <w:position w:val="0"/>
          <w:sz w:val="27"/>
          <w:shd w:fill="auto" w:val="clear"/>
        </w:rPr>
        <w:t xml:space="preserve">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 </w:t>
      </w:r>
      <w:r>
        <w:rPr>
          <w:rFonts w:ascii="Vrinda" w:hAnsi="Vrinda" w:cs="Vrinda" w:eastAsia="Vrinda"/>
          <w:b/>
          <w:color w:val="auto"/>
          <w:spacing w:val="0"/>
          <w:position w:val="0"/>
          <w:sz w:val="27"/>
          <w:shd w:fill="auto" w:val="clear"/>
        </w:rPr>
        <w:t xml:space="preserve">উদ্দেশ্য</w:t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Vrinda" w:hAnsi="Vrinda" w:cs="Vrinda" w:eastAsia="Vrinda"/>
          <w:color w:val="FF0000"/>
          <w:spacing w:val="0"/>
          <w:position w:val="0"/>
          <w:sz w:val="25"/>
          <w:shd w:fill="auto" w:val="clear"/>
        </w:rPr>
        <w:t xml:space="preserve">প্রকল্পের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5"/>
          <w:shd w:fill="auto" w:val="clear"/>
        </w:rPr>
        <w:t xml:space="preserve"> </w:t>
      </w:r>
      <w:r>
        <w:rPr>
          <w:rFonts w:ascii="Vrinda" w:hAnsi="Vrinda" w:cs="Vrinda" w:eastAsia="Vrinda"/>
          <w:color w:val="FF0000"/>
          <w:spacing w:val="0"/>
          <w:position w:val="0"/>
          <w:sz w:val="25"/>
          <w:shd w:fill="auto" w:val="clear"/>
        </w:rPr>
        <w:t xml:space="preserve">মূল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5"/>
          <w:shd w:fill="auto" w:val="clear"/>
        </w:rPr>
        <w:t xml:space="preserve"> </w:t>
      </w:r>
      <w:r>
        <w:rPr>
          <w:rFonts w:ascii="Vrinda" w:hAnsi="Vrinda" w:cs="Vrinda" w:eastAsia="Vrinda"/>
          <w:color w:val="FF0000"/>
          <w:spacing w:val="0"/>
          <w:position w:val="0"/>
          <w:sz w:val="25"/>
          <w:shd w:fill="auto" w:val="clear"/>
        </w:rPr>
        <w:t xml:space="preserve">লক্ষ্যঃ</w:t>
      </w:r>
    </w:p>
    <w:p>
      <w:pPr>
        <w:spacing w:before="100" w:after="100" w:line="240"/>
        <w:ind w:right="0" w:left="80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গ্রামাঞ্চলের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দরিদ্র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মানুষের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জন্য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তহবিল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সৃজন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এবং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ঐ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তহবিল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পারিবারিক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খামারে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বিনিয়োগ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পূর্বক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স্থায়ীভাবে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আয়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সৃজনের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মাধ্যমে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টেকসই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দারিদ্র্য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বিমোচন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।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জাতীয়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দারিদ্র্যের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হার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২০২০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সালের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মধ্যে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১০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%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নামিয়ে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আনায়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অবদান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রাখা।</w:t>
      </w:r>
    </w:p>
    <w:p>
      <w:pPr>
        <w:spacing w:before="100" w:after="100" w:line="240"/>
        <w:ind w:right="0" w:left="806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Vrinda" w:hAnsi="Vrinda" w:cs="Vrinda" w:eastAsia="Vrinda"/>
          <w:color w:val="FF0000"/>
          <w:spacing w:val="0"/>
          <w:position w:val="0"/>
          <w:sz w:val="22"/>
          <w:shd w:fill="auto" w:val="clear"/>
        </w:rPr>
        <w:t xml:space="preserve">সুনির্দিষ্ট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Vrinda" w:hAnsi="Vrinda" w:cs="Vrinda" w:eastAsia="Vrinda"/>
          <w:color w:val="FF0000"/>
          <w:spacing w:val="0"/>
          <w:position w:val="0"/>
          <w:sz w:val="22"/>
          <w:shd w:fill="auto" w:val="clear"/>
        </w:rPr>
        <w:t xml:space="preserve">লক্ষ্যসমুহঃ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গ্রামাঞ্চলের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প্রতিটি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বাড়িকে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কৃষিভিত্তিক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উৎপাদনের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কেন্দ্রবিন্দু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হিসেবে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গড়ে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তোলা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প্রতিটি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গ্রামে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৬০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জন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দরিদ্র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অতিদরিদ্র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/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ভিক্ষুক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কে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নিয়ে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গ্রাম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উন্নয়ন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সংগঠন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ভিডিও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তৈরী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যার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৪০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জন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মহিলা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এবং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২০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জন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পুরুষ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সদস্য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থাকবে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100" w:after="100" w:line="24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৩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সদস্যদের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ক্ষুদ্র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সঞ্চয়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সরকার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হতে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সঞ্চয়ের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বিপরীতে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সমপরিমান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অর্থ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অনুদান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প্রদানের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মাধ্যমে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গ্রাম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সংগঠন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এর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জন্য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তহবিল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সৃজন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100" w:after="100" w:line="24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৪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গ্রাম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সংগঠনকে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আয়বর্ধক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কাজে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বিনিয়োগের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জন্য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ঘুর্ণায়মান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তহবিল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অনুদান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হিসেবে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প্রদান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100" w:after="100" w:line="24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গ্রাম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সংগঠনের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নির্বাচিত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সদস্যদের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কৃষিভিত্তিক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আয়বর্ধক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কাজে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দক্ষতা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উন্নয়ন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ব্যবস্থাপনা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বিষয়ক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প্রশিক্ষণ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প্রদান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100" w:after="100" w:line="24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৬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সদস্যদের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উপজেলা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ইউনিয়ন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পযা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©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য়ে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ডিজিটাল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তথ্য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ব্যবস্থাপনা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আর্থিক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সেবা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প্রদানের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লক্ষ্যে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ডাটা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সেন্টার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স্থাপন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100" w:after="100" w:line="24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৭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বায়োমেট্রিক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অথেনটিকেশনের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মাধ্যমে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সদস্যদের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উপজেলা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ইউনিয়ন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গ্রাম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পর্যায়ে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অনলাইন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ব্যাংকিং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বাজারজাতকরণ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সেবা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প্রদান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100" w:after="100" w:line="24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৮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প্রতি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ইউনিয়নে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সদস্যদের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জন্য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বহুমূখী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পাঠদানকেন্দ্র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হিসেবে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পল্লী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পাঠশালা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স্থাপন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100" w:after="100" w:line="24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দারিদ্র্যসীমা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হতে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উত্তরণকৃত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সদস্যদের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ক্ষুদ্র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উদ্যোক্তা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হিসেবে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গড়ে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তোলার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জন্য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ক্ষুদ্র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উদ্যোক্তা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ঋণ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প্রদান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100" w:after="100" w:line="24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১০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বার্ড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কুমিল্লার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Improving livelihood of rural people of Lalmai-Mainamati hill area of Comilla through integrated agricultural farming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প্রকল্পটি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পৃথক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কম্পোনেন্ট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হিসেবে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বাস্তবায়ন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100" w:after="100" w:line="240"/>
        <w:ind w:right="0" w:left="108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১১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সমবায়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অধিদপ্তরের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Livelihood Improvement of the Ethnic Community through Cooperatives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প্রকল্পটি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পৃথক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কম্পোনেন্ট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হিসেবে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Vrinda" w:hAnsi="Vrinda" w:cs="Vrinda" w:eastAsia="Vrinda"/>
          <w:color w:val="auto"/>
          <w:spacing w:val="0"/>
          <w:position w:val="0"/>
          <w:sz w:val="24"/>
          <w:shd w:fill="auto" w:val="clear"/>
        </w:rPr>
        <w:t xml:space="preserve">বাস্তবায়ন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