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A6" w:rsidRPr="00623A19" w:rsidRDefault="00C524A6" w:rsidP="00C524A6">
      <w:pPr>
        <w:tabs>
          <w:tab w:val="left" w:pos="3555"/>
          <w:tab w:val="center" w:pos="5040"/>
        </w:tabs>
        <w:jc w:val="center"/>
        <w:rPr>
          <w:rFonts w:ascii="Nikosh" w:hAnsi="Nikosh" w:cs="Nikosh"/>
          <w:color w:val="000000"/>
          <w:sz w:val="24"/>
          <w:szCs w:val="24"/>
        </w:rPr>
      </w:pPr>
      <w:r w:rsidRPr="00623A19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গণপ্রজাতন্ত্রী  বাংলাদেশ সরকার</w:t>
      </w:r>
    </w:p>
    <w:p w:rsidR="00C524A6" w:rsidRPr="00623A19" w:rsidRDefault="00C524A6" w:rsidP="00C524A6">
      <w:pPr>
        <w:jc w:val="center"/>
        <w:rPr>
          <w:rFonts w:ascii="Nikosh" w:hAnsi="Nikosh" w:cs="Nikosh"/>
          <w:color w:val="000000"/>
          <w:sz w:val="24"/>
          <w:szCs w:val="24"/>
        </w:rPr>
      </w:pPr>
      <w:r w:rsidRPr="00623A19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উপ পরিচালকের কার্যালয়</w:t>
      </w:r>
    </w:p>
    <w:p w:rsidR="00C524A6" w:rsidRPr="00623A19" w:rsidRDefault="00C524A6" w:rsidP="00C524A6">
      <w:pPr>
        <w:jc w:val="center"/>
        <w:rPr>
          <w:rFonts w:ascii="Nikosh" w:hAnsi="Nikosh" w:cs="Nikosh"/>
          <w:color w:val="000000"/>
          <w:sz w:val="24"/>
          <w:szCs w:val="24"/>
        </w:rPr>
      </w:pPr>
      <w:r w:rsidRPr="00623A19">
        <w:rPr>
          <w:rFonts w:ascii="Nikosh" w:eastAsia="Nikosh" w:hAnsi="Nikosh" w:cs="Nikosh"/>
          <w:color w:val="000000"/>
          <w:sz w:val="24"/>
          <w:szCs w:val="24"/>
          <w:cs/>
          <w:lang w:bidi="bn-BD"/>
        </w:rPr>
        <w:t>মহিলা বিষয়ক অধিদপ্তর</w:t>
      </w:r>
    </w:p>
    <w:p w:rsidR="00C524A6" w:rsidRPr="00623A19" w:rsidRDefault="00C524A6" w:rsidP="00C524A6">
      <w:pPr>
        <w:pStyle w:val="Salutation"/>
        <w:jc w:val="center"/>
        <w:rPr>
          <w:rFonts w:ascii="Nikosh" w:hAnsi="Nikosh" w:cs="Nikosh"/>
          <w:color w:val="000000"/>
        </w:rPr>
      </w:pPr>
      <w:r w:rsidRPr="00623A19">
        <w:rPr>
          <w:rFonts w:ascii="Nikosh" w:eastAsia="Nikosh" w:hAnsi="Nikosh" w:cs="Nikosh"/>
          <w:color w:val="000000"/>
          <w:cs/>
          <w:lang w:bidi="bn-BD"/>
        </w:rPr>
        <w:t>নারায়ণগঞ্জ ।</w:t>
      </w:r>
    </w:p>
    <w:p w:rsidR="00C524A6" w:rsidRPr="00372BF9" w:rsidRDefault="00C524A6" w:rsidP="00C524A6">
      <w:pPr>
        <w:jc w:val="center"/>
        <w:rPr>
          <w:rFonts w:ascii="Nikosh" w:hAnsi="Nikosh" w:cs="Nikosh"/>
          <w:sz w:val="16"/>
          <w:szCs w:val="16"/>
          <w:u w:val="single"/>
        </w:rPr>
      </w:pPr>
      <w:proofErr w:type="gramStart"/>
      <w:r w:rsidRPr="00372BF9">
        <w:rPr>
          <w:rFonts w:ascii="Nikosh" w:hAnsi="Nikosh" w:cs="Nikosh"/>
          <w:sz w:val="16"/>
          <w:szCs w:val="16"/>
          <w:u w:val="single"/>
        </w:rPr>
        <w:t>E-mail :</w:t>
      </w:r>
      <w:proofErr w:type="spellStart"/>
      <w:r w:rsidRPr="00372BF9">
        <w:rPr>
          <w:rFonts w:ascii="Nikosh" w:hAnsi="Nikosh" w:cs="Nikosh"/>
          <w:sz w:val="16"/>
          <w:szCs w:val="16"/>
          <w:u w:val="single"/>
        </w:rPr>
        <w:t>dwanarayanganj</w:t>
      </w:r>
      <w:proofErr w:type="spellEnd"/>
      <w:proofErr w:type="gramEnd"/>
      <w:r w:rsidRPr="00372BF9">
        <w:rPr>
          <w:rFonts w:ascii="Nikosh" w:hAnsi="Nikosh" w:cs="Nikosh"/>
          <w:sz w:val="16"/>
          <w:szCs w:val="16"/>
          <w:u w:val="single"/>
        </w:rPr>
        <w:t xml:space="preserve"> </w:t>
      </w:r>
      <w:hyperlink r:id="rId4" w:history="1">
        <w:r w:rsidRPr="00372BF9">
          <w:rPr>
            <w:rStyle w:val="Hyperlink"/>
            <w:rFonts w:ascii="Nikosh" w:hAnsi="Nikosh" w:cs="Nikosh"/>
            <w:color w:val="auto"/>
            <w:sz w:val="16"/>
            <w:szCs w:val="16"/>
          </w:rPr>
          <w:t>54@gmail.com</w:t>
        </w:r>
      </w:hyperlink>
    </w:p>
    <w:p w:rsidR="00C524A6" w:rsidRPr="00623A19" w:rsidRDefault="00C524A6" w:rsidP="00C524A6">
      <w:pPr>
        <w:jc w:val="center"/>
        <w:rPr>
          <w:rFonts w:ascii="Nikosh" w:hAnsi="Nikosh" w:cs="Nikosh"/>
          <w:sz w:val="24"/>
          <w:szCs w:val="24"/>
          <w:u w:val="single"/>
        </w:rPr>
      </w:pPr>
    </w:p>
    <w:p w:rsidR="00C524A6" w:rsidRDefault="00C524A6" w:rsidP="00C524A6">
      <w:pPr>
        <w:jc w:val="center"/>
        <w:rPr>
          <w:rFonts w:ascii="Nikosh" w:eastAsia="Nikosh" w:hAnsi="Nikosh" w:cs="Nikosh"/>
          <w:sz w:val="36"/>
          <w:szCs w:val="36"/>
          <w:u w:val="single"/>
          <w:cs/>
          <w:lang w:bidi="bn-BD"/>
        </w:rPr>
      </w:pPr>
      <w:r w:rsidRPr="00623A19">
        <w:rPr>
          <w:rFonts w:ascii="Nikosh" w:eastAsia="Nikosh" w:hAnsi="Nikosh" w:cs="Nikosh"/>
          <w:sz w:val="36"/>
          <w:szCs w:val="36"/>
          <w:u w:val="single"/>
          <w:cs/>
          <w:lang w:bidi="bn-BD"/>
        </w:rPr>
        <w:t>ইনোভেশন আইডিয়া</w:t>
      </w:r>
    </w:p>
    <w:p w:rsidR="00C524A6" w:rsidRPr="00623A19" w:rsidRDefault="00C524A6" w:rsidP="00C524A6">
      <w:pPr>
        <w:jc w:val="center"/>
        <w:rPr>
          <w:rFonts w:ascii="Nikosh" w:hAnsi="Nikosh" w:cs="Nikosh"/>
          <w:sz w:val="26"/>
          <w:szCs w:val="36"/>
        </w:rPr>
      </w:pPr>
    </w:p>
    <w:p w:rsidR="00C524A6" w:rsidRPr="00623A19" w:rsidRDefault="00C524A6" w:rsidP="00C524A6">
      <w:pPr>
        <w:pStyle w:val="ListParagraph"/>
        <w:spacing w:line="360" w:lineRule="auto"/>
        <w:ind w:left="90"/>
        <w:jc w:val="both"/>
        <w:rPr>
          <w:rFonts w:ascii="Nikosh" w:hAnsi="Nikosh" w:cs="Nikosh"/>
          <w:sz w:val="24"/>
          <w:szCs w:val="24"/>
        </w:rPr>
      </w:pP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১। </w:t>
      </w:r>
      <w:r w:rsidRPr="00372BF9">
        <w:rPr>
          <w:rFonts w:ascii="Nikosh" w:eastAsia="Nikosh" w:hAnsi="Nikosh" w:cs="Nikosh"/>
          <w:b/>
          <w:sz w:val="24"/>
          <w:szCs w:val="24"/>
          <w:cs/>
          <w:lang w:bidi="bn-BD"/>
        </w:rPr>
        <w:t>শিরোনামঃ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ভিজিডি উপকারভোগীদের স্বাস্থ্য সেবা প্রদান।</w:t>
      </w:r>
    </w:p>
    <w:p w:rsidR="00C524A6" w:rsidRDefault="00C524A6" w:rsidP="00C524A6">
      <w:pPr>
        <w:spacing w:line="360" w:lineRule="auto"/>
        <w:jc w:val="both"/>
        <w:rPr>
          <w:rFonts w:ascii="Nikosh" w:hAnsi="Nikosh" w:cs="Nikosh"/>
          <w:color w:val="000000"/>
          <w:kern w:val="24"/>
          <w:sz w:val="24"/>
          <w:szCs w:val="24"/>
        </w:rPr>
      </w:pP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372BF9">
        <w:rPr>
          <w:rFonts w:ascii="Nikosh" w:eastAsia="Nikosh" w:hAnsi="Nikosh" w:cs="Nikosh"/>
          <w:bCs/>
          <w:sz w:val="24"/>
          <w:szCs w:val="24"/>
          <w:cs/>
          <w:lang w:bidi="bn-BD"/>
        </w:rPr>
        <w:t>২।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 সমস্যার বিবৃতিঃ </w:t>
      </w:r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৪০-৫০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বছরের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ভিজিডি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উপকারভোগীদের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মধ্যে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স্বাস্থ্য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বিষয়ক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সচেতনতা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অভাব</w:t>
      </w:r>
      <w:proofErr w:type="spellEnd"/>
      <w:r w:rsidRPr="00623A19">
        <w:rPr>
          <w:rFonts w:ascii="Nikosh" w:hAnsi="Nikosh" w:cs="Nikosh"/>
          <w:bCs/>
          <w:color w:val="000000"/>
          <w:kern w:val="24"/>
          <w:sz w:val="24"/>
          <w:szCs w:val="24"/>
        </w:rPr>
        <w:t>,</w:t>
      </w:r>
      <w:r w:rsidRPr="00623A19">
        <w:rPr>
          <w:rFonts w:ascii="Nikosh" w:hAnsi="Nikosh" w:cs="Nikosh"/>
          <w:b/>
          <w:bCs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প্রচারনার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অভাব</w:t>
      </w:r>
      <w:proofErr w:type="spellEnd"/>
      <w:r w:rsidRPr="00623A19">
        <w:rPr>
          <w:rFonts w:ascii="Nikosh" w:hAnsi="Nikosh" w:cs="Nikosh"/>
          <w:b/>
          <w:bCs/>
          <w:color w:val="000000"/>
          <w:kern w:val="24"/>
          <w:sz w:val="24"/>
          <w:szCs w:val="24"/>
        </w:rPr>
        <w:t xml:space="preserve"> </w:t>
      </w:r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স্বাস্থ্য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সেবা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প্রাপ্তিতে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অপ্রতুলতা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 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অসুস্থ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থাকায়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পরনি</w:t>
      </w:r>
      <w:r>
        <w:rPr>
          <w:rFonts w:ascii="Nikosh" w:hAnsi="Nikosh" w:cs="Nikosh"/>
          <w:color w:val="000000"/>
          <w:kern w:val="24"/>
          <w:sz w:val="24"/>
          <w:szCs w:val="24"/>
        </w:rPr>
        <w:t>র্</w:t>
      </w:r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ভরশীলতা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বৃদ্ধি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এবং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পরিবারের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বৃদ্ধি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এবং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পরিবারের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সদস্যদের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অশান্তি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সৃস্টি</w:t>
      </w:r>
      <w:proofErr w:type="spellEnd"/>
      <w:r>
        <w:rPr>
          <w:rFonts w:ascii="Nikosh" w:hAnsi="Nikosh" w:cs="Nikosh"/>
          <w:color w:val="000000"/>
          <w:kern w:val="24"/>
          <w:sz w:val="24"/>
          <w:szCs w:val="24"/>
        </w:rPr>
        <w:t>,</w:t>
      </w:r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পরিবারে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মহিলাদের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গুরুত্ব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না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দেয়া</w:t>
      </w:r>
      <w:proofErr w:type="spellEnd"/>
      <w:r w:rsidRPr="00623A19">
        <w:rPr>
          <w:rFonts w:ascii="Nikosh" w:hAnsi="Nikosh" w:cs="Nikosh"/>
          <w:color w:val="000000"/>
          <w:kern w:val="24"/>
          <w:sz w:val="24"/>
          <w:szCs w:val="24"/>
        </w:rPr>
        <w:t>।</w:t>
      </w:r>
    </w:p>
    <w:p w:rsidR="00C524A6" w:rsidRPr="00623A19" w:rsidRDefault="00C524A6" w:rsidP="00C524A6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৩।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সমাধানের উপায়ঃ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 </w:t>
      </w:r>
      <w:proofErr w:type="spellStart"/>
      <w:r w:rsidRPr="00623A19">
        <w:rPr>
          <w:rFonts w:ascii="Nikosh" w:hAnsi="Nikosh" w:cs="Nikosh"/>
          <w:sz w:val="24"/>
          <w:szCs w:val="24"/>
        </w:rPr>
        <w:t>বিদ্যমান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নিয়মে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ভিজিডি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তালিকায়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অন্তভুক্তি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>। .</w:t>
      </w:r>
      <w:proofErr w:type="spellStart"/>
      <w:r w:rsidRPr="00623A19">
        <w:rPr>
          <w:rFonts w:ascii="Nikosh" w:hAnsi="Nikosh" w:cs="Nikosh"/>
          <w:sz w:val="24"/>
          <w:szCs w:val="24"/>
        </w:rPr>
        <w:t>অনুমোদিত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তালিকা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হতে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ওয়ার্ড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ভিত্তিক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দল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গঠণ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তারিখ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জানানো</w:t>
      </w:r>
      <w:proofErr w:type="spellEnd"/>
      <w:r w:rsidRPr="00623A1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623A19">
        <w:rPr>
          <w:rFonts w:ascii="Nikosh" w:hAnsi="Nikosh" w:cs="Nikosh"/>
          <w:sz w:val="24"/>
          <w:szCs w:val="24"/>
        </w:rPr>
        <w:t>উপজেলা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দপ্তরের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ডাক্তারের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নির্ধারিত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তারিখে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প্রদান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</w:t>
      </w:r>
      <w:r>
        <w:rPr>
          <w:rFonts w:ascii="Nikosh" w:hAnsi="Nikosh" w:cs="Nikosh"/>
          <w:sz w:val="24"/>
          <w:szCs w:val="24"/>
        </w:rPr>
        <w:t>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623A19">
        <w:rPr>
          <w:rFonts w:ascii="Nikosh" w:hAnsi="Nikosh" w:cs="Nikosh"/>
          <w:sz w:val="24"/>
          <w:szCs w:val="24"/>
        </w:rPr>
        <w:t>অধিক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পাওয়ার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জন্য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সরকারী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/</w:t>
      </w:r>
      <w:proofErr w:type="spellStart"/>
      <w:r w:rsidRPr="00623A19">
        <w:rPr>
          <w:rFonts w:ascii="Nikosh" w:hAnsi="Nikosh" w:cs="Nikosh"/>
          <w:sz w:val="24"/>
          <w:szCs w:val="24"/>
        </w:rPr>
        <w:t>বেসরকারী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উৎস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সমূহের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বিষয়ে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জানানো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623A19">
        <w:rPr>
          <w:rFonts w:ascii="Nikosh" w:hAnsi="Nikosh" w:cs="Nikosh"/>
          <w:sz w:val="24"/>
          <w:szCs w:val="24"/>
        </w:rPr>
        <w:t>সঠিক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সময়ে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প্রদানের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বিষয়ে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চৌকিদারের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খবরা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খবর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নেয়া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প্রয়োজনে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তাদেরকে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মোবাইলে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এস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,</w:t>
      </w:r>
      <w:proofErr w:type="spellStart"/>
      <w:r w:rsidRPr="00623A19">
        <w:rPr>
          <w:rFonts w:ascii="Nikosh" w:hAnsi="Nikosh" w:cs="Nikosh"/>
          <w:sz w:val="24"/>
          <w:szCs w:val="24"/>
        </w:rPr>
        <w:t>এম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,</w:t>
      </w:r>
      <w:proofErr w:type="spellStart"/>
      <w:r w:rsidRPr="00623A19">
        <w:rPr>
          <w:rFonts w:ascii="Nikosh" w:hAnsi="Nikosh" w:cs="Nikosh"/>
          <w:sz w:val="24"/>
          <w:szCs w:val="24"/>
        </w:rPr>
        <w:t>এস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দেয়া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 xml:space="preserve">। </w:t>
      </w:r>
      <w:proofErr w:type="spellStart"/>
      <w:r w:rsidRPr="00623A19">
        <w:rPr>
          <w:rFonts w:ascii="Nikosh" w:hAnsi="Nikosh" w:cs="Nikosh"/>
          <w:sz w:val="24"/>
          <w:szCs w:val="24"/>
        </w:rPr>
        <w:t>ছোট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দলে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অন্তর্ভুক্তি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করায়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সঠিক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সময়ে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ভিজিডি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এবং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বাধ্যতামূলক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ভাবে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দেয়ার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পরে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ফলে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গ্রামীণ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সমাজের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 </w:t>
      </w:r>
      <w:proofErr w:type="spellStart"/>
      <w:r w:rsidRPr="00623A19">
        <w:rPr>
          <w:rFonts w:ascii="Nikosh" w:hAnsi="Nikosh" w:cs="Nikosh"/>
          <w:sz w:val="24"/>
          <w:szCs w:val="24"/>
        </w:rPr>
        <w:t>অসচেতন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মহিলাদের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নিশ্চিত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সচেতন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 xml:space="preserve">।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.</w:t>
      </w:r>
      <w:proofErr w:type="spellStart"/>
      <w:r w:rsidRPr="00623A19">
        <w:rPr>
          <w:rFonts w:ascii="Nikosh" w:hAnsi="Nikosh" w:cs="Nikosh"/>
          <w:sz w:val="24"/>
          <w:szCs w:val="24"/>
        </w:rPr>
        <w:t>উমবিক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,</w:t>
      </w:r>
      <w:proofErr w:type="spellStart"/>
      <w:r w:rsidRPr="00623A19">
        <w:rPr>
          <w:rFonts w:ascii="Nikosh" w:hAnsi="Nikosh" w:cs="Nikosh"/>
          <w:sz w:val="24"/>
          <w:szCs w:val="24"/>
        </w:rPr>
        <w:t>এনজিও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মহিলা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মেম্বারগণ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মনিটরিং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ভিজিডি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মহিলাদের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উপস্থিতি</w:t>
      </w:r>
      <w:proofErr w:type="spellEnd"/>
      <w:r w:rsidRPr="00623A19">
        <w:rPr>
          <w:rFonts w:ascii="Nikosh" w:hAnsi="Nikosh" w:cs="Nikosh"/>
          <w:sz w:val="24"/>
          <w:szCs w:val="24"/>
        </w:rPr>
        <w:t>|</w:t>
      </w:r>
    </w:p>
    <w:p w:rsidR="00C524A6" w:rsidRPr="00623A19" w:rsidRDefault="00C524A6" w:rsidP="00C524A6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>
        <w:rPr>
          <w:rFonts w:ascii="Nikosh" w:eastAsia="Nikosh" w:hAnsi="Nikosh" w:cs="Nikosh"/>
          <w:bCs/>
          <w:sz w:val="24"/>
          <w:szCs w:val="24"/>
          <w:cs/>
          <w:lang w:bidi="bn-BD"/>
        </w:rPr>
        <w:t xml:space="preserve">৪। 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পূর্বের প্রসেস ম্যাপ: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.</w:t>
      </w:r>
      <w:proofErr w:type="spellStart"/>
      <w:r w:rsidRPr="00623A19">
        <w:rPr>
          <w:rFonts w:ascii="Nikosh" w:hAnsi="Nikosh" w:cs="Nikosh"/>
          <w:sz w:val="24"/>
          <w:szCs w:val="24"/>
        </w:rPr>
        <w:t>বিধি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মোতাবেক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আবেদন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গ্রহণ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অনুমোদন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ভিজিডি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উপকারভোগীদের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ওয়াড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ভিত্তিক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দল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গঠণ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মাইকিং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এসএমএস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প্রচারণা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।.ওয়ার্ড  </w:t>
      </w:r>
      <w:proofErr w:type="spellStart"/>
      <w:r w:rsidRPr="00623A19">
        <w:rPr>
          <w:rFonts w:ascii="Nikosh" w:hAnsi="Nikosh" w:cs="Nikosh"/>
          <w:sz w:val="24"/>
          <w:szCs w:val="24"/>
        </w:rPr>
        <w:t>ভিত্তিক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তারিখ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এসএমএস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এর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জানানো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,</w:t>
      </w:r>
      <w:proofErr w:type="spellStart"/>
      <w:r w:rsidRPr="00623A19">
        <w:rPr>
          <w:rFonts w:ascii="Nikosh" w:hAnsi="Nikosh" w:cs="Nikosh"/>
          <w:sz w:val="24"/>
          <w:szCs w:val="24"/>
        </w:rPr>
        <w:t>নির্ধারিত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তারিখে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উপজেলা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দপ্তরের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ডাক্তারের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সচেতন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করা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.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বিতরণের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সাথে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দেয়া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হবে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C524A6" w:rsidRDefault="00C524A6" w:rsidP="00C524A6">
      <w:pPr>
        <w:spacing w:line="36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372BF9">
        <w:rPr>
          <w:rFonts w:ascii="Nikosh" w:eastAsia="Nikosh" w:hAnsi="Nikosh" w:cs="Nikosh"/>
          <w:bCs/>
          <w:sz w:val="24"/>
          <w:szCs w:val="24"/>
          <w:cs/>
          <w:lang w:bidi="bn-BD"/>
        </w:rPr>
        <w:t>৫।</w:t>
      </w:r>
      <w:r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>পরের প্রসেস ম্যাপ: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. ভিজিডি উপকারভোগীদের অনলাইনে আবেদন গ্রহণ ও অনুমোদন এবং তাদের ডাটাবেজ </w:t>
      </w:r>
      <w:r w:rsidRPr="00372BF9">
        <w:rPr>
          <w:rFonts w:ascii="Nikosh" w:eastAsia="Nikosh" w:hAnsi="Nikosh" w:cs="Nikosh"/>
          <w:sz w:val="24"/>
          <w:szCs w:val="24"/>
          <w:cs/>
          <w:lang w:bidi="bn-BD"/>
        </w:rPr>
        <w:t>সং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রক্ষণ করা হয়।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ওয়ার্ড ভিত্তিক দল গঠন ।এনজিও কর্তৃক সঞ্চয় আদায় ও 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প্রশিক্ষ</w:t>
      </w:r>
      <w:r w:rsidRPr="00372BF9">
        <w:rPr>
          <w:rFonts w:ascii="Nikosh" w:eastAsia="Nikosh" w:hAnsi="Nikosh" w:cs="Nikosh"/>
          <w:sz w:val="24"/>
          <w:szCs w:val="24"/>
          <w:cs/>
          <w:lang w:bidi="bn-BD"/>
        </w:rPr>
        <w:t>ণ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প্রদান।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উপজেলা স্বাস্থ্য কর্মকর্তা কর্তৃক ওয়ার্ড ভিত্তিক স্বাস্থ্য সেবা প্রদান।</w:t>
      </w:r>
    </w:p>
    <w:p w:rsidR="00C524A6" w:rsidRPr="00623A19" w:rsidRDefault="00C524A6" w:rsidP="00C524A6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 w:rsidRPr="00372BF9">
        <w:rPr>
          <w:rFonts w:ascii="Nikosh" w:eastAsia="Nikosh" w:hAnsi="Nikosh" w:cs="Nikosh"/>
          <w:bCs/>
          <w:sz w:val="24"/>
          <w:szCs w:val="24"/>
          <w:cs/>
          <w:lang w:bidi="bn-BD"/>
        </w:rPr>
        <w:t>৬ ।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ফলাফল: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.ভিজিডি উপকারভোগী মহিলাদের  সঞ্চয় তহবিল গঠনের প্রবনতা বৃদ্ধি,  দলগতভাবে কাজ করার মানসিকতা বৃদ্ধি সঠিক সময়ে খাদ্য শস্য বিতরণ করা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,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বিনাখরচে স্বাস্থ্য সেবা পাওয়ায় ইউনিয়ন পরিষদে উপস্থিতির হার বৃদ্ধি।</w:t>
      </w:r>
    </w:p>
    <w:p w:rsidR="00C524A6" w:rsidRPr="00623A19" w:rsidRDefault="00C524A6" w:rsidP="00C524A6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 w:rsidRPr="00372BF9">
        <w:rPr>
          <w:rFonts w:ascii="Nikosh" w:eastAsia="Nikosh" w:hAnsi="Nikosh" w:cs="Nikosh"/>
          <w:bCs/>
          <w:sz w:val="24"/>
          <w:szCs w:val="24"/>
          <w:cs/>
          <w:lang w:bidi="bn-BD"/>
        </w:rPr>
        <w:t>৭।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টিসিভি :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.</w:t>
      </w:r>
      <w:proofErr w:type="spellStart"/>
      <w:r w:rsidRPr="00623A19">
        <w:rPr>
          <w:rFonts w:ascii="Nikosh" w:hAnsi="Nikosh" w:cs="Nikosh"/>
          <w:sz w:val="24"/>
          <w:szCs w:val="24"/>
        </w:rPr>
        <w:t>ভিজিডি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উপকারভোগীদের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 </w:t>
      </w:r>
      <w:r w:rsidRPr="00623A19">
        <w:rPr>
          <w:rFonts w:ascii="Nikosh" w:hAnsi="Nikosh" w:cs="Nikosh"/>
          <w:sz w:val="24"/>
          <w:szCs w:val="24"/>
        </w:rPr>
        <w:t>৪০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-</w:t>
      </w:r>
      <w:r w:rsidRPr="00623A19">
        <w:rPr>
          <w:rFonts w:ascii="Nikosh" w:hAnsi="Nikosh" w:cs="Nikosh"/>
          <w:sz w:val="24"/>
          <w:szCs w:val="24"/>
        </w:rPr>
        <w:t>৫০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বয়সের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মহিলাদের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প্রতিমাসে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গ্রহণের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পাশাপাশি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উপজেলা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স্থানীয়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ডাক্তারের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মাধ্যমে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সচেতনতা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বৃদ্ধি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নিতে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পারবে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সঠিক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সময়ে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ছোট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ছোট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দলে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খাদ্য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বিতরন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r w:rsidRPr="00623A19">
        <w:rPr>
          <w:rFonts w:ascii="Nikosh" w:hAnsi="Nikosh" w:cs="Nikosh"/>
          <w:sz w:val="24"/>
          <w:szCs w:val="24"/>
        </w:rPr>
        <w:t>ও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স্বাস্থ্য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সেবা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নিতে</w:t>
      </w:r>
      <w:proofErr w:type="spellEnd"/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  <w:proofErr w:type="spellStart"/>
      <w:r w:rsidRPr="00623A19">
        <w:rPr>
          <w:rFonts w:ascii="Nikosh" w:hAnsi="Nikosh" w:cs="Nikosh"/>
          <w:sz w:val="24"/>
          <w:szCs w:val="24"/>
        </w:rPr>
        <w:t>পারবে</w:t>
      </w:r>
      <w:proofErr w:type="spellEnd"/>
      <w:r w:rsidRPr="00623A19">
        <w:rPr>
          <w:rFonts w:ascii="Nikosh" w:hAnsi="Nikosh" w:cs="Nikosh"/>
          <w:sz w:val="24"/>
          <w:szCs w:val="24"/>
        </w:rPr>
        <w:t>।</w:t>
      </w:r>
    </w:p>
    <w:p w:rsidR="00C524A6" w:rsidRPr="00623A19" w:rsidRDefault="00C524A6" w:rsidP="00C524A6">
      <w:pPr>
        <w:spacing w:line="360" w:lineRule="auto"/>
        <w:jc w:val="both"/>
        <w:rPr>
          <w:rFonts w:ascii="Nikosh" w:hAnsi="Nikosh" w:cs="Nikosh"/>
          <w:sz w:val="24"/>
          <w:szCs w:val="24"/>
        </w:rPr>
      </w:pPr>
      <w:r w:rsidRPr="00372BF9">
        <w:rPr>
          <w:rFonts w:ascii="Nikosh" w:eastAsia="Nikosh" w:hAnsi="Nikosh" w:cs="Nikosh"/>
          <w:bCs/>
          <w:sz w:val="24"/>
          <w:szCs w:val="24"/>
          <w:cs/>
          <w:lang w:bidi="bn-BD"/>
        </w:rPr>
        <w:t>৮।</w:t>
      </w:r>
      <w:r w:rsidRPr="00623A19">
        <w:rPr>
          <w:rFonts w:ascii="Nikosh" w:eastAsia="Nikosh" w:hAnsi="Nikosh" w:cs="Nikosh"/>
          <w:b/>
          <w:bCs/>
          <w:sz w:val="24"/>
          <w:szCs w:val="24"/>
          <w:cs/>
          <w:lang w:bidi="bn-BD"/>
        </w:rPr>
        <w:t xml:space="preserve"> ভবিষ্যত পরিকল্পনা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 : ভিজিডি মহিলাদের স্বাস্থ্য সেবা উদ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>্যোগটি যদি সব জেলা / উপজেলায় বাস্তবা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য়ন করা হয় তবে গ্রামীন অসহায় বয়স্ক মহিলাদের স্বাস্থ্য ঝুঁকি</w:t>
      </w: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কমে যাবে।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পরিবারের অন্য সদস্যদের উপর নির্ভরশীলতা কমে যাবে।</w:t>
      </w:r>
    </w:p>
    <w:p w:rsidR="00C524A6" w:rsidRDefault="00C524A6" w:rsidP="00C524A6">
      <w:pPr>
        <w:spacing w:line="360" w:lineRule="auto"/>
        <w:jc w:val="both"/>
        <w:rPr>
          <w:rFonts w:ascii="Nikosh" w:eastAsia="Nikosh" w:hAnsi="Nikosh" w:cs="Nikosh"/>
          <w:sz w:val="24"/>
          <w:szCs w:val="24"/>
          <w:cs/>
          <w:lang w:bidi="bn-BD"/>
        </w:rPr>
      </w:pP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৩. মহিলারা স্বতস্ফুর্তভাবে ইউনিয়ন পরিষদে আসা-যাওয়া করবে এতে করে সঠিক সময়ে ভিজিডি খাদ্য বিতরণ সঠিক সময়ে এবং বয়স্ক মহিলারা বিনা খরচে স্বাস্থ্য সেবা নিতে উৎসাহী হবে।</w:t>
      </w:r>
    </w:p>
    <w:p w:rsidR="00C524A6" w:rsidRDefault="00C524A6" w:rsidP="00C524A6">
      <w:pPr>
        <w:rPr>
          <w:rFonts w:ascii="Nikosh" w:eastAsia="Nikosh" w:hAnsi="Nikosh" w:cs="Nikosh"/>
          <w:sz w:val="24"/>
          <w:szCs w:val="24"/>
          <w:cs/>
          <w:lang w:bidi="bn-BD"/>
        </w:rPr>
      </w:pPr>
    </w:p>
    <w:p w:rsidR="00C524A6" w:rsidRPr="00623A19" w:rsidRDefault="00C524A6" w:rsidP="00C524A6">
      <w:pPr>
        <w:rPr>
          <w:rFonts w:ascii="Nikosh" w:hAnsi="Nikosh" w:cs="Nikosh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                                                                                                  স্বাঃ</w:t>
      </w:r>
    </w:p>
    <w:p w:rsidR="00C524A6" w:rsidRDefault="00C524A6" w:rsidP="00C524A6">
      <w:pPr>
        <w:pStyle w:val="Title"/>
        <w:shd w:val="clear" w:color="auto" w:fill="FFFFFF"/>
        <w:ind w:left="7200"/>
        <w:jc w:val="left"/>
        <w:rPr>
          <w:rFonts w:ascii="Nikosh" w:eastAsia="Nikosh" w:hAnsi="Nikosh" w:cs="Nikosh"/>
          <w:sz w:val="24"/>
          <w:cs/>
          <w:lang w:bidi="bn-BD"/>
        </w:rPr>
      </w:pPr>
      <w:r w:rsidRPr="00623A19">
        <w:rPr>
          <w:rFonts w:ascii="Nikosh" w:eastAsia="Nikosh" w:hAnsi="Nikosh" w:cs="Nikosh"/>
          <w:sz w:val="24"/>
          <w:cs/>
          <w:lang w:bidi="bn-BD"/>
        </w:rPr>
        <w:t xml:space="preserve">(কামিজা ইয়াসমিন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Nikosh" w:eastAsia="Nikosh" w:hAnsi="Nikosh" w:cs="Nikosh"/>
          <w:sz w:val="24"/>
          <w:cs/>
          <w:lang w:bidi="bn-BD"/>
        </w:rPr>
        <w:t xml:space="preserve">     </w:t>
      </w:r>
    </w:p>
    <w:p w:rsidR="00C524A6" w:rsidRPr="00623A19" w:rsidRDefault="00C524A6" w:rsidP="00C524A6">
      <w:pPr>
        <w:pStyle w:val="Title"/>
        <w:shd w:val="clear" w:color="auto" w:fill="FFFFFF"/>
        <w:ind w:left="7200"/>
        <w:jc w:val="left"/>
        <w:rPr>
          <w:rFonts w:ascii="Nikosh" w:hAnsi="Nikosh" w:cs="Nikosh"/>
          <w:sz w:val="24"/>
        </w:rPr>
      </w:pPr>
      <w:r>
        <w:rPr>
          <w:rFonts w:ascii="Nikosh" w:eastAsia="Nikosh" w:hAnsi="Nikosh" w:cs="Nikosh"/>
          <w:sz w:val="24"/>
          <w:cs/>
          <w:lang w:bidi="bn-BD"/>
        </w:rPr>
        <w:t xml:space="preserve">    </w:t>
      </w:r>
      <w:r w:rsidRPr="00623A19">
        <w:rPr>
          <w:rFonts w:ascii="Nikosh" w:eastAsia="Nikosh" w:hAnsi="Nikosh" w:cs="Nikosh"/>
          <w:sz w:val="24"/>
          <w:cs/>
          <w:lang w:bidi="bn-BD"/>
        </w:rPr>
        <w:t>উপ পরিচালক</w:t>
      </w:r>
    </w:p>
    <w:p w:rsidR="00C524A6" w:rsidRDefault="00C524A6" w:rsidP="00C524A6">
      <w:pPr>
        <w:rPr>
          <w:rFonts w:ascii="Nikosh" w:eastAsia="Nikosh" w:hAnsi="Nikosh" w:cs="Nikosh"/>
          <w:sz w:val="24"/>
          <w:szCs w:val="24"/>
          <w:cs/>
          <w:lang w:bidi="bn-BD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                                                                                                                  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মহিলা বিষয়ক অধিদপ্তর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 xml:space="preserve"> </w:t>
      </w:r>
    </w:p>
    <w:p w:rsidR="00C524A6" w:rsidRDefault="00C524A6" w:rsidP="00CD7B2C">
      <w:pPr>
        <w:ind w:left="7200"/>
        <w:rPr>
          <w:rFonts w:ascii="Nikosh" w:hAnsi="Nikosh" w:cs="Nikosh"/>
          <w:color w:val="000000"/>
          <w:kern w:val="24"/>
          <w:sz w:val="24"/>
          <w:szCs w:val="24"/>
        </w:rPr>
      </w:pPr>
      <w:r>
        <w:rPr>
          <w:rFonts w:ascii="Nikosh" w:eastAsia="Nikosh" w:hAnsi="Nikosh" w:cs="Nikosh"/>
          <w:sz w:val="24"/>
          <w:szCs w:val="24"/>
          <w:cs/>
          <w:lang w:bidi="bn-BD"/>
        </w:rPr>
        <w:t xml:space="preserve">     </w:t>
      </w:r>
      <w:r w:rsidRPr="00623A19">
        <w:rPr>
          <w:rFonts w:ascii="Nikosh" w:eastAsia="Nikosh" w:hAnsi="Nikosh" w:cs="Nikosh"/>
          <w:sz w:val="24"/>
          <w:szCs w:val="24"/>
          <w:cs/>
          <w:lang w:bidi="bn-BD"/>
        </w:rPr>
        <w:t>নারায়ণগঞ্জ।</w:t>
      </w:r>
    </w:p>
    <w:p w:rsidR="00C524A6" w:rsidRDefault="00C524A6" w:rsidP="00C524A6">
      <w:pPr>
        <w:jc w:val="both"/>
        <w:rPr>
          <w:rFonts w:ascii="Nikosh" w:hAnsi="Nikosh" w:cs="Nikosh"/>
          <w:color w:val="000000"/>
          <w:kern w:val="24"/>
          <w:sz w:val="24"/>
          <w:szCs w:val="24"/>
        </w:rPr>
      </w:pPr>
    </w:p>
    <w:p w:rsidR="00E51FE2" w:rsidRPr="00C524A6" w:rsidRDefault="00CD7B2C">
      <w:pPr>
        <w:rPr>
          <w:rFonts w:ascii="Nikosh" w:hAnsi="Nikosh" w:cs="Nikosh"/>
        </w:rPr>
      </w:pPr>
    </w:p>
    <w:sectPr w:rsidR="00E51FE2" w:rsidRPr="00C524A6" w:rsidSect="00C524A6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4A6"/>
    <w:rsid w:val="000C6A92"/>
    <w:rsid w:val="00415D3C"/>
    <w:rsid w:val="00512BD6"/>
    <w:rsid w:val="00C524A6"/>
    <w:rsid w:val="00CD7B2C"/>
    <w:rsid w:val="00FB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524A6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semiHidden/>
    <w:rsid w:val="00C524A6"/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C524A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524A6"/>
    <w:pPr>
      <w:jc w:val="center"/>
    </w:pPr>
    <w:rPr>
      <w:rFonts w:ascii="SutonnyMJ" w:hAnsi="SutonnyMJ"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C524A6"/>
    <w:rPr>
      <w:rFonts w:ascii="SutonnyMJ" w:eastAsia="Times New Roman" w:hAnsi="SutonnyMJ" w:cs="Times New Roman"/>
      <w:sz w:val="30"/>
      <w:szCs w:val="24"/>
    </w:rPr>
  </w:style>
  <w:style w:type="character" w:styleId="Hyperlink">
    <w:name w:val="Hyperlink"/>
    <w:basedOn w:val="DefaultParagraphFont"/>
    <w:rsid w:val="00C524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2019-04-03T07:46:00Z</dcterms:created>
  <dcterms:modified xsi:type="dcterms:W3CDTF">2019-04-03T07:48:00Z</dcterms:modified>
</cp:coreProperties>
</file>