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CC" w:rsidRPr="00E942FD" w:rsidRDefault="007B7ECC" w:rsidP="007B7ECC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proofErr w:type="spellStart"/>
      <w:r w:rsidRPr="00E942FD">
        <w:rPr>
          <w:rFonts w:ascii="SutonnyOMJ" w:hAnsi="SutonnyOMJ" w:cs="SutonnyOMJ"/>
          <w:sz w:val="24"/>
          <w:szCs w:val="24"/>
        </w:rPr>
        <w:t>নিবন্ধিত</w:t>
      </w:r>
      <w:proofErr w:type="spellEnd"/>
      <w:r w:rsidRPr="00E942FD">
        <w:rPr>
          <w:rFonts w:ascii="SutonnyOMJ" w:hAnsi="SutonnyOMJ" w:cs="SutonnyOMJ"/>
          <w:sz w:val="24"/>
          <w:szCs w:val="24"/>
        </w:rPr>
        <w:t xml:space="preserve"> </w:t>
      </w:r>
      <w:proofErr w:type="spellStart"/>
      <w:r w:rsidRPr="00E942FD">
        <w:rPr>
          <w:rFonts w:ascii="SutonnyOMJ" w:hAnsi="SutonnyOMJ" w:cs="SutonnyOMJ"/>
          <w:sz w:val="24"/>
          <w:szCs w:val="24"/>
        </w:rPr>
        <w:t>বেসরকারী</w:t>
      </w:r>
      <w:proofErr w:type="spellEnd"/>
      <w:r w:rsidRPr="00E942FD">
        <w:rPr>
          <w:rFonts w:ascii="SutonnyOMJ" w:hAnsi="SutonnyOMJ" w:cs="SutonnyOMJ"/>
          <w:sz w:val="24"/>
          <w:szCs w:val="24"/>
        </w:rPr>
        <w:t xml:space="preserve"> </w:t>
      </w:r>
      <w:proofErr w:type="spellStart"/>
      <w:r w:rsidRPr="00E942FD">
        <w:rPr>
          <w:rFonts w:ascii="SutonnyOMJ" w:hAnsi="SutonnyOMJ" w:cs="SutonnyOMJ"/>
          <w:sz w:val="24"/>
          <w:szCs w:val="24"/>
        </w:rPr>
        <w:t>এতিমখানা</w:t>
      </w:r>
      <w:proofErr w:type="spellEnd"/>
      <w:r w:rsidRPr="00E942FD">
        <w:rPr>
          <w:rFonts w:ascii="SutonnyOMJ" w:hAnsi="SutonnyOMJ" w:cs="SutonnyOMJ"/>
          <w:sz w:val="24"/>
          <w:szCs w:val="24"/>
        </w:rPr>
        <w:t>/</w:t>
      </w:r>
      <w:proofErr w:type="spellStart"/>
      <w:r w:rsidRPr="00E942FD">
        <w:rPr>
          <w:rFonts w:ascii="SutonnyOMJ" w:hAnsi="SutonnyOMJ" w:cs="SutonnyOMJ"/>
          <w:sz w:val="24"/>
          <w:szCs w:val="24"/>
        </w:rPr>
        <w:t>প্রতিষ্ঠানের</w:t>
      </w:r>
      <w:proofErr w:type="spellEnd"/>
      <w:r w:rsidRPr="00E942FD">
        <w:rPr>
          <w:rFonts w:ascii="SutonnyOMJ" w:hAnsi="SutonnyOMJ" w:cs="SutonnyOMJ"/>
          <w:sz w:val="24"/>
          <w:szCs w:val="24"/>
        </w:rPr>
        <w:t xml:space="preserve"> </w:t>
      </w:r>
      <w:proofErr w:type="spellStart"/>
      <w:r w:rsidRPr="00E942FD">
        <w:rPr>
          <w:rFonts w:ascii="SutonnyOMJ" w:hAnsi="SutonnyOMJ" w:cs="SutonnyOMJ"/>
          <w:sz w:val="24"/>
          <w:szCs w:val="24"/>
        </w:rPr>
        <w:t>তালিকা</w:t>
      </w:r>
      <w:proofErr w:type="spellEnd"/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913"/>
        <w:gridCol w:w="3330"/>
        <w:gridCol w:w="1530"/>
        <w:gridCol w:w="1260"/>
        <w:gridCol w:w="1620"/>
        <w:gridCol w:w="1710"/>
        <w:gridCol w:w="2070"/>
        <w:gridCol w:w="1327"/>
      </w:tblGrid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ক্র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: </w:t>
            </w:r>
            <w:proofErr w:type="spellStart"/>
            <w:r w:rsidRPr="00E942FD">
              <w:rPr>
                <w:rFonts w:ascii="SutonnyOMJ" w:hAnsi="SutonnyOMJ" w:cs="SutonnyOMJ"/>
              </w:rPr>
              <w:t>নং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উপজেলা</w:t>
            </w:r>
            <w:proofErr w:type="spellEnd"/>
            <w:r w:rsidRPr="00E942FD">
              <w:rPr>
                <w:rFonts w:ascii="SutonnyOMJ" w:hAnsi="SutonnyOMJ" w:cs="SutonnyOMJ"/>
              </w:rPr>
              <w:t>/</w:t>
            </w:r>
            <w:proofErr w:type="spellStart"/>
            <w:r w:rsidRPr="00E942FD">
              <w:rPr>
                <w:rFonts w:ascii="SutonnyOMJ" w:hAnsi="SutonnyOMJ" w:cs="SutonnyOMJ"/>
              </w:rPr>
              <w:t>শহর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সমাজসেবা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কার্যালয়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বেসরকারী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এতিমখানা</w:t>
            </w:r>
            <w:proofErr w:type="spellEnd"/>
            <w:r w:rsidRPr="00E942FD">
              <w:rPr>
                <w:rFonts w:ascii="SutonnyOMJ" w:hAnsi="SutonnyOMJ" w:cs="SutonnyOMJ"/>
              </w:rPr>
              <w:t>/</w:t>
            </w:r>
            <w:proofErr w:type="spellStart"/>
            <w:r w:rsidRPr="00E942FD">
              <w:rPr>
                <w:rFonts w:ascii="SutonnyOMJ" w:hAnsi="SutonnyOMJ" w:cs="SutonnyOMJ"/>
              </w:rPr>
              <w:t>প্রতিষ্ঠানের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নাম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E942FD">
              <w:rPr>
                <w:rFonts w:ascii="SutonnyOMJ" w:hAnsi="SutonnyOMJ" w:cs="SutonnyOMJ"/>
              </w:rPr>
              <w:t>ঠিকানা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নিবন্ধন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নম্বর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E942FD">
              <w:rPr>
                <w:rFonts w:ascii="SutonnyOMJ" w:hAnsi="SutonnyOMJ" w:cs="SutonnyOMJ"/>
              </w:rPr>
              <w:t>তারিখ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মোট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নিবাসীর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সংখ্যা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ক্যাপিটেশন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গ্র্যান্ট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প্রাপ্ত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নিবাসীর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সংখ্যা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এতিমখানা</w:t>
            </w:r>
            <w:proofErr w:type="spellEnd"/>
            <w:r w:rsidRPr="00E942FD">
              <w:rPr>
                <w:rFonts w:ascii="SutonnyOMJ" w:hAnsi="SutonnyOMJ" w:cs="SutonnyOMJ"/>
              </w:rPr>
              <w:t>/</w:t>
            </w:r>
            <w:proofErr w:type="spellStart"/>
            <w:r w:rsidRPr="00E942FD">
              <w:rPr>
                <w:rFonts w:ascii="SutonnyOMJ" w:hAnsi="SutonnyOMJ" w:cs="SutonnyOMJ"/>
              </w:rPr>
              <w:t>প্রতিষ্ঠানের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জমির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পরিমান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কার্যকরী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কমিটি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অনুমোদনের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সর্বশেষ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তারিখ</w:t>
            </w:r>
            <w:proofErr w:type="spellEnd"/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মন্তব্য</w:t>
            </w:r>
            <w:proofErr w:type="spellEnd"/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126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62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171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2070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৯</w:t>
            </w: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ইউসিডি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মাও: হরমুজ উল্লাহ (রহ:) এতিমখানা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তেঘরিয়া,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সুনাম-৭৫৮/০৮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২১/০৪/০৮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৬৪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২১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৩০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০১-০৩-২০১৭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সদর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হাফেজিয়া খলিলিয়া এতিমখানা 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গ্রাম-বেলাবরহাটি, ডাক-মঙ্গলকাটা,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সুনাম-৬৪১/০৩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১৬/৮/০৩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১৭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১৬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১২-০৮-২০১৪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সদর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হযরত আবুবকর সিদ্দিক(রা:) এতিমখানা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 মুসলিমপুর, পো: ও জেলা-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সুনাম-৮৯৫/১৪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০১/১২/১৪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৩৯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২৪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০১-১২০২০১৪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সদর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lang w:bidi="bn-BD"/>
              </w:rPr>
            </w:pP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দিলশাদ-হাজেরা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অরফানেজ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এন্ড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ওয়েলফেয়ার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 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সেন্টার</w:t>
            </w:r>
            <w:proofErr w:type="spellEnd"/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গ্রাম-আহমদাবাদ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,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ডাক-গৌরারং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 xml:space="preserve">, </w:t>
            </w:r>
            <w:proofErr w:type="spellStart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জেলা-সুনামগঞ্জ</w:t>
            </w:r>
            <w:proofErr w:type="spellEnd"/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সুনাম-৯৪৫/১৮</w:t>
            </w:r>
          </w:p>
          <w:p w:rsidR="007B7ECC" w:rsidRPr="00E942FD" w:rsidRDefault="007B7ECC" w:rsidP="00CA601F">
            <w:pPr>
              <w:spacing w:after="0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১৫/০২/১৮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৪৫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১৫-০২-২০১৮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দক্ষিণ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হাজী আক্রাম আলী এতিমখানা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গ্রাম-সুলতানপুর, ডাক-উজানীগাও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দক্ষিণ সুনামগঞ্জ, সুনামগঞ্জ 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সুনাম-৫৯৪/০২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৩১/১২/০২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১০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১২-০৬-২-১৭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আরবতারা শামিত্মনিলয় এতিমখানা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গ্রাম-আরবকুঞ্জ, ডাক-চেচানবাজার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সুনাম-৭৭৪/০৮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০৪/১১/০৮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৪৯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১৯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০১ </w:t>
            </w:r>
            <w:proofErr w:type="spellStart"/>
            <w:r w:rsidRPr="00E942FD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০৭-০৮-২০১২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ইউসুফ আলী এতিমখানা</w:t>
            </w:r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 রামপুর, ডাক- রামপুরবাজার</w:t>
            </w:r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সুনাম-৮৯৩/১৪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১১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৩৪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২১-০৭-২০১৪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হযরত শাহজালাল(রহ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sym w:font="Wingdings" w:char="F04A"/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এতিমখানা</w:t>
            </w:r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 বাগইন, ডাক- পীরগঞ্জ</w:t>
            </w:r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সুনাম-৮৯৪/১৪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২৯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১১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১৫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০৩-০৪-২০১৭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থানা সদর এতিমখানা, 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সুনাম-১১০/৯২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২৫/৯/৯২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৩৫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১৭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২৯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বি এফ এ ডেভেলপমেন্ট এন্ড অরফানেজ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সুনাম-৭৬৬/০৮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১৮/০৮/০৮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২৪২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০৪ </w:t>
            </w:r>
            <w:proofErr w:type="spellStart"/>
            <w:r w:rsidRPr="00E942FD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০৯-০৮-২০১৭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ধর্মপাশা,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  <w:sz w:val="20"/>
                <w:cs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গাছতলা আল জামিয়াতুল ইসলামিয়া শাহজালাল এতিমখানা, গাছতলাবাজার, পো: পাইকরাটি ধর্মপাশা, সুনামগঞ্জ।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সুনাম-৮৮৭/১৪</w:t>
            </w:r>
          </w:p>
          <w:p w:rsidR="007B7ECC" w:rsidRPr="00E942FD" w:rsidRDefault="007B7ECC" w:rsidP="00CA601F">
            <w:pPr>
              <w:spacing w:after="0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৩৪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০৩-০৪-২০১৪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ধর্মপাশা,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ফুলেন্নেছা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এতিমখানা</w:t>
            </w:r>
            <w:proofErr w:type="spellEnd"/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গ্রাম-দাতিয়াপাড়া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পো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: দ: </w:t>
            </w:r>
            <w:proofErr w:type="spellStart"/>
            <w:r w:rsidRPr="00E942FD">
              <w:rPr>
                <w:rFonts w:ascii="SutonnyOMJ" w:hAnsi="SutonnyOMJ" w:cs="SutonnyOMJ"/>
              </w:rPr>
              <w:t>বংশীকুন্ডা</w:t>
            </w:r>
            <w:proofErr w:type="spellEnd"/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ধর্মপাশা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>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সুনাম-৯০৪/১৫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০৬-০৮-১৫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৩৩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৮০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০৬-০৮-২০১৫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ধর্মপাশা,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গড়াকাটা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দারুচ্ছুন্নাহ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নূরানী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 </w:t>
            </w:r>
            <w:proofErr w:type="spellStart"/>
            <w:r w:rsidRPr="00E942FD">
              <w:rPr>
                <w:rFonts w:ascii="SutonnyOMJ" w:hAnsi="SutonnyOMJ" w:cs="SutonnyOMJ"/>
              </w:rPr>
              <w:t>এতিমখানা</w:t>
            </w:r>
            <w:proofErr w:type="spellEnd"/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গ্রাম-গড়াকাট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পো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: দ: </w:t>
            </w:r>
            <w:proofErr w:type="spellStart"/>
            <w:r w:rsidRPr="00E942FD">
              <w:rPr>
                <w:rFonts w:ascii="SutonnyOMJ" w:hAnsi="SutonnyOMJ" w:cs="SutonnyOMJ"/>
              </w:rPr>
              <w:t>বংশীকুন্ডা</w:t>
            </w:r>
            <w:proofErr w:type="spellEnd"/>
          </w:p>
          <w:p w:rsidR="007B7ECC" w:rsidRPr="00E942FD" w:rsidRDefault="007B7ECC" w:rsidP="00CA601F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ধর্মপাশা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  <w:r w:rsidRPr="00E942FD">
              <w:rPr>
                <w:rFonts w:ascii="SutonnyOMJ" w:hAnsi="SutonnyOMJ" w:cs="SutonnyOMJ"/>
              </w:rPr>
              <w:t>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সুনাম-৯২৪/১৫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২৬-০৬-১৬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ind w:left="-144" w:right="-144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৯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২৪ </w:t>
            </w:r>
            <w:proofErr w:type="spellStart"/>
            <w:r w:rsidRPr="00E942FD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২৬-০৬-২০১৬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ইউসিডি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খালেদা সুলতানা এতিমখানা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ষোলঘর, ডাক ও জেলা-সুনামগঞ্জ।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সুনাম-১৭৪/৯৫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১২/১২/৯৫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proofErr w:type="spellStart"/>
            <w:r w:rsidRPr="00E942FD">
              <w:rPr>
                <w:rFonts w:ascii="SutonnyOMJ" w:hAnsi="SutonnyOMJ" w:cs="SutonnyOMJ"/>
              </w:rPr>
              <w:t>জামালগঞ্জ</w:t>
            </w:r>
            <w:proofErr w:type="spellEnd"/>
            <w:r w:rsidRPr="00E942FD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E942FD">
              <w:rPr>
                <w:rFonts w:ascii="SutonnyOMJ" w:hAnsi="SutonnyOMJ" w:cs="SutonnyOMJ"/>
              </w:rPr>
              <w:t>সুনামগঞ্জ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শুকদেবপুর রাঙামাটিয়া মক্তব সংলগ্ন এতিমখানা, গ্রাম- শুকদেবপুর রাঙামাটিয়া</w:t>
            </w:r>
          </w:p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ডাক-জয়নগর বাজার, জামালগঞ্জ, সুনামগঞ্জ।</w:t>
            </w:r>
          </w:p>
        </w:tc>
        <w:tc>
          <w:tcPr>
            <w:tcW w:w="15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সুনাম-৩৩৫/০০</w:t>
            </w:r>
          </w:p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১৯/৩/২০০০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দোয়ারাবাজার উপজেলা শিশু সদন </w:t>
            </w:r>
          </w:p>
          <w:p w:rsidR="007B7ECC" w:rsidRPr="00E942FD" w:rsidRDefault="007B7ECC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সুনাম-৯৯/৯১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২৮/৫/৯১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7B7ECC" w:rsidRPr="00E942FD" w:rsidTr="00CA601F">
        <w:tc>
          <w:tcPr>
            <w:tcW w:w="810" w:type="dxa"/>
            <w:shd w:val="clear" w:color="auto" w:fill="auto"/>
          </w:tcPr>
          <w:p w:rsidR="007B7ECC" w:rsidRPr="00E942FD" w:rsidRDefault="007B7ECC" w:rsidP="007B7E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913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</w:t>
            </w:r>
          </w:p>
        </w:tc>
        <w:tc>
          <w:tcPr>
            <w:tcW w:w="3330" w:type="dxa"/>
            <w:shd w:val="clear" w:color="auto" w:fill="auto"/>
          </w:tcPr>
          <w:p w:rsidR="007B7ECC" w:rsidRPr="00E942FD" w:rsidRDefault="007B7ECC" w:rsidP="00CA601F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উপজেলা শিশু সদন </w:t>
            </w:r>
          </w:p>
          <w:p w:rsidR="007B7ECC" w:rsidRPr="00E942FD" w:rsidRDefault="007B7ECC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সুনাম-১০১/৯১</w:t>
            </w:r>
          </w:p>
          <w:p w:rsidR="007B7ECC" w:rsidRPr="00E942FD" w:rsidRDefault="007B7ECC" w:rsidP="00CA601F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০৯/১০/৯১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B7ECC" w:rsidRPr="00E942FD" w:rsidRDefault="007B7ECC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7B7ECC" w:rsidRPr="00E942FD" w:rsidRDefault="007B7ECC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7B7ECC" w:rsidRPr="00E942FD" w:rsidRDefault="007B7ECC" w:rsidP="007B7ECC">
      <w:pPr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7B7ECC" w:rsidRPr="00E942FD" w:rsidRDefault="007B7ECC" w:rsidP="007B7ECC">
      <w:pPr>
        <w:jc w:val="center"/>
        <w:rPr>
          <w:rFonts w:ascii="SutonnyOMJ" w:hAnsi="SutonnyOMJ" w:cs="SutonnyOMJ"/>
          <w:sz w:val="24"/>
          <w:szCs w:val="24"/>
        </w:rPr>
      </w:pPr>
    </w:p>
    <w:p w:rsidR="00A74FE3" w:rsidRDefault="007B7ECC">
      <w:bookmarkStart w:id="0" w:name="_GoBack"/>
      <w:bookmarkEnd w:id="0"/>
    </w:p>
    <w:sectPr w:rsidR="00A74FE3" w:rsidSect="007B7E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F96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26"/>
    <w:rsid w:val="004E1B26"/>
    <w:rsid w:val="007B7ECC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C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C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2019-03-14T09:27:00Z</dcterms:created>
  <dcterms:modified xsi:type="dcterms:W3CDTF">2019-03-14T09:27:00Z</dcterms:modified>
</cp:coreProperties>
</file>