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5DA4" w:rsidRDefault="001B5DA4" w:rsidP="003B0579">
      <w:pPr>
        <w:tabs>
          <w:tab w:val="center" w:pos="6408"/>
          <w:tab w:val="right" w:pos="12816"/>
        </w:tabs>
        <w:spacing w:after="0"/>
        <w:jc w:val="right"/>
        <w:rPr>
          <w:rFonts w:ascii="Nikosh" w:hAnsi="Nikosh" w:cs="Nikosh"/>
          <w:b/>
          <w:bCs/>
          <w:sz w:val="28"/>
          <w:szCs w:val="28"/>
          <w:lang w:bidi="bn-BD"/>
        </w:rPr>
      </w:pPr>
    </w:p>
    <w:p w:rsidR="003B0579" w:rsidRDefault="003B0579" w:rsidP="003B0579">
      <w:pPr>
        <w:tabs>
          <w:tab w:val="center" w:pos="6408"/>
          <w:tab w:val="right" w:pos="12816"/>
        </w:tabs>
        <w:spacing w:after="0"/>
        <w:jc w:val="right"/>
        <w:rPr>
          <w:rFonts w:ascii="Nikosh" w:hAnsi="Nikosh" w:cs="Nikosh"/>
          <w:b/>
          <w:bCs/>
          <w:sz w:val="28"/>
          <w:szCs w:val="28"/>
          <w:lang w:bidi="bn-BD"/>
        </w:rPr>
      </w:pPr>
      <w:r>
        <w:rPr>
          <w:rFonts w:ascii="Nikosh" w:hAnsi="Nikosh" w:cs="Nikosh"/>
          <w:b/>
          <w:bCs/>
          <w:sz w:val="28"/>
          <w:szCs w:val="28"/>
          <w:cs/>
          <w:lang w:bidi="bn-BD"/>
        </w:rPr>
        <w:t>পরিশিষ্ট-</w:t>
      </w:r>
      <w:r w:rsidR="003120A2">
        <w:rPr>
          <w:rFonts w:ascii="Nikosh" w:hAnsi="Nikosh" w:cs="Nikosh" w:hint="cs"/>
          <w:b/>
          <w:bCs/>
          <w:sz w:val="28"/>
          <w:szCs w:val="28"/>
          <w:cs/>
          <w:lang w:bidi="bn-BD"/>
        </w:rPr>
        <w:t>জ</w:t>
      </w:r>
    </w:p>
    <w:p w:rsidR="00B60147" w:rsidRDefault="00E93CFB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 w:hint="cs"/>
          <w:bCs/>
          <w:i/>
          <w:sz w:val="32"/>
          <w:szCs w:val="32"/>
          <w:cs/>
          <w:lang w:bidi="bn-BD"/>
        </w:rPr>
      </w:pPr>
      <w:r>
        <w:rPr>
          <w:rFonts w:ascii="Nikosh" w:hAnsi="Nikosh" w:cs="Nikosh" w:hint="cs"/>
          <w:b/>
          <w:bCs/>
          <w:i/>
          <w:sz w:val="32"/>
          <w:szCs w:val="32"/>
          <w:cs/>
          <w:lang w:bidi="bn-BD"/>
        </w:rPr>
        <w:t xml:space="preserve">বিভাগ/জেলা/উপজেলা পর্যায়ের </w:t>
      </w:r>
      <w:r w:rsidR="008E664C">
        <w:rPr>
          <w:rFonts w:ascii="Nikosh" w:hAnsi="Nikosh" w:cs="Nikosh" w:hint="cs"/>
          <w:b/>
          <w:bCs/>
          <w:i/>
          <w:sz w:val="32"/>
          <w:szCs w:val="32"/>
          <w:cs/>
          <w:lang w:bidi="bn-BD"/>
        </w:rPr>
        <w:t>কার্যালয়ের</w:t>
      </w:r>
      <w:r>
        <w:rPr>
          <w:rFonts w:ascii="Nikosh" w:hAnsi="Nikosh" w:cs="Nikosh" w:hint="cs"/>
          <w:b/>
          <w:bCs/>
          <w:i/>
          <w:sz w:val="32"/>
          <w:szCs w:val="32"/>
          <w:cs/>
          <w:lang w:bidi="bn-BD"/>
        </w:rPr>
        <w:t xml:space="preserve"> </w:t>
      </w:r>
      <w:r w:rsidR="00C61039">
        <w:rPr>
          <w:rFonts w:ascii="Nikosh" w:hAnsi="Nikosh" w:cs="Nikosh" w:hint="cs"/>
          <w:b/>
          <w:bCs/>
          <w:i/>
          <w:sz w:val="32"/>
          <w:szCs w:val="32"/>
          <w:cs/>
          <w:lang w:bidi="bn-IN"/>
        </w:rPr>
        <w:t>আবশ্যিক</w:t>
      </w:r>
      <w:r w:rsidR="00C61039">
        <w:rPr>
          <w:rFonts w:ascii="Nikosh" w:hAnsi="Nikosh" w:cs="Nikosh"/>
          <w:b/>
          <w:i/>
          <w:sz w:val="32"/>
          <w:szCs w:val="32"/>
          <w:cs/>
          <w:lang w:bidi="bn-IN"/>
        </w:rPr>
        <w:t xml:space="preserve"> </w:t>
      </w:r>
      <w:r w:rsidR="00C61039">
        <w:rPr>
          <w:rFonts w:ascii="Nikosh" w:hAnsi="Nikosh" w:cs="Nikosh"/>
          <w:b/>
          <w:bCs/>
          <w:i/>
          <w:sz w:val="32"/>
          <w:szCs w:val="32"/>
          <w:cs/>
          <w:lang w:bidi="bn-IN"/>
        </w:rPr>
        <w:t>কৌশলগত</w:t>
      </w:r>
      <w:r w:rsidR="00C61039">
        <w:rPr>
          <w:rFonts w:ascii="Nikosh" w:hAnsi="Nikosh" w:cs="Nikosh"/>
          <w:b/>
          <w:i/>
          <w:sz w:val="32"/>
          <w:szCs w:val="32"/>
          <w:cs/>
          <w:lang w:bidi="bn-IN"/>
        </w:rPr>
        <w:t xml:space="preserve"> </w:t>
      </w:r>
      <w:r w:rsidR="00C61039">
        <w:rPr>
          <w:rFonts w:ascii="Nikosh" w:hAnsi="Nikosh" w:cs="Nikosh"/>
          <w:b/>
          <w:bCs/>
          <w:i/>
          <w:sz w:val="32"/>
          <w:szCs w:val="32"/>
          <w:cs/>
          <w:lang w:bidi="bn-IN"/>
        </w:rPr>
        <w:t>উদ্দেশ্য</w:t>
      </w:r>
      <w:r w:rsidR="00C61039">
        <w:rPr>
          <w:rFonts w:ascii="Nikosh" w:hAnsi="Nikosh" w:cs="Nikosh"/>
          <w:bCs/>
          <w:i/>
          <w:sz w:val="32"/>
          <w:szCs w:val="32"/>
          <w:cs/>
          <w:lang w:bidi="bn-BD"/>
        </w:rPr>
        <w:t>সমূহ</w:t>
      </w:r>
      <w:r w:rsidR="00B60147">
        <w:rPr>
          <w:rFonts w:ascii="Nikosh" w:hAnsi="Nikosh" w:cs="Nikosh" w:hint="cs"/>
          <w:bCs/>
          <w:i/>
          <w:sz w:val="32"/>
          <w:szCs w:val="32"/>
          <w:cs/>
          <w:lang w:bidi="bn-BD"/>
        </w:rPr>
        <w:t xml:space="preserve">, ২০১৮-১৯ </w:t>
      </w:r>
    </w:p>
    <w:p w:rsidR="004F0360" w:rsidRDefault="00E93CFB" w:rsidP="00C61039">
      <w:pPr>
        <w:tabs>
          <w:tab w:val="center" w:pos="6408"/>
          <w:tab w:val="right" w:pos="12816"/>
        </w:tabs>
        <w:spacing w:after="0"/>
        <w:jc w:val="center"/>
        <w:rPr>
          <w:rFonts w:ascii="Nikosh" w:hAnsi="Nikosh" w:cs="Nikosh"/>
          <w:bCs/>
          <w:i/>
          <w:sz w:val="32"/>
          <w:szCs w:val="32"/>
          <w:cs/>
          <w:lang w:bidi="bn-BD"/>
        </w:rPr>
      </w:pPr>
      <w:r>
        <w:rPr>
          <w:rFonts w:ascii="Nikosh" w:hAnsi="Nikosh" w:cs="Nikosh" w:hint="cs"/>
          <w:bCs/>
          <w:i/>
          <w:sz w:val="32"/>
          <w:szCs w:val="32"/>
          <w:cs/>
          <w:lang w:bidi="bn-BD"/>
        </w:rPr>
        <w:t>(মোট নম্বর- ২০</w:t>
      </w:r>
      <w:r w:rsidR="004F0360">
        <w:rPr>
          <w:rFonts w:ascii="Nikosh" w:hAnsi="Nikosh" w:cs="Nikosh" w:hint="cs"/>
          <w:bCs/>
          <w:i/>
          <w:sz w:val="32"/>
          <w:szCs w:val="32"/>
          <w:cs/>
          <w:lang w:bidi="bn-BD"/>
        </w:rPr>
        <w:t>)</w:t>
      </w:r>
    </w:p>
    <w:tbl>
      <w:tblPr>
        <w:tblW w:w="14612" w:type="dxa"/>
        <w:jc w:val="center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/>
      </w:tblPr>
      <w:tblGrid>
        <w:gridCol w:w="1870"/>
        <w:gridCol w:w="900"/>
        <w:gridCol w:w="4140"/>
        <w:gridCol w:w="2345"/>
        <w:gridCol w:w="537"/>
        <w:gridCol w:w="941"/>
        <w:gridCol w:w="883"/>
        <w:gridCol w:w="660"/>
        <w:gridCol w:w="682"/>
        <w:gridCol w:w="788"/>
        <w:gridCol w:w="866"/>
      </w:tblGrid>
      <w:tr w:rsidR="00124AA5" w:rsidRPr="007D7EA6" w:rsidTr="00C04974">
        <w:trPr>
          <w:trHeight w:val="260"/>
          <w:tblHeader/>
          <w:jc w:val="center"/>
        </w:trPr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৫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516D3" w:rsidRPr="007D7EA6" w:rsidRDefault="006516D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কলাম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</w:rPr>
              <w:t>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৬</w:t>
            </w:r>
          </w:p>
        </w:tc>
      </w:tr>
      <w:tr w:rsidR="005D3E7C" w:rsidRPr="007D7EA6" w:rsidTr="00C04974">
        <w:trPr>
          <w:tblHeader/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29" w:type="dxa"/>
              <w:bottom w:w="0" w:type="dxa"/>
              <w:right w:w="29" w:type="dxa"/>
            </w:tcMar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sz w:val="21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Strategic Objectives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>)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কৌশলগত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উদ্দেশ্যের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22"/>
                <w:rtl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Weight of Strategic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Objectives</w:t>
            </w:r>
            <w:r w:rsidRPr="007D7EA6">
              <w:rPr>
                <w:b/>
                <w:sz w:val="19"/>
                <w:szCs w:val="21"/>
              </w:rPr>
              <w:t>)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কার্যক্রম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22"/>
              </w:rPr>
              <w:t>(Activities)</w:t>
            </w:r>
          </w:p>
        </w:tc>
        <w:tc>
          <w:tcPr>
            <w:tcW w:w="23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সুচক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Vrinda" w:hAnsi="Vrinda" w:cs="Vrinda"/>
                <w:b/>
                <w:sz w:val="19"/>
                <w:szCs w:val="21"/>
              </w:rPr>
            </w:pPr>
            <w:r w:rsidRPr="007D7EA6">
              <w:rPr>
                <w:b/>
                <w:sz w:val="19"/>
                <w:szCs w:val="21"/>
              </w:rPr>
              <w:t>(</w:t>
            </w:r>
            <w:r w:rsidRPr="007D7EA6">
              <w:rPr>
                <w:b/>
                <w:sz w:val="18"/>
                <w:szCs w:val="22"/>
              </w:rPr>
              <w:t>Performance Indicator</w:t>
            </w:r>
            <w:r w:rsidRPr="007D7EA6">
              <w:rPr>
                <w:b/>
                <w:sz w:val="19"/>
                <w:szCs w:val="21"/>
              </w:rPr>
              <w:t>)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একক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7D7EA6">
              <w:rPr>
                <w:b/>
                <w:sz w:val="18"/>
                <w:szCs w:val="18"/>
              </w:rPr>
              <w:t>(Unit)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কর্মসম্পাদন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সূচকের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b/>
                <w:sz w:val="18"/>
                <w:szCs w:val="18"/>
              </w:rPr>
              <w:t>(Weight of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PI)</w:t>
            </w:r>
          </w:p>
        </w:tc>
        <w:tc>
          <w:tcPr>
            <w:tcW w:w="38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ল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BD"/>
              </w:rPr>
              <w:t>ক্ষ্য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মাত্রার</w:t>
            </w:r>
            <w:r w:rsidRPr="007D7EA6">
              <w:rPr>
                <w:rFonts w:ascii="Nikosh" w:hAnsi="Nikosh" w:cs="Nikosh"/>
                <w:b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মান</w:t>
            </w:r>
            <w:r w:rsidRPr="007D7EA6">
              <w:rPr>
                <w:rFonts w:ascii="Nikosh" w:hAnsi="Nikosh" w:cs="Nikosh"/>
                <w:b/>
                <w:sz w:val="21"/>
                <w:szCs w:val="21"/>
              </w:rPr>
              <w:t xml:space="preserve"> -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BD"/>
              </w:rPr>
              <w:t>৮</w:t>
            </w:r>
            <w:r w:rsidRPr="007D7EA6"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  <w:t>-১</w:t>
            </w:r>
            <w:r>
              <w:rPr>
                <w:rFonts w:ascii="Nikosh" w:hAnsi="Nikosh" w:cs="Nikosh" w:hint="cs"/>
                <w:b/>
                <w:bCs/>
                <w:sz w:val="21"/>
                <w:szCs w:val="21"/>
                <w:cs/>
                <w:lang w:bidi="bn-BD"/>
              </w:rPr>
              <w:t xml:space="preserve">৯ 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b/>
                <w:bCs/>
                <w:sz w:val="21"/>
                <w:szCs w:val="21"/>
                <w:cs/>
                <w:lang w:bidi="bn-IN"/>
              </w:rPr>
            </w:pPr>
          </w:p>
        </w:tc>
      </w:tr>
      <w:tr w:rsidR="005D3E7C" w:rsidRPr="007D7EA6" w:rsidTr="00C04974">
        <w:trPr>
          <w:trHeight w:hRule="exact" w:val="1162"/>
          <w:tblHeader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rFonts w:ascii="Vrinda" w:hAnsi="Vrinda" w:cs="Vrinda"/>
                <w:b/>
                <w:sz w:val="21"/>
                <w:szCs w:val="21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rFonts w:ascii="Vrinda" w:hAnsi="Vrinda" w:cs="Vrinda"/>
                <w:b/>
                <w:sz w:val="21"/>
                <w:szCs w:val="21"/>
              </w:rPr>
            </w:pPr>
          </w:p>
        </w:tc>
        <w:tc>
          <w:tcPr>
            <w:tcW w:w="23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D3E7C" w:rsidRPr="007D7EA6" w:rsidRDefault="005D3E7C">
            <w:pPr>
              <w:spacing w:after="0" w:line="240" w:lineRule="auto"/>
              <w:rPr>
                <w:b/>
                <w:sz w:val="21"/>
                <w:szCs w:val="21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অসাধারণ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7D7EA6">
              <w:rPr>
                <w:rFonts w:cs="Vrinda" w:hint="cs"/>
                <w:sz w:val="16"/>
                <w:szCs w:val="16"/>
                <w:cs/>
                <w:lang w:bidi="bn-BD"/>
              </w:rPr>
              <w:t>(</w:t>
            </w:r>
            <w:r w:rsidRPr="007D7EA6">
              <w:rPr>
                <w:b/>
                <w:sz w:val="16"/>
                <w:szCs w:val="16"/>
              </w:rPr>
              <w:t>Excellen</w:t>
            </w:r>
            <w:r w:rsidRPr="007D7EA6">
              <w:rPr>
                <w:b/>
                <w:sz w:val="16"/>
                <w:szCs w:val="16"/>
                <w:lang w:bidi="bn-BD"/>
              </w:rPr>
              <w:t>t)</w:t>
            </w:r>
          </w:p>
          <w:p w:rsidR="005D3E7C" w:rsidRPr="007D7EA6" w:rsidRDefault="005D3E7C" w:rsidP="00371551">
            <w:pPr>
              <w:jc w:val="center"/>
              <w:rPr>
                <w:sz w:val="16"/>
                <w:szCs w:val="16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১০০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অতি উত্তম</w:t>
            </w:r>
          </w:p>
          <w:p w:rsidR="005D3E7C" w:rsidRPr="007D7EA6" w:rsidRDefault="005D3E7C">
            <w:pPr>
              <w:autoSpaceDE w:val="0"/>
              <w:autoSpaceDN w:val="0"/>
              <w:spacing w:after="0" w:line="240" w:lineRule="auto"/>
              <w:jc w:val="center"/>
              <w:rPr>
                <w:b/>
                <w:sz w:val="18"/>
                <w:szCs w:val="18"/>
                <w:rtl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Very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  <w:p w:rsidR="005D3E7C" w:rsidRPr="007D7EA6" w:rsidRDefault="005D3E7C" w:rsidP="00371551">
            <w:pPr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৯০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উত্তম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7D7EA6">
              <w:rPr>
                <w:sz w:val="18"/>
                <w:szCs w:val="18"/>
              </w:rPr>
              <w:t>(</w:t>
            </w:r>
            <w:r w:rsidRPr="007D7EA6">
              <w:rPr>
                <w:b/>
                <w:sz w:val="18"/>
                <w:szCs w:val="18"/>
              </w:rPr>
              <w:t>Good</w:t>
            </w:r>
            <w:r w:rsidRPr="007D7EA6">
              <w:rPr>
                <w:sz w:val="18"/>
                <w:szCs w:val="18"/>
              </w:rPr>
              <w:t>)</w:t>
            </w:r>
          </w:p>
          <w:p w:rsidR="005D3E7C" w:rsidRPr="007D7EA6" w:rsidRDefault="005D3E7C" w:rsidP="00371551">
            <w:pPr>
              <w:jc w:val="center"/>
              <w:rPr>
                <w:sz w:val="18"/>
                <w:szCs w:val="18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৮০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D3E7C" w:rsidRPr="007D7EA6" w:rsidRDefault="005D3E7C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 মান</w:t>
            </w:r>
          </w:p>
          <w:p w:rsidR="005D3E7C" w:rsidRPr="007D7EA6" w:rsidRDefault="005D3E7C">
            <w:pPr>
              <w:spacing w:after="0" w:line="240" w:lineRule="auto"/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Fair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  <w:p w:rsidR="005D3E7C" w:rsidRPr="007D7EA6" w:rsidRDefault="005D3E7C" w:rsidP="00371551">
            <w:pPr>
              <w:jc w:val="center"/>
              <w:rPr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৭০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D3E7C" w:rsidRPr="007D7EA6" w:rsidRDefault="005D3E7C" w:rsidP="00FC3B30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BD"/>
              </w:rPr>
              <w:t>চলতিমানের নিম্নে</w:t>
            </w:r>
          </w:p>
          <w:p w:rsidR="005D3E7C" w:rsidRPr="007D7EA6" w:rsidRDefault="005D3E7C" w:rsidP="00FC3B30">
            <w:pPr>
              <w:spacing w:after="0" w:line="240" w:lineRule="auto"/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(</w:t>
            </w:r>
            <w:r w:rsidRPr="007D7EA6">
              <w:rPr>
                <w:b/>
                <w:sz w:val="18"/>
                <w:szCs w:val="18"/>
              </w:rPr>
              <w:t>Poor</w:t>
            </w:r>
            <w:r w:rsidRPr="007D7EA6">
              <w:rPr>
                <w:rFonts w:cs="Vrinda" w:hint="cs"/>
                <w:sz w:val="18"/>
                <w:szCs w:val="18"/>
                <w:cs/>
                <w:lang w:bidi="bn-BD"/>
              </w:rPr>
              <w:t>)</w:t>
            </w:r>
          </w:p>
          <w:p w:rsidR="005D3E7C" w:rsidRPr="007D7EA6" w:rsidRDefault="005D3E7C" w:rsidP="00FC3B30">
            <w:pPr>
              <w:jc w:val="center"/>
              <w:rPr>
                <w:rFonts w:cs="Vrinda"/>
                <w:sz w:val="18"/>
                <w:szCs w:val="18"/>
                <w:highlight w:val="yellow"/>
                <w:lang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৬০</w:t>
            </w:r>
            <w:r w:rsidRPr="007D7EA6">
              <w:rPr>
                <w:rFonts w:ascii="Nikosh" w:hAnsi="Nikosh"/>
                <w:sz w:val="21"/>
                <w:szCs w:val="21"/>
                <w:rtl/>
              </w:rPr>
              <w:t>%</w:t>
            </w:r>
          </w:p>
        </w:tc>
      </w:tr>
      <w:tr w:rsidR="00AB1E02" w:rsidRPr="007D7EA6" w:rsidTr="00C04974">
        <w:trPr>
          <w:jc w:val="center"/>
        </w:trPr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445B5D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cs/>
                <w:lang w:eastAsia="en-IN" w:bidi="bn-BD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বার্ষিক কর্মসম্পাদন চুক্তি বাস্তবায়ন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 xml:space="preserve"> জোরদারকরণ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2C5241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4379F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>২০১৭-১৮ অর্থবছরে</w:t>
            </w:r>
            <w:r w:rsidRPr="0042418E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BD"/>
              </w:rPr>
              <w:t>র</w:t>
            </w:r>
            <w:r w:rsidRPr="0042418E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 xml:space="preserve"> বার্ষিক কর্মসম্পাদন চুক্তির মূল্যায়ন প্রতিবেদন দাখিল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4379F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21"/>
                <w:szCs w:val="26"/>
                <w:cs/>
                <w:lang w:bidi="bn-IN"/>
              </w:rPr>
            </w:pPr>
            <w:r w:rsidRPr="0042418E">
              <w:rPr>
                <w:rFonts w:ascii="Nikosh" w:hAnsi="Nikosh" w:cs="Nikosh"/>
                <w:b/>
                <w:color w:val="000000" w:themeColor="text1"/>
                <w:sz w:val="21"/>
                <w:szCs w:val="21"/>
                <w:cs/>
                <w:lang w:bidi="bn-IN"/>
              </w:rPr>
              <w:t>মূল্যায়ন প্রতিবেদন দাখিল</w:t>
            </w:r>
            <w:r w:rsidRPr="0042418E">
              <w:rPr>
                <w:rFonts w:ascii="Nikosh" w:hAnsi="Nikosh" w:cs="Nikosh" w:hint="cs"/>
                <w:b/>
                <w:color w:val="000000" w:themeColor="text1"/>
                <w:sz w:val="21"/>
                <w:szCs w:val="21"/>
                <w:cs/>
                <w:lang w:bidi="bn-IN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4379F0">
            <w:pPr>
              <w:spacing w:after="0" w:line="240" w:lineRule="auto"/>
              <w:jc w:val="center"/>
              <w:rPr>
                <w:rFonts w:ascii="Nikosh" w:hAnsi="Nikosh" w:cs="Nikosh"/>
                <w:b/>
                <w:color w:val="000000" w:themeColor="text1"/>
                <w:sz w:val="18"/>
                <w:szCs w:val="18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b/>
                <w:color w:val="000000" w:themeColor="text1"/>
                <w:sz w:val="18"/>
                <w:szCs w:val="18"/>
                <w:cs/>
                <w:lang w:bidi="bn-IN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4379F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2B288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</w:t>
            </w:r>
            <w:r w:rsidR="002B2889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জুলাই</w:t>
            </w:r>
            <w:r w:rsidR="00E9137A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E9137A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4379F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২৯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জুলাই</w:t>
            </w:r>
            <w:r w:rsidR="00E9137A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E9137A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4379F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৩০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জুলাই</w:t>
            </w:r>
            <w:r w:rsidR="00E9137A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E9137A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4379F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৩১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জুলাই</w:t>
            </w:r>
            <w:r w:rsidR="00E9137A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E9137A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4379F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০১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আগস্ট</w:t>
            </w:r>
            <w:r w:rsidR="00E9137A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E9137A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২০১৮</w:t>
            </w:r>
          </w:p>
        </w:tc>
      </w:tr>
      <w:tr w:rsidR="00AB1E02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445B5D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Default="00AB1E02" w:rsidP="002C5241">
            <w:pPr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201F57">
            <w:pPr>
              <w:jc w:val="center"/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 xml:space="preserve">২০১৮-১৯ অর্থবছরের বার্ষিক কর্মসম্পাদন চুক্তির </w:t>
            </w: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 xml:space="preserve">অর্ধ-বার্ষিক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 xml:space="preserve">মূল্যায়ন প্রতিবেদন </w:t>
            </w: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 xml:space="preserve">উর্ধ্বতন কর্তৃপক্ষের নিকট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দাখিল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201F57">
            <w:pPr>
              <w:jc w:val="center"/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মূল্যায়ন প্রতিবেদন দাখিল</w:t>
            </w: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201F57">
            <w:pPr>
              <w:jc w:val="center"/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201F5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016E1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  <w:r w:rsidR="00016E15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956757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956757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201F5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১৬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956757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956757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201F5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১৭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956757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956757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201F5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956757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956757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201F5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২১</w:t>
            </w:r>
            <w:r w:rsidR="00956757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জানুয়ারি</w:t>
            </w:r>
            <w:r w:rsidR="00956757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956757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</w:tr>
      <w:tr w:rsidR="00AB1E02" w:rsidRPr="007D7EA6" w:rsidTr="00C04974">
        <w:trPr>
          <w:trHeight w:hRule="exact" w:val="595"/>
          <w:jc w:val="center"/>
        </w:trPr>
        <w:tc>
          <w:tcPr>
            <w:tcW w:w="1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eastAsia="e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eastAsia="en-IN" w:bidi="bn-B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5D75DA">
            <w:pPr>
              <w:jc w:val="center"/>
              <w:rPr>
                <w:rFonts w:ascii="Nikosh" w:hAnsi="Nikosh" w:cs="Nikosh"/>
                <w:color w:val="000000" w:themeColor="text1"/>
                <w:szCs w:val="22"/>
                <w:lang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সরকারি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কর্মসম্পাদন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ব্যবস্থাপনা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>পদ্ধতি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সহ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="005D75DA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>অন্যান্য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বিষয়ে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কর্মকর্তা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>/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কর্মচারীদের</w:t>
            </w: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 xml:space="preserve"> 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cs/>
                <w:lang w:bidi="bn-BD"/>
              </w:rPr>
              <w:t>জন্য</w:t>
            </w:r>
            <w:r w:rsidRPr="0042418E">
              <w:rPr>
                <w:rFonts w:ascii="Nikosh" w:hAnsi="Nikosh" w:cs="Nikosh"/>
                <w:color w:val="000000" w:themeColor="text1"/>
                <w:szCs w:val="22"/>
                <w:lang w:bidi="bn-BD"/>
              </w:rPr>
              <w:t xml:space="preserve"> </w:t>
            </w: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>প্রশিক্ষণ আয়োজন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C623CD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Cs w:val="22"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BD"/>
              </w:rPr>
              <w:t>আয়োজিত প্রশিক্ষণের সময়</w:t>
            </w:r>
          </w:p>
          <w:p w:rsidR="00AB1E02" w:rsidRPr="0042418E" w:rsidRDefault="00AB1E02" w:rsidP="00C623CD">
            <w:pPr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Cs w:val="22"/>
                <w:lang w:bidi="bn-BD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BD"/>
              </w:rPr>
              <w:t>জন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ঘণ্টা *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860A41" w:rsidRPr="007D7EA6" w:rsidTr="00C04974">
        <w:trPr>
          <w:jc w:val="center"/>
        </w:trPr>
        <w:tc>
          <w:tcPr>
            <w:tcW w:w="1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7D7EA6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  <w:p w:rsidR="00860A41" w:rsidRPr="007D7EA6" w:rsidRDefault="00860A41" w:rsidP="009A138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কার্যপদ্ধতি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, কর্মপরিবেশ ও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সেবার মানোন্নয়ন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7D7EA6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৯</w:t>
            </w:r>
          </w:p>
        </w:tc>
        <w:tc>
          <w:tcPr>
            <w:tcW w:w="41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42418E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ই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</w:rPr>
              <w:t>-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ফাইলিং পদ্ধতি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বাস্তবায়ন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42418E" w:rsidRDefault="00860A41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ফ্রন্ট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ডেস্কের মাধ্য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মে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গৃহীত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ডাক</w:t>
            </w:r>
            <w:r w:rsidR="00402AA3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ই-ফাইলিং সিস্টেমে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আপলোড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42418E" w:rsidRDefault="00860A41" w:rsidP="00C623CD">
            <w:pPr>
              <w:jc w:val="center"/>
              <w:rPr>
                <w:rFonts w:ascii="Nikosh" w:hAnsi="Nikosh" w:cs="Nikosh"/>
                <w:color w:val="000000" w:themeColor="text1"/>
                <w:szCs w:val="22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Cs w:val="22"/>
                <w:cs/>
                <w:lang w:bidi="bn-I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৮০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৭০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</w:tr>
      <w:tr w:rsidR="00860A41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7D7EA6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7D7EA6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ই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</w:rPr>
              <w:t>-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ফাই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লে নথি নিষ্পত্তিকৃত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*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FC3B30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৩০</w:t>
            </w:r>
          </w:p>
        </w:tc>
      </w:tr>
      <w:tr w:rsidR="00860A41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7D7EA6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60A41" w:rsidRPr="007D7EA6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BD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ই-ফাইলে পত্র জারীকৃত **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FC3B30">
            <w:pPr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৩০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0A41" w:rsidRPr="0042418E" w:rsidRDefault="00860A41" w:rsidP="00A42FB5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</w:t>
            </w:r>
          </w:p>
        </w:tc>
      </w:tr>
      <w:tr w:rsidR="00AB1E02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2D1E9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উদ্ভাবনী </w:t>
            </w:r>
            <w:r w:rsidRPr="002D1E9F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উদ্যোগ</w:t>
            </w:r>
            <w:r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ও ক্ষু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দ্র উন্নয়ন প্রকল্প</w:t>
            </w:r>
            <w:r>
              <w:rPr>
                <w:color w:val="auto"/>
                <w:sz w:val="17"/>
                <w:szCs w:val="17"/>
                <w:lang w:val="en-US" w:bidi="bn-BD"/>
              </w:rPr>
              <w:t xml:space="preserve"> (SIP</w:t>
            </w:r>
            <w:r w:rsidRPr="00356A92">
              <w:rPr>
                <w:color w:val="auto"/>
                <w:sz w:val="17"/>
                <w:szCs w:val="17"/>
                <w:lang w:val="en-US" w:bidi="bn-BD"/>
              </w:rPr>
              <w:t xml:space="preserve">) </w:t>
            </w:r>
            <w:r w:rsidRPr="002D1E9F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বাস্তবায়ন</w:t>
            </w:r>
          </w:p>
          <w:p w:rsidR="00AB1E02" w:rsidRPr="007D7EA6" w:rsidRDefault="00AB1E02" w:rsidP="001B199E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355CD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ন্যূনতম একটি 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উদ্ভাবনী উদ্যোগ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/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 xml:space="preserve">ক্ষুদ্র উন্নয়ন প্রকল্প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>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1B199E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2C4F2B">
              <w:rPr>
                <w:rFonts w:ascii="Nikosh" w:hAnsi="Nikosh" w:cs="Nikosh"/>
                <w:color w:val="000000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E02" w:rsidRPr="007D7EA6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Default="0076461B" w:rsidP="0076461B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৩১</w:t>
            </w:r>
            <w:r w:rsidR="00AB1E02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ডিসেম্বর, ২০১৮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Pr="005A6DE3" w:rsidRDefault="005A6DE3" w:rsidP="005A6DE3">
            <w:pPr>
              <w:autoSpaceDE w:val="0"/>
              <w:autoSpaceDN w:val="0"/>
              <w:spacing w:after="0" w:line="240" w:lineRule="auto"/>
              <w:jc w:val="center"/>
              <w:rPr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০৭</w:t>
            </w:r>
            <w:r w:rsidR="00AB1E02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জানুয়ারি,</w:t>
            </w:r>
            <w:r>
              <w:rPr>
                <w:rFonts w:ascii="Nikosh" w:hAnsi="Nikosh" w:cs="Nikosh"/>
                <w:sz w:val="21"/>
                <w:szCs w:val="21"/>
                <w:lang w:bidi="bn-BD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Default="005A6DE3" w:rsidP="005A6D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১৪</w:t>
            </w:r>
            <w:r w:rsidR="00AB1E02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জানুয়ারি</w:t>
            </w:r>
            <w:r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E02" w:rsidRDefault="005A6DE3" w:rsidP="005A6D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২১</w:t>
            </w:r>
            <w:r w:rsidR="00AB1E02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জানুয়ারি</w:t>
            </w:r>
            <w:r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  <w:r w:rsidR="00AB1E02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817C62" w:rsidRDefault="005A6DE3" w:rsidP="005A6DE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২৮</w:t>
            </w:r>
            <w:r w:rsidR="00AB1E02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 xml:space="preserve">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জানুয়ারি</w:t>
            </w:r>
            <w:r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</w:tr>
      <w:tr w:rsidR="00AB1E02" w:rsidRPr="007D7EA6" w:rsidTr="00C04974">
        <w:trPr>
          <w:trHeight w:val="620"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Default="00AB1E02" w:rsidP="0014131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সিটিজেন্‌স চার্টার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IN"/>
              </w:rPr>
              <w:t>বাস্তবায়ন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হালনাগাদকৃত সিটিজেন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্‌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স চার্টার অনুযায়ী প্রদত্ত সেবা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Default="00AB1E02" w:rsidP="00FC3B30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AB1E02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B3E6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সেবাগ্রহীতাদের মতামত পরিবীক্ষণ ব্যবস্থা চালুকৃত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AA389C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৩১ ডিসেম্বর</w:t>
            </w:r>
            <w:r w:rsidR="0051289F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1289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২০১৮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 জানুয়ারি</w:t>
            </w:r>
            <w:r w:rsidR="0051289F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1289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০৭ ফেব্রুয়ারি</w:t>
            </w:r>
            <w:r w:rsidR="0051289F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1289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১৭ ফেব্রুয়ারি</w:t>
            </w:r>
            <w:r w:rsidR="0051289F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1289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২৮ ফেব্রুয়ারি</w:t>
            </w:r>
            <w:r w:rsidR="0051289F"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 w:rsidR="0051289F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</w:tr>
      <w:tr w:rsidR="00AB1E02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অভিযোগ প্রতিকার ব্যবস্থা বাস্তবায়ন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7B2AA1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নির্দিষ্ট সময়ের মধ্যে অভিযোগ নিস্পত্তিকৃত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AA389C">
            <w:pPr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৭০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৬০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B1E02" w:rsidRDefault="00AB1E02" w:rsidP="00817C62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৫০</w:t>
            </w:r>
          </w:p>
        </w:tc>
      </w:tr>
      <w:tr w:rsidR="00AB1E02" w:rsidRPr="007D7EA6" w:rsidTr="00C04974">
        <w:trPr>
          <w:trHeight w:val="359"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3F151C" w:rsidRDefault="00AB1E02" w:rsidP="00E17917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পিআরএল শুরুর ২ মাস পূর্বে সংশ্লিষ্ট কর্মচারীর পিআরএল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ও ছুটি নগদায়নপত্র </w:t>
            </w:r>
            <w:r w:rsidRPr="003F151C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জারি নিশ্চিতকরণ 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পিআরএল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আদেশ 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জারি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AB1E02" w:rsidRPr="007D7EA6" w:rsidTr="00C04974">
        <w:trPr>
          <w:trHeight w:val="350"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3F151C" w:rsidRDefault="00AB1E02" w:rsidP="00E17917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ছুটি নগদায়নপত্র 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জারি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4F560A" w:rsidRPr="007D7EA6" w:rsidTr="002411BC">
        <w:trPr>
          <w:trHeight w:hRule="exact" w:val="244"/>
          <w:jc w:val="center"/>
        </w:trPr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0A" w:rsidRPr="007D7EA6" w:rsidRDefault="004F560A" w:rsidP="00AA389C">
            <w:pPr>
              <w:pStyle w:val="Default"/>
              <w:ind w:left="29"/>
              <w:jc w:val="center"/>
              <w:rPr>
                <w:color w:val="auto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আর্থিক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 xml:space="preserve">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ও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val="en-US" w:bidi="bn-BD"/>
              </w:rPr>
              <w:t xml:space="preserve"> সম্পদ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ব্যবস্থাপনার উন্নয়ন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0A" w:rsidRPr="007D7EA6" w:rsidRDefault="004F560A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৫</w:t>
            </w: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560A" w:rsidRPr="007D7EA6" w:rsidRDefault="004F560A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অডিট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  <w:t xml:space="preserve"> আপত্তি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নিষ্পত্তি কার্যক্রমের উন্নয়ন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0A" w:rsidRPr="0042418E" w:rsidRDefault="004F560A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>ব্রডসী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>ট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BD"/>
              </w:rPr>
              <w:t xml:space="preserve"> জবাব প্রে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val="en-US" w:bidi="bn-IN"/>
              </w:rPr>
              <w:t xml:space="preserve">রিত </w:t>
            </w:r>
          </w:p>
          <w:p w:rsidR="004F560A" w:rsidRPr="0042418E" w:rsidRDefault="004F560A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0A" w:rsidRPr="0042418E" w:rsidRDefault="004F560A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% 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560A" w:rsidRPr="0042418E" w:rsidRDefault="0014042E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0A" w:rsidRPr="0042418E" w:rsidRDefault="004F560A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৬০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0A" w:rsidRPr="0042418E" w:rsidRDefault="004F560A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0A" w:rsidRPr="0042418E" w:rsidRDefault="004F560A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৫০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0A" w:rsidRPr="0042418E" w:rsidRDefault="004F560A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560A" w:rsidRPr="0042418E" w:rsidRDefault="004F560A" w:rsidP="003D7C73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৪০</w:t>
            </w:r>
          </w:p>
        </w:tc>
      </w:tr>
      <w:tr w:rsidR="00AB1E02" w:rsidRPr="007D7EA6" w:rsidTr="00C04974">
        <w:trPr>
          <w:trHeight w:val="422"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val="en-US"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অডিট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  <w:t xml:space="preserve"> আপত্তি 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নিষ্পত্তি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14042E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০.৫</w:t>
            </w:r>
            <w:bookmarkStart w:id="0" w:name="_GoBack"/>
            <w:bookmarkEnd w:id="0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৩০</w:t>
            </w:r>
          </w:p>
        </w:tc>
      </w:tr>
      <w:tr w:rsidR="00AB1E02" w:rsidRPr="007D7EA6" w:rsidTr="00C04974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573A6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স্থাবর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 ও </w:t>
            </w:r>
            <w:r w:rsidRPr="007D7EA6"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অস্থাবর সম্পত্তির হালনাগাদ তালিকা প্রস্তুত করা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AF380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স্থাবর সম্পত্তির তালিকা 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০৩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ফেব্রুয়ারি</w:t>
            </w:r>
            <w:r w:rsidR="00315099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315099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970F0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১৭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ফেব্রুয়ারি</w:t>
            </w:r>
            <w:r w:rsidR="00315099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315099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২৮ ফেব্রুয়ারি</w:t>
            </w:r>
            <w:r w:rsidR="00315099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315099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২৮ মার্চ</w:t>
            </w:r>
            <w:r w:rsidR="00315099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315099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E02" w:rsidRPr="0042418E" w:rsidRDefault="00AB1E02" w:rsidP="00AA389C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১৫ এপ্রিল</w:t>
            </w:r>
            <w:r w:rsidR="00315099"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="00315099"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</w:tr>
      <w:tr w:rsidR="0015591F" w:rsidRPr="007D7EA6" w:rsidTr="0015591F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91F" w:rsidRPr="007D7EA6" w:rsidRDefault="0015591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91F" w:rsidRPr="007D7EA6" w:rsidRDefault="0015591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591F" w:rsidRPr="007D7EA6" w:rsidRDefault="0015591F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F" w:rsidRPr="0042418E" w:rsidRDefault="0015591F" w:rsidP="00B5477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অস্থাবর সম্পত্তির তালিকা 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F" w:rsidRPr="0042418E" w:rsidRDefault="0015591F" w:rsidP="00B54776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 w:bidi="bn-BD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591F" w:rsidRPr="0042418E" w:rsidRDefault="0015591F" w:rsidP="00B54776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F" w:rsidRPr="0042418E" w:rsidRDefault="0015591F" w:rsidP="00132DC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০৩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ফেব্রুয়ারি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F" w:rsidRPr="0042418E" w:rsidRDefault="0015591F" w:rsidP="00132DC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 xml:space="preserve">১৭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 ফেব্রুয়ারি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lang w:bidi="bn-BD"/>
              </w:rPr>
              <w:t xml:space="preserve">,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F" w:rsidRPr="007D7EA6" w:rsidRDefault="0015591F" w:rsidP="00132DC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২৮ ফেব্রুয়ারি</w:t>
            </w:r>
            <w:r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F" w:rsidRPr="007D7EA6" w:rsidRDefault="0015591F" w:rsidP="00132DC1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২৮ মার্চ</w:t>
            </w:r>
            <w:r>
              <w:rPr>
                <w:rFonts w:ascii="Nikosh" w:hAnsi="Nikosh" w:cs="Nikosh"/>
                <w:sz w:val="21"/>
                <w:szCs w:val="21"/>
                <w:lang w:bidi="bn-BD"/>
              </w:rPr>
              <w:t xml:space="preserve">,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BD"/>
              </w:rPr>
              <w:t>২০১৯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91F" w:rsidRPr="007D7EA6" w:rsidRDefault="0015591F" w:rsidP="0015591F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BD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১৫ এপ্রিল</w:t>
            </w:r>
            <w:r>
              <w:rPr>
                <w:rFonts w:ascii="Nikosh" w:hAnsi="Nikosh" w:cs="Nikosh"/>
                <w:sz w:val="21"/>
                <w:szCs w:val="21"/>
                <w:lang w:bidi="bn-IN"/>
              </w:rPr>
              <w:t xml:space="preserve">, </w:t>
            </w: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২০১৯</w:t>
            </w:r>
          </w:p>
        </w:tc>
      </w:tr>
      <w:tr w:rsidR="00AB1E02" w:rsidRPr="007D7EA6" w:rsidTr="003866D1">
        <w:trPr>
          <w:trHeight w:hRule="exact" w:val="343"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AA389C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</w:p>
        </w:tc>
        <w:tc>
          <w:tcPr>
            <w:tcW w:w="4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FB5477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sz w:val="22"/>
                <w:szCs w:val="22"/>
                <w:lang w:val="en-US" w:bidi="bn-BD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বার্ষিক উন্নয়ন কর্মসূ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চি</w:t>
            </w:r>
            <w:r w:rsidRPr="00FB547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বাস্তবায়ন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val="en-US"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বার্ষিক উন্নয়ন কর্মসূচ</w:t>
            </w:r>
            <w:r w:rsidRPr="0042418E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BD"/>
              </w:rPr>
              <w:t>ি</w:t>
            </w:r>
            <w:r w:rsidRPr="0042418E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 xml:space="preserve"> বাস্তবায়িত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C623CD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2"/>
                <w:szCs w:val="22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2"/>
                <w:szCs w:val="22"/>
                <w:cs/>
                <w:lang w:bidi="bn-IN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14042E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২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৯৫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1664E3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1664E3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৮৫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1664E3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1664E3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</w:tr>
      <w:tr w:rsidR="00AB1E02" w:rsidRPr="007D7EA6" w:rsidTr="00EE6808">
        <w:trPr>
          <w:jc w:val="center"/>
        </w:trPr>
        <w:tc>
          <w:tcPr>
            <w:tcW w:w="18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7B571F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জাতীয়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শুদ্ধাচার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>কৌশল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 xml:space="preserve"> ও তথ্য অধিকার বাস্তবায়ন জোরদারকরণ</w:t>
            </w:r>
          </w:p>
        </w:tc>
        <w:tc>
          <w:tcPr>
            <w:tcW w:w="9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AF3806" w:rsidRDefault="00AB1E02" w:rsidP="006516D3">
            <w:pPr>
              <w:spacing w:after="0" w:line="240" w:lineRule="auto"/>
              <w:jc w:val="center"/>
              <w:rPr>
                <w:rFonts w:ascii="Nikosh" w:eastAsia="PMingLiU" w:hAnsi="Nikosh" w:cs="Nikosh"/>
                <w:sz w:val="21"/>
                <w:szCs w:val="21"/>
                <w:cs/>
                <w:lang w:eastAsia="en-IN" w:bidi="bn-BD"/>
              </w:rPr>
            </w:pPr>
            <w:r>
              <w:rPr>
                <w:rFonts w:ascii="Nikosh" w:eastAsia="PMingLiU" w:hAnsi="Nikosh" w:cs="Nikosh" w:hint="cs"/>
                <w:sz w:val="21"/>
                <w:szCs w:val="21"/>
                <w:cs/>
                <w:lang w:eastAsia="en-IN" w:bidi="bn-BD"/>
              </w:rPr>
              <w:t>৩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5D0283">
            <w:pPr>
              <w:pStyle w:val="Default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BD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BD"/>
              </w:rPr>
              <w:t xml:space="preserve">জাতীয়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শুদ্ধাচার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কর্মপরিকল্পনা ও পরিবীক্ষণ কাঠামো প্রণয়ন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FA55BE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 xml:space="preserve">জাতীয় 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শুদ্ধাচার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</w:rPr>
              <w:t xml:space="preserve"> 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কর্মপরিকল্পনা ও পরিবীক্ষণ কাঠামো প্রণীত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 w:themeColor="text1"/>
                <w:sz w:val="21"/>
                <w:szCs w:val="21"/>
                <w:lang w:val="en-IN" w:eastAsia="en-IN"/>
              </w:rPr>
            </w:pPr>
            <w:r w:rsidRPr="0042418E">
              <w:rPr>
                <w:rFonts w:cs="Nikosh"/>
                <w:color w:val="000000" w:themeColor="text1"/>
                <w:sz w:val="21"/>
                <w:szCs w:val="21"/>
                <w:cs/>
                <w:lang w:val="en-IN" w:eastAsia="en-IN" w:bidi="bn-IN"/>
              </w:rPr>
              <w:t>তারিখ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১</w:t>
            </w: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৫</w:t>
            </w: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 xml:space="preserve"> জুলাই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bidi="bn-IN"/>
              </w:rPr>
            </w:pPr>
            <w:r w:rsidRPr="0042418E"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  <w:t>৩১ জুলাই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9546F7" w:rsidRDefault="00AB1E02" w:rsidP="00FB38E9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EE6808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AB1E02" w:rsidRPr="007D7EA6" w:rsidTr="00B60F3F">
        <w:trPr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spacing w:after="0" w:line="240" w:lineRule="auto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7C2584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color w:val="auto"/>
                <w:sz w:val="21"/>
                <w:szCs w:val="21"/>
                <w:cs/>
                <w:lang w:bidi="bn-IN"/>
              </w:rPr>
              <w:t>নির্ধারিত সময়ের মধ্যে ত্রৈমাসিক প্রতিবেদন দাখিল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435BF9">
            <w:pPr>
              <w:pStyle w:val="Default"/>
              <w:ind w:left="29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lang w:val="en-US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নির্ধারিত সময়ের মধ্যে ত্রৈমাসিক প্রতিবেদন দাখিলকৃত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eastAsia="PMingLiU" w:hAnsi="Nikosh" w:cs="Nikosh"/>
                <w:color w:val="000000" w:themeColor="text1"/>
                <w:sz w:val="21"/>
                <w:szCs w:val="21"/>
                <w:cs/>
                <w:lang w:val="en-IN" w:eastAsia="en-IN" w:bidi="bn-IN"/>
              </w:rPr>
            </w:pPr>
            <w:r w:rsidRPr="0042418E">
              <w:rPr>
                <w:rFonts w:ascii="Nikosh" w:eastAsia="PMingLiU" w:hAnsi="Nikosh" w:cs="Nikosh" w:hint="cs"/>
                <w:color w:val="000000" w:themeColor="text1"/>
                <w:sz w:val="21"/>
                <w:szCs w:val="21"/>
                <w:cs/>
                <w:lang w:val="en-IN" w:eastAsia="en-IN" w:bidi="bn-IN"/>
              </w:rPr>
              <w:t>সংখ্যা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E02" w:rsidRPr="0042418E" w:rsidRDefault="00AB1E02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BD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BD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৪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42418E" w:rsidRDefault="00AB1E02" w:rsidP="00FC3B30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color w:val="000000" w:themeColor="text1"/>
                <w:sz w:val="21"/>
                <w:szCs w:val="21"/>
                <w:cs/>
                <w:lang w:bidi="bn-IN"/>
              </w:rPr>
            </w:pPr>
            <w:r w:rsidRPr="0042418E">
              <w:rPr>
                <w:rFonts w:ascii="Nikosh" w:hAnsi="Nikosh" w:cs="Nikosh" w:hint="cs"/>
                <w:color w:val="000000" w:themeColor="text1"/>
                <w:sz w:val="21"/>
                <w:szCs w:val="21"/>
                <w:cs/>
                <w:lang w:bidi="bn-IN"/>
              </w:rPr>
              <w:t>৩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9546F7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C623CD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  <w:tr w:rsidR="00AB1E02" w:rsidRPr="007D7EA6" w:rsidTr="00C04974">
        <w:trPr>
          <w:trHeight w:val="467"/>
          <w:jc w:val="center"/>
        </w:trPr>
        <w:tc>
          <w:tcPr>
            <w:tcW w:w="18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I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bidi="bn-BD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তথ্য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বাতায়ন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  <w:t xml:space="preserve">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হালনাগাদকরণ</w:t>
            </w:r>
          </w:p>
        </w:tc>
        <w:tc>
          <w:tcPr>
            <w:tcW w:w="234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pStyle w:val="Default"/>
              <w:ind w:left="29"/>
              <w:jc w:val="center"/>
              <w:rPr>
                <w:rFonts w:ascii="Nikosh" w:hAnsi="Nikosh" w:cs="Nikosh"/>
                <w:color w:val="auto"/>
                <w:sz w:val="21"/>
                <w:szCs w:val="21"/>
                <w:lang w:val="en-US" w:bidi="bn-IN"/>
              </w:rPr>
            </w:pP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bidi="bn-IN"/>
              </w:rPr>
              <w:t>তথ্য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</w:rPr>
              <w:t xml:space="preserve">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বাতায়ন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lang w:val="en-US"/>
              </w:rPr>
              <w:t xml:space="preserve"> </w:t>
            </w:r>
            <w:r w:rsidRPr="007D7EA6">
              <w:rPr>
                <w:rFonts w:ascii="Nikosh" w:hAnsi="Nikosh" w:cs="Nikosh"/>
                <w:color w:val="auto"/>
                <w:sz w:val="21"/>
                <w:szCs w:val="21"/>
                <w:cs/>
                <w:lang w:val="en-US" w:bidi="bn-IN"/>
              </w:rPr>
              <w:t>হালনাগাদকৃত</w:t>
            </w:r>
          </w:p>
        </w:tc>
        <w:tc>
          <w:tcPr>
            <w:tcW w:w="5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FC3B30">
            <w:pPr>
              <w:jc w:val="center"/>
              <w:rPr>
                <w:rFonts w:ascii="Nikosh" w:eastAsia="PMingLiU" w:hAnsi="Nikosh" w:cs="Nikosh"/>
                <w:sz w:val="21"/>
                <w:szCs w:val="21"/>
                <w:lang w:val="en-IN" w:eastAsia="en-IN"/>
              </w:rPr>
            </w:pPr>
            <w:r w:rsidRPr="007D7EA6">
              <w:rPr>
                <w:rFonts w:ascii="Nikosh" w:hAnsi="Nikosh" w:cs="Nikosh"/>
                <w:sz w:val="21"/>
                <w:szCs w:val="21"/>
              </w:rPr>
              <w:t>%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1E02" w:rsidRPr="007D7EA6" w:rsidRDefault="00AB1E02" w:rsidP="009546F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9546F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১০০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9546F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৯০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9546F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৮০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E02" w:rsidRPr="007D7EA6" w:rsidRDefault="00AB1E02" w:rsidP="009546F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cs/>
                <w:lang w:bidi="bn-IN"/>
              </w:rPr>
            </w:pPr>
            <w:r w:rsidRPr="007D7EA6">
              <w:rPr>
                <w:rFonts w:ascii="Nikosh" w:hAnsi="Nikosh" w:cs="Nikosh"/>
                <w:sz w:val="21"/>
                <w:szCs w:val="21"/>
                <w:cs/>
                <w:lang w:bidi="bn-IN"/>
              </w:rPr>
              <w:t>-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B1E02" w:rsidRPr="007D7EA6" w:rsidRDefault="00AB1E02" w:rsidP="009546F7">
            <w:pPr>
              <w:autoSpaceDE w:val="0"/>
              <w:autoSpaceDN w:val="0"/>
              <w:spacing w:after="0" w:line="240" w:lineRule="auto"/>
              <w:jc w:val="center"/>
              <w:rPr>
                <w:rFonts w:ascii="Nikosh" w:hAnsi="Nikosh" w:cs="Nikosh"/>
                <w:sz w:val="21"/>
                <w:szCs w:val="21"/>
                <w:lang w:bidi="bn-IN"/>
              </w:rPr>
            </w:pPr>
            <w:r>
              <w:rPr>
                <w:rFonts w:ascii="Nikosh" w:hAnsi="Nikosh" w:cs="Nikosh" w:hint="cs"/>
                <w:sz w:val="21"/>
                <w:szCs w:val="21"/>
                <w:cs/>
                <w:lang w:bidi="bn-IN"/>
              </w:rPr>
              <w:t>-</w:t>
            </w:r>
          </w:p>
        </w:tc>
      </w:tr>
    </w:tbl>
    <w:p w:rsidR="00140029" w:rsidRDefault="00140029" w:rsidP="00140029">
      <w:pPr>
        <w:pStyle w:val="ListParagraph"/>
        <w:ind w:left="1080"/>
        <w:rPr>
          <w:rFonts w:ascii="Nikosh" w:hAnsi="Nikosh" w:cs="Nikosh"/>
          <w:szCs w:val="22"/>
          <w:lang w:bidi="bn-BD"/>
        </w:rPr>
      </w:pPr>
    </w:p>
    <w:p w:rsidR="00CA2AA7" w:rsidRDefault="00CA2AA7" w:rsidP="00CA2AA7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 </w:t>
      </w:r>
      <w:r>
        <w:rPr>
          <w:rFonts w:ascii="Nikosh" w:hAnsi="Nikosh" w:cs="Nikosh" w:hint="cs"/>
          <w:szCs w:val="22"/>
          <w:cs/>
          <w:lang w:bidi="bn-BD"/>
        </w:rPr>
        <w:t>জনপ্রশাসন প্রশিক্ষণ ম্যানুয়াল অনুযায়ী উক্ত প্রশিক্ষণ আয়োজন করতে হবে</w:t>
      </w:r>
      <w:r>
        <w:rPr>
          <w:rFonts w:ascii="Nikosh" w:hAnsi="Nikosh" w:cs="Nikosh" w:hint="cs"/>
          <w:szCs w:val="22"/>
          <w:cs/>
          <w:lang w:bidi="hi-IN"/>
        </w:rPr>
        <w:t>।</w:t>
      </w:r>
      <w:r>
        <w:rPr>
          <w:rFonts w:ascii="Nikosh" w:hAnsi="Nikosh" w:cs="Nikosh" w:hint="cs"/>
          <w:szCs w:val="22"/>
          <w:cs/>
          <w:lang w:bidi="bn-IN"/>
        </w:rPr>
        <w:t xml:space="preserve"> </w:t>
      </w:r>
    </w:p>
    <w:p w:rsidR="00CA2AA7" w:rsidRDefault="00CA2AA7" w:rsidP="00CA2AA7">
      <w:pPr>
        <w:pStyle w:val="ListParagraph"/>
        <w:ind w:left="1080"/>
        <w:rPr>
          <w:rFonts w:ascii="Nikosh" w:hAnsi="Nikosh" w:cs="Nikosh"/>
          <w:szCs w:val="22"/>
          <w:cs/>
          <w:lang w:bidi="bn-IN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ই-গভর্ন্যান্স </w:t>
      </w:r>
      <w:r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p w:rsidR="0039321B" w:rsidRPr="006C4413" w:rsidRDefault="00CA2AA7" w:rsidP="006C4413">
      <w:pPr>
        <w:pStyle w:val="ListParagraph"/>
        <w:ind w:left="1080"/>
        <w:rPr>
          <w:rFonts w:ascii="Nikosh" w:hAnsi="Nikosh" w:cs="Nikosh"/>
          <w:szCs w:val="22"/>
          <w:lang w:bidi="bn-BD"/>
        </w:rPr>
      </w:pPr>
      <w:r>
        <w:rPr>
          <w:rFonts w:ascii="Nikosh" w:hAnsi="Nikosh" w:cs="Nikosh" w:hint="cs"/>
          <w:szCs w:val="22"/>
          <w:cs/>
          <w:lang w:bidi="bn-IN"/>
        </w:rPr>
        <w:t xml:space="preserve">*** </w:t>
      </w:r>
      <w:r w:rsidRPr="00EB697F">
        <w:rPr>
          <w:rFonts w:ascii="Nikosh" w:hAnsi="Nikosh" w:cs="Nikosh" w:hint="cs"/>
          <w:szCs w:val="22"/>
          <w:cs/>
          <w:lang w:bidi="bn-IN"/>
        </w:rPr>
        <w:t xml:space="preserve">মন্ত্রিপরিষদ বিভাগের ই-গভর্ন্যান্স </w:t>
      </w:r>
      <w:r>
        <w:rPr>
          <w:rFonts w:ascii="Nikosh" w:hAnsi="Nikosh" w:cs="Nikosh" w:hint="cs"/>
          <w:szCs w:val="22"/>
          <w:cs/>
          <w:lang w:bidi="bn-BD"/>
        </w:rPr>
        <w:t>অধি</w:t>
      </w:r>
      <w:r w:rsidRPr="00EB697F">
        <w:rPr>
          <w:rFonts w:ascii="Nikosh" w:hAnsi="Nikosh" w:cs="Nikosh" w:hint="cs"/>
          <w:szCs w:val="22"/>
          <w:cs/>
          <w:lang w:bidi="bn-IN"/>
        </w:rPr>
        <w:t>শাখা হতে প্রাপ্ত প্রতিবেদন</w:t>
      </w:r>
      <w:r>
        <w:rPr>
          <w:rFonts w:ascii="Nikosh" w:hAnsi="Nikosh" w:cs="Nikosh" w:hint="cs"/>
          <w:szCs w:val="22"/>
          <w:cs/>
          <w:lang w:bidi="hi-IN"/>
        </w:rPr>
        <w:t>।</w:t>
      </w:r>
    </w:p>
    <w:sectPr w:rsidR="0039321B" w:rsidRPr="006C4413" w:rsidSect="00FC6B08">
      <w:pgSz w:w="15840" w:h="12240" w:orient="landscape"/>
      <w:pgMar w:top="720" w:right="1008" w:bottom="288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5493" w:rsidRDefault="002C5493" w:rsidP="002C5241">
      <w:pPr>
        <w:spacing w:after="0" w:line="240" w:lineRule="auto"/>
      </w:pPr>
      <w:r>
        <w:separator/>
      </w:r>
    </w:p>
  </w:endnote>
  <w:endnote w:type="continuationSeparator" w:id="0">
    <w:p w:rsidR="002C5493" w:rsidRDefault="002C5493" w:rsidP="002C52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5493" w:rsidRDefault="002C5493" w:rsidP="002C5241">
      <w:pPr>
        <w:spacing w:after="0" w:line="240" w:lineRule="auto"/>
      </w:pPr>
      <w:r>
        <w:separator/>
      </w:r>
    </w:p>
  </w:footnote>
  <w:footnote w:type="continuationSeparator" w:id="0">
    <w:p w:rsidR="002C5493" w:rsidRDefault="002C5493" w:rsidP="002C52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1800258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1039"/>
    <w:rsid w:val="00001D7B"/>
    <w:rsid w:val="00003897"/>
    <w:rsid w:val="00016E15"/>
    <w:rsid w:val="00036096"/>
    <w:rsid w:val="000363F4"/>
    <w:rsid w:val="00043147"/>
    <w:rsid w:val="00043163"/>
    <w:rsid w:val="000449E9"/>
    <w:rsid w:val="00046B40"/>
    <w:rsid w:val="00051345"/>
    <w:rsid w:val="00056D0D"/>
    <w:rsid w:val="00064940"/>
    <w:rsid w:val="00067951"/>
    <w:rsid w:val="000706A1"/>
    <w:rsid w:val="00070A1F"/>
    <w:rsid w:val="00076848"/>
    <w:rsid w:val="00080504"/>
    <w:rsid w:val="00091B90"/>
    <w:rsid w:val="000921FF"/>
    <w:rsid w:val="00096B56"/>
    <w:rsid w:val="000B77D1"/>
    <w:rsid w:val="000B7EDD"/>
    <w:rsid w:val="000C1EBD"/>
    <w:rsid w:val="000C37AB"/>
    <w:rsid w:val="000C4D0C"/>
    <w:rsid w:val="000D162D"/>
    <w:rsid w:val="000D57B0"/>
    <w:rsid w:val="000D759D"/>
    <w:rsid w:val="000E14E0"/>
    <w:rsid w:val="000F2D6F"/>
    <w:rsid w:val="000F65D4"/>
    <w:rsid w:val="00100708"/>
    <w:rsid w:val="00106DB0"/>
    <w:rsid w:val="001116CA"/>
    <w:rsid w:val="00124AA5"/>
    <w:rsid w:val="001276BD"/>
    <w:rsid w:val="00140029"/>
    <w:rsid w:val="0014042E"/>
    <w:rsid w:val="00141200"/>
    <w:rsid w:val="0014131C"/>
    <w:rsid w:val="00143AC5"/>
    <w:rsid w:val="0015591F"/>
    <w:rsid w:val="00170636"/>
    <w:rsid w:val="00175685"/>
    <w:rsid w:val="00187979"/>
    <w:rsid w:val="00190C4E"/>
    <w:rsid w:val="00194D93"/>
    <w:rsid w:val="00196E8F"/>
    <w:rsid w:val="00197AF9"/>
    <w:rsid w:val="001A0236"/>
    <w:rsid w:val="001A0F54"/>
    <w:rsid w:val="001A7163"/>
    <w:rsid w:val="001B199E"/>
    <w:rsid w:val="001B5A39"/>
    <w:rsid w:val="001B5DA4"/>
    <w:rsid w:val="001B6249"/>
    <w:rsid w:val="001C16BB"/>
    <w:rsid w:val="001C1BF5"/>
    <w:rsid w:val="001C4FEA"/>
    <w:rsid w:val="001C52FB"/>
    <w:rsid w:val="001D01E3"/>
    <w:rsid w:val="001D09FC"/>
    <w:rsid w:val="001D12E4"/>
    <w:rsid w:val="001D20C2"/>
    <w:rsid w:val="001F1B12"/>
    <w:rsid w:val="0020184D"/>
    <w:rsid w:val="0020260C"/>
    <w:rsid w:val="00204ABB"/>
    <w:rsid w:val="00210C1C"/>
    <w:rsid w:val="0021631E"/>
    <w:rsid w:val="00216B75"/>
    <w:rsid w:val="002214F8"/>
    <w:rsid w:val="0022776C"/>
    <w:rsid w:val="00234601"/>
    <w:rsid w:val="002411BC"/>
    <w:rsid w:val="002522DC"/>
    <w:rsid w:val="002575B8"/>
    <w:rsid w:val="002578CA"/>
    <w:rsid w:val="00263997"/>
    <w:rsid w:val="00270F0A"/>
    <w:rsid w:val="00292357"/>
    <w:rsid w:val="0029785D"/>
    <w:rsid w:val="002A47E6"/>
    <w:rsid w:val="002B001B"/>
    <w:rsid w:val="002B2889"/>
    <w:rsid w:val="002C0DC5"/>
    <w:rsid w:val="002C2D84"/>
    <w:rsid w:val="002C2FFB"/>
    <w:rsid w:val="002C452E"/>
    <w:rsid w:val="002C4DC8"/>
    <w:rsid w:val="002C4F2B"/>
    <w:rsid w:val="002C5241"/>
    <w:rsid w:val="002C5493"/>
    <w:rsid w:val="002D0246"/>
    <w:rsid w:val="002D1E9F"/>
    <w:rsid w:val="002D5ED0"/>
    <w:rsid w:val="002D665B"/>
    <w:rsid w:val="002E5C72"/>
    <w:rsid w:val="002E5F83"/>
    <w:rsid w:val="002E633A"/>
    <w:rsid w:val="002F207D"/>
    <w:rsid w:val="002F3CCE"/>
    <w:rsid w:val="002F5660"/>
    <w:rsid w:val="00301EE0"/>
    <w:rsid w:val="00302178"/>
    <w:rsid w:val="00303B9E"/>
    <w:rsid w:val="00305BAB"/>
    <w:rsid w:val="00306F9E"/>
    <w:rsid w:val="003120A2"/>
    <w:rsid w:val="00315099"/>
    <w:rsid w:val="00326A16"/>
    <w:rsid w:val="00335B5E"/>
    <w:rsid w:val="00341D93"/>
    <w:rsid w:val="0034384D"/>
    <w:rsid w:val="00355CD1"/>
    <w:rsid w:val="00356A92"/>
    <w:rsid w:val="003711B5"/>
    <w:rsid w:val="00371551"/>
    <w:rsid w:val="0038030C"/>
    <w:rsid w:val="003822E4"/>
    <w:rsid w:val="0038344C"/>
    <w:rsid w:val="003866D1"/>
    <w:rsid w:val="0039321B"/>
    <w:rsid w:val="003B0579"/>
    <w:rsid w:val="003B411F"/>
    <w:rsid w:val="003C4334"/>
    <w:rsid w:val="003D000B"/>
    <w:rsid w:val="003D67E1"/>
    <w:rsid w:val="003E0B0C"/>
    <w:rsid w:val="003E230E"/>
    <w:rsid w:val="003E429C"/>
    <w:rsid w:val="003F151C"/>
    <w:rsid w:val="00401ACF"/>
    <w:rsid w:val="00402AA3"/>
    <w:rsid w:val="00405358"/>
    <w:rsid w:val="004104E4"/>
    <w:rsid w:val="00413FB8"/>
    <w:rsid w:val="0042418E"/>
    <w:rsid w:val="004355E2"/>
    <w:rsid w:val="00435BF9"/>
    <w:rsid w:val="00441117"/>
    <w:rsid w:val="00445B5D"/>
    <w:rsid w:val="00450429"/>
    <w:rsid w:val="00451EF4"/>
    <w:rsid w:val="004614E7"/>
    <w:rsid w:val="00463586"/>
    <w:rsid w:val="00464F45"/>
    <w:rsid w:val="004661C0"/>
    <w:rsid w:val="00480594"/>
    <w:rsid w:val="0048617A"/>
    <w:rsid w:val="00497B6F"/>
    <w:rsid w:val="004B7AAF"/>
    <w:rsid w:val="004C4DBA"/>
    <w:rsid w:val="004D0BBB"/>
    <w:rsid w:val="004F0360"/>
    <w:rsid w:val="004F5377"/>
    <w:rsid w:val="004F560A"/>
    <w:rsid w:val="0050237F"/>
    <w:rsid w:val="00511718"/>
    <w:rsid w:val="00511B06"/>
    <w:rsid w:val="0051289F"/>
    <w:rsid w:val="00531199"/>
    <w:rsid w:val="0053349C"/>
    <w:rsid w:val="00537D31"/>
    <w:rsid w:val="00541964"/>
    <w:rsid w:val="005422E5"/>
    <w:rsid w:val="005446BD"/>
    <w:rsid w:val="00572BA5"/>
    <w:rsid w:val="00576012"/>
    <w:rsid w:val="00583395"/>
    <w:rsid w:val="00584077"/>
    <w:rsid w:val="005A671B"/>
    <w:rsid w:val="005A6DE3"/>
    <w:rsid w:val="005D0283"/>
    <w:rsid w:val="005D3E7C"/>
    <w:rsid w:val="005D75DA"/>
    <w:rsid w:val="005F268E"/>
    <w:rsid w:val="005F35D6"/>
    <w:rsid w:val="00600E11"/>
    <w:rsid w:val="00605C5A"/>
    <w:rsid w:val="00606C94"/>
    <w:rsid w:val="00616F2B"/>
    <w:rsid w:val="00620633"/>
    <w:rsid w:val="00621420"/>
    <w:rsid w:val="0062742E"/>
    <w:rsid w:val="00631179"/>
    <w:rsid w:val="00634861"/>
    <w:rsid w:val="00640022"/>
    <w:rsid w:val="0064141B"/>
    <w:rsid w:val="006516D3"/>
    <w:rsid w:val="00660FA0"/>
    <w:rsid w:val="0066501E"/>
    <w:rsid w:val="00666211"/>
    <w:rsid w:val="006709BD"/>
    <w:rsid w:val="006717E9"/>
    <w:rsid w:val="00675436"/>
    <w:rsid w:val="006779EE"/>
    <w:rsid w:val="00684D27"/>
    <w:rsid w:val="0069401D"/>
    <w:rsid w:val="006A4F62"/>
    <w:rsid w:val="006A5936"/>
    <w:rsid w:val="006B2B87"/>
    <w:rsid w:val="006B60A1"/>
    <w:rsid w:val="006C0E17"/>
    <w:rsid w:val="006C1990"/>
    <w:rsid w:val="006C4413"/>
    <w:rsid w:val="006D5269"/>
    <w:rsid w:val="006E1979"/>
    <w:rsid w:val="006E3CB5"/>
    <w:rsid w:val="006E3DD6"/>
    <w:rsid w:val="006E6F42"/>
    <w:rsid w:val="007026FE"/>
    <w:rsid w:val="00706A9E"/>
    <w:rsid w:val="007072AA"/>
    <w:rsid w:val="007105D8"/>
    <w:rsid w:val="007125E4"/>
    <w:rsid w:val="00722F73"/>
    <w:rsid w:val="00725556"/>
    <w:rsid w:val="00737F75"/>
    <w:rsid w:val="007476EE"/>
    <w:rsid w:val="007477C5"/>
    <w:rsid w:val="00750888"/>
    <w:rsid w:val="0076461B"/>
    <w:rsid w:val="0077121B"/>
    <w:rsid w:val="00776677"/>
    <w:rsid w:val="007913CB"/>
    <w:rsid w:val="00796522"/>
    <w:rsid w:val="007A761C"/>
    <w:rsid w:val="007B2AA1"/>
    <w:rsid w:val="007B571F"/>
    <w:rsid w:val="007C2584"/>
    <w:rsid w:val="007C5CED"/>
    <w:rsid w:val="007C7903"/>
    <w:rsid w:val="007D7EA6"/>
    <w:rsid w:val="007E3408"/>
    <w:rsid w:val="007F3EB6"/>
    <w:rsid w:val="008169C1"/>
    <w:rsid w:val="00817C62"/>
    <w:rsid w:val="0082007F"/>
    <w:rsid w:val="008203AE"/>
    <w:rsid w:val="00833563"/>
    <w:rsid w:val="00833DEA"/>
    <w:rsid w:val="00860A41"/>
    <w:rsid w:val="008639F8"/>
    <w:rsid w:val="00881B24"/>
    <w:rsid w:val="00892C49"/>
    <w:rsid w:val="00897BBC"/>
    <w:rsid w:val="008A1BDE"/>
    <w:rsid w:val="008B3E61"/>
    <w:rsid w:val="008B4E9E"/>
    <w:rsid w:val="008D15F9"/>
    <w:rsid w:val="008D413A"/>
    <w:rsid w:val="008E3358"/>
    <w:rsid w:val="008E46D9"/>
    <w:rsid w:val="008E664C"/>
    <w:rsid w:val="008F38C7"/>
    <w:rsid w:val="0090439D"/>
    <w:rsid w:val="009123F9"/>
    <w:rsid w:val="00922E56"/>
    <w:rsid w:val="00923844"/>
    <w:rsid w:val="009476B3"/>
    <w:rsid w:val="009546F7"/>
    <w:rsid w:val="00954C9C"/>
    <w:rsid w:val="00956757"/>
    <w:rsid w:val="00964D7E"/>
    <w:rsid w:val="009658DF"/>
    <w:rsid w:val="00970F08"/>
    <w:rsid w:val="00971870"/>
    <w:rsid w:val="0099379B"/>
    <w:rsid w:val="009A138E"/>
    <w:rsid w:val="009B000D"/>
    <w:rsid w:val="009B14A0"/>
    <w:rsid w:val="009B3140"/>
    <w:rsid w:val="009B3175"/>
    <w:rsid w:val="009B3D9E"/>
    <w:rsid w:val="009B7BFC"/>
    <w:rsid w:val="009C33BB"/>
    <w:rsid w:val="009C3D74"/>
    <w:rsid w:val="009D010B"/>
    <w:rsid w:val="009E4CD5"/>
    <w:rsid w:val="009F20B7"/>
    <w:rsid w:val="00A00200"/>
    <w:rsid w:val="00A04452"/>
    <w:rsid w:val="00A201D4"/>
    <w:rsid w:val="00A21BE0"/>
    <w:rsid w:val="00A25451"/>
    <w:rsid w:val="00A26D79"/>
    <w:rsid w:val="00A30A20"/>
    <w:rsid w:val="00A37493"/>
    <w:rsid w:val="00A40DA3"/>
    <w:rsid w:val="00A44BA4"/>
    <w:rsid w:val="00A46846"/>
    <w:rsid w:val="00A573A6"/>
    <w:rsid w:val="00A74F2A"/>
    <w:rsid w:val="00A74FFF"/>
    <w:rsid w:val="00A87A78"/>
    <w:rsid w:val="00AA06E4"/>
    <w:rsid w:val="00AA389C"/>
    <w:rsid w:val="00AA5426"/>
    <w:rsid w:val="00AB1E02"/>
    <w:rsid w:val="00AC23D5"/>
    <w:rsid w:val="00AD064E"/>
    <w:rsid w:val="00AD52B2"/>
    <w:rsid w:val="00AE1131"/>
    <w:rsid w:val="00AE4935"/>
    <w:rsid w:val="00AF00D6"/>
    <w:rsid w:val="00AF025B"/>
    <w:rsid w:val="00AF0A49"/>
    <w:rsid w:val="00AF3806"/>
    <w:rsid w:val="00AF654A"/>
    <w:rsid w:val="00B0499F"/>
    <w:rsid w:val="00B068FA"/>
    <w:rsid w:val="00B0715F"/>
    <w:rsid w:val="00B07916"/>
    <w:rsid w:val="00B109CB"/>
    <w:rsid w:val="00B10F6C"/>
    <w:rsid w:val="00B1327F"/>
    <w:rsid w:val="00B13D27"/>
    <w:rsid w:val="00B217CF"/>
    <w:rsid w:val="00B4340A"/>
    <w:rsid w:val="00B47110"/>
    <w:rsid w:val="00B54776"/>
    <w:rsid w:val="00B60147"/>
    <w:rsid w:val="00B662AA"/>
    <w:rsid w:val="00B75B81"/>
    <w:rsid w:val="00B92876"/>
    <w:rsid w:val="00B9741A"/>
    <w:rsid w:val="00BA675C"/>
    <w:rsid w:val="00BB5B1D"/>
    <w:rsid w:val="00BC0478"/>
    <w:rsid w:val="00BD3912"/>
    <w:rsid w:val="00BE3265"/>
    <w:rsid w:val="00BE6E1D"/>
    <w:rsid w:val="00BE77C2"/>
    <w:rsid w:val="00BF2F2E"/>
    <w:rsid w:val="00BF5FA3"/>
    <w:rsid w:val="00C00A3C"/>
    <w:rsid w:val="00C04974"/>
    <w:rsid w:val="00C07728"/>
    <w:rsid w:val="00C07E9A"/>
    <w:rsid w:val="00C07FC1"/>
    <w:rsid w:val="00C13D82"/>
    <w:rsid w:val="00C34905"/>
    <w:rsid w:val="00C40B0D"/>
    <w:rsid w:val="00C44DFC"/>
    <w:rsid w:val="00C5481F"/>
    <w:rsid w:val="00C57D46"/>
    <w:rsid w:val="00C6031C"/>
    <w:rsid w:val="00C61039"/>
    <w:rsid w:val="00C6160E"/>
    <w:rsid w:val="00C67FE0"/>
    <w:rsid w:val="00C87483"/>
    <w:rsid w:val="00CA2AA7"/>
    <w:rsid w:val="00CC537F"/>
    <w:rsid w:val="00CD6D11"/>
    <w:rsid w:val="00CE3158"/>
    <w:rsid w:val="00CF2AAB"/>
    <w:rsid w:val="00D00D01"/>
    <w:rsid w:val="00D03E49"/>
    <w:rsid w:val="00D129E7"/>
    <w:rsid w:val="00D13954"/>
    <w:rsid w:val="00D20101"/>
    <w:rsid w:val="00D40852"/>
    <w:rsid w:val="00D46384"/>
    <w:rsid w:val="00D52B56"/>
    <w:rsid w:val="00D55969"/>
    <w:rsid w:val="00D623A7"/>
    <w:rsid w:val="00D66925"/>
    <w:rsid w:val="00D748B5"/>
    <w:rsid w:val="00D9197E"/>
    <w:rsid w:val="00D93F1F"/>
    <w:rsid w:val="00D94747"/>
    <w:rsid w:val="00DB61AE"/>
    <w:rsid w:val="00DD6E74"/>
    <w:rsid w:val="00DF0AA4"/>
    <w:rsid w:val="00DF4A7D"/>
    <w:rsid w:val="00E02446"/>
    <w:rsid w:val="00E04CD6"/>
    <w:rsid w:val="00E1387D"/>
    <w:rsid w:val="00E16376"/>
    <w:rsid w:val="00E17917"/>
    <w:rsid w:val="00E21E16"/>
    <w:rsid w:val="00E2712D"/>
    <w:rsid w:val="00E27BD4"/>
    <w:rsid w:val="00E420F6"/>
    <w:rsid w:val="00E428BE"/>
    <w:rsid w:val="00E4539A"/>
    <w:rsid w:val="00E53101"/>
    <w:rsid w:val="00E57213"/>
    <w:rsid w:val="00E75D87"/>
    <w:rsid w:val="00E77120"/>
    <w:rsid w:val="00E85112"/>
    <w:rsid w:val="00E9137A"/>
    <w:rsid w:val="00E93CFB"/>
    <w:rsid w:val="00EA0EE9"/>
    <w:rsid w:val="00EA5FF9"/>
    <w:rsid w:val="00EA7BE2"/>
    <w:rsid w:val="00EB2A95"/>
    <w:rsid w:val="00EC7760"/>
    <w:rsid w:val="00EE1D29"/>
    <w:rsid w:val="00EE2476"/>
    <w:rsid w:val="00EE3227"/>
    <w:rsid w:val="00EE481D"/>
    <w:rsid w:val="00EE6808"/>
    <w:rsid w:val="00EF5671"/>
    <w:rsid w:val="00EF5BFD"/>
    <w:rsid w:val="00F0102E"/>
    <w:rsid w:val="00F100EA"/>
    <w:rsid w:val="00F1137E"/>
    <w:rsid w:val="00F20303"/>
    <w:rsid w:val="00F310F5"/>
    <w:rsid w:val="00F33B18"/>
    <w:rsid w:val="00F342AB"/>
    <w:rsid w:val="00F43D47"/>
    <w:rsid w:val="00F562DA"/>
    <w:rsid w:val="00F6118F"/>
    <w:rsid w:val="00F62271"/>
    <w:rsid w:val="00F635AF"/>
    <w:rsid w:val="00F64469"/>
    <w:rsid w:val="00F75B6B"/>
    <w:rsid w:val="00F83F49"/>
    <w:rsid w:val="00F91010"/>
    <w:rsid w:val="00F94AC4"/>
    <w:rsid w:val="00FA55BE"/>
    <w:rsid w:val="00FB136D"/>
    <w:rsid w:val="00FB38E9"/>
    <w:rsid w:val="00FC1553"/>
    <w:rsid w:val="00FC3B30"/>
    <w:rsid w:val="00FC68D2"/>
    <w:rsid w:val="00FC6B08"/>
    <w:rsid w:val="00FC7E82"/>
    <w:rsid w:val="00FD1117"/>
    <w:rsid w:val="00FD21E5"/>
    <w:rsid w:val="00FD4A0B"/>
    <w:rsid w:val="00FF1A35"/>
    <w:rsid w:val="00FF1EDD"/>
    <w:rsid w:val="00FF2334"/>
    <w:rsid w:val="00FF37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Vrinda"/>
        <w:lang w:val="en-US" w:eastAsia="en-US" w:bidi="bn-BD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039"/>
    <w:pPr>
      <w:spacing w:after="200" w:line="276" w:lineRule="auto"/>
    </w:pPr>
    <w:rPr>
      <w:rFonts w:ascii="Times New Roman" w:hAnsi="Times New Roman" w:cs="Times New Roman"/>
      <w:sz w:val="22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C6103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1039"/>
    <w:rPr>
      <w:rFonts w:ascii="Times New Roman" w:eastAsia="Calibri" w:hAnsi="Times New Roman" w:cs="Times New Roman"/>
      <w:sz w:val="20"/>
      <w:szCs w:val="20"/>
    </w:rPr>
  </w:style>
  <w:style w:type="paragraph" w:customStyle="1" w:styleId="Default">
    <w:name w:val="Default"/>
    <w:rsid w:val="00C61039"/>
    <w:pPr>
      <w:autoSpaceDE w:val="0"/>
      <w:autoSpaceDN w:val="0"/>
      <w:adjustRightInd w:val="0"/>
    </w:pPr>
    <w:rPr>
      <w:rFonts w:ascii="Times New Roman" w:eastAsia="PMingLiU" w:hAnsi="Times New Roman" w:cs="Times New Roman"/>
      <w:color w:val="000000"/>
      <w:sz w:val="24"/>
      <w:szCs w:val="24"/>
      <w:lang w:val="en-IN" w:eastAsia="en-IN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C61039"/>
    <w:rPr>
      <w:vertAlign w:val="superscript"/>
    </w:rPr>
  </w:style>
  <w:style w:type="paragraph" w:styleId="NoSpacing">
    <w:name w:val="No Spacing"/>
    <w:uiPriority w:val="1"/>
    <w:qFormat/>
    <w:rsid w:val="007A761C"/>
    <w:rPr>
      <w:rFonts w:ascii="Times New Roman" w:hAnsi="Times New Roman" w:cs="Times New Roman"/>
      <w:sz w:val="22"/>
      <w:szCs w:val="24"/>
      <w:lang w:bidi="ar-SA"/>
    </w:rPr>
  </w:style>
  <w:style w:type="paragraph" w:styleId="NormalWeb">
    <w:name w:val="Normal (Web)"/>
    <w:basedOn w:val="Normal"/>
    <w:uiPriority w:val="99"/>
    <w:unhideWhenUsed/>
    <w:rsid w:val="003F151C"/>
    <w:pPr>
      <w:spacing w:before="100" w:beforeAutospacing="1" w:after="100" w:afterAutospacing="1" w:line="240" w:lineRule="auto"/>
    </w:pPr>
    <w:rPr>
      <w:rFonts w:eastAsia="Times New Roman"/>
      <w:sz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2C52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C5241"/>
    <w:rPr>
      <w:rFonts w:ascii="Times New Roman" w:hAnsi="Times New Roman" w:cs="Times New Roman"/>
      <w:sz w:val="22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2C52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C5241"/>
    <w:rPr>
      <w:rFonts w:ascii="Times New Roman" w:hAnsi="Times New Roman" w:cs="Times New Roman"/>
      <w:sz w:val="22"/>
      <w:szCs w:val="24"/>
    </w:rPr>
  </w:style>
  <w:style w:type="paragraph" w:styleId="ListParagraph">
    <w:name w:val="List Paragraph"/>
    <w:basedOn w:val="Normal"/>
    <w:uiPriority w:val="34"/>
    <w:qFormat/>
    <w:rsid w:val="00140029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CA2AA7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4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33</cp:revision>
  <cp:lastPrinted>2018-03-15T06:38:00Z</cp:lastPrinted>
  <dcterms:created xsi:type="dcterms:W3CDTF">2018-03-05T07:29:00Z</dcterms:created>
  <dcterms:modified xsi:type="dcterms:W3CDTF">2018-03-15T06:40:00Z</dcterms:modified>
</cp:coreProperties>
</file>