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3" w:rsidRPr="00605E1B" w:rsidRDefault="00BA1C53" w:rsidP="00BA1C53">
      <w:pPr>
        <w:spacing w:after="0" w:line="240" w:lineRule="auto"/>
        <w:jc w:val="center"/>
        <w:rPr>
          <w:rFonts w:ascii="NikoshBAN" w:hAnsi="NikoshBAN" w:cs="NikoshBAN"/>
          <w:b/>
          <w:sz w:val="36"/>
          <w:szCs w:val="36"/>
        </w:rPr>
      </w:pP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বার্ষিক</w:t>
      </w:r>
      <w:r w:rsidRPr="00605E1B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কর্মসম্পাদন</w:t>
      </w:r>
      <w:r w:rsidRPr="00605E1B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চুক্তি</w:t>
      </w:r>
      <w:r w:rsidRPr="00605E1B">
        <w:rPr>
          <w:rFonts w:ascii="NikoshBAN" w:hAnsi="NikoshBAN" w:cs="NikoshBAN" w:hint="cs"/>
          <w:b/>
          <w:sz w:val="36"/>
          <w:szCs w:val="36"/>
        </w:rPr>
        <w:t xml:space="preserve">  (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২০20-21</w:t>
      </w:r>
      <w:r w:rsidRPr="00605E1B">
        <w:rPr>
          <w:rFonts w:ascii="NikoshBAN" w:hAnsi="NikoshBAN" w:cs="NikoshBAN"/>
          <w:b/>
          <w:sz w:val="36"/>
          <w:szCs w:val="36"/>
        </w:rPr>
        <w:t>’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র</w:t>
      </w:r>
      <w:r w:rsidRPr="00605E1B">
        <w:rPr>
          <w:rFonts w:ascii="NikoshBAN" w:hAnsi="NikoshBAN" w:cs="NikoshBAN" w:hint="cs"/>
          <w:b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b/>
          <w:sz w:val="36"/>
          <w:szCs w:val="36"/>
        </w:rPr>
        <w:t>অক্টোবর</w:t>
      </w:r>
      <w:proofErr w:type="spellEnd"/>
      <w:r w:rsidRPr="00605E1B">
        <w:rPr>
          <w:rFonts w:ascii="NikoshBAN" w:hAnsi="NikoshBAN" w:cs="NikoshBAN" w:hint="cs"/>
          <w:b/>
          <w:sz w:val="36"/>
          <w:szCs w:val="36"/>
        </w:rPr>
        <w:t xml:space="preserve"> /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20</w:t>
      </w:r>
      <w:r w:rsidRPr="00605E1B">
        <w:rPr>
          <w:rFonts w:ascii="NikoshBAN" w:hAnsi="NikoshBAN" w:cs="NikoshBAN" w:hint="cs"/>
          <w:b/>
          <w:sz w:val="36"/>
          <w:szCs w:val="36"/>
        </w:rPr>
        <w:t>-</w:t>
      </w:r>
      <w:proofErr w:type="spellStart"/>
      <w:r>
        <w:rPr>
          <w:rFonts w:ascii="NikoshBAN" w:hAnsi="NikoshBAN" w:cs="NikoshBAN"/>
          <w:b/>
          <w:sz w:val="36"/>
          <w:szCs w:val="36"/>
        </w:rPr>
        <w:t>ডিসেম্ব</w:t>
      </w:r>
      <w:proofErr w:type="spellEnd"/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র</w:t>
      </w:r>
      <w:r w:rsidRPr="00605E1B">
        <w:rPr>
          <w:rFonts w:ascii="NikoshBAN" w:hAnsi="NikoshBAN" w:cs="NikoshBAN" w:hint="cs"/>
          <w:b/>
          <w:sz w:val="36"/>
          <w:szCs w:val="36"/>
        </w:rPr>
        <w:t>/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২০</w:t>
      </w:r>
      <w:r w:rsidRPr="00605E1B">
        <w:rPr>
          <w:rFonts w:ascii="NikoshBAN" w:hAnsi="NikoshBAN" w:cs="NikoshBAN"/>
          <w:b/>
          <w:bCs/>
          <w:sz w:val="36"/>
          <w:szCs w:val="36"/>
          <w:cs/>
        </w:rPr>
        <w:t>)</w:t>
      </w:r>
      <w:r w:rsidRPr="00605E1B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প্রান্তিকের</w:t>
      </w:r>
      <w:r w:rsidRPr="00605E1B">
        <w:rPr>
          <w:rFonts w:ascii="NikoshBAN" w:hAnsi="NikoshBAN" w:cs="NikoshBAN" w:hint="cs"/>
          <w:b/>
          <w:sz w:val="36"/>
          <w:szCs w:val="36"/>
        </w:rPr>
        <w:t xml:space="preserve"> </w:t>
      </w:r>
      <w:r w:rsidRPr="00605E1B">
        <w:rPr>
          <w:rFonts w:ascii="NikoshBAN" w:hAnsi="NikoshBAN" w:cs="NikoshBAN" w:hint="cs"/>
          <w:b/>
          <w:bCs/>
          <w:sz w:val="36"/>
          <w:szCs w:val="36"/>
          <w:cs/>
        </w:rPr>
        <w:t>অগ্রগতি</w:t>
      </w:r>
    </w:p>
    <w:p w:rsidR="00BA1C53" w:rsidRPr="00605E1B" w:rsidRDefault="00BA1C53" w:rsidP="00BA1C53">
      <w:pPr>
        <w:spacing w:after="0" w:line="240" w:lineRule="auto"/>
        <w:jc w:val="center"/>
        <w:rPr>
          <w:rFonts w:ascii="NikoshBAN" w:hAnsi="NikoshBAN" w:cs="NikoshBAN"/>
          <w:b/>
          <w:sz w:val="36"/>
          <w:szCs w:val="36"/>
          <w:cs/>
        </w:rPr>
      </w:pPr>
      <w:r w:rsidRPr="00605E1B">
        <w:rPr>
          <w:rFonts w:ascii="NikoshBAN" w:hAnsi="NikoshBAN" w:cs="NikoshBAN" w:hint="cs"/>
          <w:b/>
          <w:sz w:val="36"/>
          <w:szCs w:val="36"/>
          <w:cs/>
        </w:rPr>
        <w:t>সেকশন-৩</w:t>
      </w:r>
      <w:bookmarkStart w:id="0" w:name="_GoBack"/>
      <w:bookmarkEnd w:id="0"/>
    </w:p>
    <w:p w:rsidR="00BA1C53" w:rsidRPr="00605E1B" w:rsidRDefault="00BA1C53" w:rsidP="00BA1C53">
      <w:pPr>
        <w:spacing w:after="0" w:line="240" w:lineRule="auto"/>
        <w:rPr>
          <w:rFonts w:ascii="NikoshBAN" w:hAnsi="NikoshBAN" w:cs="NikoshBAN"/>
          <w:b/>
          <w:sz w:val="28"/>
          <w:u w:val="single"/>
          <w:cs/>
        </w:rPr>
      </w:pPr>
      <w:r w:rsidRPr="00605E1B">
        <w:rPr>
          <w:rFonts w:ascii="NikoshBAN" w:hAnsi="NikoshBAN" w:cs="NikoshBAN" w:hint="cs"/>
          <w:b/>
          <w:sz w:val="28"/>
          <w:u w:val="single"/>
          <w:cs/>
        </w:rPr>
        <w:t>কৌশলগত উদ্দেশ্য ,অগ্রাধিকার, কার্যক্রম, কর্মসম্পাদন সূচক এবং লক্ষ্যমাত্রাসমূহ:</w:t>
      </w:r>
    </w:p>
    <w:p w:rsidR="00BA1C53" w:rsidRPr="00605E1B" w:rsidRDefault="00BA1C53" w:rsidP="00BA1C53">
      <w:pPr>
        <w:spacing w:after="0" w:line="240" w:lineRule="auto"/>
        <w:rPr>
          <w:rFonts w:ascii="NikoshBAN" w:hAnsi="NikoshBAN" w:cs="NikoshBAN"/>
          <w:b/>
          <w:sz w:val="16"/>
          <w:szCs w:val="16"/>
          <w:u w:val="single"/>
          <w:cs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987"/>
        <w:gridCol w:w="2433"/>
        <w:gridCol w:w="2520"/>
        <w:gridCol w:w="990"/>
        <w:gridCol w:w="1080"/>
        <w:gridCol w:w="1170"/>
        <w:gridCol w:w="900"/>
        <w:gridCol w:w="630"/>
        <w:gridCol w:w="810"/>
        <w:gridCol w:w="1080"/>
        <w:gridCol w:w="990"/>
        <w:gridCol w:w="720"/>
      </w:tblGrid>
      <w:tr w:rsidR="00BA1C53" w:rsidRPr="00605E1B" w:rsidTr="0031397C">
        <w:trPr>
          <w:trHeight w:val="360"/>
        </w:trPr>
        <w:tc>
          <w:tcPr>
            <w:tcW w:w="135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</w:t>
            </w: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 xml:space="preserve"> </w:t>
            </w:r>
            <w:r w:rsidRPr="00605E1B">
              <w:rPr>
                <w:rFonts w:ascii="NikoshBAN" w:hAnsi="NikoshBAN" w:cs="NikoshBAN"/>
                <w:b/>
                <w:sz w:val="20"/>
                <w:szCs w:val="20"/>
              </w:rPr>
              <w:t>Strategic objectives</w:t>
            </w:r>
          </w:p>
        </w:tc>
        <w:tc>
          <w:tcPr>
            <w:tcW w:w="987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উদ্দেশ্যের মান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vertAlign w:val="superscript"/>
                <w:cs/>
              </w:rPr>
              <w:t>woight of strategic objectives</w:t>
            </w:r>
          </w:p>
        </w:tc>
        <w:tc>
          <w:tcPr>
            <w:tcW w:w="2433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কার্যক্রম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Activities</w:t>
            </w:r>
          </w:p>
        </w:tc>
        <w:tc>
          <w:tcPr>
            <w:tcW w:w="252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কর্মসম্পাদন সূচক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Performance Indicators</w:t>
            </w:r>
          </w:p>
        </w:tc>
        <w:tc>
          <w:tcPr>
            <w:tcW w:w="99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একক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Unit</w:t>
            </w:r>
          </w:p>
        </w:tc>
        <w:tc>
          <w:tcPr>
            <w:tcW w:w="108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লক্ষ্যমাত্রা /অর্জন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লক্ষ্যমাত্রা/নির্ণয়ক ২০২০-২১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Target/Criteria Value for FY 20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২০</w:t>
            </w: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-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২১</w:t>
            </w:r>
          </w:p>
        </w:tc>
        <w:tc>
          <w:tcPr>
            <w:tcW w:w="99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সন্তোষ জনক নয়</w:t>
            </w:r>
          </w:p>
        </w:tc>
        <w:tc>
          <w:tcPr>
            <w:tcW w:w="72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চলমান</w:t>
            </w:r>
          </w:p>
        </w:tc>
      </w:tr>
      <w:tr w:rsidR="00BA1C53" w:rsidRPr="00605E1B" w:rsidTr="0031397C">
        <w:trPr>
          <w:trHeight w:val="334"/>
        </w:trPr>
        <w:tc>
          <w:tcPr>
            <w:tcW w:w="135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9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08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অসাধারণ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চলতি মানের নিম্নে</w:t>
            </w:r>
          </w:p>
        </w:tc>
        <w:tc>
          <w:tcPr>
            <w:tcW w:w="99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rPr>
          <w:trHeight w:val="280"/>
        </w:trPr>
        <w:tc>
          <w:tcPr>
            <w:tcW w:w="135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9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08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৯০%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৮০%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৭০%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৬০%</w:t>
            </w:r>
          </w:p>
        </w:tc>
        <w:tc>
          <w:tcPr>
            <w:tcW w:w="99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c>
          <w:tcPr>
            <w:tcW w:w="135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</w:tc>
        <w:tc>
          <w:tcPr>
            <w:tcW w:w="987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</w:t>
            </w:r>
          </w:p>
        </w:tc>
        <w:tc>
          <w:tcPr>
            <w:tcW w:w="2433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</w:t>
            </w:r>
          </w:p>
        </w:tc>
        <w:tc>
          <w:tcPr>
            <w:tcW w:w="252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</w:t>
            </w:r>
          </w:p>
        </w:tc>
        <w:tc>
          <w:tcPr>
            <w:tcW w:w="99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</w:t>
            </w:r>
          </w:p>
        </w:tc>
        <w:tc>
          <w:tcPr>
            <w:tcW w:w="108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৬</w:t>
            </w:r>
          </w:p>
        </w:tc>
        <w:tc>
          <w:tcPr>
            <w:tcW w:w="117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৭</w:t>
            </w:r>
          </w:p>
        </w:tc>
        <w:tc>
          <w:tcPr>
            <w:tcW w:w="90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৮</w:t>
            </w:r>
          </w:p>
        </w:tc>
        <w:tc>
          <w:tcPr>
            <w:tcW w:w="63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৯</w:t>
            </w:r>
          </w:p>
        </w:tc>
        <w:tc>
          <w:tcPr>
            <w:tcW w:w="81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</w:t>
            </w:r>
          </w:p>
        </w:tc>
        <w:tc>
          <w:tcPr>
            <w:tcW w:w="108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১১</w:t>
            </w:r>
          </w:p>
        </w:tc>
        <w:tc>
          <w:tcPr>
            <w:tcW w:w="99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১২</w:t>
            </w:r>
          </w:p>
        </w:tc>
        <w:tc>
          <w:tcPr>
            <w:tcW w:w="720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১৩</w:t>
            </w:r>
          </w:p>
        </w:tc>
      </w:tr>
      <w:tr w:rsidR="00BA1C53" w:rsidRPr="00605E1B" w:rsidTr="0031397C">
        <w:tc>
          <w:tcPr>
            <w:tcW w:w="15660" w:type="dxa"/>
            <w:gridSpan w:val="13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8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8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8"/>
                <w:cs/>
              </w:rPr>
              <w:t>দপ্তর/ সংস্থার কৌশলগত উদ্দেশ্যসমূহ:</w:t>
            </w:r>
          </w:p>
        </w:tc>
      </w:tr>
      <w:tr w:rsidR="00BA1C53" w:rsidRPr="00605E1B" w:rsidTr="0031397C">
        <w:tc>
          <w:tcPr>
            <w:tcW w:w="135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শিক্ষার গুনগত মানোন্নয়ন</w:t>
            </w:r>
          </w:p>
        </w:tc>
        <w:tc>
          <w:tcPr>
            <w:tcW w:w="987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৫০</w:t>
            </w:r>
          </w:p>
        </w:tc>
        <w:tc>
          <w:tcPr>
            <w:tcW w:w="2433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১.এমপিও সংশ্লিষ্ট আবেদন নিষ্পত্তি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২.মাল্টিমিডিয়া ক্লাসের তথ্য প্রেরণ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৩.বিনা মূল্যের পাঠ্যপুস্তক গ্রহন</w:t>
            </w:r>
          </w:p>
        </w:tc>
        <w:tc>
          <w:tcPr>
            <w:tcW w:w="25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১.নিষ্পত্তির শতকরা হার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সান্মাসিক প্রতিবেদনের সংখ্যা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৩.প্রতিষ্ঠানের বিতরণের শতকরা  হার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</w:t>
            </w:r>
            <w:r w:rsidRPr="00605E1B">
              <w:rPr>
                <w:rFonts w:ascii="NikoshBAN" w:hAnsi="NikoshBAN" w:cs="NikoshBAN"/>
                <w:b/>
                <w:sz w:val="16"/>
                <w:szCs w:val="16"/>
              </w:rPr>
              <w:t>PBM</w:t>
            </w:r>
            <w:r w:rsidRPr="00605E1B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 xml:space="preserve">ও </w:t>
            </w:r>
            <w:r w:rsidRPr="00605E1B">
              <w:rPr>
                <w:rFonts w:ascii="NikoshBAN" w:hAnsi="NikoshBAN" w:cs="NikoshBAN"/>
                <w:b/>
                <w:sz w:val="16"/>
                <w:szCs w:val="16"/>
              </w:rPr>
              <w:t>ISAS</w:t>
            </w:r>
            <w:r w:rsidRPr="00605E1B">
              <w:rPr>
                <w:rFonts w:ascii="NikoshBAN" w:hAnsi="NikoshBAN" w:cs="NikoshBAN" w:hint="cs"/>
                <w:b/>
                <w:sz w:val="16"/>
                <w:szCs w:val="16"/>
                <w:cs/>
              </w:rPr>
              <w:t xml:space="preserve"> 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প্রতিবেদন প্রেরণ</w:t>
            </w:r>
          </w:p>
        </w:tc>
        <w:tc>
          <w:tcPr>
            <w:tcW w:w="99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</w:rPr>
              <w:t>1.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</w:rPr>
              <w:t xml:space="preserve"> 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১০০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</w:rPr>
              <w:t>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</w:rPr>
              <w:t>2. 6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</w:rPr>
              <w:t xml:space="preserve">3. 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লক্ষ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৪.সংখ্যা</w:t>
            </w:r>
          </w:p>
        </w:tc>
        <w:tc>
          <w:tcPr>
            <w:tcW w:w="108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৬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 ০০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 ৫</w:t>
            </w:r>
          </w:p>
        </w:tc>
        <w:tc>
          <w:tcPr>
            <w:tcW w:w="117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২.৫০%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৩.প্রযোজ্য নয়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 ৫০%</w:t>
            </w:r>
          </w:p>
        </w:tc>
        <w:tc>
          <w:tcPr>
            <w:tcW w:w="90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</w:tbl>
    <w:p w:rsidR="00BA1C53" w:rsidRPr="00605E1B" w:rsidRDefault="00BA1C53" w:rsidP="00BA1C53">
      <w:pPr>
        <w:spacing w:after="0" w:line="240" w:lineRule="auto"/>
        <w:rPr>
          <w:rFonts w:ascii="NikoshBAN" w:hAnsi="NikoshBAN" w:cs="NikoshBAN"/>
          <w:b/>
          <w:sz w:val="16"/>
          <w:szCs w:val="16"/>
          <w:cs/>
        </w:rPr>
      </w:pPr>
    </w:p>
    <w:p w:rsidR="00BA1C53" w:rsidRPr="00605E1B" w:rsidRDefault="00BA1C53" w:rsidP="00BA1C53">
      <w:pPr>
        <w:spacing w:after="0" w:line="240" w:lineRule="auto"/>
        <w:rPr>
          <w:rFonts w:ascii="NikoshBAN" w:hAnsi="NikoshBAN" w:cs="NikoshBAN"/>
          <w:b/>
          <w:sz w:val="28"/>
          <w:cs/>
        </w:rPr>
      </w:pPr>
      <w:r w:rsidRPr="00605E1B">
        <w:rPr>
          <w:rFonts w:ascii="NikoshBAN" w:hAnsi="NikoshBAN" w:cs="NikoshBAN" w:hint="cs"/>
          <w:b/>
          <w:sz w:val="28"/>
          <w:cs/>
        </w:rPr>
        <w:t>আবশ্যিক কৌশলগত উদ্দেশ্যসমূহ: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987"/>
        <w:gridCol w:w="2433"/>
        <w:gridCol w:w="2520"/>
        <w:gridCol w:w="1260"/>
        <w:gridCol w:w="810"/>
        <w:gridCol w:w="1170"/>
        <w:gridCol w:w="900"/>
        <w:gridCol w:w="630"/>
        <w:gridCol w:w="810"/>
        <w:gridCol w:w="1080"/>
        <w:gridCol w:w="990"/>
        <w:gridCol w:w="720"/>
      </w:tblGrid>
      <w:tr w:rsidR="00BA1C53" w:rsidRPr="00605E1B" w:rsidTr="0031397C">
        <w:trPr>
          <w:trHeight w:val="360"/>
        </w:trPr>
        <w:tc>
          <w:tcPr>
            <w:tcW w:w="135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</w:t>
            </w: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 xml:space="preserve"> </w:t>
            </w:r>
            <w:r w:rsidRPr="00605E1B">
              <w:rPr>
                <w:rFonts w:ascii="NikoshBAN" w:hAnsi="NikoshBAN" w:cs="NikoshBAN"/>
                <w:b/>
                <w:sz w:val="20"/>
                <w:szCs w:val="20"/>
              </w:rPr>
              <w:t>Strategic objectives</w:t>
            </w:r>
          </w:p>
        </w:tc>
        <w:tc>
          <w:tcPr>
            <w:tcW w:w="987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কৌশলগত উদ্দেশ্যের মান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vertAlign w:val="superscript"/>
                <w:cs/>
              </w:rPr>
              <w:t>woight of strategic objectives</w:t>
            </w:r>
          </w:p>
        </w:tc>
        <w:tc>
          <w:tcPr>
            <w:tcW w:w="2433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কার্যক্রম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Activities</w:t>
            </w:r>
          </w:p>
        </w:tc>
        <w:tc>
          <w:tcPr>
            <w:tcW w:w="252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কর্মসম্পাদন সূচক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Performance Indicators</w:t>
            </w:r>
          </w:p>
        </w:tc>
        <w:tc>
          <w:tcPr>
            <w:tcW w:w="126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একক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Unit</w:t>
            </w:r>
          </w:p>
        </w:tc>
        <w:tc>
          <w:tcPr>
            <w:tcW w:w="81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লক্ষ্যমাত্রা /অর্জন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লক্ষ্যমাত্রা/নির্ণয়ক ২০২০-২০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Target/Criteria Value for FY 20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২০</w:t>
            </w:r>
            <w:r w:rsidRPr="00605E1B">
              <w:rPr>
                <w:rFonts w:ascii="NikoshBAN" w:hAnsi="NikoshBAN" w:cs="NikoshBAN"/>
                <w:b/>
                <w:sz w:val="20"/>
                <w:szCs w:val="20"/>
                <w:cs/>
              </w:rPr>
              <w:t>-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২১</w:t>
            </w:r>
          </w:p>
        </w:tc>
        <w:tc>
          <w:tcPr>
            <w:tcW w:w="99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সন্তোষ জনক নয়</w:t>
            </w:r>
          </w:p>
        </w:tc>
        <w:tc>
          <w:tcPr>
            <w:tcW w:w="720" w:type="dxa"/>
            <w:vMerge w:val="restart"/>
            <w:vAlign w:val="center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চলমান</w:t>
            </w:r>
          </w:p>
        </w:tc>
      </w:tr>
      <w:tr w:rsidR="00BA1C53" w:rsidRPr="00605E1B" w:rsidTr="0031397C">
        <w:trPr>
          <w:trHeight w:val="334"/>
        </w:trPr>
        <w:tc>
          <w:tcPr>
            <w:tcW w:w="135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81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অসাধারণ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অতি উত্তম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চলতি মান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চলতি মানের নিম্নে</w:t>
            </w:r>
          </w:p>
        </w:tc>
        <w:tc>
          <w:tcPr>
            <w:tcW w:w="99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rPr>
          <w:trHeight w:val="280"/>
        </w:trPr>
        <w:tc>
          <w:tcPr>
            <w:tcW w:w="135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987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433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25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26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81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৯০%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৮০%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৭০%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৬০%</w:t>
            </w:r>
          </w:p>
        </w:tc>
        <w:tc>
          <w:tcPr>
            <w:tcW w:w="99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c>
          <w:tcPr>
            <w:tcW w:w="135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</w:tc>
        <w:tc>
          <w:tcPr>
            <w:tcW w:w="987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</w:t>
            </w:r>
          </w:p>
        </w:tc>
        <w:tc>
          <w:tcPr>
            <w:tcW w:w="2433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</w:t>
            </w:r>
          </w:p>
        </w:tc>
        <w:tc>
          <w:tcPr>
            <w:tcW w:w="252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</w:t>
            </w:r>
          </w:p>
        </w:tc>
        <w:tc>
          <w:tcPr>
            <w:tcW w:w="126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</w:t>
            </w:r>
          </w:p>
        </w:tc>
        <w:tc>
          <w:tcPr>
            <w:tcW w:w="81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৬</w:t>
            </w:r>
          </w:p>
        </w:tc>
        <w:tc>
          <w:tcPr>
            <w:tcW w:w="117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৭</w:t>
            </w:r>
          </w:p>
        </w:tc>
        <w:tc>
          <w:tcPr>
            <w:tcW w:w="90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৮</w:t>
            </w:r>
          </w:p>
        </w:tc>
        <w:tc>
          <w:tcPr>
            <w:tcW w:w="63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৯</w:t>
            </w:r>
          </w:p>
        </w:tc>
        <w:tc>
          <w:tcPr>
            <w:tcW w:w="81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</w:t>
            </w:r>
          </w:p>
        </w:tc>
        <w:tc>
          <w:tcPr>
            <w:tcW w:w="108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১১</w:t>
            </w:r>
          </w:p>
        </w:tc>
        <w:tc>
          <w:tcPr>
            <w:tcW w:w="99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১২</w:t>
            </w:r>
          </w:p>
        </w:tc>
        <w:tc>
          <w:tcPr>
            <w:tcW w:w="720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১৩</w:t>
            </w:r>
          </w:p>
        </w:tc>
      </w:tr>
      <w:tr w:rsidR="00BA1C53" w:rsidRPr="00605E1B" w:rsidTr="0031397C">
        <w:tc>
          <w:tcPr>
            <w:tcW w:w="15660" w:type="dxa"/>
            <w:gridSpan w:val="13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8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8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8"/>
                <w:cs/>
              </w:rPr>
              <w:t>দপ্তর/ সংস্থার কৌশলগত উদ্দেশ্যসমূহ:</w:t>
            </w:r>
          </w:p>
        </w:tc>
      </w:tr>
      <w:tr w:rsidR="00BA1C53" w:rsidRPr="00605E1B" w:rsidTr="0031397C">
        <w:tc>
          <w:tcPr>
            <w:tcW w:w="135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দক্ষতার সাথে বার্ষিক কর্মসম্পাদন চুক্তি বাস্তবায়ন</w:t>
            </w:r>
          </w:p>
        </w:tc>
        <w:tc>
          <w:tcPr>
            <w:tcW w:w="987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</w:t>
            </w:r>
          </w:p>
        </w:tc>
        <w:tc>
          <w:tcPr>
            <w:tcW w:w="2433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১.২০২০/২১ অর্থবছরের খসড়া বার্ষিক কর্মসম্পাদন চুক্তি দাখিল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২.বাস্তবায়ন পরীবিক্ষণ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৩.চুক্তির অর্ধ বার্ষিক মূল্যায়ন প্রতিবেদন দাখিল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 চুক্তির মূল্যায়ন প্রতিবেদন দাখিল</w:t>
            </w:r>
          </w:p>
        </w:tc>
        <w:tc>
          <w:tcPr>
            <w:tcW w:w="25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১.সময়সীমার মধ্যে চুক্তি দাখিল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৩.দাখিলকৃত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</w:t>
            </w:r>
            <w:r w:rsidRPr="00605E1B">
              <w:rPr>
                <w:rFonts w:ascii="NikoshBAN" w:hAnsi="NikoshBAN" w:cs="NikoshBAN" w:hint="cs"/>
                <w:b/>
                <w:sz w:val="16"/>
                <w:szCs w:val="16"/>
                <w:cs/>
              </w:rPr>
              <w:t>দাখিলকৃত</w:t>
            </w:r>
          </w:p>
        </w:tc>
        <w:tc>
          <w:tcPr>
            <w:tcW w:w="126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জুলাই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</w:rPr>
              <w:t>/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২০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সেপ্টেম্বর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</w:rPr>
              <w:t>/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২০</w:t>
            </w: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</w:tc>
        <w:tc>
          <w:tcPr>
            <w:tcW w:w="117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 ১০০%</w:t>
            </w:r>
          </w:p>
        </w:tc>
        <w:tc>
          <w:tcPr>
            <w:tcW w:w="90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c>
          <w:tcPr>
            <w:tcW w:w="135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কার্যপদ্ধতি কর্মপরিবেশ ও সেবার মানোন্নয়ন</w:t>
            </w:r>
          </w:p>
        </w:tc>
        <w:tc>
          <w:tcPr>
            <w:tcW w:w="987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৯</w:t>
            </w:r>
          </w:p>
        </w:tc>
        <w:tc>
          <w:tcPr>
            <w:tcW w:w="2433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উপজেলায় অন্তত একটি প্রতিষ্ঠানে অনলাইন সেবা চালু করা-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২.দপ্তরের অন্তত একটি সেবা প্রক্রিয়া সহজীকরণ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 xml:space="preserve">৩. উদ্ভাবনী উদ্দোগ ও ক্ষুদ্র উন্নয়ন 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lastRenderedPageBreak/>
              <w:t>প্রকল্প বাস্তবায়ন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 সিটিজেন চার্টার অনুযায়ী সেবা প্রদান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৫. অভিযোগ প্রতিকার ব্যাবস্থা বাস্তবায়ন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৬.সেবা প্রতাশীদের টয়লেট ও অপেক্ষাগার এর ব্যবস্থা করা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৭.সেবা প্রহীতাদের মতামত পরীবিক্ষনের ব্যবস্থা চালু</w:t>
            </w:r>
          </w:p>
        </w:tc>
        <w:tc>
          <w:tcPr>
            <w:tcW w:w="25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lastRenderedPageBreak/>
              <w:t>১.চালুকৃত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২.সহজীকৃত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৩.বাস্তবায়ত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৪.সেবাপ্রদানকৃত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৫.অভিযোগ নিষ্পত্তিকৃত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৬.নির্ধারিত সময়ের মধ্যে বাস্তবায়িত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৭. চালূকৃত ।</w:t>
            </w:r>
          </w:p>
        </w:tc>
        <w:tc>
          <w:tcPr>
            <w:tcW w:w="126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lastRenderedPageBreak/>
              <w:t>জুলাই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</w:rPr>
              <w:t>/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২০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সেপ্টেম্বর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</w:rPr>
              <w:t>/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২০</w:t>
            </w: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-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-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</w:tc>
        <w:tc>
          <w:tcPr>
            <w:tcW w:w="117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lastRenderedPageBreak/>
              <w:t>১.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৩.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৪. 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৫. ১০০%</w:t>
            </w:r>
          </w:p>
        </w:tc>
        <w:tc>
          <w:tcPr>
            <w:tcW w:w="90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c>
          <w:tcPr>
            <w:tcW w:w="135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lastRenderedPageBreak/>
              <w:t>দক্ষতা ও নৈতিকতার উন্নয়ন</w:t>
            </w:r>
          </w:p>
        </w:tc>
        <w:tc>
          <w:tcPr>
            <w:tcW w:w="987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৪</w:t>
            </w:r>
          </w:p>
        </w:tc>
        <w:tc>
          <w:tcPr>
            <w:tcW w:w="2433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বিভিন্ন বিষয়ে কর্মকর্তা / কর্মচারীদের জন্য প্রশিক্ষণ আয়োজন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জাতীয় শুদ্ধাচার কৌশল বাস্তবায়ন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প্রশিক্ষনের আয়োজন করা হয়েছে।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২.শুদ্ধাচার বাস্তবায়ন কর্ম পরিকল্পনা ও পরীবিক্ষণ প্রতিবেদন দাখিলকৃত</w:t>
            </w:r>
          </w:p>
        </w:tc>
        <w:tc>
          <w:tcPr>
            <w:tcW w:w="126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০টা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সেপ্টেম্বর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</w:rPr>
              <w:t>/</w:t>
            </w: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২০</w:t>
            </w: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</w:tc>
        <w:tc>
          <w:tcPr>
            <w:tcW w:w="117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৫০%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১০০%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c>
          <w:tcPr>
            <w:tcW w:w="135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তথ্য অধিকার বাস্তবায়ন জোরদার করণ</w:t>
            </w:r>
          </w:p>
        </w:tc>
        <w:tc>
          <w:tcPr>
            <w:tcW w:w="987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</w:t>
            </w:r>
          </w:p>
        </w:tc>
        <w:tc>
          <w:tcPr>
            <w:tcW w:w="2433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তথ্য বাতায়ন হালনাগাদ করণ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 স্ব-প্রনোদিত তথ্য প্রকাশ</w:t>
            </w:r>
          </w:p>
        </w:tc>
        <w:tc>
          <w:tcPr>
            <w:tcW w:w="25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তথ্য বাতায়ন হালনাগাদকৃত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২. স্ব-প্রনোতিত তথ্য প্রকাশিত</w:t>
            </w:r>
          </w:p>
        </w:tc>
        <w:tc>
          <w:tcPr>
            <w:tcW w:w="126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১০০%</w:t>
            </w: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</w:tc>
        <w:tc>
          <w:tcPr>
            <w:tcW w:w="117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১০০%</w:t>
            </w:r>
          </w:p>
        </w:tc>
        <w:tc>
          <w:tcPr>
            <w:tcW w:w="90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BA1C53" w:rsidRPr="00605E1B" w:rsidTr="0031397C">
        <w:tc>
          <w:tcPr>
            <w:tcW w:w="135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আর্থিক ব্যবস্থাপনার উন্নয়ন</w:t>
            </w:r>
          </w:p>
        </w:tc>
        <w:tc>
          <w:tcPr>
            <w:tcW w:w="987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</w:t>
            </w:r>
          </w:p>
        </w:tc>
        <w:tc>
          <w:tcPr>
            <w:tcW w:w="2433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 xml:space="preserve">১.অডিট আপত্তি নিষ্পত্তির উন্নয়ন </w:t>
            </w:r>
          </w:p>
        </w:tc>
        <w:tc>
          <w:tcPr>
            <w:tcW w:w="25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১. অডিট আপত্তি নিষ্পত্তিকৃত</w:t>
            </w:r>
          </w:p>
        </w:tc>
        <w:tc>
          <w:tcPr>
            <w:tcW w:w="126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প্রযোজ্য নয়</w:t>
            </w: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0"/>
                <w:szCs w:val="20"/>
                <w:cs/>
              </w:rPr>
              <w:t>-</w:t>
            </w:r>
          </w:p>
        </w:tc>
        <w:tc>
          <w:tcPr>
            <w:tcW w:w="90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</w:tbl>
    <w:p w:rsidR="00BA1C53" w:rsidRPr="00605E1B" w:rsidRDefault="00BA1C53" w:rsidP="00BA1C53">
      <w:pPr>
        <w:spacing w:after="0" w:line="240" w:lineRule="auto"/>
        <w:rPr>
          <w:rFonts w:ascii="NikoshBAN" w:hAnsi="NikoshBAN" w:cs="NikoshBAN"/>
          <w:b/>
          <w:sz w:val="28"/>
          <w:cs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FE91F02" wp14:editId="7D57381C">
            <wp:simplePos x="0" y="0"/>
            <wp:positionH relativeFrom="column">
              <wp:posOffset>6905625</wp:posOffset>
            </wp:positionH>
            <wp:positionV relativeFrom="paragraph">
              <wp:posOffset>99060</wp:posOffset>
            </wp:positionV>
            <wp:extent cx="962025" cy="962025"/>
            <wp:effectExtent l="0" t="0" r="9525" b="9525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r Sign without d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C53" w:rsidRPr="00605E1B" w:rsidRDefault="00BA1C53" w:rsidP="00BA1C53">
      <w:pPr>
        <w:spacing w:after="0" w:line="240" w:lineRule="auto"/>
        <w:rPr>
          <w:rFonts w:ascii="NikoshBAN" w:hAnsi="NikoshBAN" w:cs="NikoshBAN"/>
          <w:b/>
          <w:sz w:val="28"/>
          <w:cs/>
        </w:rPr>
      </w:pPr>
    </w:p>
    <w:p w:rsidR="00BA1C53" w:rsidRPr="00605E1B" w:rsidRDefault="00BA1C53" w:rsidP="00BA1C53">
      <w:pPr>
        <w:spacing w:after="0" w:line="240" w:lineRule="auto"/>
        <w:rPr>
          <w:rFonts w:ascii="NikoshBAN" w:hAnsi="NikoshBAN" w:cs="NikoshBAN"/>
          <w:b/>
          <w:sz w:val="28"/>
          <w:cs/>
        </w:rPr>
      </w:pPr>
    </w:p>
    <w:p w:rsidR="00BA1C53" w:rsidRPr="00605E1B" w:rsidRDefault="00BA1C53" w:rsidP="00BA1C53">
      <w:pPr>
        <w:spacing w:after="0" w:line="240" w:lineRule="auto"/>
        <w:ind w:left="10800"/>
        <w:rPr>
          <w:rFonts w:ascii="NikoshBAN" w:hAnsi="NikoshBAN" w:cs="NikoshBAN"/>
          <w:b/>
          <w:sz w:val="28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5"/>
        <w:gridCol w:w="7805"/>
      </w:tblGrid>
      <w:tr w:rsidR="00BA1C53" w:rsidRPr="00605E1B" w:rsidTr="0031397C">
        <w:tc>
          <w:tcPr>
            <w:tcW w:w="7949" w:type="dxa"/>
          </w:tcPr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8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8"/>
                <w:cs/>
              </w:rPr>
              <w:t>জেলা শিক্ষা অফিসার</w:t>
            </w:r>
          </w:p>
          <w:p w:rsidR="00BA1C53" w:rsidRPr="00605E1B" w:rsidRDefault="00BA1C53" w:rsidP="0031397C">
            <w:pPr>
              <w:rPr>
                <w:rFonts w:ascii="NikoshBAN" w:hAnsi="NikoshBAN" w:cs="NikoshBAN"/>
                <w:b/>
                <w:sz w:val="28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8"/>
                <w:cs/>
              </w:rPr>
              <w:t>যশোর।</w:t>
            </w:r>
          </w:p>
        </w:tc>
        <w:tc>
          <w:tcPr>
            <w:tcW w:w="7949" w:type="dxa"/>
          </w:tcPr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8"/>
                <w:cs/>
              </w:rPr>
            </w:pPr>
            <w:r w:rsidRPr="00605E1B">
              <w:rPr>
                <w:rFonts w:ascii="NikoshBAN" w:hAnsi="NikoshBAN" w:cs="NikoshBAN"/>
                <w:b/>
                <w:sz w:val="28"/>
              </w:rPr>
              <w:t xml:space="preserve">( </w:t>
            </w:r>
            <w:proofErr w:type="spellStart"/>
            <w:r w:rsidRPr="00605E1B">
              <w:rPr>
                <w:rFonts w:ascii="NikoshBAN" w:hAnsi="NikoshBAN" w:cs="NikoshBAN"/>
                <w:b/>
                <w:sz w:val="28"/>
              </w:rPr>
              <w:t>মোঃ</w:t>
            </w:r>
            <w:proofErr w:type="spellEnd"/>
            <w:r w:rsidRPr="00605E1B">
              <w:rPr>
                <w:rFonts w:ascii="NikoshBAN" w:hAnsi="NikoshBAN" w:cs="NikoshBAN"/>
                <w:b/>
                <w:sz w:val="28"/>
              </w:rPr>
              <w:t xml:space="preserve"> </w:t>
            </w:r>
            <w:proofErr w:type="spellStart"/>
            <w:r w:rsidRPr="00605E1B">
              <w:rPr>
                <w:rFonts w:ascii="NikoshBAN" w:hAnsi="NikoshBAN" w:cs="NikoshBAN"/>
                <w:b/>
                <w:sz w:val="28"/>
              </w:rPr>
              <w:t>হাফিজুর</w:t>
            </w:r>
            <w:proofErr w:type="spellEnd"/>
            <w:r w:rsidRPr="00605E1B">
              <w:rPr>
                <w:rFonts w:ascii="NikoshBAN" w:hAnsi="NikoshBAN" w:cs="NikoshBAN"/>
                <w:b/>
                <w:sz w:val="28"/>
              </w:rPr>
              <w:t xml:space="preserve"> </w:t>
            </w:r>
            <w:proofErr w:type="spellStart"/>
            <w:r w:rsidRPr="00605E1B">
              <w:rPr>
                <w:rFonts w:ascii="NikoshBAN" w:hAnsi="NikoshBAN" w:cs="NikoshBAN"/>
                <w:b/>
                <w:sz w:val="28"/>
              </w:rPr>
              <w:t>রহমান</w:t>
            </w:r>
            <w:proofErr w:type="spellEnd"/>
            <w:r w:rsidRPr="00605E1B">
              <w:rPr>
                <w:rFonts w:ascii="NikoshBAN" w:hAnsi="NikoshBAN" w:cs="NikoshBAN"/>
                <w:b/>
                <w:sz w:val="28"/>
              </w:rPr>
              <w:t xml:space="preserve"> </w:t>
            </w:r>
            <w:proofErr w:type="spellStart"/>
            <w:r w:rsidRPr="00605E1B">
              <w:rPr>
                <w:rFonts w:ascii="NikoshBAN" w:hAnsi="NikoshBAN" w:cs="NikoshBAN"/>
                <w:b/>
                <w:sz w:val="28"/>
              </w:rPr>
              <w:t>চৌধুরী</w:t>
            </w:r>
            <w:proofErr w:type="spellEnd"/>
            <w:r w:rsidRPr="00605E1B">
              <w:rPr>
                <w:rFonts w:ascii="NikoshBAN" w:hAnsi="NikoshBAN" w:cs="NikoshBAN"/>
                <w:b/>
                <w:sz w:val="28"/>
              </w:rPr>
              <w:t xml:space="preserve"> )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8"/>
                <w:cs/>
              </w:rPr>
            </w:pPr>
            <w:r w:rsidRPr="00605E1B">
              <w:rPr>
                <w:rFonts w:ascii="NikoshBAN" w:hAnsi="NikoshBAN" w:cs="NikoshBAN" w:hint="cs"/>
                <w:b/>
                <w:sz w:val="28"/>
                <w:cs/>
              </w:rPr>
              <w:t>উপজেলা মাধ্যমিক শিক্ষা অফিসার</w:t>
            </w:r>
          </w:p>
          <w:p w:rsidR="00BA1C53" w:rsidRPr="00605E1B" w:rsidRDefault="00BA1C53" w:rsidP="0031397C">
            <w:pPr>
              <w:jc w:val="center"/>
              <w:rPr>
                <w:rFonts w:ascii="NikoshBAN" w:hAnsi="NikoshBAN" w:cs="NikoshBAN"/>
                <w:b/>
                <w:sz w:val="28"/>
              </w:rPr>
            </w:pPr>
            <w:r w:rsidRPr="00605E1B">
              <w:rPr>
                <w:rFonts w:ascii="NikoshBAN" w:hAnsi="NikoshBAN" w:cs="NikoshBAN"/>
                <w:b/>
                <w:sz w:val="28"/>
                <w:cs/>
              </w:rPr>
              <w:t>শার্শা</w:t>
            </w:r>
            <w:r w:rsidRPr="00605E1B">
              <w:rPr>
                <w:rFonts w:ascii="NikoshBAN" w:hAnsi="NikoshBAN" w:cs="NikoshBAN" w:hint="cs"/>
                <w:b/>
                <w:sz w:val="28"/>
                <w:cs/>
              </w:rPr>
              <w:t>,</w:t>
            </w:r>
            <w:r w:rsidRPr="00605E1B">
              <w:rPr>
                <w:rFonts w:ascii="NikoshBAN" w:hAnsi="NikoshBAN" w:cs="NikoshBAN"/>
                <w:b/>
                <w:sz w:val="28"/>
                <w:cs/>
              </w:rPr>
              <w:t xml:space="preserve"> </w:t>
            </w:r>
            <w:r w:rsidRPr="00605E1B">
              <w:rPr>
                <w:rFonts w:ascii="NikoshBAN" w:hAnsi="NikoshBAN" w:cs="NikoshBAN" w:hint="cs"/>
                <w:b/>
                <w:sz w:val="28"/>
                <w:cs/>
              </w:rPr>
              <w:t>যশোর।</w:t>
            </w:r>
          </w:p>
        </w:tc>
      </w:tr>
    </w:tbl>
    <w:p w:rsidR="00B04843" w:rsidRDefault="00B04843"/>
    <w:sectPr w:rsidR="00B04843" w:rsidSect="00BA1C53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B4"/>
    <w:rsid w:val="00B04843"/>
    <w:rsid w:val="00BA1C53"/>
    <w:rsid w:val="00E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C53"/>
    <w:rPr>
      <w:rFonts w:eastAsiaTheme="minorEastAsi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C53"/>
    <w:pPr>
      <w:spacing w:after="0" w:line="240" w:lineRule="auto"/>
    </w:pPr>
    <w:rPr>
      <w:rFonts w:eastAsiaTheme="minorEastAsia"/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C53"/>
    <w:rPr>
      <w:rFonts w:eastAsiaTheme="minorEastAsi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C53"/>
    <w:pPr>
      <w:spacing w:after="0" w:line="240" w:lineRule="auto"/>
    </w:pPr>
    <w:rPr>
      <w:rFonts w:eastAsiaTheme="minorEastAsia"/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Company>home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2021-01-05T08:25:00Z</dcterms:created>
  <dcterms:modified xsi:type="dcterms:W3CDTF">2021-01-05T08:28:00Z</dcterms:modified>
</cp:coreProperties>
</file>