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91" w:rsidRPr="00822F07" w:rsidRDefault="00404E91" w:rsidP="00404E91">
      <w:pPr>
        <w:jc w:val="center"/>
        <w:rPr>
          <w:rFonts w:ascii="Times New Roman" w:hAnsi="Times New Roman"/>
          <w:b/>
          <w:lang w:val="fr-FR"/>
        </w:rPr>
      </w:pPr>
      <w:r w:rsidRPr="00822F07">
        <w:rPr>
          <w:rFonts w:ascii="Nikosh" w:eastAsia="Nikosh" w:hAnsi="Nikosh" w:cs="Nikosh"/>
          <w:b/>
          <w:bCs/>
          <w:cs/>
          <w:lang w:val="fr-FR" w:bidi="bn-BD"/>
        </w:rPr>
        <w:t>টিএম-৮</w:t>
      </w:r>
      <w:r w:rsidRPr="00822F07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 xml:space="preserve"> ফরম</w:t>
      </w:r>
    </w:p>
    <w:p w:rsidR="00404E91" w:rsidRPr="00675829" w:rsidRDefault="00404E91" w:rsidP="00404E91">
      <w:pPr>
        <w:spacing w:before="120"/>
        <w:jc w:val="center"/>
        <w:rPr>
          <w:rFonts w:ascii="Times New Roman" w:hAnsi="Times New Roman"/>
          <w:bCs/>
          <w:sz w:val="26"/>
          <w:szCs w:val="26"/>
          <w:lang w:val="fr-FR"/>
        </w:rPr>
      </w:pPr>
      <w:r w:rsidRPr="00675829">
        <w:rPr>
          <w:rFonts w:ascii="Nikosh" w:eastAsia="Nikosh" w:hAnsi="Nikosh" w:cs="Nikosh"/>
          <w:sz w:val="26"/>
          <w:szCs w:val="26"/>
          <w:cs/>
          <w:lang w:val="fr-FR" w:bidi="bn-BD"/>
        </w:rPr>
        <w:t>সার্টিফিকেশন ট্রেডমার্ক অথবা সমষ্টিগত মার্ক এর ব্যবহার সম্পর্কিত প্রবিধান জমাকরণের জন্য আবেদন</w:t>
      </w:r>
    </w:p>
    <w:p w:rsidR="00404E91" w:rsidRPr="00675829" w:rsidRDefault="00404E91" w:rsidP="00404E91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 বিধি ২৫(১), ২৭(১) এবং ৫৩(১) দ্রষ্টব্য ]</w:t>
      </w:r>
    </w:p>
    <w:p w:rsidR="00404E91" w:rsidRPr="00675829" w:rsidRDefault="00404E91" w:rsidP="00404E91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00"/>
      </w:tblGrid>
      <w:tr w:rsidR="00404E91" w:rsidRPr="00675829" w:rsidTr="00B23248">
        <w:tc>
          <w:tcPr>
            <w:tcW w:w="9400" w:type="dxa"/>
          </w:tcPr>
          <w:p w:rsidR="00404E91" w:rsidRPr="00675829" w:rsidRDefault="00404E91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১। যে বিষয়ে আবেদন করা হয়েছে (প্রযোজ্য ক্ষেত্রে টিক চিহ্ন দিন)ঃ</w:t>
            </w:r>
          </w:p>
          <w:p w:rsidR="00404E91" w:rsidRPr="00675829" w:rsidRDefault="00404E91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SutonnyMJ" w:hAnsi="SutonnyMJ"/>
                <w:bCs/>
                <w:noProof/>
                <w:sz w:val="26"/>
                <w:szCs w:val="26"/>
              </w:rPr>
              <w:pict>
                <v:rect id="_x0000_s1026" style="position:absolute;margin-left:210.5pt;margin-top:-.85pt;width:42pt;height:19.05pt;z-index:251660288"/>
              </w:pic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সার্টিফিকেশন মার্ক                         </w:t>
            </w:r>
          </w:p>
          <w:p w:rsidR="00404E91" w:rsidRPr="00675829" w:rsidRDefault="00404E91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SutonnyMJ" w:hAnsi="SutonnyMJ"/>
                <w:bCs/>
                <w:noProof/>
                <w:sz w:val="26"/>
                <w:szCs w:val="26"/>
              </w:rPr>
              <w:pict>
                <v:rect id="_x0000_s1027" style="position:absolute;margin-left:211pt;margin-top:11pt;width:42pt;height:19.05pt;z-index:251661312"/>
              </w:pic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</w:t>
            </w:r>
          </w:p>
          <w:p w:rsidR="00404E91" w:rsidRPr="00675829" w:rsidRDefault="00404E91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সমষ্টিগত মার্ক                                                                                   </w:t>
            </w:r>
          </w:p>
        </w:tc>
      </w:tr>
      <w:tr w:rsidR="00404E91" w:rsidRPr="00675829" w:rsidTr="00B23248">
        <w:tc>
          <w:tcPr>
            <w:tcW w:w="9400" w:type="dxa"/>
          </w:tcPr>
          <w:p w:rsidR="00404E91" w:rsidRPr="00675829" w:rsidRDefault="00404E9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২। আবেদনকারীর পূর্ণ নাম ও ঠিকানাঃ</w:t>
            </w:r>
          </w:p>
          <w:p w:rsidR="00404E91" w:rsidRPr="00675829" w:rsidRDefault="00404E9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</w:t>
            </w:r>
          </w:p>
          <w:p w:rsidR="00404E91" w:rsidRPr="00675829" w:rsidRDefault="00404E9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</w:t>
            </w:r>
          </w:p>
          <w:p w:rsidR="00404E91" w:rsidRPr="00675829" w:rsidRDefault="00404E9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</w:t>
            </w:r>
          </w:p>
        </w:tc>
      </w:tr>
      <w:tr w:rsidR="00404E91" w:rsidRPr="00675829" w:rsidTr="00B23248">
        <w:tc>
          <w:tcPr>
            <w:tcW w:w="9400" w:type="dxa"/>
          </w:tcPr>
          <w:p w:rsidR="00404E91" w:rsidRPr="00675829" w:rsidRDefault="00404E91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৩।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ট্রেডমার্ক প্রতিনিধি বা আইনজীবীর পূর্ণ নাম ও ঠিকানা, যদি থাকেঃ</w:t>
            </w:r>
          </w:p>
          <w:p w:rsidR="00404E91" w:rsidRPr="00675829" w:rsidRDefault="00404E9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</w:t>
            </w:r>
          </w:p>
          <w:p w:rsidR="00404E91" w:rsidRPr="00675829" w:rsidRDefault="00404E9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</w:t>
            </w:r>
          </w:p>
          <w:p w:rsidR="00404E91" w:rsidRPr="00675829" w:rsidRDefault="00404E9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</w:t>
            </w:r>
          </w:p>
        </w:tc>
      </w:tr>
      <w:tr w:rsidR="00404E91" w:rsidRPr="00675829" w:rsidTr="00B23248">
        <w:tc>
          <w:tcPr>
            <w:tcW w:w="9400" w:type="dxa"/>
          </w:tcPr>
          <w:p w:rsidR="00404E91" w:rsidRPr="00675829" w:rsidRDefault="00404E91" w:rsidP="00B23248">
            <w:pPr>
              <w:spacing w:before="120" w:after="6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৪।  ট্রেডমার্ক প্রতিনিধির নিবন্ধন নম্বরঃ ............................................</w:t>
            </w:r>
          </w:p>
        </w:tc>
      </w:tr>
      <w:tr w:rsidR="00404E91" w:rsidRPr="00675829" w:rsidTr="00B23248">
        <w:tc>
          <w:tcPr>
            <w:tcW w:w="9400" w:type="dxa"/>
          </w:tcPr>
          <w:p w:rsidR="00404E91" w:rsidRPr="00675829" w:rsidRDefault="00404E9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৫। প্রবিধানের এন্ট্রি বাতি</w:t>
            </w:r>
            <w:r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, পরিবর্তন অথবা সংশোধনের ক্ষেত্রেঃ</w:t>
            </w:r>
          </w:p>
          <w:p w:rsidR="00404E91" w:rsidRPr="00675829" w:rsidRDefault="00404E9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নিবন্ধন/আবেদন নং ................................ শ্রেণি ..........................</w:t>
            </w:r>
          </w:p>
          <w:p w:rsidR="00404E91" w:rsidRPr="00675829" w:rsidRDefault="00404E9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৬।  মার্ক এর ব্যবহার সম্পর্কিত প্রবিধান এতদসঙ্গে সংযুক্ত করা হই</w:t>
            </w:r>
            <w:r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।</w:t>
            </w:r>
          </w:p>
          <w:p w:rsidR="00404E91" w:rsidRPr="00675829" w:rsidRDefault="00404E9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  <w:p w:rsidR="00404E91" w:rsidRPr="00675829" w:rsidRDefault="00404E9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  <w:p w:rsidR="00404E91" w:rsidRPr="00675829" w:rsidRDefault="00404E9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  <w:p w:rsidR="00404E91" w:rsidRPr="00675829" w:rsidRDefault="00404E9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  <w:p w:rsidR="00404E91" w:rsidRPr="00675829" w:rsidRDefault="00404E91" w:rsidP="00B23248">
            <w:pPr>
              <w:ind w:left="4320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---------------------------</w:t>
            </w:r>
          </w:p>
          <w:p w:rsidR="00404E91" w:rsidRPr="00675829" w:rsidRDefault="00404E91" w:rsidP="00B23248">
            <w:pPr>
              <w:tabs>
                <w:tab w:val="left" w:pos="5553"/>
                <w:tab w:val="center" w:pos="6462"/>
              </w:tabs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ab/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ab/>
              <w:t xml:space="preserve">           স্বাক্ষর ও তারিখ </w:t>
            </w:r>
          </w:p>
          <w:p w:rsidR="00404E91" w:rsidRPr="00675829" w:rsidRDefault="00404E91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404E91" w:rsidRPr="00675829" w:rsidRDefault="00404E91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404E91" w:rsidRPr="00675829" w:rsidRDefault="00404E91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404E91" w:rsidRPr="00675829" w:rsidRDefault="00404E91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404E91" w:rsidRPr="00675829" w:rsidRDefault="00404E91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404E91" w:rsidRPr="00675829" w:rsidRDefault="00404E91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404E91" w:rsidRPr="00675829" w:rsidRDefault="00404E91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</w:tc>
      </w:tr>
    </w:tbl>
    <w:p w:rsidR="00751F95" w:rsidRPr="00404E91" w:rsidRDefault="00751F95">
      <w:pPr>
        <w:rPr>
          <w:rFonts w:cstheme="minorBidi" w:hint="cs"/>
          <w:cs/>
          <w:lang w:bidi="bn-BD"/>
        </w:rPr>
      </w:pPr>
    </w:p>
    <w:sectPr w:rsidR="00751F95" w:rsidRPr="00404E91" w:rsidSect="00404E91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404E91"/>
    <w:rsid w:val="00404E91"/>
    <w:rsid w:val="00751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E91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2015-12-30T07:02:00Z</dcterms:created>
  <dcterms:modified xsi:type="dcterms:W3CDTF">2015-12-30T07:02:00Z</dcterms:modified>
</cp:coreProperties>
</file>