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E7D0" w14:textId="77777777" w:rsidR="00E67009" w:rsidRDefault="00E67009" w:rsidP="0061347C">
      <w:pPr>
        <w:jc w:val="center"/>
        <w:rPr>
          <w:rFonts w:ascii="Century Gothic" w:hAnsi="Century Gothic"/>
          <w:b/>
          <w:bCs/>
          <w:color w:val="002060"/>
          <w:sz w:val="76"/>
          <w:szCs w:val="78"/>
          <w14:shadow w14:blurRad="50800" w14:dist="38100" w14:dir="5400000" w14:sx="100000" w14:sy="100000" w14:kx="0" w14:ky="0" w14:algn="t">
            <w14:srgbClr w14:val="000000">
              <w14:alpha w14:val="60000"/>
            </w14:srgbClr>
          </w14:shadow>
        </w:rPr>
      </w:pPr>
    </w:p>
    <w:p w14:paraId="4901CE1A" w14:textId="27ED7143" w:rsidR="0061347C" w:rsidRDefault="0061347C" w:rsidP="0061347C">
      <w:pPr>
        <w:jc w:val="center"/>
        <w:rPr>
          <w:rFonts w:ascii="Century Gothic" w:hAnsi="Century Gothic"/>
          <w:b/>
          <w:bCs/>
          <w:color w:val="002060"/>
          <w:sz w:val="76"/>
          <w:szCs w:val="78"/>
          <w14:shadow w14:blurRad="50800" w14:dist="38100" w14:dir="5400000" w14:sx="100000" w14:sy="100000" w14:kx="0" w14:ky="0" w14:algn="t">
            <w14:srgbClr w14:val="000000">
              <w14:alpha w14:val="60000"/>
            </w14:srgbClr>
          </w14:shadow>
        </w:rPr>
      </w:pPr>
      <w:r w:rsidRPr="0061347C">
        <w:rPr>
          <w:rFonts w:ascii="Century Gothic" w:hAnsi="Century Gothic"/>
          <w:b/>
          <w:bCs/>
          <w:color w:val="002060"/>
          <w:sz w:val="76"/>
          <w:szCs w:val="78"/>
          <w14:shadow w14:blurRad="50800" w14:dist="38100" w14:dir="5400000" w14:sx="100000" w14:sy="100000" w14:kx="0" w14:ky="0" w14:algn="t">
            <w14:srgbClr w14:val="000000">
              <w14:alpha w14:val="60000"/>
            </w14:srgbClr>
          </w14:shadow>
        </w:rPr>
        <w:t>GRM MANUAL</w:t>
      </w:r>
    </w:p>
    <w:p w14:paraId="294AA434" w14:textId="77777777" w:rsidR="00500113" w:rsidRDefault="00500113" w:rsidP="00343ECB">
      <w:pPr>
        <w:jc w:val="center"/>
        <w:rPr>
          <w:rFonts w:ascii="Century Gothic" w:hAnsi="Century Gothic"/>
          <w:b/>
          <w:bCs/>
          <w:sz w:val="32"/>
          <w:szCs w:val="34"/>
          <w14:shadow w14:blurRad="50800" w14:dist="38100" w14:dir="5400000" w14:sx="100000" w14:sy="100000" w14:kx="0" w14:ky="0" w14:algn="t">
            <w14:srgbClr w14:val="000000">
              <w14:alpha w14:val="60000"/>
            </w14:srgbClr>
          </w14:shadow>
        </w:rPr>
      </w:pPr>
    </w:p>
    <w:p w14:paraId="393B189A" w14:textId="76E72E3B" w:rsidR="006E3B80" w:rsidRPr="006E3B80" w:rsidRDefault="006E3B80" w:rsidP="006E3B80">
      <w:pPr>
        <w:jc w:val="center"/>
        <w:rPr>
          <w:b/>
          <w:sz w:val="40"/>
        </w:rPr>
      </w:pPr>
      <w:r w:rsidRPr="006E3B80">
        <w:rPr>
          <w:b/>
          <w:sz w:val="40"/>
        </w:rPr>
        <w:t>Bangladesh Environmental Sustainability and Transformation (BEST) Project</w:t>
      </w:r>
    </w:p>
    <w:p w14:paraId="29F39839" w14:textId="206E2FBF" w:rsidR="00343ECB" w:rsidRDefault="00343ECB" w:rsidP="00343ECB">
      <w:pPr>
        <w:jc w:val="center"/>
        <w:rPr>
          <w:rFonts w:ascii="Century Gothic" w:hAnsi="Century Gothic"/>
          <w:b/>
          <w:bCs/>
          <w:sz w:val="32"/>
          <w:szCs w:val="34"/>
          <w14:shadow w14:blurRad="50800" w14:dist="38100" w14:dir="5400000" w14:sx="100000" w14:sy="100000" w14:kx="0" w14:ky="0" w14:algn="t">
            <w14:srgbClr w14:val="000000">
              <w14:alpha w14:val="60000"/>
            </w14:srgbClr>
          </w14:shadow>
        </w:rPr>
      </w:pPr>
    </w:p>
    <w:p w14:paraId="3E2A7A3E" w14:textId="77777777" w:rsidR="00E67009" w:rsidRDefault="00E67009" w:rsidP="00343ECB">
      <w:pPr>
        <w:jc w:val="center"/>
        <w:rPr>
          <w:rFonts w:ascii="Century Gothic" w:hAnsi="Century Gothic"/>
          <w:b/>
          <w:bCs/>
          <w:sz w:val="32"/>
          <w:szCs w:val="34"/>
          <w14:shadow w14:blurRad="50800" w14:dist="38100" w14:dir="5400000" w14:sx="100000" w14:sy="100000" w14:kx="0" w14:ky="0" w14:algn="t">
            <w14:srgbClr w14:val="000000">
              <w14:alpha w14:val="60000"/>
            </w14:srgbClr>
          </w14:shadow>
        </w:rPr>
      </w:pPr>
    </w:p>
    <w:p w14:paraId="29251A72" w14:textId="77777777" w:rsidR="00E67009" w:rsidRPr="00272014" w:rsidRDefault="00E67009" w:rsidP="00343ECB">
      <w:pPr>
        <w:jc w:val="center"/>
        <w:rPr>
          <w:rFonts w:ascii="Century Gothic" w:hAnsi="Century Gothic"/>
          <w:b/>
          <w:bCs/>
          <w:sz w:val="32"/>
          <w:szCs w:val="34"/>
          <w14:shadow w14:blurRad="50800" w14:dist="38100" w14:dir="5400000" w14:sx="100000" w14:sy="100000" w14:kx="0" w14:ky="0" w14:algn="t">
            <w14:srgbClr w14:val="000000">
              <w14:alpha w14:val="60000"/>
            </w14:srgbClr>
          </w14:shadow>
        </w:rPr>
      </w:pPr>
    </w:p>
    <w:p w14:paraId="2DB482C3" w14:textId="3C33E506" w:rsidR="006E3B80" w:rsidRPr="006E3B80" w:rsidRDefault="006E3B80" w:rsidP="006E3B80">
      <w:pPr>
        <w:jc w:val="center"/>
        <w:rPr>
          <w:b/>
          <w:sz w:val="32"/>
        </w:rPr>
      </w:pPr>
      <w:r w:rsidRPr="006E3B80">
        <w:rPr>
          <w:b/>
          <w:sz w:val="32"/>
        </w:rPr>
        <w:t>Department of Environment (DoE),</w:t>
      </w:r>
    </w:p>
    <w:p w14:paraId="01094497" w14:textId="2DE5DDC3" w:rsidR="006E3B80" w:rsidRPr="006E3B80" w:rsidRDefault="006E3B80" w:rsidP="006E3B80">
      <w:pPr>
        <w:jc w:val="center"/>
        <w:rPr>
          <w:b/>
          <w:sz w:val="32"/>
        </w:rPr>
      </w:pPr>
      <w:r w:rsidRPr="006E3B80">
        <w:rPr>
          <w:b/>
          <w:sz w:val="32"/>
        </w:rPr>
        <w:t>Bangladesh Bank (BB),</w:t>
      </w:r>
    </w:p>
    <w:p w14:paraId="5B990ED9" w14:textId="66795FB9" w:rsidR="006E3B80" w:rsidRPr="006E3B80" w:rsidRDefault="006E3B80" w:rsidP="006E3B80">
      <w:pPr>
        <w:jc w:val="center"/>
        <w:rPr>
          <w:b/>
          <w:sz w:val="32"/>
        </w:rPr>
      </w:pPr>
      <w:r w:rsidRPr="006E3B80">
        <w:rPr>
          <w:b/>
          <w:sz w:val="32"/>
        </w:rPr>
        <w:t>Bangladesh Road Transport Authority (BRTA),</w:t>
      </w:r>
    </w:p>
    <w:p w14:paraId="19DB8B4E" w14:textId="77777777" w:rsidR="006E3B80" w:rsidRPr="006E3B80" w:rsidRDefault="006E3B80" w:rsidP="006E3B80">
      <w:pPr>
        <w:jc w:val="center"/>
        <w:rPr>
          <w:b/>
          <w:sz w:val="32"/>
        </w:rPr>
      </w:pPr>
      <w:r w:rsidRPr="006E3B80">
        <w:rPr>
          <w:b/>
          <w:sz w:val="32"/>
        </w:rPr>
        <w:t>Bangladesh Hi-Tech Park Authority (BHTPA)</w:t>
      </w:r>
    </w:p>
    <w:p w14:paraId="49BBAC43" w14:textId="40818DE4" w:rsidR="00343ECB" w:rsidRDefault="00343ECB" w:rsidP="00343ECB">
      <w:pPr>
        <w:jc w:val="center"/>
        <w:rPr>
          <w:rFonts w:ascii="Century Gothic" w:hAnsi="Century Gothic"/>
          <w:b/>
          <w:bCs/>
          <w:sz w:val="32"/>
          <w:szCs w:val="34"/>
          <w14:shadow w14:blurRad="50800" w14:dist="38100" w14:dir="5400000" w14:sx="100000" w14:sy="100000" w14:kx="0" w14:ky="0" w14:algn="t">
            <w14:srgbClr w14:val="000000">
              <w14:alpha w14:val="60000"/>
            </w14:srgbClr>
          </w14:shadow>
        </w:rPr>
      </w:pPr>
    </w:p>
    <w:p w14:paraId="452D4828" w14:textId="7CF4A11A" w:rsidR="00E67009" w:rsidRDefault="00E67009" w:rsidP="00343ECB">
      <w:pPr>
        <w:jc w:val="center"/>
        <w:rPr>
          <w:rFonts w:ascii="Century Gothic" w:hAnsi="Century Gothic"/>
          <w:b/>
          <w:bCs/>
          <w:sz w:val="32"/>
          <w:szCs w:val="34"/>
          <w14:shadow w14:blurRad="50800" w14:dist="38100" w14:dir="5400000" w14:sx="100000" w14:sy="100000" w14:kx="0" w14:ky="0" w14:algn="t">
            <w14:srgbClr w14:val="000000">
              <w14:alpha w14:val="60000"/>
            </w14:srgbClr>
          </w14:shadow>
        </w:rPr>
      </w:pPr>
    </w:p>
    <w:p w14:paraId="4FD563C6" w14:textId="73116E2C" w:rsidR="00E67009" w:rsidRDefault="00E67009" w:rsidP="00343ECB">
      <w:pPr>
        <w:jc w:val="center"/>
        <w:rPr>
          <w:rFonts w:ascii="Century Gothic" w:hAnsi="Century Gothic"/>
          <w:b/>
          <w:bCs/>
          <w:sz w:val="32"/>
          <w:szCs w:val="34"/>
          <w14:shadow w14:blurRad="50800" w14:dist="38100" w14:dir="5400000" w14:sx="100000" w14:sy="100000" w14:kx="0" w14:ky="0" w14:algn="t">
            <w14:srgbClr w14:val="000000">
              <w14:alpha w14:val="60000"/>
            </w14:srgbClr>
          </w14:shadow>
        </w:rPr>
      </w:pPr>
    </w:p>
    <w:p w14:paraId="7EBC8411" w14:textId="77777777" w:rsidR="00E67009" w:rsidRPr="00272014" w:rsidRDefault="00E67009" w:rsidP="00343ECB">
      <w:pPr>
        <w:jc w:val="center"/>
        <w:rPr>
          <w:rFonts w:ascii="Century Gothic" w:hAnsi="Century Gothic"/>
          <w:b/>
          <w:bCs/>
          <w:sz w:val="32"/>
          <w:szCs w:val="34"/>
          <w14:shadow w14:blurRad="50800" w14:dist="38100" w14:dir="5400000" w14:sx="100000" w14:sy="100000" w14:kx="0" w14:ky="0" w14:algn="t">
            <w14:srgbClr w14:val="000000">
              <w14:alpha w14:val="60000"/>
            </w14:srgbClr>
          </w14:shadow>
        </w:rPr>
      </w:pPr>
    </w:p>
    <w:p w14:paraId="2B22F819" w14:textId="77777777" w:rsidR="007E66E8" w:rsidRDefault="0061460F" w:rsidP="00343ECB">
      <w:pPr>
        <w:jc w:val="center"/>
        <w:rPr>
          <w:b/>
          <w:sz w:val="32"/>
        </w:rPr>
        <w:sectPr w:rsidR="007E66E8" w:rsidSect="00842222">
          <w:footerReference w:type="default" r:id="rId8"/>
          <w:footerReference w:type="first" r:id="rId9"/>
          <w:pgSz w:w="12240" w:h="15840"/>
          <w:pgMar w:top="1440" w:right="1440" w:bottom="1440" w:left="1440" w:header="763" w:footer="1008" w:gutter="0"/>
          <w:pgNumType w:fmt="lowerRoman" w:start="1"/>
          <w:cols w:space="720"/>
          <w:docGrid w:linePitch="272"/>
        </w:sectPr>
      </w:pPr>
      <w:r w:rsidRPr="006E3B80">
        <w:rPr>
          <w:b/>
          <w:sz w:val="32"/>
        </w:rPr>
        <w:t>Date</w:t>
      </w:r>
      <w:r w:rsidR="00272014" w:rsidRPr="006E3B80">
        <w:rPr>
          <w:b/>
          <w:sz w:val="32"/>
        </w:rPr>
        <w:t>:</w:t>
      </w:r>
      <w:r w:rsidR="006E3B80">
        <w:rPr>
          <w:b/>
          <w:sz w:val="32"/>
        </w:rPr>
        <w:t xml:space="preserve"> May 2023</w:t>
      </w:r>
    </w:p>
    <w:p w14:paraId="04CE9153" w14:textId="6EA42B6D" w:rsidR="0061347C" w:rsidRPr="006E3B80" w:rsidRDefault="0061347C" w:rsidP="00343ECB">
      <w:pPr>
        <w:jc w:val="center"/>
        <w:rPr>
          <w:b/>
          <w:sz w:val="32"/>
        </w:rPr>
      </w:pPr>
    </w:p>
    <w:p w14:paraId="04D30EE5" w14:textId="77777777" w:rsidR="0061347C" w:rsidRDefault="0061347C">
      <w:pPr>
        <w:rPr>
          <w:b/>
          <w:bCs/>
          <w:sz w:val="26"/>
          <w:szCs w:val="28"/>
          <w14:shadow w14:blurRad="50800" w14:dist="38100" w14:dir="5400000" w14:sx="100000" w14:sy="100000" w14:kx="0" w14:ky="0" w14:algn="t">
            <w14:srgbClr w14:val="000000">
              <w14:alpha w14:val="60000"/>
            </w14:srgbClr>
          </w14:shadow>
        </w:rPr>
      </w:pPr>
      <w:r>
        <w:rPr>
          <w:b/>
          <w:bCs/>
          <w:sz w:val="26"/>
          <w:szCs w:val="28"/>
          <w14:shadow w14:blurRad="50800" w14:dist="38100" w14:dir="5400000" w14:sx="100000" w14:sy="100000" w14:kx="0" w14:ky="0" w14:algn="t">
            <w14:srgbClr w14:val="000000">
              <w14:alpha w14:val="60000"/>
            </w14:srgbClr>
          </w14:shadow>
        </w:rPr>
        <w:br w:type="page"/>
      </w:r>
    </w:p>
    <w:p w14:paraId="529805DB" w14:textId="77777777" w:rsidR="0061347C" w:rsidRDefault="0061347C" w:rsidP="002F57D8">
      <w:pPr>
        <w:jc w:val="center"/>
        <w:rPr>
          <w:b/>
          <w:bCs/>
          <w:sz w:val="26"/>
          <w:szCs w:val="28"/>
          <w14:shadow w14:blurRad="50800" w14:dist="38100" w14:dir="5400000" w14:sx="100000" w14:sy="100000" w14:kx="0" w14:ky="0" w14:algn="t">
            <w14:srgbClr w14:val="000000">
              <w14:alpha w14:val="60000"/>
            </w14:srgbClr>
          </w14:shadow>
        </w:rPr>
      </w:pPr>
      <w:r>
        <w:rPr>
          <w:b/>
          <w:bCs/>
          <w:sz w:val="26"/>
          <w:szCs w:val="28"/>
          <w14:shadow w14:blurRad="50800" w14:dist="38100" w14:dir="5400000" w14:sx="100000" w14:sy="100000" w14:kx="0" w14:ky="0" w14:algn="t">
            <w14:srgbClr w14:val="000000">
              <w14:alpha w14:val="60000"/>
            </w14:srgbClr>
          </w14:shadow>
        </w:rPr>
        <w:lastRenderedPageBreak/>
        <w:t>Table of Contents</w:t>
      </w:r>
    </w:p>
    <w:p w14:paraId="19868227" w14:textId="77777777" w:rsidR="0061347C" w:rsidRDefault="0061347C" w:rsidP="0061347C">
      <w:pPr>
        <w:pStyle w:val="Default"/>
        <w:jc w:val="both"/>
        <w:rPr>
          <w:rFonts w:ascii="Candara" w:hAnsi="Candara"/>
          <w:sz w:val="20"/>
          <w:szCs w:val="20"/>
        </w:rPr>
      </w:pPr>
    </w:p>
    <w:sdt>
      <w:sdtPr>
        <w:rPr>
          <w:rFonts w:ascii="Candara" w:eastAsiaTheme="minorHAnsi" w:hAnsi="Candara" w:cstheme="minorBidi"/>
          <w:color w:val="auto"/>
          <w:sz w:val="20"/>
          <w:szCs w:val="22"/>
        </w:rPr>
        <w:id w:val="1819541724"/>
        <w:docPartObj>
          <w:docPartGallery w:val="Table of Contents"/>
          <w:docPartUnique/>
        </w:docPartObj>
      </w:sdtPr>
      <w:sdtEndPr>
        <w:rPr>
          <w:b/>
          <w:bCs/>
          <w:noProof/>
        </w:rPr>
      </w:sdtEndPr>
      <w:sdtContent>
        <w:p w14:paraId="0EF024D3" w14:textId="228DD53F" w:rsidR="00CF66A2" w:rsidRDefault="00CF66A2">
          <w:pPr>
            <w:pStyle w:val="TOCHeading"/>
          </w:pPr>
          <w:r>
            <w:t>Table of Contents</w:t>
          </w:r>
        </w:p>
        <w:p w14:paraId="6737904C" w14:textId="55267A00" w:rsidR="00733710" w:rsidRDefault="00CF66A2">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134404630" w:history="1">
            <w:r w:rsidR="00733710" w:rsidRPr="00953446">
              <w:rPr>
                <w:rStyle w:val="Hyperlink"/>
                <w:noProof/>
              </w:rPr>
              <w:t>Introduction</w:t>
            </w:r>
            <w:r w:rsidR="00733710">
              <w:rPr>
                <w:noProof/>
                <w:webHidden/>
              </w:rPr>
              <w:tab/>
            </w:r>
            <w:r w:rsidR="00733710">
              <w:rPr>
                <w:noProof/>
                <w:webHidden/>
              </w:rPr>
              <w:fldChar w:fldCharType="begin"/>
            </w:r>
            <w:r w:rsidR="00733710">
              <w:rPr>
                <w:noProof/>
                <w:webHidden/>
              </w:rPr>
              <w:instrText xml:space="preserve"> PAGEREF _Toc134404630 \h </w:instrText>
            </w:r>
            <w:r w:rsidR="00733710">
              <w:rPr>
                <w:noProof/>
                <w:webHidden/>
              </w:rPr>
            </w:r>
            <w:r w:rsidR="00733710">
              <w:rPr>
                <w:noProof/>
                <w:webHidden/>
              </w:rPr>
              <w:fldChar w:fldCharType="separate"/>
            </w:r>
            <w:r w:rsidR="00C07129">
              <w:rPr>
                <w:noProof/>
                <w:webHidden/>
              </w:rPr>
              <w:t>4</w:t>
            </w:r>
            <w:r w:rsidR="00733710">
              <w:rPr>
                <w:noProof/>
                <w:webHidden/>
              </w:rPr>
              <w:fldChar w:fldCharType="end"/>
            </w:r>
          </w:hyperlink>
        </w:p>
        <w:p w14:paraId="59A799BC" w14:textId="4911AE2C" w:rsidR="00733710" w:rsidRDefault="006569B3">
          <w:pPr>
            <w:pStyle w:val="TOC1"/>
            <w:tabs>
              <w:tab w:val="right" w:leader="dot" w:pos="9350"/>
            </w:tabs>
            <w:rPr>
              <w:rFonts w:asciiTheme="minorHAnsi" w:eastAsiaTheme="minorEastAsia" w:hAnsiTheme="minorHAnsi"/>
              <w:noProof/>
              <w:sz w:val="22"/>
            </w:rPr>
          </w:pPr>
          <w:hyperlink w:anchor="_Toc134404631" w:history="1">
            <w:r w:rsidR="00733710" w:rsidRPr="00953446">
              <w:rPr>
                <w:rStyle w:val="Hyperlink"/>
                <w:noProof/>
              </w:rPr>
              <w:t>GRM Objective and Scope/Boundary</w:t>
            </w:r>
            <w:r w:rsidR="00733710">
              <w:rPr>
                <w:noProof/>
                <w:webHidden/>
              </w:rPr>
              <w:tab/>
            </w:r>
            <w:r w:rsidR="00733710">
              <w:rPr>
                <w:noProof/>
                <w:webHidden/>
              </w:rPr>
              <w:fldChar w:fldCharType="begin"/>
            </w:r>
            <w:r w:rsidR="00733710">
              <w:rPr>
                <w:noProof/>
                <w:webHidden/>
              </w:rPr>
              <w:instrText xml:space="preserve"> PAGEREF _Toc134404631 \h </w:instrText>
            </w:r>
            <w:r w:rsidR="00733710">
              <w:rPr>
                <w:noProof/>
                <w:webHidden/>
              </w:rPr>
            </w:r>
            <w:r w:rsidR="00733710">
              <w:rPr>
                <w:noProof/>
                <w:webHidden/>
              </w:rPr>
              <w:fldChar w:fldCharType="separate"/>
            </w:r>
            <w:r w:rsidR="00C07129">
              <w:rPr>
                <w:noProof/>
                <w:webHidden/>
              </w:rPr>
              <w:t>10</w:t>
            </w:r>
            <w:r w:rsidR="00733710">
              <w:rPr>
                <w:noProof/>
                <w:webHidden/>
              </w:rPr>
              <w:fldChar w:fldCharType="end"/>
            </w:r>
          </w:hyperlink>
        </w:p>
        <w:p w14:paraId="0DC1B13E" w14:textId="140F07AB" w:rsidR="00733710" w:rsidRDefault="006569B3">
          <w:pPr>
            <w:pStyle w:val="TOC1"/>
            <w:tabs>
              <w:tab w:val="right" w:leader="dot" w:pos="9350"/>
            </w:tabs>
            <w:rPr>
              <w:rFonts w:asciiTheme="minorHAnsi" w:eastAsiaTheme="minorEastAsia" w:hAnsiTheme="minorHAnsi"/>
              <w:noProof/>
              <w:sz w:val="22"/>
            </w:rPr>
          </w:pPr>
          <w:hyperlink w:anchor="_Toc134404632" w:history="1">
            <w:r w:rsidR="00733710" w:rsidRPr="00953446">
              <w:rPr>
                <w:rStyle w:val="Hyperlink"/>
                <w:noProof/>
              </w:rPr>
              <w:t>GRM Structure (including GRCs at various Levels) and Responsibilities (Adopt to the Project)</w:t>
            </w:r>
            <w:r w:rsidR="00733710">
              <w:rPr>
                <w:noProof/>
                <w:webHidden/>
              </w:rPr>
              <w:tab/>
            </w:r>
            <w:r w:rsidR="00733710">
              <w:rPr>
                <w:noProof/>
                <w:webHidden/>
              </w:rPr>
              <w:fldChar w:fldCharType="begin"/>
            </w:r>
            <w:r w:rsidR="00733710">
              <w:rPr>
                <w:noProof/>
                <w:webHidden/>
              </w:rPr>
              <w:instrText xml:space="preserve"> PAGEREF _Toc134404632 \h </w:instrText>
            </w:r>
            <w:r w:rsidR="00733710">
              <w:rPr>
                <w:noProof/>
                <w:webHidden/>
              </w:rPr>
            </w:r>
            <w:r w:rsidR="00733710">
              <w:rPr>
                <w:noProof/>
                <w:webHidden/>
              </w:rPr>
              <w:fldChar w:fldCharType="separate"/>
            </w:r>
            <w:r w:rsidR="00C07129">
              <w:rPr>
                <w:noProof/>
                <w:webHidden/>
              </w:rPr>
              <w:t>10</w:t>
            </w:r>
            <w:r w:rsidR="00733710">
              <w:rPr>
                <w:noProof/>
                <w:webHidden/>
              </w:rPr>
              <w:fldChar w:fldCharType="end"/>
            </w:r>
          </w:hyperlink>
        </w:p>
        <w:p w14:paraId="5AB9593C" w14:textId="3D24F98B" w:rsidR="00733710" w:rsidRDefault="006569B3">
          <w:pPr>
            <w:pStyle w:val="TOC1"/>
            <w:tabs>
              <w:tab w:val="right" w:leader="dot" w:pos="9350"/>
            </w:tabs>
            <w:rPr>
              <w:rFonts w:asciiTheme="minorHAnsi" w:eastAsiaTheme="minorEastAsia" w:hAnsiTheme="minorHAnsi"/>
              <w:noProof/>
              <w:sz w:val="22"/>
            </w:rPr>
          </w:pPr>
          <w:hyperlink w:anchor="_Toc134404633" w:history="1">
            <w:r w:rsidR="00733710" w:rsidRPr="00953446">
              <w:rPr>
                <w:rStyle w:val="Hyperlink"/>
                <w:noProof/>
              </w:rPr>
              <w:t>GRM Process (Uptake, Investigate, Response, Closure)</w:t>
            </w:r>
            <w:r w:rsidR="00733710">
              <w:rPr>
                <w:noProof/>
                <w:webHidden/>
              </w:rPr>
              <w:tab/>
            </w:r>
            <w:r w:rsidR="00733710">
              <w:rPr>
                <w:noProof/>
                <w:webHidden/>
              </w:rPr>
              <w:fldChar w:fldCharType="begin"/>
            </w:r>
            <w:r w:rsidR="00733710">
              <w:rPr>
                <w:noProof/>
                <w:webHidden/>
              </w:rPr>
              <w:instrText xml:space="preserve"> PAGEREF _Toc134404633 \h </w:instrText>
            </w:r>
            <w:r w:rsidR="00733710">
              <w:rPr>
                <w:noProof/>
                <w:webHidden/>
              </w:rPr>
            </w:r>
            <w:r w:rsidR="00733710">
              <w:rPr>
                <w:noProof/>
                <w:webHidden/>
              </w:rPr>
              <w:fldChar w:fldCharType="separate"/>
            </w:r>
            <w:r w:rsidR="00C07129">
              <w:rPr>
                <w:noProof/>
                <w:webHidden/>
              </w:rPr>
              <w:t>11</w:t>
            </w:r>
            <w:r w:rsidR="00733710">
              <w:rPr>
                <w:noProof/>
                <w:webHidden/>
              </w:rPr>
              <w:fldChar w:fldCharType="end"/>
            </w:r>
          </w:hyperlink>
        </w:p>
        <w:p w14:paraId="13A1381A" w14:textId="092F0121" w:rsidR="00733710" w:rsidRDefault="006569B3">
          <w:pPr>
            <w:pStyle w:val="TOC1"/>
            <w:tabs>
              <w:tab w:val="right" w:leader="dot" w:pos="9350"/>
            </w:tabs>
            <w:rPr>
              <w:rFonts w:asciiTheme="minorHAnsi" w:eastAsiaTheme="minorEastAsia" w:hAnsiTheme="minorHAnsi"/>
              <w:noProof/>
              <w:sz w:val="22"/>
            </w:rPr>
          </w:pPr>
          <w:hyperlink w:anchor="_Toc134404634" w:history="1">
            <w:r w:rsidR="00733710" w:rsidRPr="00953446">
              <w:rPr>
                <w:rStyle w:val="Hyperlink"/>
                <w:noProof/>
              </w:rPr>
              <w:t>GRM Uptake Channels</w:t>
            </w:r>
            <w:r w:rsidR="00733710">
              <w:rPr>
                <w:noProof/>
                <w:webHidden/>
              </w:rPr>
              <w:tab/>
            </w:r>
            <w:r w:rsidR="00733710">
              <w:rPr>
                <w:noProof/>
                <w:webHidden/>
              </w:rPr>
              <w:fldChar w:fldCharType="begin"/>
            </w:r>
            <w:r w:rsidR="00733710">
              <w:rPr>
                <w:noProof/>
                <w:webHidden/>
              </w:rPr>
              <w:instrText xml:space="preserve"> PAGEREF _Toc134404634 \h </w:instrText>
            </w:r>
            <w:r w:rsidR="00733710">
              <w:rPr>
                <w:noProof/>
                <w:webHidden/>
              </w:rPr>
            </w:r>
            <w:r w:rsidR="00733710">
              <w:rPr>
                <w:noProof/>
                <w:webHidden/>
              </w:rPr>
              <w:fldChar w:fldCharType="separate"/>
            </w:r>
            <w:r w:rsidR="00C07129">
              <w:rPr>
                <w:noProof/>
                <w:webHidden/>
              </w:rPr>
              <w:t>14</w:t>
            </w:r>
            <w:r w:rsidR="00733710">
              <w:rPr>
                <w:noProof/>
                <w:webHidden/>
              </w:rPr>
              <w:fldChar w:fldCharType="end"/>
            </w:r>
          </w:hyperlink>
        </w:p>
        <w:p w14:paraId="2AF2071A" w14:textId="3565BB07" w:rsidR="00733710" w:rsidRDefault="006569B3">
          <w:pPr>
            <w:pStyle w:val="TOC1"/>
            <w:tabs>
              <w:tab w:val="right" w:leader="dot" w:pos="9350"/>
            </w:tabs>
            <w:rPr>
              <w:rFonts w:asciiTheme="minorHAnsi" w:eastAsiaTheme="minorEastAsia" w:hAnsiTheme="minorHAnsi"/>
              <w:noProof/>
              <w:sz w:val="22"/>
            </w:rPr>
          </w:pPr>
          <w:hyperlink w:anchor="_Toc134404635" w:history="1">
            <w:r w:rsidR="00733710" w:rsidRPr="00953446">
              <w:rPr>
                <w:rStyle w:val="Hyperlink"/>
                <w:noProof/>
              </w:rPr>
              <w:t>Sexual Exploitation and Abuse/ Sexual Harassment (SEA/SH) GRM</w:t>
            </w:r>
            <w:r w:rsidR="00733710">
              <w:rPr>
                <w:noProof/>
                <w:webHidden/>
              </w:rPr>
              <w:tab/>
            </w:r>
            <w:r w:rsidR="00733710">
              <w:rPr>
                <w:noProof/>
                <w:webHidden/>
              </w:rPr>
              <w:fldChar w:fldCharType="begin"/>
            </w:r>
            <w:r w:rsidR="00733710">
              <w:rPr>
                <w:noProof/>
                <w:webHidden/>
              </w:rPr>
              <w:instrText xml:space="preserve"> PAGEREF _Toc134404635 \h </w:instrText>
            </w:r>
            <w:r w:rsidR="00733710">
              <w:rPr>
                <w:noProof/>
                <w:webHidden/>
              </w:rPr>
            </w:r>
            <w:r w:rsidR="00733710">
              <w:rPr>
                <w:noProof/>
                <w:webHidden/>
              </w:rPr>
              <w:fldChar w:fldCharType="separate"/>
            </w:r>
            <w:r w:rsidR="00C07129">
              <w:rPr>
                <w:noProof/>
                <w:webHidden/>
              </w:rPr>
              <w:t>16</w:t>
            </w:r>
            <w:r w:rsidR="00733710">
              <w:rPr>
                <w:noProof/>
                <w:webHidden/>
              </w:rPr>
              <w:fldChar w:fldCharType="end"/>
            </w:r>
          </w:hyperlink>
        </w:p>
        <w:p w14:paraId="22073921" w14:textId="0A6EF6F8" w:rsidR="00733710" w:rsidRDefault="006569B3">
          <w:pPr>
            <w:pStyle w:val="TOC1"/>
            <w:tabs>
              <w:tab w:val="right" w:leader="dot" w:pos="9350"/>
            </w:tabs>
            <w:rPr>
              <w:rFonts w:asciiTheme="minorHAnsi" w:eastAsiaTheme="minorEastAsia" w:hAnsiTheme="minorHAnsi"/>
              <w:noProof/>
              <w:sz w:val="22"/>
            </w:rPr>
          </w:pPr>
          <w:hyperlink w:anchor="_Toc134404636" w:history="1">
            <w:r w:rsidR="00733710" w:rsidRPr="00953446">
              <w:rPr>
                <w:rStyle w:val="Hyperlink"/>
                <w:noProof/>
              </w:rPr>
              <w:t>Training and Capacity Building of GRM Staffs</w:t>
            </w:r>
            <w:r w:rsidR="00733710">
              <w:rPr>
                <w:noProof/>
                <w:webHidden/>
              </w:rPr>
              <w:tab/>
            </w:r>
            <w:r w:rsidR="00733710">
              <w:rPr>
                <w:noProof/>
                <w:webHidden/>
              </w:rPr>
              <w:fldChar w:fldCharType="begin"/>
            </w:r>
            <w:r w:rsidR="00733710">
              <w:rPr>
                <w:noProof/>
                <w:webHidden/>
              </w:rPr>
              <w:instrText xml:space="preserve"> PAGEREF _Toc134404636 \h </w:instrText>
            </w:r>
            <w:r w:rsidR="00733710">
              <w:rPr>
                <w:noProof/>
                <w:webHidden/>
              </w:rPr>
            </w:r>
            <w:r w:rsidR="00733710">
              <w:rPr>
                <w:noProof/>
                <w:webHidden/>
              </w:rPr>
              <w:fldChar w:fldCharType="separate"/>
            </w:r>
            <w:r w:rsidR="00C07129">
              <w:rPr>
                <w:noProof/>
                <w:webHidden/>
              </w:rPr>
              <w:t>20</w:t>
            </w:r>
            <w:r w:rsidR="00733710">
              <w:rPr>
                <w:noProof/>
                <w:webHidden/>
              </w:rPr>
              <w:fldChar w:fldCharType="end"/>
            </w:r>
          </w:hyperlink>
        </w:p>
        <w:p w14:paraId="0A2761D0" w14:textId="0ACDD613" w:rsidR="00733710" w:rsidRDefault="006569B3">
          <w:pPr>
            <w:pStyle w:val="TOC1"/>
            <w:tabs>
              <w:tab w:val="right" w:leader="dot" w:pos="9350"/>
            </w:tabs>
            <w:rPr>
              <w:rFonts w:asciiTheme="minorHAnsi" w:eastAsiaTheme="minorEastAsia" w:hAnsiTheme="minorHAnsi"/>
              <w:noProof/>
              <w:sz w:val="22"/>
            </w:rPr>
          </w:pPr>
          <w:hyperlink w:anchor="_Toc134404637" w:history="1">
            <w:r w:rsidR="00733710" w:rsidRPr="00953446">
              <w:rPr>
                <w:rStyle w:val="Hyperlink"/>
                <w:noProof/>
              </w:rPr>
              <w:t>GRM Public Communication Channel</w:t>
            </w:r>
            <w:r w:rsidR="00733710">
              <w:rPr>
                <w:noProof/>
                <w:webHidden/>
              </w:rPr>
              <w:tab/>
            </w:r>
            <w:r w:rsidR="00733710">
              <w:rPr>
                <w:noProof/>
                <w:webHidden/>
              </w:rPr>
              <w:fldChar w:fldCharType="begin"/>
            </w:r>
            <w:r w:rsidR="00733710">
              <w:rPr>
                <w:noProof/>
                <w:webHidden/>
              </w:rPr>
              <w:instrText xml:space="preserve"> PAGEREF _Toc134404637 \h </w:instrText>
            </w:r>
            <w:r w:rsidR="00733710">
              <w:rPr>
                <w:noProof/>
                <w:webHidden/>
              </w:rPr>
            </w:r>
            <w:r w:rsidR="00733710">
              <w:rPr>
                <w:noProof/>
                <w:webHidden/>
              </w:rPr>
              <w:fldChar w:fldCharType="separate"/>
            </w:r>
            <w:r w:rsidR="00C07129">
              <w:rPr>
                <w:noProof/>
                <w:webHidden/>
              </w:rPr>
              <w:t>23</w:t>
            </w:r>
            <w:r w:rsidR="00733710">
              <w:rPr>
                <w:noProof/>
                <w:webHidden/>
              </w:rPr>
              <w:fldChar w:fldCharType="end"/>
            </w:r>
          </w:hyperlink>
        </w:p>
        <w:p w14:paraId="23E00C3B" w14:textId="5CFBA7B3" w:rsidR="00733710" w:rsidRDefault="006569B3">
          <w:pPr>
            <w:pStyle w:val="TOC1"/>
            <w:tabs>
              <w:tab w:val="right" w:leader="dot" w:pos="9350"/>
            </w:tabs>
            <w:rPr>
              <w:rFonts w:asciiTheme="minorHAnsi" w:eastAsiaTheme="minorEastAsia" w:hAnsiTheme="minorHAnsi"/>
              <w:noProof/>
              <w:sz w:val="22"/>
            </w:rPr>
          </w:pPr>
          <w:hyperlink w:anchor="_Toc134404638" w:history="1">
            <w:r w:rsidR="00733710" w:rsidRPr="00953446">
              <w:rPr>
                <w:rStyle w:val="Hyperlink"/>
                <w:noProof/>
              </w:rPr>
              <w:t>Budget and Human Resources</w:t>
            </w:r>
            <w:r w:rsidR="00733710">
              <w:rPr>
                <w:noProof/>
                <w:webHidden/>
              </w:rPr>
              <w:tab/>
            </w:r>
            <w:r w:rsidR="00733710">
              <w:rPr>
                <w:noProof/>
                <w:webHidden/>
              </w:rPr>
              <w:fldChar w:fldCharType="begin"/>
            </w:r>
            <w:r w:rsidR="00733710">
              <w:rPr>
                <w:noProof/>
                <w:webHidden/>
              </w:rPr>
              <w:instrText xml:space="preserve"> PAGEREF _Toc134404638 \h </w:instrText>
            </w:r>
            <w:r w:rsidR="00733710">
              <w:rPr>
                <w:noProof/>
                <w:webHidden/>
              </w:rPr>
            </w:r>
            <w:r w:rsidR="00733710">
              <w:rPr>
                <w:noProof/>
                <w:webHidden/>
              </w:rPr>
              <w:fldChar w:fldCharType="separate"/>
            </w:r>
            <w:r w:rsidR="00C07129">
              <w:rPr>
                <w:noProof/>
                <w:webHidden/>
              </w:rPr>
              <w:t>24</w:t>
            </w:r>
            <w:r w:rsidR="00733710">
              <w:rPr>
                <w:noProof/>
                <w:webHidden/>
              </w:rPr>
              <w:fldChar w:fldCharType="end"/>
            </w:r>
          </w:hyperlink>
        </w:p>
        <w:p w14:paraId="6541F897" w14:textId="4322D8C0" w:rsidR="00733710" w:rsidRDefault="006569B3">
          <w:pPr>
            <w:pStyle w:val="TOC2"/>
            <w:tabs>
              <w:tab w:val="right" w:leader="dot" w:pos="9350"/>
            </w:tabs>
            <w:rPr>
              <w:noProof/>
            </w:rPr>
          </w:pPr>
          <w:hyperlink w:anchor="_Toc134404639" w:history="1">
            <w:r w:rsidR="00733710" w:rsidRPr="00953446">
              <w:rPr>
                <w:rStyle w:val="Hyperlink"/>
                <w:noProof/>
              </w:rPr>
              <w:t>COMPLAINT FORM  Bangla</w:t>
            </w:r>
            <w:r w:rsidR="00733710">
              <w:rPr>
                <w:noProof/>
                <w:webHidden/>
              </w:rPr>
              <w:tab/>
            </w:r>
            <w:r w:rsidR="00733710">
              <w:rPr>
                <w:noProof/>
                <w:webHidden/>
              </w:rPr>
              <w:fldChar w:fldCharType="begin"/>
            </w:r>
            <w:r w:rsidR="00733710">
              <w:rPr>
                <w:noProof/>
                <w:webHidden/>
              </w:rPr>
              <w:instrText xml:space="preserve"> PAGEREF _Toc134404639 \h </w:instrText>
            </w:r>
            <w:r w:rsidR="00733710">
              <w:rPr>
                <w:noProof/>
                <w:webHidden/>
              </w:rPr>
            </w:r>
            <w:r w:rsidR="00733710">
              <w:rPr>
                <w:noProof/>
                <w:webHidden/>
              </w:rPr>
              <w:fldChar w:fldCharType="separate"/>
            </w:r>
            <w:r w:rsidR="00C07129">
              <w:rPr>
                <w:noProof/>
                <w:webHidden/>
              </w:rPr>
              <w:t>27</w:t>
            </w:r>
            <w:r w:rsidR="00733710">
              <w:rPr>
                <w:noProof/>
                <w:webHidden/>
              </w:rPr>
              <w:fldChar w:fldCharType="end"/>
            </w:r>
          </w:hyperlink>
        </w:p>
        <w:p w14:paraId="2EEAABCC" w14:textId="3C42E976" w:rsidR="00733710" w:rsidRDefault="006569B3">
          <w:pPr>
            <w:pStyle w:val="TOC2"/>
            <w:tabs>
              <w:tab w:val="right" w:leader="dot" w:pos="9350"/>
            </w:tabs>
            <w:rPr>
              <w:noProof/>
            </w:rPr>
          </w:pPr>
          <w:hyperlink w:anchor="_Toc134404640" w:history="1">
            <w:r w:rsidR="00733710" w:rsidRPr="00953446">
              <w:rPr>
                <w:rStyle w:val="Hyperlink"/>
                <w:noProof/>
              </w:rPr>
              <w:t>GRC REVIEW MEETING MINUTES AND DECISION FORM</w:t>
            </w:r>
            <w:r w:rsidR="00733710">
              <w:rPr>
                <w:noProof/>
                <w:webHidden/>
              </w:rPr>
              <w:tab/>
            </w:r>
            <w:r w:rsidR="00733710">
              <w:rPr>
                <w:noProof/>
                <w:webHidden/>
              </w:rPr>
              <w:fldChar w:fldCharType="begin"/>
            </w:r>
            <w:r w:rsidR="00733710">
              <w:rPr>
                <w:noProof/>
                <w:webHidden/>
              </w:rPr>
              <w:instrText xml:space="preserve"> PAGEREF _Toc134404640 \h </w:instrText>
            </w:r>
            <w:r w:rsidR="00733710">
              <w:rPr>
                <w:noProof/>
                <w:webHidden/>
              </w:rPr>
            </w:r>
            <w:r w:rsidR="00733710">
              <w:rPr>
                <w:noProof/>
                <w:webHidden/>
              </w:rPr>
              <w:fldChar w:fldCharType="separate"/>
            </w:r>
            <w:r w:rsidR="00C07129">
              <w:rPr>
                <w:noProof/>
                <w:webHidden/>
              </w:rPr>
              <w:t>31</w:t>
            </w:r>
            <w:r w:rsidR="00733710">
              <w:rPr>
                <w:noProof/>
                <w:webHidden/>
              </w:rPr>
              <w:fldChar w:fldCharType="end"/>
            </w:r>
          </w:hyperlink>
        </w:p>
        <w:p w14:paraId="7BCD7D02" w14:textId="0C16FDC1" w:rsidR="00733710" w:rsidRDefault="006569B3">
          <w:pPr>
            <w:pStyle w:val="TOC2"/>
            <w:tabs>
              <w:tab w:val="right" w:leader="dot" w:pos="9350"/>
            </w:tabs>
            <w:rPr>
              <w:noProof/>
            </w:rPr>
          </w:pPr>
          <w:hyperlink w:anchor="_Toc134404641" w:history="1">
            <w:r w:rsidR="00733710" w:rsidRPr="00953446">
              <w:rPr>
                <w:rStyle w:val="Hyperlink"/>
                <w:noProof/>
              </w:rPr>
              <w:t>M&amp;E/ QUARTERLY COMPILATION REPORT FORM</w:t>
            </w:r>
            <w:r w:rsidR="00733710">
              <w:rPr>
                <w:noProof/>
                <w:webHidden/>
              </w:rPr>
              <w:tab/>
            </w:r>
            <w:r w:rsidR="00733710">
              <w:rPr>
                <w:noProof/>
                <w:webHidden/>
              </w:rPr>
              <w:fldChar w:fldCharType="begin"/>
            </w:r>
            <w:r w:rsidR="00733710">
              <w:rPr>
                <w:noProof/>
                <w:webHidden/>
              </w:rPr>
              <w:instrText xml:space="preserve"> PAGEREF _Toc134404641 \h </w:instrText>
            </w:r>
            <w:r w:rsidR="00733710">
              <w:rPr>
                <w:noProof/>
                <w:webHidden/>
              </w:rPr>
            </w:r>
            <w:r w:rsidR="00733710">
              <w:rPr>
                <w:noProof/>
                <w:webHidden/>
              </w:rPr>
              <w:fldChar w:fldCharType="separate"/>
            </w:r>
            <w:r w:rsidR="00C07129">
              <w:rPr>
                <w:noProof/>
                <w:webHidden/>
              </w:rPr>
              <w:t>33</w:t>
            </w:r>
            <w:r w:rsidR="00733710">
              <w:rPr>
                <w:noProof/>
                <w:webHidden/>
              </w:rPr>
              <w:fldChar w:fldCharType="end"/>
            </w:r>
          </w:hyperlink>
        </w:p>
        <w:p w14:paraId="1541B602" w14:textId="63583C01" w:rsidR="00733710" w:rsidRDefault="006569B3">
          <w:pPr>
            <w:pStyle w:val="TOC2"/>
            <w:tabs>
              <w:tab w:val="right" w:leader="dot" w:pos="9350"/>
            </w:tabs>
            <w:rPr>
              <w:noProof/>
            </w:rPr>
          </w:pPr>
          <w:hyperlink w:anchor="_Toc134404642" w:history="1">
            <w:r w:rsidR="00733710" w:rsidRPr="00953446">
              <w:rPr>
                <w:rStyle w:val="Hyperlink"/>
                <w:noProof/>
              </w:rPr>
              <w:t>GRM RESOLUTION SATISFACTION FORM (Needs Bangla Translation)</w:t>
            </w:r>
            <w:r w:rsidR="00733710">
              <w:rPr>
                <w:noProof/>
                <w:webHidden/>
              </w:rPr>
              <w:tab/>
            </w:r>
            <w:r w:rsidR="00733710">
              <w:rPr>
                <w:noProof/>
                <w:webHidden/>
              </w:rPr>
              <w:fldChar w:fldCharType="begin"/>
            </w:r>
            <w:r w:rsidR="00733710">
              <w:rPr>
                <w:noProof/>
                <w:webHidden/>
              </w:rPr>
              <w:instrText xml:space="preserve"> PAGEREF _Toc134404642 \h </w:instrText>
            </w:r>
            <w:r w:rsidR="00733710">
              <w:rPr>
                <w:noProof/>
                <w:webHidden/>
              </w:rPr>
            </w:r>
            <w:r w:rsidR="00733710">
              <w:rPr>
                <w:noProof/>
                <w:webHidden/>
              </w:rPr>
              <w:fldChar w:fldCharType="separate"/>
            </w:r>
            <w:r w:rsidR="00C07129">
              <w:rPr>
                <w:noProof/>
                <w:webHidden/>
              </w:rPr>
              <w:t>34</w:t>
            </w:r>
            <w:r w:rsidR="00733710">
              <w:rPr>
                <w:noProof/>
                <w:webHidden/>
              </w:rPr>
              <w:fldChar w:fldCharType="end"/>
            </w:r>
          </w:hyperlink>
        </w:p>
        <w:p w14:paraId="14F01D02" w14:textId="4909CE67" w:rsidR="00733710" w:rsidRDefault="006569B3">
          <w:pPr>
            <w:pStyle w:val="TOC2"/>
            <w:tabs>
              <w:tab w:val="right" w:leader="dot" w:pos="9350"/>
            </w:tabs>
            <w:rPr>
              <w:noProof/>
            </w:rPr>
          </w:pPr>
          <w:hyperlink w:anchor="_Toc134404643" w:history="1">
            <w:r w:rsidR="00733710" w:rsidRPr="00953446">
              <w:rPr>
                <w:rStyle w:val="Hyperlink"/>
                <w:noProof/>
              </w:rPr>
              <w:t>SEA/SH Consent Form</w:t>
            </w:r>
            <w:r w:rsidR="00733710">
              <w:rPr>
                <w:noProof/>
                <w:webHidden/>
              </w:rPr>
              <w:tab/>
            </w:r>
            <w:r w:rsidR="00733710">
              <w:rPr>
                <w:noProof/>
                <w:webHidden/>
              </w:rPr>
              <w:fldChar w:fldCharType="begin"/>
            </w:r>
            <w:r w:rsidR="00733710">
              <w:rPr>
                <w:noProof/>
                <w:webHidden/>
              </w:rPr>
              <w:instrText xml:space="preserve"> PAGEREF _Toc134404643 \h </w:instrText>
            </w:r>
            <w:r w:rsidR="00733710">
              <w:rPr>
                <w:noProof/>
                <w:webHidden/>
              </w:rPr>
            </w:r>
            <w:r w:rsidR="00733710">
              <w:rPr>
                <w:noProof/>
                <w:webHidden/>
              </w:rPr>
              <w:fldChar w:fldCharType="separate"/>
            </w:r>
            <w:r w:rsidR="00C07129">
              <w:rPr>
                <w:noProof/>
                <w:webHidden/>
              </w:rPr>
              <w:t>35</w:t>
            </w:r>
            <w:r w:rsidR="00733710">
              <w:rPr>
                <w:noProof/>
                <w:webHidden/>
              </w:rPr>
              <w:fldChar w:fldCharType="end"/>
            </w:r>
          </w:hyperlink>
        </w:p>
        <w:p w14:paraId="5A9584A1" w14:textId="6ECDFAB7" w:rsidR="00733710" w:rsidRDefault="006569B3">
          <w:pPr>
            <w:pStyle w:val="TOC2"/>
            <w:tabs>
              <w:tab w:val="right" w:leader="dot" w:pos="9350"/>
            </w:tabs>
            <w:rPr>
              <w:noProof/>
            </w:rPr>
          </w:pPr>
          <w:hyperlink w:anchor="_Toc134404644" w:history="1">
            <w:r w:rsidR="00733710" w:rsidRPr="00953446">
              <w:rPr>
                <w:rStyle w:val="Hyperlink"/>
                <w:noProof/>
              </w:rPr>
              <w:t>POTENTIAL GRIEVANCES FOR THE PROJECT</w:t>
            </w:r>
            <w:r w:rsidR="00733710">
              <w:rPr>
                <w:noProof/>
                <w:webHidden/>
              </w:rPr>
              <w:tab/>
            </w:r>
            <w:r w:rsidR="00733710">
              <w:rPr>
                <w:noProof/>
                <w:webHidden/>
              </w:rPr>
              <w:fldChar w:fldCharType="begin"/>
            </w:r>
            <w:r w:rsidR="00733710">
              <w:rPr>
                <w:noProof/>
                <w:webHidden/>
              </w:rPr>
              <w:instrText xml:space="preserve"> PAGEREF _Toc134404644 \h </w:instrText>
            </w:r>
            <w:r w:rsidR="00733710">
              <w:rPr>
                <w:noProof/>
                <w:webHidden/>
              </w:rPr>
            </w:r>
            <w:r w:rsidR="00733710">
              <w:rPr>
                <w:noProof/>
                <w:webHidden/>
              </w:rPr>
              <w:fldChar w:fldCharType="separate"/>
            </w:r>
            <w:r w:rsidR="00C07129">
              <w:rPr>
                <w:noProof/>
                <w:webHidden/>
              </w:rPr>
              <w:t>36</w:t>
            </w:r>
            <w:r w:rsidR="00733710">
              <w:rPr>
                <w:noProof/>
                <w:webHidden/>
              </w:rPr>
              <w:fldChar w:fldCharType="end"/>
            </w:r>
          </w:hyperlink>
        </w:p>
        <w:p w14:paraId="350E0974" w14:textId="0E7A64B9" w:rsidR="00733710" w:rsidRDefault="006569B3">
          <w:pPr>
            <w:pStyle w:val="TOC2"/>
            <w:tabs>
              <w:tab w:val="right" w:leader="dot" w:pos="9350"/>
            </w:tabs>
            <w:rPr>
              <w:noProof/>
            </w:rPr>
          </w:pPr>
          <w:hyperlink w:anchor="_Toc134404645" w:history="1">
            <w:r w:rsidR="00733710" w:rsidRPr="00953446">
              <w:rPr>
                <w:rStyle w:val="Hyperlink"/>
                <w:noProof/>
              </w:rPr>
              <w:t>GRIEVANCE REDRESS MECHANISM CHECKLIST</w:t>
            </w:r>
            <w:r w:rsidR="00733710">
              <w:rPr>
                <w:noProof/>
                <w:webHidden/>
              </w:rPr>
              <w:tab/>
            </w:r>
            <w:r w:rsidR="00733710">
              <w:rPr>
                <w:noProof/>
                <w:webHidden/>
              </w:rPr>
              <w:fldChar w:fldCharType="begin"/>
            </w:r>
            <w:r w:rsidR="00733710">
              <w:rPr>
                <w:noProof/>
                <w:webHidden/>
              </w:rPr>
              <w:instrText xml:space="preserve"> PAGEREF _Toc134404645 \h </w:instrText>
            </w:r>
            <w:r w:rsidR="00733710">
              <w:rPr>
                <w:noProof/>
                <w:webHidden/>
              </w:rPr>
            </w:r>
            <w:r w:rsidR="00733710">
              <w:rPr>
                <w:noProof/>
                <w:webHidden/>
              </w:rPr>
              <w:fldChar w:fldCharType="separate"/>
            </w:r>
            <w:r w:rsidR="00C07129">
              <w:rPr>
                <w:noProof/>
                <w:webHidden/>
              </w:rPr>
              <w:t>38</w:t>
            </w:r>
            <w:r w:rsidR="00733710">
              <w:rPr>
                <w:noProof/>
                <w:webHidden/>
              </w:rPr>
              <w:fldChar w:fldCharType="end"/>
            </w:r>
          </w:hyperlink>
        </w:p>
        <w:p w14:paraId="768D6F5E" w14:textId="506E785D" w:rsidR="00733710" w:rsidRDefault="006569B3">
          <w:pPr>
            <w:pStyle w:val="TOC2"/>
            <w:tabs>
              <w:tab w:val="right" w:leader="dot" w:pos="9350"/>
            </w:tabs>
            <w:rPr>
              <w:noProof/>
            </w:rPr>
          </w:pPr>
          <w:hyperlink w:anchor="_Toc134404646" w:history="1">
            <w:r w:rsidR="00733710" w:rsidRPr="00953446">
              <w:rPr>
                <w:rStyle w:val="Hyperlink"/>
                <w:noProof/>
              </w:rPr>
              <w:t>SEA/SH SERVICE PROVIDE LIST FOR THE PROJECT</w:t>
            </w:r>
            <w:r w:rsidR="00733710">
              <w:rPr>
                <w:noProof/>
                <w:webHidden/>
              </w:rPr>
              <w:tab/>
            </w:r>
            <w:r w:rsidR="00733710">
              <w:rPr>
                <w:noProof/>
                <w:webHidden/>
              </w:rPr>
              <w:fldChar w:fldCharType="begin"/>
            </w:r>
            <w:r w:rsidR="00733710">
              <w:rPr>
                <w:noProof/>
                <w:webHidden/>
              </w:rPr>
              <w:instrText xml:space="preserve"> PAGEREF _Toc134404646 \h </w:instrText>
            </w:r>
            <w:r w:rsidR="00733710">
              <w:rPr>
                <w:noProof/>
                <w:webHidden/>
              </w:rPr>
            </w:r>
            <w:r w:rsidR="00733710">
              <w:rPr>
                <w:noProof/>
                <w:webHidden/>
              </w:rPr>
              <w:fldChar w:fldCharType="separate"/>
            </w:r>
            <w:r w:rsidR="00C07129">
              <w:rPr>
                <w:noProof/>
                <w:webHidden/>
              </w:rPr>
              <w:t>41</w:t>
            </w:r>
            <w:r w:rsidR="00733710">
              <w:rPr>
                <w:noProof/>
                <w:webHidden/>
              </w:rPr>
              <w:fldChar w:fldCharType="end"/>
            </w:r>
          </w:hyperlink>
        </w:p>
        <w:p w14:paraId="2DC16BAD" w14:textId="6CC89CE3" w:rsidR="00CF66A2" w:rsidRDefault="00CF66A2">
          <w:r>
            <w:rPr>
              <w:b/>
              <w:bCs/>
              <w:noProof/>
            </w:rPr>
            <w:fldChar w:fldCharType="end"/>
          </w:r>
        </w:p>
      </w:sdtContent>
    </w:sdt>
    <w:p w14:paraId="5DC2C8BB" w14:textId="77777777" w:rsidR="0061347C" w:rsidRDefault="0061347C" w:rsidP="0061347C">
      <w:pPr>
        <w:rPr>
          <w:b/>
          <w:bCs/>
          <w:color w:val="00B0F0"/>
        </w:rPr>
      </w:pPr>
    </w:p>
    <w:p w14:paraId="35294B48" w14:textId="77777777" w:rsidR="0061347C" w:rsidRPr="00293592" w:rsidRDefault="0061347C" w:rsidP="0061347C">
      <w:pPr>
        <w:rPr>
          <w:b/>
          <w:bCs/>
          <w:color w:val="00B0F0"/>
        </w:rPr>
      </w:pPr>
    </w:p>
    <w:p w14:paraId="243ECF07" w14:textId="556DA7B8" w:rsidR="007E66E8" w:rsidRDefault="007E66E8" w:rsidP="0061347C">
      <w:pPr>
        <w:rPr>
          <w:b/>
          <w:bCs/>
          <w:color w:val="00B0F0"/>
        </w:rPr>
      </w:pPr>
    </w:p>
    <w:p w14:paraId="3E2D43F8" w14:textId="77777777" w:rsidR="007E66E8" w:rsidRDefault="007E66E8" w:rsidP="007E66E8">
      <w:pPr>
        <w:jc w:val="center"/>
        <w:rPr>
          <w:b/>
          <w:bCs/>
          <w:color w:val="00B0F0"/>
        </w:rPr>
      </w:pPr>
    </w:p>
    <w:p w14:paraId="232A24DA" w14:textId="77777777" w:rsidR="007E66E8" w:rsidRDefault="007E66E8">
      <w:pPr>
        <w:rPr>
          <w:b/>
          <w:bCs/>
          <w:color w:val="00B0F0"/>
        </w:rPr>
      </w:pPr>
      <w:r>
        <w:rPr>
          <w:b/>
          <w:bCs/>
          <w:color w:val="00B0F0"/>
        </w:rPr>
        <w:br w:type="page"/>
      </w:r>
    </w:p>
    <w:p w14:paraId="0F361F90" w14:textId="699563FF" w:rsidR="008A67F8" w:rsidRPr="00236762" w:rsidRDefault="007E66E8" w:rsidP="007E66E8">
      <w:pPr>
        <w:jc w:val="center"/>
        <w:rPr>
          <w:b/>
          <w:bCs/>
          <w:sz w:val="26"/>
          <w:szCs w:val="28"/>
          <w14:shadow w14:blurRad="50800" w14:dist="38100" w14:dir="5400000" w14:sx="100000" w14:sy="100000" w14:kx="0" w14:ky="0" w14:algn="t">
            <w14:srgbClr w14:val="000000">
              <w14:alpha w14:val="60000"/>
            </w14:srgbClr>
          </w14:shadow>
        </w:rPr>
      </w:pPr>
      <w:r>
        <w:rPr>
          <w:b/>
          <w:bCs/>
          <w:color w:val="00B0F0"/>
        </w:rPr>
        <w:lastRenderedPageBreak/>
        <w:br w:type="page"/>
      </w:r>
      <w:r w:rsidR="002F57D8" w:rsidRPr="00236762">
        <w:rPr>
          <w:b/>
          <w:bCs/>
          <w:sz w:val="26"/>
          <w:szCs w:val="28"/>
          <w14:shadow w14:blurRad="50800" w14:dist="38100" w14:dir="5400000" w14:sx="100000" w14:sy="100000" w14:kx="0" w14:ky="0" w14:algn="t">
            <w14:srgbClr w14:val="000000">
              <w14:alpha w14:val="60000"/>
            </w14:srgbClr>
          </w14:shadow>
        </w:rPr>
        <w:t xml:space="preserve">Project </w:t>
      </w:r>
      <w:r w:rsidR="00EB655A" w:rsidRPr="00236762">
        <w:rPr>
          <w:b/>
          <w:bCs/>
          <w:sz w:val="26"/>
          <w:szCs w:val="28"/>
          <w14:shadow w14:blurRad="50800" w14:dist="38100" w14:dir="5400000" w14:sx="100000" w14:sy="100000" w14:kx="0" w14:ky="0" w14:algn="t">
            <w14:srgbClr w14:val="000000">
              <w14:alpha w14:val="60000"/>
            </w14:srgbClr>
          </w14:shadow>
        </w:rPr>
        <w:t>GRM Manual</w:t>
      </w:r>
    </w:p>
    <w:p w14:paraId="0B08541D" w14:textId="77777777" w:rsidR="00125F2C" w:rsidRPr="009363C3" w:rsidRDefault="00125F2C" w:rsidP="00125F2C">
      <w:pPr>
        <w:rPr>
          <w:sz w:val="4"/>
          <w:szCs w:val="6"/>
        </w:rPr>
      </w:pPr>
    </w:p>
    <w:p w14:paraId="1E22EEA8" w14:textId="7A0DFA9B" w:rsidR="00125F2C" w:rsidRPr="00CF66A2" w:rsidRDefault="00125F2C" w:rsidP="00CF66A2">
      <w:pPr>
        <w:pStyle w:val="Heading1"/>
      </w:pPr>
      <w:bookmarkStart w:id="0" w:name="_Toc134404630"/>
      <w:r w:rsidRPr="00CF66A2">
        <w:t>Introduction</w:t>
      </w:r>
      <w:bookmarkEnd w:id="0"/>
    </w:p>
    <w:p w14:paraId="4B528629" w14:textId="2B72447C" w:rsidR="00E176CD" w:rsidRPr="003F7DFE" w:rsidRDefault="00E176CD" w:rsidP="00E176CD">
      <w:pPr>
        <w:pStyle w:val="Default"/>
        <w:jc w:val="both"/>
        <w:rPr>
          <w:rFonts w:ascii="Candara" w:hAnsi="Candara"/>
          <w:sz w:val="20"/>
          <w:szCs w:val="20"/>
        </w:rPr>
      </w:pPr>
      <w:r>
        <w:rPr>
          <w:rFonts w:ascii="Candara" w:hAnsi="Candara"/>
          <w:sz w:val="20"/>
          <w:szCs w:val="20"/>
        </w:rPr>
        <w:t>The Project</w:t>
      </w:r>
      <w:r w:rsidRPr="003F7DFE">
        <w:rPr>
          <w:rFonts w:ascii="Candara" w:hAnsi="Candara"/>
          <w:sz w:val="20"/>
          <w:szCs w:val="20"/>
        </w:rPr>
        <w:t xml:space="preserve"> Grievance Redress Mechanism (GRM) is an instrument through which dispute resolution is sought and provided. It involves the receipt and processing of complaints from individuals or groups </w:t>
      </w:r>
      <w:r>
        <w:rPr>
          <w:rFonts w:ascii="Candara" w:hAnsi="Candara"/>
          <w:sz w:val="20"/>
          <w:szCs w:val="20"/>
        </w:rPr>
        <w:t xml:space="preserve">directly and </w:t>
      </w:r>
      <w:r w:rsidRPr="003F7DFE">
        <w:rPr>
          <w:rFonts w:ascii="Candara" w:hAnsi="Candara"/>
          <w:sz w:val="20"/>
          <w:szCs w:val="20"/>
        </w:rPr>
        <w:t xml:space="preserve">negatively affected by activities of </w:t>
      </w:r>
      <w:r>
        <w:rPr>
          <w:rFonts w:ascii="Candara" w:hAnsi="Candara"/>
          <w:sz w:val="20"/>
          <w:szCs w:val="20"/>
        </w:rPr>
        <w:t>the</w:t>
      </w:r>
      <w:r w:rsidRPr="003F7DFE">
        <w:rPr>
          <w:rFonts w:ascii="Candara" w:hAnsi="Candara"/>
          <w:sz w:val="20"/>
          <w:szCs w:val="20"/>
        </w:rPr>
        <w:t xml:space="preserve"> project. </w:t>
      </w:r>
      <w:r w:rsidR="00BA2BEA">
        <w:rPr>
          <w:rFonts w:ascii="Candara" w:hAnsi="Candara"/>
          <w:sz w:val="20"/>
          <w:szCs w:val="20"/>
        </w:rPr>
        <w:t>It also provides an avenue to raise issues, concerns and feedback</w:t>
      </w:r>
      <w:r w:rsidR="00CE48AA">
        <w:rPr>
          <w:rFonts w:ascii="Candara" w:hAnsi="Candara"/>
          <w:sz w:val="20"/>
          <w:szCs w:val="20"/>
        </w:rPr>
        <w:t xml:space="preserve"> on the project.</w:t>
      </w:r>
      <w:r w:rsidR="00BA2BEA">
        <w:rPr>
          <w:rFonts w:ascii="Candara" w:hAnsi="Candara"/>
          <w:sz w:val="20"/>
          <w:szCs w:val="20"/>
        </w:rPr>
        <w:t xml:space="preserve"> </w:t>
      </w:r>
    </w:p>
    <w:p w14:paraId="37F1A6F7" w14:textId="77777777" w:rsidR="00E176CD" w:rsidRDefault="00E176CD" w:rsidP="00E176CD">
      <w:pPr>
        <w:pStyle w:val="Default"/>
        <w:jc w:val="both"/>
        <w:rPr>
          <w:rFonts w:ascii="Candara" w:hAnsi="Candara"/>
          <w:sz w:val="20"/>
          <w:szCs w:val="20"/>
        </w:rPr>
      </w:pPr>
    </w:p>
    <w:p w14:paraId="4C9F23ED" w14:textId="78902C9F" w:rsidR="00E176CD" w:rsidRDefault="00E176CD" w:rsidP="00E176CD">
      <w:pPr>
        <w:pStyle w:val="Default"/>
        <w:jc w:val="both"/>
        <w:rPr>
          <w:rFonts w:ascii="Candara" w:hAnsi="Candara"/>
          <w:sz w:val="20"/>
          <w:szCs w:val="20"/>
        </w:rPr>
      </w:pPr>
      <w:r>
        <w:rPr>
          <w:rFonts w:ascii="Candara" w:hAnsi="Candara"/>
          <w:sz w:val="20"/>
          <w:szCs w:val="20"/>
        </w:rPr>
        <w:t>The Project’s objective is to:</w:t>
      </w:r>
      <w:r w:rsidR="00CE48AA" w:rsidRPr="008405D1">
        <w:rPr>
          <w:rFonts w:ascii="Candara" w:hAnsi="Candara"/>
          <w:color w:val="auto"/>
          <w:sz w:val="20"/>
          <w:szCs w:val="20"/>
        </w:rPr>
        <w:t xml:space="preserve"> </w:t>
      </w:r>
      <w:r w:rsidR="008405D1" w:rsidRPr="008405D1">
        <w:rPr>
          <w:rFonts w:ascii="Candara" w:hAnsi="Candara"/>
          <w:color w:val="auto"/>
          <w:sz w:val="20"/>
          <w:szCs w:val="20"/>
        </w:rPr>
        <w:t>strengthen the capacity of the Government of Bangladesh in environmental management and to pilot n</w:t>
      </w:r>
      <w:r w:rsidR="006E3B80">
        <w:rPr>
          <w:rFonts w:ascii="Candara" w:hAnsi="Candara"/>
          <w:color w:val="auto"/>
          <w:sz w:val="20"/>
          <w:szCs w:val="20"/>
        </w:rPr>
        <w:t>ew financing mechanisms to prom</w:t>
      </w:r>
      <w:r w:rsidR="008405D1" w:rsidRPr="008405D1">
        <w:rPr>
          <w:rFonts w:ascii="Candara" w:hAnsi="Candara"/>
          <w:color w:val="auto"/>
          <w:sz w:val="20"/>
          <w:szCs w:val="20"/>
        </w:rPr>
        <w:t>ote green investments in targeted sectors.</w:t>
      </w:r>
    </w:p>
    <w:p w14:paraId="6DD85BA8" w14:textId="77777777" w:rsidR="00E176CD" w:rsidRPr="003F7DFE" w:rsidRDefault="00E176CD" w:rsidP="00E176CD">
      <w:pPr>
        <w:pStyle w:val="Default"/>
        <w:jc w:val="both"/>
        <w:rPr>
          <w:rFonts w:ascii="Candara" w:hAnsi="Candara"/>
          <w:sz w:val="20"/>
          <w:szCs w:val="20"/>
        </w:rPr>
      </w:pPr>
    </w:p>
    <w:p w14:paraId="1F92E928" w14:textId="77777777" w:rsidR="000F72F8" w:rsidRDefault="00E176CD" w:rsidP="008405D1">
      <w:pPr>
        <w:rPr>
          <w:szCs w:val="20"/>
        </w:rPr>
      </w:pPr>
      <w:r w:rsidRPr="003F7DFE">
        <w:rPr>
          <w:szCs w:val="20"/>
        </w:rPr>
        <w:t xml:space="preserve">The </w:t>
      </w:r>
      <w:r>
        <w:rPr>
          <w:szCs w:val="20"/>
        </w:rPr>
        <w:t xml:space="preserve">Project </w:t>
      </w:r>
      <w:r w:rsidRPr="003F7DFE">
        <w:rPr>
          <w:szCs w:val="20"/>
        </w:rPr>
        <w:t>will be implemented in</w:t>
      </w:r>
      <w:r>
        <w:rPr>
          <w:szCs w:val="20"/>
        </w:rPr>
        <w:t>:</w:t>
      </w:r>
      <w:r w:rsidR="00DF6FF5">
        <w:rPr>
          <w:szCs w:val="20"/>
        </w:rPr>
        <w:t xml:space="preserve"> </w:t>
      </w:r>
    </w:p>
    <w:p w14:paraId="223B4927" w14:textId="77777777" w:rsidR="000F72F8" w:rsidRPr="000F72F8" w:rsidRDefault="008405D1" w:rsidP="000F72F8">
      <w:pPr>
        <w:pStyle w:val="ListParagraph"/>
        <w:numPr>
          <w:ilvl w:val="0"/>
          <w:numId w:val="28"/>
        </w:numPr>
      </w:pPr>
      <w:r w:rsidRPr="000F72F8">
        <w:t xml:space="preserve">Khulna, </w:t>
      </w:r>
      <w:proofErr w:type="spellStart"/>
      <w:r w:rsidRPr="000F72F8">
        <w:t>Mymens</w:t>
      </w:r>
      <w:r w:rsidR="00D809A3" w:rsidRPr="000F72F8">
        <w:t>hing</w:t>
      </w:r>
      <w:proofErr w:type="spellEnd"/>
      <w:r w:rsidR="00D809A3" w:rsidRPr="000F72F8">
        <w:t xml:space="preserve">, </w:t>
      </w:r>
      <w:proofErr w:type="spellStart"/>
      <w:r w:rsidR="00D809A3" w:rsidRPr="000F72F8">
        <w:t>Rajshahi</w:t>
      </w:r>
      <w:proofErr w:type="spellEnd"/>
      <w:r w:rsidR="00D809A3" w:rsidRPr="000F72F8">
        <w:t xml:space="preserve">, </w:t>
      </w:r>
      <w:proofErr w:type="spellStart"/>
      <w:r w:rsidR="00D809A3" w:rsidRPr="000F72F8">
        <w:t>Rangpur</w:t>
      </w:r>
      <w:proofErr w:type="spellEnd"/>
      <w:r w:rsidR="00D809A3" w:rsidRPr="000F72F8">
        <w:t xml:space="preserve">, Sylhet, </w:t>
      </w:r>
      <w:proofErr w:type="spellStart"/>
      <w:r w:rsidR="00D809A3" w:rsidRPr="000F72F8">
        <w:t>Barishal</w:t>
      </w:r>
      <w:proofErr w:type="spellEnd"/>
      <w:r w:rsidR="00D809A3" w:rsidRPr="000F72F8">
        <w:t xml:space="preserve"> (for Component 1-Divisional Office)</w:t>
      </w:r>
      <w:r w:rsidRPr="000F72F8">
        <w:t xml:space="preserve"> </w:t>
      </w:r>
    </w:p>
    <w:p w14:paraId="1EBA531C" w14:textId="77777777" w:rsidR="000F72F8" w:rsidRPr="000F72F8" w:rsidRDefault="008405D1" w:rsidP="000F72F8">
      <w:pPr>
        <w:pStyle w:val="ListParagraph"/>
        <w:numPr>
          <w:ilvl w:val="0"/>
          <w:numId w:val="28"/>
        </w:numPr>
      </w:pPr>
      <w:proofErr w:type="spellStart"/>
      <w:r w:rsidRPr="000F72F8">
        <w:t>Rajshahi</w:t>
      </w:r>
      <w:proofErr w:type="spellEnd"/>
      <w:r w:rsidRPr="000F72F8">
        <w:t xml:space="preserve">, </w:t>
      </w:r>
      <w:proofErr w:type="spellStart"/>
      <w:r w:rsidRPr="000F72F8">
        <w:t>Shirajgonj</w:t>
      </w:r>
      <w:proofErr w:type="spellEnd"/>
      <w:r w:rsidRPr="000F72F8">
        <w:t xml:space="preserve">, </w:t>
      </w:r>
      <w:proofErr w:type="spellStart"/>
      <w:r w:rsidRPr="000F72F8">
        <w:t>Nowgaon</w:t>
      </w:r>
      <w:proofErr w:type="spellEnd"/>
      <w:r w:rsidRPr="000F72F8">
        <w:t xml:space="preserve">, </w:t>
      </w:r>
      <w:proofErr w:type="spellStart"/>
      <w:r w:rsidRPr="000F72F8">
        <w:t>Pabna</w:t>
      </w:r>
      <w:proofErr w:type="spellEnd"/>
      <w:r w:rsidRPr="000F72F8">
        <w:t xml:space="preserve">, </w:t>
      </w:r>
      <w:proofErr w:type="spellStart"/>
      <w:r w:rsidRPr="000F72F8">
        <w:t>Tangail</w:t>
      </w:r>
      <w:proofErr w:type="spellEnd"/>
      <w:r w:rsidRPr="000F72F8">
        <w:t xml:space="preserve">, Dhaka, </w:t>
      </w:r>
      <w:proofErr w:type="spellStart"/>
      <w:r w:rsidRPr="000F72F8">
        <w:t>Gazipur</w:t>
      </w:r>
      <w:proofErr w:type="spellEnd"/>
      <w:r w:rsidRPr="000F72F8">
        <w:t xml:space="preserve">, </w:t>
      </w:r>
      <w:proofErr w:type="spellStart"/>
      <w:r w:rsidRPr="000F72F8">
        <w:t>Narsingdi</w:t>
      </w:r>
      <w:proofErr w:type="spellEnd"/>
      <w:r w:rsidRPr="000F72F8">
        <w:t xml:space="preserve">, </w:t>
      </w:r>
      <w:proofErr w:type="spellStart"/>
      <w:r w:rsidRPr="000F72F8">
        <w:t>Munshiganj</w:t>
      </w:r>
      <w:proofErr w:type="spellEnd"/>
      <w:r w:rsidRPr="000F72F8">
        <w:t xml:space="preserve">, </w:t>
      </w:r>
      <w:proofErr w:type="spellStart"/>
      <w:r w:rsidRPr="000F72F8">
        <w:t>Narayanganj</w:t>
      </w:r>
      <w:proofErr w:type="spellEnd"/>
      <w:r w:rsidRPr="000F72F8">
        <w:t xml:space="preserve">, </w:t>
      </w:r>
      <w:proofErr w:type="spellStart"/>
      <w:r w:rsidRPr="000F72F8">
        <w:t>Kishoreganj</w:t>
      </w:r>
      <w:proofErr w:type="spellEnd"/>
      <w:r w:rsidRPr="000F72F8">
        <w:t xml:space="preserve">, </w:t>
      </w:r>
      <w:proofErr w:type="spellStart"/>
      <w:r w:rsidRPr="000F72F8">
        <w:t>Cumilla</w:t>
      </w:r>
      <w:proofErr w:type="spellEnd"/>
      <w:r w:rsidRPr="000F72F8">
        <w:t xml:space="preserve">, </w:t>
      </w:r>
      <w:proofErr w:type="spellStart"/>
      <w:r w:rsidRPr="000F72F8">
        <w:t>Brahmanbaria</w:t>
      </w:r>
      <w:proofErr w:type="spellEnd"/>
      <w:r w:rsidRPr="000F72F8">
        <w:t xml:space="preserve">, </w:t>
      </w:r>
      <w:proofErr w:type="spellStart"/>
      <w:r w:rsidRPr="000F72F8">
        <w:t>Khagrachari</w:t>
      </w:r>
      <w:proofErr w:type="spellEnd"/>
      <w:r w:rsidRPr="000F72F8">
        <w:t xml:space="preserve">, </w:t>
      </w:r>
      <w:proofErr w:type="spellStart"/>
      <w:r w:rsidRPr="000F72F8">
        <w:t>Noakhali</w:t>
      </w:r>
      <w:proofErr w:type="spellEnd"/>
      <w:r w:rsidRPr="000F72F8">
        <w:t xml:space="preserve">, </w:t>
      </w:r>
      <w:proofErr w:type="spellStart"/>
      <w:r w:rsidRPr="000F72F8">
        <w:t>Laxmipur</w:t>
      </w:r>
      <w:proofErr w:type="spellEnd"/>
      <w:r w:rsidRPr="000F72F8">
        <w:t xml:space="preserve">, </w:t>
      </w:r>
      <w:proofErr w:type="spellStart"/>
      <w:r w:rsidRPr="000F72F8">
        <w:t>Chottogram</w:t>
      </w:r>
      <w:proofErr w:type="spellEnd"/>
      <w:r w:rsidRPr="000F72F8">
        <w:t xml:space="preserve">, </w:t>
      </w:r>
      <w:proofErr w:type="spellStart"/>
      <w:r w:rsidRPr="000F72F8">
        <w:t>Feni</w:t>
      </w:r>
      <w:proofErr w:type="spellEnd"/>
      <w:r w:rsidRPr="000F72F8">
        <w:t xml:space="preserve">, </w:t>
      </w:r>
      <w:proofErr w:type="spellStart"/>
      <w:r w:rsidRPr="000F72F8">
        <w:t>Mymenshing</w:t>
      </w:r>
      <w:proofErr w:type="spellEnd"/>
      <w:r w:rsidRPr="000F72F8">
        <w:t xml:space="preserve">, </w:t>
      </w:r>
      <w:proofErr w:type="spellStart"/>
      <w:r w:rsidRPr="000F72F8">
        <w:t>Jamalpur</w:t>
      </w:r>
      <w:proofErr w:type="spellEnd"/>
      <w:r w:rsidRPr="000F72F8">
        <w:t xml:space="preserve">, </w:t>
      </w:r>
      <w:proofErr w:type="spellStart"/>
      <w:r w:rsidRPr="000F72F8">
        <w:t>Sherpur</w:t>
      </w:r>
      <w:proofErr w:type="spellEnd"/>
      <w:r w:rsidRPr="000F72F8">
        <w:t xml:space="preserve">, </w:t>
      </w:r>
      <w:proofErr w:type="spellStart"/>
      <w:r w:rsidRPr="000F72F8">
        <w:t>Netrokona</w:t>
      </w:r>
      <w:proofErr w:type="spellEnd"/>
      <w:r w:rsidRPr="000F72F8">
        <w:t xml:space="preserve">, </w:t>
      </w:r>
      <w:proofErr w:type="spellStart"/>
      <w:r w:rsidRPr="000F72F8">
        <w:t>Habiganj</w:t>
      </w:r>
      <w:proofErr w:type="spellEnd"/>
      <w:r w:rsidRPr="000F72F8">
        <w:t xml:space="preserve">, </w:t>
      </w:r>
      <w:proofErr w:type="spellStart"/>
      <w:r w:rsidRPr="000F72F8">
        <w:t>Moulavibazar</w:t>
      </w:r>
      <w:proofErr w:type="spellEnd"/>
      <w:r w:rsidRPr="000F72F8">
        <w:t xml:space="preserve">, Sylhet, </w:t>
      </w:r>
      <w:proofErr w:type="spellStart"/>
      <w:r w:rsidRPr="000F72F8">
        <w:t>Panchagor</w:t>
      </w:r>
      <w:proofErr w:type="spellEnd"/>
      <w:r w:rsidRPr="000F72F8">
        <w:t xml:space="preserve">, </w:t>
      </w:r>
      <w:proofErr w:type="spellStart"/>
      <w:r w:rsidRPr="000F72F8">
        <w:t>Kurigram</w:t>
      </w:r>
      <w:proofErr w:type="spellEnd"/>
      <w:r w:rsidRPr="000F72F8">
        <w:t xml:space="preserve">, </w:t>
      </w:r>
      <w:proofErr w:type="spellStart"/>
      <w:r w:rsidRPr="000F72F8">
        <w:t>Bhola</w:t>
      </w:r>
      <w:proofErr w:type="spellEnd"/>
      <w:r w:rsidRPr="000F72F8">
        <w:t xml:space="preserve">, </w:t>
      </w:r>
      <w:proofErr w:type="spellStart"/>
      <w:r w:rsidRPr="000F72F8">
        <w:t>Satkhira</w:t>
      </w:r>
      <w:proofErr w:type="spellEnd"/>
      <w:r w:rsidRPr="000F72F8">
        <w:t xml:space="preserve">, </w:t>
      </w:r>
      <w:proofErr w:type="spellStart"/>
      <w:r w:rsidR="00D809A3" w:rsidRPr="000F72F8">
        <w:t>Jhinaidah</w:t>
      </w:r>
      <w:proofErr w:type="spellEnd"/>
      <w:r w:rsidR="00D809A3" w:rsidRPr="000F72F8">
        <w:t xml:space="preserve">, Khulna and </w:t>
      </w:r>
      <w:proofErr w:type="spellStart"/>
      <w:r w:rsidR="00D809A3" w:rsidRPr="000F72F8">
        <w:t>Bagerhat</w:t>
      </w:r>
      <w:proofErr w:type="spellEnd"/>
      <w:r w:rsidR="00D809A3" w:rsidRPr="000F72F8">
        <w:t xml:space="preserve">, </w:t>
      </w:r>
      <w:r w:rsidRPr="000F72F8">
        <w:t>Cox’s bazar</w:t>
      </w:r>
      <w:r w:rsidR="00D809A3" w:rsidRPr="000F72F8">
        <w:t xml:space="preserve"> (for Component 1-District Office); </w:t>
      </w:r>
    </w:p>
    <w:p w14:paraId="27200C50" w14:textId="77777777" w:rsidR="000F72F8" w:rsidRPr="000F72F8" w:rsidRDefault="008405D1" w:rsidP="000F72F8">
      <w:pPr>
        <w:pStyle w:val="ListParagraph"/>
        <w:numPr>
          <w:ilvl w:val="0"/>
          <w:numId w:val="28"/>
        </w:numPr>
      </w:pPr>
      <w:proofErr w:type="spellStart"/>
      <w:r w:rsidRPr="000F72F8">
        <w:t>Mymensing</w:t>
      </w:r>
      <w:proofErr w:type="spellEnd"/>
      <w:r w:rsidRPr="000F72F8">
        <w:t xml:space="preserve">, </w:t>
      </w:r>
      <w:proofErr w:type="spellStart"/>
      <w:r w:rsidRPr="000F72F8">
        <w:t>Faridpur</w:t>
      </w:r>
      <w:proofErr w:type="spellEnd"/>
      <w:r w:rsidRPr="000F72F8">
        <w:t xml:space="preserve">, </w:t>
      </w:r>
      <w:proofErr w:type="spellStart"/>
      <w:r w:rsidRPr="000F72F8">
        <w:t>Cumilla</w:t>
      </w:r>
      <w:proofErr w:type="spellEnd"/>
      <w:r w:rsidRPr="000F72F8">
        <w:t xml:space="preserve"> and Noakhali </w:t>
      </w:r>
      <w:r w:rsidR="00D809A3" w:rsidRPr="000F72F8">
        <w:t xml:space="preserve">(for Component 3); and </w:t>
      </w:r>
    </w:p>
    <w:p w14:paraId="33A41176" w14:textId="77919578" w:rsidR="00D809A3" w:rsidRPr="000F72F8" w:rsidRDefault="00D809A3" w:rsidP="000F72F8">
      <w:pPr>
        <w:pStyle w:val="ListParagraph"/>
        <w:numPr>
          <w:ilvl w:val="0"/>
          <w:numId w:val="28"/>
        </w:numPr>
      </w:pPr>
      <w:r w:rsidRPr="000F72F8">
        <w:t>Gazipur (for Component 4)</w:t>
      </w:r>
    </w:p>
    <w:p w14:paraId="12E3164F" w14:textId="77777777" w:rsidR="00E176CD" w:rsidRDefault="00E176CD" w:rsidP="00E176CD">
      <w:pPr>
        <w:pStyle w:val="Default"/>
        <w:jc w:val="both"/>
        <w:rPr>
          <w:rFonts w:ascii="Candara" w:hAnsi="Candara"/>
          <w:sz w:val="20"/>
          <w:szCs w:val="20"/>
        </w:rPr>
      </w:pPr>
    </w:p>
    <w:p w14:paraId="2C2B2630" w14:textId="77777777" w:rsidR="000F72F8" w:rsidRDefault="00E176CD" w:rsidP="00E176CD">
      <w:pPr>
        <w:pStyle w:val="Default"/>
        <w:jc w:val="both"/>
        <w:rPr>
          <w:rFonts w:ascii="Candara" w:hAnsi="Candara"/>
          <w:sz w:val="20"/>
          <w:szCs w:val="20"/>
        </w:rPr>
      </w:pPr>
      <w:r>
        <w:rPr>
          <w:rFonts w:ascii="Candara" w:hAnsi="Candara"/>
          <w:sz w:val="20"/>
          <w:szCs w:val="20"/>
        </w:rPr>
        <w:t>The Implementing Agency of the Project is:</w:t>
      </w:r>
      <w:r w:rsidR="00DF6FF5">
        <w:rPr>
          <w:rFonts w:ascii="Candara" w:hAnsi="Candara"/>
          <w:sz w:val="20"/>
          <w:szCs w:val="20"/>
        </w:rPr>
        <w:t xml:space="preserve"> </w:t>
      </w:r>
    </w:p>
    <w:p w14:paraId="53123604" w14:textId="77777777" w:rsidR="000F72F8" w:rsidRDefault="000F72F8" w:rsidP="000F72F8">
      <w:pPr>
        <w:pStyle w:val="Default"/>
        <w:numPr>
          <w:ilvl w:val="0"/>
          <w:numId w:val="29"/>
        </w:numPr>
        <w:jc w:val="both"/>
        <w:rPr>
          <w:rFonts w:ascii="Candara" w:hAnsi="Candara"/>
          <w:sz w:val="20"/>
          <w:szCs w:val="20"/>
        </w:rPr>
      </w:pPr>
      <w:r w:rsidRPr="000F72F8">
        <w:rPr>
          <w:rFonts w:ascii="Candara" w:hAnsi="Candara"/>
          <w:sz w:val="20"/>
          <w:szCs w:val="20"/>
        </w:rPr>
        <w:t xml:space="preserve">Department of Environment (DoE), </w:t>
      </w:r>
    </w:p>
    <w:p w14:paraId="0D0F4FD4" w14:textId="77777777" w:rsidR="000F72F8" w:rsidRDefault="000F72F8" w:rsidP="000F72F8">
      <w:pPr>
        <w:pStyle w:val="Default"/>
        <w:numPr>
          <w:ilvl w:val="0"/>
          <w:numId w:val="29"/>
        </w:numPr>
        <w:jc w:val="both"/>
        <w:rPr>
          <w:rFonts w:ascii="Candara" w:hAnsi="Candara"/>
          <w:sz w:val="20"/>
          <w:szCs w:val="20"/>
        </w:rPr>
      </w:pPr>
      <w:r w:rsidRPr="000F72F8">
        <w:rPr>
          <w:rFonts w:ascii="Candara" w:hAnsi="Candara"/>
          <w:sz w:val="20"/>
          <w:szCs w:val="20"/>
        </w:rPr>
        <w:t xml:space="preserve">Bangladesh Bank (BB), </w:t>
      </w:r>
    </w:p>
    <w:p w14:paraId="0E2FC8EB" w14:textId="77777777" w:rsidR="000F72F8" w:rsidRDefault="000F72F8" w:rsidP="000F72F8">
      <w:pPr>
        <w:pStyle w:val="Default"/>
        <w:numPr>
          <w:ilvl w:val="0"/>
          <w:numId w:val="29"/>
        </w:numPr>
        <w:jc w:val="both"/>
        <w:rPr>
          <w:rFonts w:ascii="Candara" w:hAnsi="Candara"/>
          <w:sz w:val="20"/>
          <w:szCs w:val="20"/>
        </w:rPr>
      </w:pPr>
      <w:r w:rsidRPr="000F72F8">
        <w:rPr>
          <w:rFonts w:ascii="Candara" w:hAnsi="Candara"/>
          <w:sz w:val="20"/>
          <w:szCs w:val="20"/>
        </w:rPr>
        <w:t xml:space="preserve">Bangladesh Road Transport Authority (BRTA), </w:t>
      </w:r>
    </w:p>
    <w:p w14:paraId="07399A75" w14:textId="336A4041" w:rsidR="00E176CD" w:rsidRDefault="000F72F8" w:rsidP="000F72F8">
      <w:pPr>
        <w:pStyle w:val="Default"/>
        <w:numPr>
          <w:ilvl w:val="0"/>
          <w:numId w:val="29"/>
        </w:numPr>
        <w:jc w:val="both"/>
        <w:rPr>
          <w:rFonts w:ascii="Candara" w:hAnsi="Candara"/>
          <w:sz w:val="20"/>
          <w:szCs w:val="20"/>
        </w:rPr>
      </w:pPr>
      <w:r w:rsidRPr="000F72F8">
        <w:rPr>
          <w:rFonts w:ascii="Candara" w:hAnsi="Candara"/>
          <w:sz w:val="20"/>
          <w:szCs w:val="20"/>
        </w:rPr>
        <w:t>Bangladesh Hi-Tech Park Authority (BHTPA)</w:t>
      </w:r>
    </w:p>
    <w:p w14:paraId="7D34D5D1" w14:textId="77777777" w:rsidR="00E176CD" w:rsidRDefault="00E176CD" w:rsidP="00E176CD">
      <w:pPr>
        <w:pStyle w:val="Default"/>
        <w:jc w:val="both"/>
        <w:rPr>
          <w:rFonts w:ascii="Candara" w:hAnsi="Candara"/>
          <w:sz w:val="20"/>
          <w:szCs w:val="20"/>
        </w:rPr>
      </w:pPr>
    </w:p>
    <w:p w14:paraId="0AD04860" w14:textId="203E4902" w:rsidR="00E176CD" w:rsidRPr="003F7DFE" w:rsidRDefault="00E176CD" w:rsidP="00E176CD">
      <w:pPr>
        <w:pStyle w:val="Default"/>
        <w:jc w:val="both"/>
        <w:rPr>
          <w:rFonts w:ascii="Candara" w:hAnsi="Candara"/>
          <w:sz w:val="20"/>
          <w:szCs w:val="20"/>
        </w:rPr>
      </w:pPr>
      <w:r w:rsidRPr="009842BA">
        <w:rPr>
          <w:rFonts w:ascii="Candara" w:hAnsi="Candara"/>
          <w:sz w:val="20"/>
          <w:szCs w:val="20"/>
        </w:rPr>
        <w:t xml:space="preserve">The stakeholders for the Project are categorized as follows: </w:t>
      </w:r>
    </w:p>
    <w:p w14:paraId="73754E62" w14:textId="77777777" w:rsidR="00E176CD" w:rsidRDefault="00E176CD" w:rsidP="00E176CD">
      <w:pPr>
        <w:pStyle w:val="Default"/>
        <w:jc w:val="both"/>
        <w:rPr>
          <w:rFonts w:ascii="Candara" w:hAnsi="Candara"/>
          <w:sz w:val="20"/>
          <w:szCs w:val="20"/>
        </w:rPr>
      </w:pPr>
    </w:p>
    <w:tbl>
      <w:tblPr>
        <w:tblStyle w:val="TableGrid0"/>
        <w:tblW w:w="9352" w:type="dxa"/>
        <w:tblLook w:val="0020" w:firstRow="1" w:lastRow="0" w:firstColumn="0" w:lastColumn="0" w:noHBand="0" w:noVBand="0"/>
      </w:tblPr>
      <w:tblGrid>
        <w:gridCol w:w="1961"/>
        <w:gridCol w:w="5137"/>
        <w:gridCol w:w="8"/>
        <w:gridCol w:w="1235"/>
        <w:gridCol w:w="25"/>
        <w:gridCol w:w="986"/>
      </w:tblGrid>
      <w:tr w:rsidR="00A057D0" w:rsidRPr="009842BA" w14:paraId="5CB8EE07" w14:textId="77777777" w:rsidTr="009842BA">
        <w:trPr>
          <w:trHeight w:val="20"/>
          <w:tblHeader/>
        </w:trPr>
        <w:tc>
          <w:tcPr>
            <w:tcW w:w="1961" w:type="dxa"/>
            <w:hideMark/>
          </w:tcPr>
          <w:p w14:paraId="0E5D8879" w14:textId="77777777" w:rsidR="00A057D0" w:rsidRPr="009842BA" w:rsidRDefault="00A057D0" w:rsidP="001078C1">
            <w:pPr>
              <w:spacing w:before="120"/>
              <w:rPr>
                <w:rFonts w:cs="Arial"/>
                <w:b/>
                <w:szCs w:val="20"/>
              </w:rPr>
            </w:pPr>
            <w:r w:rsidRPr="009842BA">
              <w:rPr>
                <w:rFonts w:cs="Arial"/>
                <w:b/>
                <w:szCs w:val="20"/>
              </w:rPr>
              <w:t>Component </w:t>
            </w:r>
          </w:p>
        </w:tc>
        <w:tc>
          <w:tcPr>
            <w:tcW w:w="5137" w:type="dxa"/>
            <w:hideMark/>
          </w:tcPr>
          <w:p w14:paraId="3549344B" w14:textId="77777777" w:rsidR="00A057D0" w:rsidRPr="009842BA" w:rsidRDefault="00A057D0" w:rsidP="001078C1">
            <w:pPr>
              <w:pStyle w:val="ListParagraph"/>
              <w:spacing w:before="120"/>
              <w:rPr>
                <w:rFonts w:cs="Arial"/>
                <w:b/>
                <w:szCs w:val="20"/>
              </w:rPr>
            </w:pPr>
            <w:r w:rsidRPr="009842BA">
              <w:rPr>
                <w:rFonts w:cs="Arial"/>
                <w:b/>
                <w:szCs w:val="20"/>
              </w:rPr>
              <w:t>Stakeholder</w:t>
            </w:r>
          </w:p>
        </w:tc>
        <w:tc>
          <w:tcPr>
            <w:tcW w:w="1243" w:type="dxa"/>
            <w:gridSpan w:val="2"/>
            <w:hideMark/>
          </w:tcPr>
          <w:p w14:paraId="5467ECC6" w14:textId="77777777" w:rsidR="00A057D0" w:rsidRPr="009842BA" w:rsidRDefault="00A057D0" w:rsidP="001078C1">
            <w:pPr>
              <w:spacing w:before="120"/>
              <w:rPr>
                <w:rFonts w:cs="Arial"/>
                <w:b/>
                <w:szCs w:val="20"/>
              </w:rPr>
            </w:pPr>
            <w:r w:rsidRPr="009842BA">
              <w:rPr>
                <w:rFonts w:cs="Arial"/>
                <w:b/>
                <w:szCs w:val="20"/>
              </w:rPr>
              <w:t>Influence </w:t>
            </w:r>
          </w:p>
        </w:tc>
        <w:tc>
          <w:tcPr>
            <w:tcW w:w="1011" w:type="dxa"/>
            <w:gridSpan w:val="2"/>
            <w:hideMark/>
          </w:tcPr>
          <w:p w14:paraId="31F3455E" w14:textId="77777777" w:rsidR="00A057D0" w:rsidRPr="009842BA" w:rsidRDefault="00A057D0" w:rsidP="001078C1">
            <w:pPr>
              <w:spacing w:before="120"/>
              <w:rPr>
                <w:rFonts w:cs="Arial"/>
                <w:b/>
                <w:szCs w:val="20"/>
              </w:rPr>
            </w:pPr>
            <w:r w:rsidRPr="009842BA">
              <w:rPr>
                <w:rFonts w:cs="Arial"/>
                <w:b/>
                <w:szCs w:val="20"/>
              </w:rPr>
              <w:t>Interest</w:t>
            </w:r>
          </w:p>
        </w:tc>
      </w:tr>
      <w:tr w:rsidR="00A057D0" w:rsidRPr="009842BA" w14:paraId="6AFD762E" w14:textId="77777777" w:rsidTr="009842BA">
        <w:trPr>
          <w:trHeight w:val="20"/>
        </w:trPr>
        <w:tc>
          <w:tcPr>
            <w:tcW w:w="9352" w:type="dxa"/>
            <w:gridSpan w:val="6"/>
            <w:shd w:val="clear" w:color="auto" w:fill="E2EFD9" w:themeFill="accent6" w:themeFillTint="33"/>
          </w:tcPr>
          <w:p w14:paraId="3D907C4D" w14:textId="77777777" w:rsidR="00A057D0" w:rsidRPr="009842BA" w:rsidRDefault="00A057D0" w:rsidP="001078C1">
            <w:pPr>
              <w:spacing w:before="120"/>
              <w:rPr>
                <w:rFonts w:cs="Arial"/>
                <w:szCs w:val="20"/>
              </w:rPr>
            </w:pPr>
            <w:r w:rsidRPr="009842BA">
              <w:rPr>
                <w:rFonts w:cs="Arial"/>
                <w:szCs w:val="20"/>
              </w:rPr>
              <w:t xml:space="preserve">Project Affected People </w:t>
            </w:r>
          </w:p>
        </w:tc>
      </w:tr>
      <w:tr w:rsidR="00A057D0" w:rsidRPr="009842BA" w14:paraId="45037800" w14:textId="77777777" w:rsidTr="009842BA">
        <w:trPr>
          <w:trHeight w:val="20"/>
        </w:trPr>
        <w:tc>
          <w:tcPr>
            <w:tcW w:w="1961" w:type="dxa"/>
            <w:hideMark/>
          </w:tcPr>
          <w:p w14:paraId="18ABA53F" w14:textId="77777777" w:rsidR="00A057D0" w:rsidRPr="009842BA" w:rsidRDefault="00A057D0" w:rsidP="001078C1">
            <w:pPr>
              <w:spacing w:before="120"/>
              <w:rPr>
                <w:rFonts w:cs="Arial"/>
                <w:szCs w:val="20"/>
                <w:rtl/>
              </w:rPr>
            </w:pPr>
            <w:r w:rsidRPr="009842BA">
              <w:rPr>
                <w:rFonts w:cs="Arial"/>
                <w:szCs w:val="20"/>
              </w:rPr>
              <w:t>1 - Environmental governance and Infrastructure</w:t>
            </w:r>
          </w:p>
        </w:tc>
        <w:tc>
          <w:tcPr>
            <w:tcW w:w="5137" w:type="dxa"/>
            <w:hideMark/>
          </w:tcPr>
          <w:p w14:paraId="0BEF0FF9"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 xml:space="preserve">General Public including women representatives </w:t>
            </w:r>
          </w:p>
          <w:p w14:paraId="6D446BC4"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People impacted by economic and physical displacement including informal settlers</w:t>
            </w:r>
          </w:p>
        </w:tc>
        <w:tc>
          <w:tcPr>
            <w:tcW w:w="1243" w:type="dxa"/>
            <w:gridSpan w:val="2"/>
            <w:hideMark/>
          </w:tcPr>
          <w:p w14:paraId="74E733C3" w14:textId="77777777" w:rsidR="00A057D0" w:rsidRPr="009842BA" w:rsidRDefault="00A057D0" w:rsidP="001078C1">
            <w:pPr>
              <w:spacing w:before="120"/>
              <w:rPr>
                <w:rFonts w:cs="Arial"/>
                <w:szCs w:val="20"/>
              </w:rPr>
            </w:pPr>
            <w:r w:rsidRPr="009842BA">
              <w:rPr>
                <w:rFonts w:cs="Arial"/>
                <w:szCs w:val="20"/>
              </w:rPr>
              <w:t>Low</w:t>
            </w:r>
          </w:p>
        </w:tc>
        <w:tc>
          <w:tcPr>
            <w:tcW w:w="1011" w:type="dxa"/>
            <w:gridSpan w:val="2"/>
            <w:hideMark/>
          </w:tcPr>
          <w:p w14:paraId="64B9BFE4" w14:textId="77777777" w:rsidR="00A057D0" w:rsidRPr="009842BA" w:rsidRDefault="00A057D0" w:rsidP="001078C1">
            <w:pPr>
              <w:spacing w:before="120"/>
              <w:rPr>
                <w:rFonts w:cs="Arial"/>
                <w:szCs w:val="20"/>
              </w:rPr>
            </w:pPr>
            <w:r w:rsidRPr="009842BA">
              <w:rPr>
                <w:rFonts w:cs="Arial"/>
                <w:szCs w:val="20"/>
              </w:rPr>
              <w:t>Low</w:t>
            </w:r>
          </w:p>
        </w:tc>
      </w:tr>
      <w:tr w:rsidR="00A057D0" w:rsidRPr="009842BA" w14:paraId="3335EEE5" w14:textId="77777777" w:rsidTr="009842BA">
        <w:trPr>
          <w:trHeight w:val="20"/>
        </w:trPr>
        <w:tc>
          <w:tcPr>
            <w:tcW w:w="1961" w:type="dxa"/>
            <w:hideMark/>
          </w:tcPr>
          <w:p w14:paraId="1D292625" w14:textId="06F0C2F3" w:rsidR="00A057D0" w:rsidRPr="009842BA" w:rsidRDefault="00A057D0" w:rsidP="009842BA">
            <w:pPr>
              <w:spacing w:before="120"/>
              <w:rPr>
                <w:rFonts w:cs="Arial"/>
                <w:szCs w:val="20"/>
              </w:rPr>
            </w:pPr>
            <w:r w:rsidRPr="009842BA">
              <w:rPr>
                <w:rFonts w:cs="Arial"/>
                <w:szCs w:val="20"/>
              </w:rPr>
              <w:t>2 – Green Financing</w:t>
            </w:r>
          </w:p>
        </w:tc>
        <w:tc>
          <w:tcPr>
            <w:tcW w:w="5137" w:type="dxa"/>
            <w:hideMark/>
          </w:tcPr>
          <w:p w14:paraId="4EA924BE"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Workers in the selected Brickfields including women, adolescent girls, members of the marginalized community working in the brick kiln and their family members.</w:t>
            </w:r>
          </w:p>
          <w:p w14:paraId="49F37BEB"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 xml:space="preserve">Shopkeepers, restaurant owners etc. beside the Brick Kilns whose business in primarily dependent on the Brickfield Workers. </w:t>
            </w:r>
          </w:p>
        </w:tc>
        <w:tc>
          <w:tcPr>
            <w:tcW w:w="1243" w:type="dxa"/>
            <w:gridSpan w:val="2"/>
            <w:hideMark/>
          </w:tcPr>
          <w:p w14:paraId="1CE5B99E" w14:textId="77777777" w:rsidR="00A057D0" w:rsidRPr="009842BA" w:rsidRDefault="00A057D0" w:rsidP="001078C1">
            <w:pPr>
              <w:spacing w:before="120"/>
              <w:rPr>
                <w:rFonts w:cs="Arial"/>
                <w:szCs w:val="20"/>
              </w:rPr>
            </w:pPr>
            <w:r w:rsidRPr="009842BA">
              <w:rPr>
                <w:rFonts w:cs="Arial"/>
                <w:szCs w:val="20"/>
              </w:rPr>
              <w:t>Low</w:t>
            </w:r>
          </w:p>
        </w:tc>
        <w:tc>
          <w:tcPr>
            <w:tcW w:w="1011" w:type="dxa"/>
            <w:gridSpan w:val="2"/>
            <w:hideMark/>
          </w:tcPr>
          <w:p w14:paraId="340EB4AC" w14:textId="77777777" w:rsidR="00A057D0" w:rsidRPr="009842BA" w:rsidRDefault="00A057D0" w:rsidP="001078C1">
            <w:pPr>
              <w:spacing w:before="120"/>
              <w:rPr>
                <w:rFonts w:cs="Arial"/>
                <w:szCs w:val="20"/>
              </w:rPr>
            </w:pPr>
            <w:r w:rsidRPr="009842BA">
              <w:rPr>
                <w:rFonts w:cs="Arial"/>
                <w:szCs w:val="20"/>
              </w:rPr>
              <w:t>Low</w:t>
            </w:r>
          </w:p>
        </w:tc>
      </w:tr>
      <w:tr w:rsidR="00A057D0" w:rsidRPr="009842BA" w14:paraId="5F32C2E9" w14:textId="77777777" w:rsidTr="009842BA">
        <w:trPr>
          <w:trHeight w:val="20"/>
        </w:trPr>
        <w:tc>
          <w:tcPr>
            <w:tcW w:w="1961" w:type="dxa"/>
            <w:hideMark/>
          </w:tcPr>
          <w:p w14:paraId="4EC38F3B" w14:textId="0DB32010" w:rsidR="00A057D0" w:rsidRPr="009842BA" w:rsidRDefault="00A057D0" w:rsidP="00CB04B1">
            <w:pPr>
              <w:spacing w:before="120"/>
              <w:rPr>
                <w:rFonts w:cs="Arial"/>
                <w:szCs w:val="20"/>
              </w:rPr>
            </w:pPr>
            <w:r w:rsidRPr="009842BA">
              <w:rPr>
                <w:rFonts w:cs="Arial"/>
                <w:szCs w:val="20"/>
              </w:rPr>
              <w:t>3 – Vehicle Inspection</w:t>
            </w:r>
            <w:r w:rsidR="00CB04B1">
              <w:rPr>
                <w:rFonts w:cs="Arial"/>
                <w:szCs w:val="20"/>
              </w:rPr>
              <w:t xml:space="preserve"> Center VIC</w:t>
            </w:r>
          </w:p>
        </w:tc>
        <w:tc>
          <w:tcPr>
            <w:tcW w:w="5137" w:type="dxa"/>
            <w:hideMark/>
          </w:tcPr>
          <w:p w14:paraId="3F5A9FED" w14:textId="06B135E3" w:rsidR="00A057D0" w:rsidRPr="009842BA" w:rsidRDefault="00A057D0" w:rsidP="00A057D0">
            <w:pPr>
              <w:pStyle w:val="ListParagraph"/>
              <w:numPr>
                <w:ilvl w:val="0"/>
                <w:numId w:val="30"/>
              </w:numPr>
              <w:spacing w:before="120"/>
              <w:rPr>
                <w:rFonts w:cs="Arial"/>
                <w:szCs w:val="20"/>
              </w:rPr>
            </w:pPr>
            <w:r w:rsidRPr="009842BA">
              <w:rPr>
                <w:rFonts w:cs="Arial"/>
                <w:szCs w:val="20"/>
              </w:rPr>
              <w:t>Private and Commercial Vehicle Owners under the jurisdiction of the V</w:t>
            </w:r>
            <w:r w:rsidR="00CB04B1">
              <w:rPr>
                <w:rFonts w:cs="Arial"/>
                <w:szCs w:val="20"/>
              </w:rPr>
              <w:t>I</w:t>
            </w:r>
            <w:r w:rsidRPr="009842BA">
              <w:rPr>
                <w:rFonts w:cs="Arial"/>
                <w:szCs w:val="20"/>
              </w:rPr>
              <w:t>Cs planned.</w:t>
            </w:r>
          </w:p>
          <w:p w14:paraId="12B62A9B" w14:textId="1BA734A3" w:rsidR="00A057D0" w:rsidRPr="009842BA" w:rsidRDefault="00A057D0" w:rsidP="00CB04B1">
            <w:pPr>
              <w:pStyle w:val="ListParagraph"/>
              <w:numPr>
                <w:ilvl w:val="0"/>
                <w:numId w:val="30"/>
              </w:numPr>
              <w:spacing w:before="120"/>
              <w:rPr>
                <w:rFonts w:cs="Arial"/>
                <w:szCs w:val="20"/>
              </w:rPr>
            </w:pPr>
            <w:r w:rsidRPr="009842BA">
              <w:rPr>
                <w:rFonts w:cs="Arial"/>
                <w:szCs w:val="20"/>
              </w:rPr>
              <w:t>Different Transport Owners and Transport Workers Association plying commercial vehicles under the jurisdiction of the V</w:t>
            </w:r>
            <w:r w:rsidR="00CB04B1">
              <w:rPr>
                <w:rFonts w:cs="Arial"/>
                <w:szCs w:val="20"/>
              </w:rPr>
              <w:t>I</w:t>
            </w:r>
            <w:r w:rsidRPr="009842BA">
              <w:rPr>
                <w:rFonts w:cs="Arial"/>
                <w:szCs w:val="20"/>
              </w:rPr>
              <w:t>Cs planned.</w:t>
            </w:r>
          </w:p>
        </w:tc>
        <w:tc>
          <w:tcPr>
            <w:tcW w:w="1243" w:type="dxa"/>
            <w:gridSpan w:val="2"/>
            <w:hideMark/>
          </w:tcPr>
          <w:p w14:paraId="1B5808FB" w14:textId="7D4DD6D8" w:rsidR="00A057D0" w:rsidRPr="009842BA" w:rsidRDefault="00A057D0" w:rsidP="009842BA">
            <w:pPr>
              <w:spacing w:before="120"/>
              <w:rPr>
                <w:rFonts w:cs="Arial"/>
                <w:szCs w:val="20"/>
              </w:rPr>
            </w:pPr>
            <w:r w:rsidRPr="009842BA">
              <w:rPr>
                <w:rFonts w:cs="Arial"/>
                <w:szCs w:val="20"/>
              </w:rPr>
              <w:t>Low</w:t>
            </w:r>
          </w:p>
        </w:tc>
        <w:tc>
          <w:tcPr>
            <w:tcW w:w="1011" w:type="dxa"/>
            <w:gridSpan w:val="2"/>
            <w:hideMark/>
          </w:tcPr>
          <w:p w14:paraId="631CB403" w14:textId="2628318C" w:rsidR="00A057D0" w:rsidRPr="009842BA" w:rsidRDefault="00A057D0" w:rsidP="009842BA">
            <w:pPr>
              <w:spacing w:before="120"/>
              <w:rPr>
                <w:rFonts w:cs="Arial"/>
                <w:szCs w:val="20"/>
              </w:rPr>
            </w:pPr>
            <w:r w:rsidRPr="009842BA">
              <w:rPr>
                <w:rFonts w:cs="Arial"/>
                <w:szCs w:val="20"/>
              </w:rPr>
              <w:t>Low</w:t>
            </w:r>
          </w:p>
        </w:tc>
      </w:tr>
      <w:tr w:rsidR="00A057D0" w:rsidRPr="009842BA" w14:paraId="3E0A4995" w14:textId="77777777" w:rsidTr="009842BA">
        <w:trPr>
          <w:trHeight w:val="20"/>
        </w:trPr>
        <w:tc>
          <w:tcPr>
            <w:tcW w:w="1961" w:type="dxa"/>
            <w:hideMark/>
          </w:tcPr>
          <w:p w14:paraId="6019D0E9" w14:textId="1F6D668D" w:rsidR="00A057D0" w:rsidRPr="009842BA" w:rsidRDefault="00A057D0" w:rsidP="009842BA">
            <w:pPr>
              <w:spacing w:before="120"/>
              <w:rPr>
                <w:rFonts w:cs="Arial"/>
                <w:szCs w:val="20"/>
              </w:rPr>
            </w:pPr>
            <w:r w:rsidRPr="009842BA">
              <w:rPr>
                <w:rFonts w:cs="Arial"/>
                <w:szCs w:val="20"/>
              </w:rPr>
              <w:t>4 – E-waste Management Infrastructure</w:t>
            </w:r>
          </w:p>
        </w:tc>
        <w:tc>
          <w:tcPr>
            <w:tcW w:w="5137" w:type="dxa"/>
            <w:hideMark/>
          </w:tcPr>
          <w:p w14:paraId="59706B8F"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 xml:space="preserve">Individuals including women, members of the minority community/groups who are directly involved with collection, dismantling, sorting, recycling and transportation of E-Waste from source areas to the Pilot E-waste Management Infrastructure at </w:t>
            </w:r>
            <w:proofErr w:type="spellStart"/>
            <w:r w:rsidRPr="009842BA">
              <w:rPr>
                <w:rFonts w:cs="Arial"/>
                <w:szCs w:val="20"/>
              </w:rPr>
              <w:t>Kaliakair</w:t>
            </w:r>
            <w:proofErr w:type="spellEnd"/>
            <w:r w:rsidRPr="009842BA">
              <w:rPr>
                <w:rFonts w:cs="Arial"/>
                <w:szCs w:val="20"/>
              </w:rPr>
              <w:t xml:space="preserve"> HTP.</w:t>
            </w:r>
          </w:p>
          <w:p w14:paraId="48DB42E3"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Scavenger that collect the E-waste items from landfills and open dustbins for recycling and the buyer Chain of the E-waste recyclable goods.</w:t>
            </w:r>
          </w:p>
        </w:tc>
        <w:tc>
          <w:tcPr>
            <w:tcW w:w="1243" w:type="dxa"/>
            <w:gridSpan w:val="2"/>
            <w:hideMark/>
          </w:tcPr>
          <w:p w14:paraId="1EA1D48F" w14:textId="77777777" w:rsidR="00A057D0" w:rsidRPr="009842BA" w:rsidRDefault="00A057D0" w:rsidP="001078C1">
            <w:pPr>
              <w:spacing w:before="120"/>
              <w:rPr>
                <w:rFonts w:cs="Arial"/>
                <w:szCs w:val="20"/>
              </w:rPr>
            </w:pPr>
            <w:r w:rsidRPr="009842BA">
              <w:rPr>
                <w:rFonts w:cs="Arial"/>
                <w:szCs w:val="20"/>
              </w:rPr>
              <w:t>Low</w:t>
            </w:r>
          </w:p>
        </w:tc>
        <w:tc>
          <w:tcPr>
            <w:tcW w:w="1011" w:type="dxa"/>
            <w:gridSpan w:val="2"/>
            <w:hideMark/>
          </w:tcPr>
          <w:p w14:paraId="41644079" w14:textId="77777777" w:rsidR="00A057D0" w:rsidRPr="009842BA" w:rsidRDefault="00A057D0" w:rsidP="001078C1">
            <w:pPr>
              <w:spacing w:before="120"/>
              <w:rPr>
                <w:rFonts w:cs="Arial"/>
                <w:szCs w:val="20"/>
              </w:rPr>
            </w:pPr>
            <w:r w:rsidRPr="009842BA">
              <w:rPr>
                <w:rFonts w:cs="Arial"/>
                <w:szCs w:val="20"/>
              </w:rPr>
              <w:t>Low</w:t>
            </w:r>
          </w:p>
        </w:tc>
      </w:tr>
      <w:tr w:rsidR="00A057D0" w:rsidRPr="009842BA" w14:paraId="75D337ED" w14:textId="77777777" w:rsidTr="009842BA">
        <w:trPr>
          <w:trHeight w:val="20"/>
        </w:trPr>
        <w:tc>
          <w:tcPr>
            <w:tcW w:w="9352" w:type="dxa"/>
            <w:gridSpan w:val="6"/>
            <w:shd w:val="clear" w:color="auto" w:fill="FFF2CC" w:themeFill="accent4" w:themeFillTint="33"/>
          </w:tcPr>
          <w:p w14:paraId="2BB5BAFD" w14:textId="77777777" w:rsidR="00A057D0" w:rsidRPr="009842BA" w:rsidRDefault="00A057D0" w:rsidP="001078C1">
            <w:pPr>
              <w:spacing w:before="120"/>
              <w:rPr>
                <w:rFonts w:cs="Arial"/>
                <w:szCs w:val="20"/>
              </w:rPr>
            </w:pPr>
            <w:r w:rsidRPr="009842BA">
              <w:rPr>
                <w:rFonts w:cs="Arial"/>
                <w:szCs w:val="20"/>
              </w:rPr>
              <w:t>Other Interested Parties</w:t>
            </w:r>
          </w:p>
        </w:tc>
      </w:tr>
      <w:tr w:rsidR="00A057D0" w:rsidRPr="009842BA" w14:paraId="6CDB2D6B" w14:textId="77777777" w:rsidTr="009842BA">
        <w:trPr>
          <w:trHeight w:val="20"/>
        </w:trPr>
        <w:tc>
          <w:tcPr>
            <w:tcW w:w="1961" w:type="dxa"/>
            <w:vMerge w:val="restart"/>
          </w:tcPr>
          <w:p w14:paraId="43156BE5" w14:textId="77777777" w:rsidR="00A057D0" w:rsidRPr="009842BA" w:rsidRDefault="00A057D0" w:rsidP="001078C1">
            <w:pPr>
              <w:spacing w:before="120"/>
              <w:rPr>
                <w:rFonts w:cs="Arial"/>
                <w:szCs w:val="20"/>
              </w:rPr>
            </w:pPr>
            <w:r w:rsidRPr="009842BA">
              <w:rPr>
                <w:rFonts w:cs="Arial"/>
                <w:szCs w:val="20"/>
              </w:rPr>
              <w:t>1 - Environmental governance and Infrastructure</w:t>
            </w:r>
          </w:p>
          <w:p w14:paraId="27D90024" w14:textId="77777777" w:rsidR="00A057D0" w:rsidRPr="009842BA" w:rsidRDefault="00A057D0" w:rsidP="001078C1">
            <w:pPr>
              <w:spacing w:before="120"/>
              <w:rPr>
                <w:rFonts w:cs="Arial"/>
                <w:szCs w:val="20"/>
              </w:rPr>
            </w:pPr>
            <w:r w:rsidRPr="009842BA">
              <w:rPr>
                <w:rFonts w:cs="Arial"/>
                <w:szCs w:val="20"/>
              </w:rPr>
              <w:t xml:space="preserve"> </w:t>
            </w:r>
          </w:p>
          <w:p w14:paraId="4AE737A6" w14:textId="77777777" w:rsidR="00A057D0" w:rsidRPr="009842BA" w:rsidRDefault="00A057D0" w:rsidP="001078C1">
            <w:pPr>
              <w:spacing w:before="120"/>
              <w:rPr>
                <w:rFonts w:cs="Arial"/>
                <w:szCs w:val="20"/>
              </w:rPr>
            </w:pPr>
          </w:p>
        </w:tc>
        <w:tc>
          <w:tcPr>
            <w:tcW w:w="5137" w:type="dxa"/>
          </w:tcPr>
          <w:p w14:paraId="234EBB97"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Ministry of Finance</w:t>
            </w:r>
          </w:p>
          <w:p w14:paraId="1E7F52FE"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 xml:space="preserve">Finance Division, </w:t>
            </w:r>
          </w:p>
          <w:p w14:paraId="159FAA86"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 xml:space="preserve">Banking Division, </w:t>
            </w:r>
          </w:p>
          <w:p w14:paraId="295D9EC3"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Planning Commission</w:t>
            </w:r>
          </w:p>
          <w:p w14:paraId="07A06EA4"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Economic Relations Division</w:t>
            </w:r>
          </w:p>
          <w:p w14:paraId="30C14E37"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Ministry of Environment, Forest and Climate Change (MOEFCC)</w:t>
            </w:r>
          </w:p>
          <w:p w14:paraId="02E25625"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Department of Environment (DOE)</w:t>
            </w:r>
          </w:p>
          <w:p w14:paraId="400F8BD4"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Ministry of Road Transport and Bridges (MORTB)</w:t>
            </w:r>
          </w:p>
          <w:p w14:paraId="2F741B50"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Ministry of Local Government, Rural Development and Cooperatives (MOLGRDC)</w:t>
            </w:r>
          </w:p>
          <w:p w14:paraId="144887A2"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Ministry of Posts, Telecommunications and Information Technology (MOPTI)</w:t>
            </w:r>
          </w:p>
          <w:p w14:paraId="3D8814D7"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Prime Minister’s Office (BEZA)</w:t>
            </w:r>
          </w:p>
          <w:p w14:paraId="28943E6B"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Ministry of Law, Justice and Parliamentary Affairs</w:t>
            </w:r>
          </w:p>
          <w:p w14:paraId="5A2B5F31" w14:textId="03848A55" w:rsidR="00A057D0" w:rsidRPr="009842BA" w:rsidRDefault="00A057D0" w:rsidP="00A057D0">
            <w:pPr>
              <w:pStyle w:val="ListParagraph"/>
              <w:numPr>
                <w:ilvl w:val="0"/>
                <w:numId w:val="30"/>
              </w:numPr>
              <w:spacing w:before="120"/>
              <w:rPr>
                <w:rFonts w:cs="Arial"/>
                <w:szCs w:val="20"/>
              </w:rPr>
            </w:pPr>
            <w:r w:rsidRPr="009842BA">
              <w:rPr>
                <w:rFonts w:cs="Arial"/>
                <w:szCs w:val="20"/>
              </w:rPr>
              <w:t xml:space="preserve">Parliamentary </w:t>
            </w:r>
            <w:r w:rsidR="00E844AB">
              <w:rPr>
                <w:rFonts w:cs="Arial"/>
                <w:szCs w:val="20"/>
              </w:rPr>
              <w:t xml:space="preserve">Standing </w:t>
            </w:r>
            <w:r w:rsidRPr="009842BA">
              <w:rPr>
                <w:rFonts w:cs="Arial"/>
                <w:szCs w:val="20"/>
              </w:rPr>
              <w:t>Committee on Environment, Forest and Climate Change</w:t>
            </w:r>
          </w:p>
          <w:p w14:paraId="4CEFD037"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Bangladesh Civil Services (BCS)</w:t>
            </w:r>
          </w:p>
        </w:tc>
        <w:tc>
          <w:tcPr>
            <w:tcW w:w="1243" w:type="dxa"/>
            <w:gridSpan w:val="2"/>
          </w:tcPr>
          <w:p w14:paraId="271399A9" w14:textId="77777777" w:rsidR="00A057D0" w:rsidRPr="009842BA" w:rsidRDefault="00A057D0" w:rsidP="001078C1">
            <w:pPr>
              <w:spacing w:before="120"/>
              <w:rPr>
                <w:rFonts w:cs="Arial"/>
                <w:szCs w:val="20"/>
              </w:rPr>
            </w:pPr>
            <w:r w:rsidRPr="009842BA">
              <w:rPr>
                <w:rFonts w:cs="Arial"/>
                <w:szCs w:val="20"/>
              </w:rPr>
              <w:t>High</w:t>
            </w:r>
          </w:p>
        </w:tc>
        <w:tc>
          <w:tcPr>
            <w:tcW w:w="1011" w:type="dxa"/>
            <w:gridSpan w:val="2"/>
          </w:tcPr>
          <w:p w14:paraId="35FAAD68" w14:textId="77777777" w:rsidR="00A057D0" w:rsidRPr="009842BA" w:rsidRDefault="00A057D0" w:rsidP="001078C1">
            <w:pPr>
              <w:spacing w:before="120"/>
              <w:rPr>
                <w:rFonts w:cs="Arial"/>
                <w:szCs w:val="20"/>
              </w:rPr>
            </w:pPr>
            <w:r w:rsidRPr="009842BA">
              <w:rPr>
                <w:rFonts w:cs="Arial"/>
                <w:szCs w:val="20"/>
              </w:rPr>
              <w:t>High</w:t>
            </w:r>
          </w:p>
        </w:tc>
      </w:tr>
      <w:tr w:rsidR="00A057D0" w:rsidRPr="009842BA" w14:paraId="13024346" w14:textId="77777777" w:rsidTr="009842BA">
        <w:trPr>
          <w:trHeight w:val="20"/>
        </w:trPr>
        <w:tc>
          <w:tcPr>
            <w:tcW w:w="1961" w:type="dxa"/>
            <w:vMerge/>
          </w:tcPr>
          <w:p w14:paraId="2F6A5C61" w14:textId="77777777" w:rsidR="00A057D0" w:rsidRPr="009842BA" w:rsidRDefault="00A057D0" w:rsidP="001078C1">
            <w:pPr>
              <w:spacing w:before="120"/>
              <w:rPr>
                <w:rFonts w:cs="Arial"/>
                <w:szCs w:val="20"/>
              </w:rPr>
            </w:pPr>
          </w:p>
        </w:tc>
        <w:tc>
          <w:tcPr>
            <w:tcW w:w="5137" w:type="dxa"/>
          </w:tcPr>
          <w:p w14:paraId="1E66CE7B"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CBOs/ Think Tank on Environmental Issues</w:t>
            </w:r>
          </w:p>
          <w:p w14:paraId="690C04F8"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Media</w:t>
            </w:r>
          </w:p>
        </w:tc>
        <w:tc>
          <w:tcPr>
            <w:tcW w:w="1243" w:type="dxa"/>
            <w:gridSpan w:val="2"/>
          </w:tcPr>
          <w:p w14:paraId="4310655E" w14:textId="18D48AB0" w:rsidR="00A057D0" w:rsidRPr="009842BA" w:rsidRDefault="00A057D0" w:rsidP="009842BA">
            <w:pPr>
              <w:spacing w:before="120"/>
              <w:rPr>
                <w:rFonts w:cs="Arial"/>
                <w:szCs w:val="20"/>
              </w:rPr>
            </w:pPr>
            <w:r w:rsidRPr="009842BA">
              <w:rPr>
                <w:rFonts w:cs="Arial"/>
                <w:szCs w:val="20"/>
              </w:rPr>
              <w:t>Low</w:t>
            </w:r>
          </w:p>
        </w:tc>
        <w:tc>
          <w:tcPr>
            <w:tcW w:w="1011" w:type="dxa"/>
            <w:gridSpan w:val="2"/>
          </w:tcPr>
          <w:p w14:paraId="670DAF12" w14:textId="77777777" w:rsidR="00A057D0" w:rsidRPr="009842BA" w:rsidRDefault="00A057D0" w:rsidP="001078C1">
            <w:pPr>
              <w:spacing w:before="120"/>
              <w:rPr>
                <w:rFonts w:cs="Arial"/>
                <w:szCs w:val="20"/>
              </w:rPr>
            </w:pPr>
            <w:r w:rsidRPr="009842BA">
              <w:rPr>
                <w:rFonts w:cs="Arial"/>
                <w:szCs w:val="20"/>
              </w:rPr>
              <w:t>High</w:t>
            </w:r>
          </w:p>
        </w:tc>
      </w:tr>
      <w:tr w:rsidR="00A057D0" w:rsidRPr="009842BA" w14:paraId="778BC4D0" w14:textId="77777777" w:rsidTr="009842BA">
        <w:trPr>
          <w:trHeight w:val="20"/>
        </w:trPr>
        <w:tc>
          <w:tcPr>
            <w:tcW w:w="1961" w:type="dxa"/>
            <w:vMerge/>
          </w:tcPr>
          <w:p w14:paraId="58DB7FF6" w14:textId="77777777" w:rsidR="00A057D0" w:rsidRPr="009842BA" w:rsidRDefault="00A057D0" w:rsidP="001078C1">
            <w:pPr>
              <w:spacing w:before="120"/>
              <w:rPr>
                <w:rFonts w:cs="Arial"/>
                <w:szCs w:val="20"/>
              </w:rPr>
            </w:pPr>
          </w:p>
        </w:tc>
        <w:tc>
          <w:tcPr>
            <w:tcW w:w="5137" w:type="dxa"/>
          </w:tcPr>
          <w:p w14:paraId="77C8EEA9"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BUET</w:t>
            </w:r>
          </w:p>
          <w:p w14:paraId="1B42EDB7"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Bangladesh Council of Scientific and Industrial Research (BCSIR)</w:t>
            </w:r>
          </w:p>
          <w:p w14:paraId="71A64DEF"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International Union for Conservation of Nature and Natural Resources (IUCN)</w:t>
            </w:r>
          </w:p>
          <w:p w14:paraId="1408BC78"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Research Organizations and other Universities working on Environmental issues</w:t>
            </w:r>
          </w:p>
        </w:tc>
        <w:tc>
          <w:tcPr>
            <w:tcW w:w="1243" w:type="dxa"/>
            <w:gridSpan w:val="2"/>
          </w:tcPr>
          <w:p w14:paraId="2E32F7C6" w14:textId="77777777" w:rsidR="00A057D0" w:rsidRPr="009842BA" w:rsidRDefault="00A057D0" w:rsidP="001078C1">
            <w:pPr>
              <w:rPr>
                <w:szCs w:val="20"/>
              </w:rPr>
            </w:pPr>
            <w:r w:rsidRPr="009842BA">
              <w:rPr>
                <w:rFonts w:cs="Arial"/>
                <w:szCs w:val="20"/>
              </w:rPr>
              <w:t>High</w:t>
            </w:r>
          </w:p>
        </w:tc>
        <w:tc>
          <w:tcPr>
            <w:tcW w:w="1011" w:type="dxa"/>
            <w:gridSpan w:val="2"/>
          </w:tcPr>
          <w:p w14:paraId="745838E6" w14:textId="77777777" w:rsidR="00A057D0" w:rsidRPr="009842BA" w:rsidRDefault="00A057D0" w:rsidP="001078C1">
            <w:pPr>
              <w:rPr>
                <w:szCs w:val="20"/>
              </w:rPr>
            </w:pPr>
            <w:r w:rsidRPr="009842BA">
              <w:rPr>
                <w:rFonts w:cs="Arial"/>
                <w:szCs w:val="20"/>
              </w:rPr>
              <w:t>High</w:t>
            </w:r>
          </w:p>
        </w:tc>
      </w:tr>
      <w:tr w:rsidR="00A057D0" w:rsidRPr="009842BA" w14:paraId="164375EB" w14:textId="77777777" w:rsidTr="009842BA">
        <w:trPr>
          <w:trHeight w:val="20"/>
        </w:trPr>
        <w:tc>
          <w:tcPr>
            <w:tcW w:w="1961" w:type="dxa"/>
            <w:vMerge/>
          </w:tcPr>
          <w:p w14:paraId="480A6A1B" w14:textId="77777777" w:rsidR="00A057D0" w:rsidRPr="009842BA" w:rsidRDefault="00A057D0" w:rsidP="001078C1">
            <w:pPr>
              <w:spacing w:before="120"/>
              <w:rPr>
                <w:rFonts w:cs="Arial"/>
                <w:szCs w:val="20"/>
              </w:rPr>
            </w:pPr>
          </w:p>
        </w:tc>
        <w:tc>
          <w:tcPr>
            <w:tcW w:w="5137" w:type="dxa"/>
          </w:tcPr>
          <w:p w14:paraId="5295621A"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 xml:space="preserve">Local NGOs working on HR, Gender, Labor, Environment and Waste Management including Medical Waste: Waste Concern, PRISM Bangladesh, </w:t>
            </w:r>
            <w:proofErr w:type="spellStart"/>
            <w:r w:rsidRPr="009842BA">
              <w:rPr>
                <w:rFonts w:cs="Arial"/>
                <w:szCs w:val="20"/>
              </w:rPr>
              <w:t>Geocycle</w:t>
            </w:r>
            <w:proofErr w:type="spellEnd"/>
            <w:r w:rsidRPr="009842BA">
              <w:rPr>
                <w:rFonts w:cs="Arial"/>
                <w:szCs w:val="20"/>
              </w:rPr>
              <w:t xml:space="preserve"> Bangladesh etc.</w:t>
            </w:r>
          </w:p>
        </w:tc>
        <w:tc>
          <w:tcPr>
            <w:tcW w:w="1243" w:type="dxa"/>
            <w:gridSpan w:val="2"/>
          </w:tcPr>
          <w:p w14:paraId="2D27E04D" w14:textId="0F6D833C" w:rsidR="00A057D0" w:rsidRPr="009842BA" w:rsidRDefault="00A057D0" w:rsidP="009842BA">
            <w:pPr>
              <w:spacing w:before="120"/>
              <w:rPr>
                <w:rFonts w:cs="Arial"/>
                <w:szCs w:val="20"/>
              </w:rPr>
            </w:pPr>
            <w:r w:rsidRPr="009842BA">
              <w:rPr>
                <w:rFonts w:cs="Arial"/>
                <w:szCs w:val="20"/>
              </w:rPr>
              <w:t>Low</w:t>
            </w:r>
          </w:p>
        </w:tc>
        <w:tc>
          <w:tcPr>
            <w:tcW w:w="1011" w:type="dxa"/>
            <w:gridSpan w:val="2"/>
          </w:tcPr>
          <w:p w14:paraId="6DD4C2D6" w14:textId="77777777" w:rsidR="00A057D0" w:rsidRPr="009842BA" w:rsidRDefault="00A057D0" w:rsidP="001078C1">
            <w:pPr>
              <w:spacing w:before="120"/>
              <w:rPr>
                <w:rFonts w:cs="Arial"/>
                <w:szCs w:val="20"/>
              </w:rPr>
            </w:pPr>
            <w:r w:rsidRPr="009842BA">
              <w:rPr>
                <w:rFonts w:cs="Arial"/>
                <w:szCs w:val="20"/>
              </w:rPr>
              <w:t>High</w:t>
            </w:r>
          </w:p>
        </w:tc>
      </w:tr>
      <w:tr w:rsidR="00A057D0" w:rsidRPr="009842BA" w14:paraId="356BE860" w14:textId="77777777" w:rsidTr="009842BA">
        <w:trPr>
          <w:trHeight w:val="20"/>
        </w:trPr>
        <w:tc>
          <w:tcPr>
            <w:tcW w:w="1961" w:type="dxa"/>
            <w:vMerge/>
          </w:tcPr>
          <w:p w14:paraId="350F7AAF" w14:textId="77777777" w:rsidR="00A057D0" w:rsidRPr="009842BA" w:rsidRDefault="00A057D0" w:rsidP="001078C1">
            <w:pPr>
              <w:spacing w:before="120"/>
              <w:rPr>
                <w:rFonts w:cs="Arial"/>
                <w:szCs w:val="20"/>
              </w:rPr>
            </w:pPr>
          </w:p>
        </w:tc>
        <w:tc>
          <w:tcPr>
            <w:tcW w:w="5137" w:type="dxa"/>
          </w:tcPr>
          <w:p w14:paraId="2DE25BE6"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Job seekers for employment in DOE that include the disabled, women, members of the minority and the transgender community.</w:t>
            </w:r>
          </w:p>
        </w:tc>
        <w:tc>
          <w:tcPr>
            <w:tcW w:w="1243" w:type="dxa"/>
            <w:gridSpan w:val="2"/>
          </w:tcPr>
          <w:p w14:paraId="5FEC559A" w14:textId="77777777" w:rsidR="00A057D0" w:rsidRPr="009842BA" w:rsidRDefault="00A057D0" w:rsidP="001078C1">
            <w:pPr>
              <w:spacing w:before="120"/>
              <w:rPr>
                <w:rFonts w:cs="Arial"/>
                <w:szCs w:val="20"/>
              </w:rPr>
            </w:pPr>
            <w:r w:rsidRPr="009842BA">
              <w:rPr>
                <w:rFonts w:cs="Arial"/>
                <w:szCs w:val="20"/>
              </w:rPr>
              <w:t>Low</w:t>
            </w:r>
          </w:p>
          <w:p w14:paraId="089CE6FD" w14:textId="77777777" w:rsidR="00A057D0" w:rsidRPr="009842BA" w:rsidRDefault="00A057D0" w:rsidP="001078C1">
            <w:pPr>
              <w:spacing w:before="120"/>
              <w:rPr>
                <w:rFonts w:cs="Arial"/>
                <w:szCs w:val="20"/>
              </w:rPr>
            </w:pPr>
          </w:p>
        </w:tc>
        <w:tc>
          <w:tcPr>
            <w:tcW w:w="1011" w:type="dxa"/>
            <w:gridSpan w:val="2"/>
          </w:tcPr>
          <w:p w14:paraId="06563CEC" w14:textId="77777777" w:rsidR="00A057D0" w:rsidRPr="009842BA" w:rsidRDefault="00A057D0" w:rsidP="001078C1">
            <w:pPr>
              <w:spacing w:before="120"/>
              <w:rPr>
                <w:rFonts w:cs="Arial"/>
                <w:szCs w:val="20"/>
              </w:rPr>
            </w:pPr>
            <w:r w:rsidRPr="009842BA">
              <w:rPr>
                <w:rFonts w:cs="Arial"/>
                <w:szCs w:val="20"/>
              </w:rPr>
              <w:t>High</w:t>
            </w:r>
          </w:p>
        </w:tc>
      </w:tr>
      <w:tr w:rsidR="00A057D0" w:rsidRPr="009842BA" w14:paraId="3CE4590F" w14:textId="77777777" w:rsidTr="009842BA">
        <w:trPr>
          <w:trHeight w:val="20"/>
        </w:trPr>
        <w:tc>
          <w:tcPr>
            <w:tcW w:w="1961" w:type="dxa"/>
            <w:vMerge/>
          </w:tcPr>
          <w:p w14:paraId="07BE7F06" w14:textId="77777777" w:rsidR="00A057D0" w:rsidRPr="009842BA" w:rsidRDefault="00A057D0" w:rsidP="001078C1">
            <w:pPr>
              <w:spacing w:before="120"/>
              <w:rPr>
                <w:rFonts w:cs="Arial"/>
                <w:szCs w:val="20"/>
              </w:rPr>
            </w:pPr>
          </w:p>
        </w:tc>
        <w:tc>
          <w:tcPr>
            <w:tcW w:w="5137" w:type="dxa"/>
          </w:tcPr>
          <w:p w14:paraId="321BBBFB"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All type of Industries and Factories that emit pollutants in the country and their Associations (BGMEA, BKEMA, REHAB, Tannery Association, Paint production and Dyeing Industries, Insecticide/pesticide Industries, Brick Kilns, Stone Crushing Industries, Cement Factories, Steel Re-rolling Mills, Ship Breaking Industries, Tobacco Companies etc.</w:t>
            </w:r>
          </w:p>
        </w:tc>
        <w:tc>
          <w:tcPr>
            <w:tcW w:w="1243" w:type="dxa"/>
            <w:gridSpan w:val="2"/>
          </w:tcPr>
          <w:p w14:paraId="6D076BDD" w14:textId="77777777" w:rsidR="00A057D0" w:rsidRPr="009842BA" w:rsidRDefault="00A057D0" w:rsidP="001078C1">
            <w:pPr>
              <w:rPr>
                <w:szCs w:val="20"/>
              </w:rPr>
            </w:pPr>
            <w:r w:rsidRPr="009842BA">
              <w:rPr>
                <w:rFonts w:cs="Arial"/>
                <w:szCs w:val="20"/>
              </w:rPr>
              <w:t>High</w:t>
            </w:r>
          </w:p>
        </w:tc>
        <w:tc>
          <w:tcPr>
            <w:tcW w:w="1011" w:type="dxa"/>
            <w:gridSpan w:val="2"/>
          </w:tcPr>
          <w:p w14:paraId="50C1FBC3" w14:textId="77777777" w:rsidR="00A057D0" w:rsidRPr="009842BA" w:rsidRDefault="00A057D0" w:rsidP="001078C1">
            <w:pPr>
              <w:rPr>
                <w:szCs w:val="20"/>
              </w:rPr>
            </w:pPr>
            <w:r w:rsidRPr="009842BA">
              <w:rPr>
                <w:rFonts w:cs="Arial"/>
                <w:szCs w:val="20"/>
              </w:rPr>
              <w:t>High</w:t>
            </w:r>
          </w:p>
        </w:tc>
      </w:tr>
      <w:tr w:rsidR="00A057D0" w:rsidRPr="009842BA" w14:paraId="5C2B026D" w14:textId="77777777" w:rsidTr="009842BA">
        <w:trPr>
          <w:trHeight w:val="20"/>
        </w:trPr>
        <w:tc>
          <w:tcPr>
            <w:tcW w:w="1961" w:type="dxa"/>
            <w:vMerge/>
          </w:tcPr>
          <w:p w14:paraId="1F395989" w14:textId="77777777" w:rsidR="00A057D0" w:rsidRPr="009842BA" w:rsidRDefault="00A057D0" w:rsidP="001078C1">
            <w:pPr>
              <w:spacing w:before="120"/>
              <w:rPr>
                <w:rFonts w:cs="Arial"/>
                <w:szCs w:val="20"/>
              </w:rPr>
            </w:pPr>
          </w:p>
        </w:tc>
        <w:tc>
          <w:tcPr>
            <w:tcW w:w="5137" w:type="dxa"/>
          </w:tcPr>
          <w:p w14:paraId="762CA260"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WB-IDA, IFC</w:t>
            </w:r>
          </w:p>
          <w:p w14:paraId="295E3343"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Other DPs including ADB, JICA, the Foreign, Commonwealth and Development Office (FCDO)</w:t>
            </w:r>
          </w:p>
        </w:tc>
        <w:tc>
          <w:tcPr>
            <w:tcW w:w="1243" w:type="dxa"/>
            <w:gridSpan w:val="2"/>
          </w:tcPr>
          <w:p w14:paraId="1DE16AE2" w14:textId="77777777" w:rsidR="00A057D0" w:rsidRPr="009842BA" w:rsidRDefault="00A057D0" w:rsidP="001078C1">
            <w:pPr>
              <w:spacing w:before="120"/>
              <w:rPr>
                <w:rFonts w:cs="Arial"/>
                <w:szCs w:val="20"/>
              </w:rPr>
            </w:pPr>
            <w:r w:rsidRPr="009842BA">
              <w:rPr>
                <w:rFonts w:cs="Arial"/>
                <w:szCs w:val="20"/>
              </w:rPr>
              <w:t>High</w:t>
            </w:r>
          </w:p>
        </w:tc>
        <w:tc>
          <w:tcPr>
            <w:tcW w:w="1011" w:type="dxa"/>
            <w:gridSpan w:val="2"/>
          </w:tcPr>
          <w:p w14:paraId="6BCE15E6" w14:textId="77777777" w:rsidR="00A057D0" w:rsidRPr="009842BA" w:rsidRDefault="00A057D0" w:rsidP="001078C1">
            <w:pPr>
              <w:spacing w:before="120"/>
              <w:rPr>
                <w:rFonts w:cs="Arial"/>
                <w:szCs w:val="20"/>
              </w:rPr>
            </w:pPr>
            <w:r w:rsidRPr="009842BA">
              <w:rPr>
                <w:rFonts w:cs="Arial"/>
                <w:szCs w:val="20"/>
              </w:rPr>
              <w:t>High</w:t>
            </w:r>
          </w:p>
        </w:tc>
      </w:tr>
      <w:tr w:rsidR="00A057D0" w:rsidRPr="009842BA" w14:paraId="74337B86" w14:textId="77777777" w:rsidTr="009842BA">
        <w:trPr>
          <w:trHeight w:val="20"/>
        </w:trPr>
        <w:tc>
          <w:tcPr>
            <w:tcW w:w="1961" w:type="dxa"/>
            <w:vMerge w:val="restart"/>
          </w:tcPr>
          <w:p w14:paraId="790902C2" w14:textId="77777777" w:rsidR="00A057D0" w:rsidRPr="009842BA" w:rsidRDefault="00A057D0" w:rsidP="001078C1">
            <w:pPr>
              <w:spacing w:before="120"/>
              <w:rPr>
                <w:rFonts w:cs="Arial"/>
                <w:szCs w:val="20"/>
              </w:rPr>
            </w:pPr>
            <w:r w:rsidRPr="009842BA">
              <w:rPr>
                <w:rFonts w:cs="Arial"/>
                <w:szCs w:val="20"/>
              </w:rPr>
              <w:t>2 – Green Financing</w:t>
            </w:r>
          </w:p>
          <w:p w14:paraId="69BBD3A5" w14:textId="77777777" w:rsidR="00A057D0" w:rsidRPr="009842BA" w:rsidRDefault="00A057D0" w:rsidP="001078C1">
            <w:pPr>
              <w:spacing w:before="120"/>
              <w:rPr>
                <w:rFonts w:cs="Arial"/>
                <w:szCs w:val="20"/>
              </w:rPr>
            </w:pPr>
          </w:p>
        </w:tc>
        <w:tc>
          <w:tcPr>
            <w:tcW w:w="5137" w:type="dxa"/>
          </w:tcPr>
          <w:p w14:paraId="65B354DA"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MOF</w:t>
            </w:r>
          </w:p>
          <w:p w14:paraId="2BCB2F53"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Planning Commission</w:t>
            </w:r>
          </w:p>
          <w:p w14:paraId="2CE34DDB"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MOEFCC</w:t>
            </w:r>
          </w:p>
          <w:p w14:paraId="272EA812"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DOE</w:t>
            </w:r>
          </w:p>
        </w:tc>
        <w:tc>
          <w:tcPr>
            <w:tcW w:w="1243" w:type="dxa"/>
            <w:gridSpan w:val="2"/>
          </w:tcPr>
          <w:p w14:paraId="43F28864" w14:textId="77777777" w:rsidR="00A057D0" w:rsidRPr="009842BA" w:rsidRDefault="00A057D0" w:rsidP="001078C1">
            <w:pPr>
              <w:spacing w:before="120"/>
              <w:rPr>
                <w:rFonts w:cs="Arial"/>
                <w:szCs w:val="20"/>
              </w:rPr>
            </w:pPr>
            <w:r w:rsidRPr="009842BA">
              <w:rPr>
                <w:rFonts w:cs="Arial"/>
                <w:szCs w:val="20"/>
              </w:rPr>
              <w:t>High</w:t>
            </w:r>
          </w:p>
        </w:tc>
        <w:tc>
          <w:tcPr>
            <w:tcW w:w="1011" w:type="dxa"/>
            <w:gridSpan w:val="2"/>
          </w:tcPr>
          <w:p w14:paraId="4A67339A" w14:textId="77777777" w:rsidR="00A057D0" w:rsidRPr="009842BA" w:rsidRDefault="00A057D0" w:rsidP="001078C1">
            <w:pPr>
              <w:spacing w:before="120"/>
              <w:rPr>
                <w:rFonts w:cs="Arial"/>
                <w:szCs w:val="20"/>
              </w:rPr>
            </w:pPr>
            <w:r w:rsidRPr="009842BA">
              <w:rPr>
                <w:rFonts w:cs="Arial"/>
                <w:szCs w:val="20"/>
              </w:rPr>
              <w:t>High</w:t>
            </w:r>
          </w:p>
        </w:tc>
      </w:tr>
      <w:tr w:rsidR="00A057D0" w:rsidRPr="009842BA" w14:paraId="6B5635A1" w14:textId="77777777" w:rsidTr="009842BA">
        <w:trPr>
          <w:trHeight w:val="20"/>
        </w:trPr>
        <w:tc>
          <w:tcPr>
            <w:tcW w:w="1961" w:type="dxa"/>
            <w:vMerge/>
          </w:tcPr>
          <w:p w14:paraId="7616C90D" w14:textId="77777777" w:rsidR="00A057D0" w:rsidRPr="009842BA" w:rsidRDefault="00A057D0" w:rsidP="001078C1">
            <w:pPr>
              <w:spacing w:before="120"/>
              <w:rPr>
                <w:rFonts w:cs="Arial"/>
                <w:szCs w:val="20"/>
              </w:rPr>
            </w:pPr>
          </w:p>
        </w:tc>
        <w:tc>
          <w:tcPr>
            <w:tcW w:w="5137" w:type="dxa"/>
          </w:tcPr>
          <w:p w14:paraId="632BDDD9"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Selected Eligible Brick kilns ready for HHK and Tunnel Kiln Modification</w:t>
            </w:r>
          </w:p>
          <w:p w14:paraId="24EABDDA"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Bangladesh Brick Manufacturing Owners Association (BBMOA)</w:t>
            </w:r>
          </w:p>
          <w:p w14:paraId="5C821CE0"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Bangladesh Auto Brick Manufacturers Association (BABMA)</w:t>
            </w:r>
          </w:p>
          <w:p w14:paraId="069A9E90"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Brickfield Workers Association in the project locations</w:t>
            </w:r>
          </w:p>
        </w:tc>
        <w:tc>
          <w:tcPr>
            <w:tcW w:w="1243" w:type="dxa"/>
            <w:gridSpan w:val="2"/>
          </w:tcPr>
          <w:p w14:paraId="74C19DFA" w14:textId="77777777" w:rsidR="00A057D0" w:rsidRPr="009842BA" w:rsidRDefault="00A057D0" w:rsidP="001078C1">
            <w:pPr>
              <w:spacing w:before="120"/>
              <w:rPr>
                <w:rFonts w:cs="Arial"/>
                <w:szCs w:val="20"/>
              </w:rPr>
            </w:pPr>
            <w:r w:rsidRPr="009842BA">
              <w:rPr>
                <w:rFonts w:cs="Arial"/>
                <w:szCs w:val="20"/>
              </w:rPr>
              <w:t>Low</w:t>
            </w:r>
          </w:p>
          <w:p w14:paraId="42D66B58" w14:textId="77777777" w:rsidR="00A057D0" w:rsidRPr="009842BA" w:rsidRDefault="00A057D0" w:rsidP="001078C1">
            <w:pPr>
              <w:spacing w:before="120"/>
              <w:rPr>
                <w:rFonts w:cs="Arial"/>
                <w:szCs w:val="20"/>
              </w:rPr>
            </w:pPr>
          </w:p>
        </w:tc>
        <w:tc>
          <w:tcPr>
            <w:tcW w:w="1011" w:type="dxa"/>
            <w:gridSpan w:val="2"/>
          </w:tcPr>
          <w:p w14:paraId="36E0DB9F" w14:textId="77777777" w:rsidR="00A057D0" w:rsidRPr="009842BA" w:rsidRDefault="00A057D0" w:rsidP="001078C1">
            <w:pPr>
              <w:spacing w:before="120"/>
              <w:rPr>
                <w:rFonts w:cs="Arial"/>
                <w:szCs w:val="20"/>
              </w:rPr>
            </w:pPr>
            <w:r w:rsidRPr="009842BA">
              <w:rPr>
                <w:rFonts w:cs="Arial"/>
                <w:szCs w:val="20"/>
              </w:rPr>
              <w:t>High</w:t>
            </w:r>
          </w:p>
        </w:tc>
      </w:tr>
      <w:tr w:rsidR="00A057D0" w:rsidRPr="009842BA" w14:paraId="0B48163C" w14:textId="77777777" w:rsidTr="009842BA">
        <w:trPr>
          <w:trHeight w:val="20"/>
        </w:trPr>
        <w:tc>
          <w:tcPr>
            <w:tcW w:w="1961" w:type="dxa"/>
            <w:vMerge/>
          </w:tcPr>
          <w:p w14:paraId="65545DA4" w14:textId="77777777" w:rsidR="00A057D0" w:rsidRPr="009842BA" w:rsidRDefault="00A057D0" w:rsidP="001078C1">
            <w:pPr>
              <w:spacing w:before="120"/>
              <w:rPr>
                <w:rFonts w:cs="Arial"/>
                <w:szCs w:val="20"/>
              </w:rPr>
            </w:pPr>
          </w:p>
        </w:tc>
        <w:tc>
          <w:tcPr>
            <w:tcW w:w="5137" w:type="dxa"/>
          </w:tcPr>
          <w:p w14:paraId="70995C07"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National/International Vendors and Contractors</w:t>
            </w:r>
          </w:p>
          <w:p w14:paraId="4A35EB00" w14:textId="73563B38" w:rsidR="00A057D0" w:rsidRPr="009842BA" w:rsidRDefault="00A057D0" w:rsidP="009842BA">
            <w:pPr>
              <w:pStyle w:val="ListParagraph"/>
              <w:numPr>
                <w:ilvl w:val="0"/>
                <w:numId w:val="30"/>
              </w:numPr>
              <w:spacing w:before="120"/>
              <w:rPr>
                <w:rFonts w:cs="Arial"/>
                <w:szCs w:val="20"/>
              </w:rPr>
            </w:pPr>
            <w:r w:rsidRPr="009842BA">
              <w:rPr>
                <w:rFonts w:cs="Arial"/>
                <w:szCs w:val="20"/>
              </w:rPr>
              <w:t>Coal Exporters, Suppliers and transport sector people including owners, drivers and laborers involved in transporting Coal and fire wood to the Brick Kilns</w:t>
            </w:r>
          </w:p>
        </w:tc>
        <w:tc>
          <w:tcPr>
            <w:tcW w:w="1243" w:type="dxa"/>
            <w:gridSpan w:val="2"/>
          </w:tcPr>
          <w:p w14:paraId="1185297B" w14:textId="77777777" w:rsidR="00A057D0" w:rsidRPr="009842BA" w:rsidRDefault="00A057D0" w:rsidP="001078C1">
            <w:pPr>
              <w:spacing w:before="120"/>
              <w:rPr>
                <w:rFonts w:cs="Arial"/>
                <w:szCs w:val="20"/>
              </w:rPr>
            </w:pPr>
            <w:r w:rsidRPr="009842BA">
              <w:rPr>
                <w:rFonts w:cs="Arial"/>
                <w:szCs w:val="20"/>
              </w:rPr>
              <w:t>Low</w:t>
            </w:r>
          </w:p>
          <w:p w14:paraId="3C951C4A" w14:textId="77777777" w:rsidR="00A057D0" w:rsidRPr="009842BA" w:rsidRDefault="00A057D0" w:rsidP="001078C1">
            <w:pPr>
              <w:spacing w:before="120"/>
              <w:rPr>
                <w:rFonts w:cs="Arial"/>
                <w:szCs w:val="20"/>
              </w:rPr>
            </w:pPr>
          </w:p>
        </w:tc>
        <w:tc>
          <w:tcPr>
            <w:tcW w:w="1011" w:type="dxa"/>
            <w:gridSpan w:val="2"/>
          </w:tcPr>
          <w:p w14:paraId="3F6B1D19" w14:textId="77777777" w:rsidR="00A057D0" w:rsidRPr="009842BA" w:rsidRDefault="00A057D0" w:rsidP="001078C1">
            <w:pPr>
              <w:spacing w:before="120"/>
              <w:rPr>
                <w:rFonts w:cs="Arial"/>
                <w:szCs w:val="20"/>
              </w:rPr>
            </w:pPr>
            <w:r w:rsidRPr="009842BA">
              <w:rPr>
                <w:rFonts w:cs="Arial"/>
                <w:szCs w:val="20"/>
              </w:rPr>
              <w:t>High</w:t>
            </w:r>
          </w:p>
        </w:tc>
      </w:tr>
      <w:tr w:rsidR="00A057D0" w:rsidRPr="009842BA" w14:paraId="234F421E" w14:textId="77777777" w:rsidTr="009842BA">
        <w:trPr>
          <w:trHeight w:val="20"/>
        </w:trPr>
        <w:tc>
          <w:tcPr>
            <w:tcW w:w="1961" w:type="dxa"/>
            <w:vMerge/>
          </w:tcPr>
          <w:p w14:paraId="6789C094" w14:textId="77777777" w:rsidR="00A057D0" w:rsidRPr="009842BA" w:rsidRDefault="00A057D0" w:rsidP="001078C1">
            <w:pPr>
              <w:spacing w:before="120"/>
              <w:rPr>
                <w:rFonts w:cs="Arial"/>
                <w:szCs w:val="20"/>
              </w:rPr>
            </w:pPr>
          </w:p>
        </w:tc>
        <w:tc>
          <w:tcPr>
            <w:tcW w:w="5137" w:type="dxa"/>
          </w:tcPr>
          <w:p w14:paraId="2AADE43B" w14:textId="77777777" w:rsidR="00A057D0" w:rsidRPr="009842BA" w:rsidRDefault="00A057D0" w:rsidP="00A057D0">
            <w:pPr>
              <w:pStyle w:val="ListParagraph"/>
              <w:numPr>
                <w:ilvl w:val="0"/>
                <w:numId w:val="30"/>
              </w:numPr>
              <w:spacing w:before="120"/>
              <w:rPr>
                <w:rFonts w:eastAsiaTheme="minorEastAsia" w:cs="Arial"/>
                <w:szCs w:val="20"/>
              </w:rPr>
            </w:pPr>
            <w:r w:rsidRPr="009842BA">
              <w:rPr>
                <w:rFonts w:eastAsiaTheme="minorEastAsia" w:cs="Arial"/>
                <w:szCs w:val="20"/>
              </w:rPr>
              <w:t>General public, targeted consumers, Consumer Groups</w:t>
            </w:r>
          </w:p>
          <w:p w14:paraId="6C196593" w14:textId="77777777" w:rsidR="00A057D0" w:rsidRPr="009842BA" w:rsidRDefault="00A057D0" w:rsidP="00A057D0">
            <w:pPr>
              <w:pStyle w:val="ListParagraph"/>
              <w:numPr>
                <w:ilvl w:val="0"/>
                <w:numId w:val="30"/>
              </w:numPr>
              <w:spacing w:before="120"/>
              <w:rPr>
                <w:rFonts w:eastAsiaTheme="minorEastAsia" w:cs="Arial"/>
                <w:szCs w:val="20"/>
              </w:rPr>
            </w:pPr>
            <w:r w:rsidRPr="009842BA">
              <w:rPr>
                <w:rFonts w:cs="Arial"/>
                <w:szCs w:val="20"/>
              </w:rPr>
              <w:t>Industrial Associations</w:t>
            </w:r>
          </w:p>
          <w:p w14:paraId="255AB6CF"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 xml:space="preserve">Media Outlets, </w:t>
            </w:r>
            <w:r w:rsidRPr="009842BA">
              <w:rPr>
                <w:rFonts w:eastAsiaTheme="minorEastAsia" w:cs="Arial"/>
                <w:szCs w:val="20"/>
              </w:rPr>
              <w:t>civil society</w:t>
            </w:r>
          </w:p>
          <w:p w14:paraId="2423E729"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NGOs/CBOs working on Labor, Gender and Community health Issues</w:t>
            </w:r>
          </w:p>
        </w:tc>
        <w:tc>
          <w:tcPr>
            <w:tcW w:w="1243" w:type="dxa"/>
            <w:gridSpan w:val="2"/>
          </w:tcPr>
          <w:p w14:paraId="1067E012" w14:textId="77777777" w:rsidR="00A057D0" w:rsidRPr="009842BA" w:rsidRDefault="00A057D0" w:rsidP="001078C1">
            <w:pPr>
              <w:spacing w:before="120"/>
              <w:rPr>
                <w:rFonts w:cs="Arial"/>
                <w:szCs w:val="20"/>
              </w:rPr>
            </w:pPr>
            <w:r w:rsidRPr="009842BA">
              <w:rPr>
                <w:rFonts w:cs="Arial"/>
                <w:szCs w:val="20"/>
              </w:rPr>
              <w:t>Low</w:t>
            </w:r>
          </w:p>
          <w:p w14:paraId="7C0BD3A6" w14:textId="77777777" w:rsidR="00A057D0" w:rsidRPr="009842BA" w:rsidRDefault="00A057D0" w:rsidP="001078C1">
            <w:pPr>
              <w:spacing w:before="120"/>
              <w:rPr>
                <w:rFonts w:cs="Arial"/>
                <w:szCs w:val="20"/>
              </w:rPr>
            </w:pPr>
          </w:p>
        </w:tc>
        <w:tc>
          <w:tcPr>
            <w:tcW w:w="1011" w:type="dxa"/>
            <w:gridSpan w:val="2"/>
          </w:tcPr>
          <w:p w14:paraId="6CC38196" w14:textId="77777777" w:rsidR="00A057D0" w:rsidRPr="009842BA" w:rsidRDefault="00A057D0" w:rsidP="001078C1">
            <w:pPr>
              <w:spacing w:before="120"/>
              <w:rPr>
                <w:rFonts w:cs="Arial"/>
                <w:szCs w:val="20"/>
              </w:rPr>
            </w:pPr>
            <w:r w:rsidRPr="009842BA">
              <w:rPr>
                <w:rFonts w:cs="Arial"/>
                <w:szCs w:val="20"/>
              </w:rPr>
              <w:t>High</w:t>
            </w:r>
          </w:p>
        </w:tc>
      </w:tr>
      <w:tr w:rsidR="00A057D0" w:rsidRPr="009842BA" w14:paraId="66BD20A2" w14:textId="77777777" w:rsidTr="009842BA">
        <w:trPr>
          <w:trHeight w:val="20"/>
        </w:trPr>
        <w:tc>
          <w:tcPr>
            <w:tcW w:w="1961" w:type="dxa"/>
            <w:vMerge/>
          </w:tcPr>
          <w:p w14:paraId="32A83EA8" w14:textId="77777777" w:rsidR="00A057D0" w:rsidRPr="009842BA" w:rsidRDefault="00A057D0" w:rsidP="001078C1">
            <w:pPr>
              <w:spacing w:before="120"/>
              <w:rPr>
                <w:rFonts w:cs="Arial"/>
                <w:szCs w:val="20"/>
              </w:rPr>
            </w:pPr>
          </w:p>
        </w:tc>
        <w:tc>
          <w:tcPr>
            <w:tcW w:w="5137" w:type="dxa"/>
          </w:tcPr>
          <w:p w14:paraId="7B7890FD"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BUET</w:t>
            </w:r>
          </w:p>
          <w:p w14:paraId="5B5F3192"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Bangladesh Housing and Building Research Institute</w:t>
            </w:r>
          </w:p>
          <w:p w14:paraId="32CB4EFB"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Bangladesh Council of Scientific and Industrial Research (BCSIR)</w:t>
            </w:r>
          </w:p>
          <w:p w14:paraId="3CA1B8F1"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International Union for Conservation of Nature and Natural Resources (IUCN)</w:t>
            </w:r>
          </w:p>
          <w:p w14:paraId="2340D383"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Local NGOs working on HR, Gender, Labor, Environment and Waste Management.</w:t>
            </w:r>
          </w:p>
          <w:p w14:paraId="08FF19E4"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Research Organizations and other Universities working on Environmental issues</w:t>
            </w:r>
          </w:p>
        </w:tc>
        <w:tc>
          <w:tcPr>
            <w:tcW w:w="1243" w:type="dxa"/>
            <w:gridSpan w:val="2"/>
          </w:tcPr>
          <w:p w14:paraId="3D90F660" w14:textId="77777777" w:rsidR="00A057D0" w:rsidRPr="009842BA" w:rsidRDefault="00A057D0" w:rsidP="001078C1">
            <w:pPr>
              <w:rPr>
                <w:szCs w:val="20"/>
              </w:rPr>
            </w:pPr>
            <w:r w:rsidRPr="009842BA">
              <w:rPr>
                <w:rFonts w:cs="Arial"/>
                <w:szCs w:val="20"/>
              </w:rPr>
              <w:t>High</w:t>
            </w:r>
          </w:p>
        </w:tc>
        <w:tc>
          <w:tcPr>
            <w:tcW w:w="1011" w:type="dxa"/>
            <w:gridSpan w:val="2"/>
          </w:tcPr>
          <w:p w14:paraId="7D48A3B4" w14:textId="77777777" w:rsidR="00A057D0" w:rsidRPr="009842BA" w:rsidRDefault="00A057D0" w:rsidP="001078C1">
            <w:pPr>
              <w:rPr>
                <w:szCs w:val="20"/>
              </w:rPr>
            </w:pPr>
            <w:r w:rsidRPr="009842BA">
              <w:rPr>
                <w:rFonts w:cs="Arial"/>
                <w:szCs w:val="20"/>
              </w:rPr>
              <w:t>High</w:t>
            </w:r>
          </w:p>
        </w:tc>
      </w:tr>
      <w:tr w:rsidR="00A057D0" w:rsidRPr="009842BA" w14:paraId="04CA062C" w14:textId="77777777" w:rsidTr="009842BA">
        <w:trPr>
          <w:trHeight w:val="20"/>
        </w:trPr>
        <w:tc>
          <w:tcPr>
            <w:tcW w:w="1961" w:type="dxa"/>
            <w:vMerge/>
          </w:tcPr>
          <w:p w14:paraId="0099C497" w14:textId="77777777" w:rsidR="00A057D0" w:rsidRPr="009842BA" w:rsidRDefault="00A057D0" w:rsidP="001078C1">
            <w:pPr>
              <w:spacing w:before="120"/>
              <w:rPr>
                <w:rFonts w:cs="Arial"/>
                <w:szCs w:val="20"/>
              </w:rPr>
            </w:pPr>
          </w:p>
        </w:tc>
        <w:tc>
          <w:tcPr>
            <w:tcW w:w="5137" w:type="dxa"/>
          </w:tcPr>
          <w:p w14:paraId="26179140"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Bangladesh Bank</w:t>
            </w:r>
          </w:p>
          <w:p w14:paraId="712C0729"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Credit Guarantee Unit</w:t>
            </w:r>
          </w:p>
          <w:p w14:paraId="411B9D1A"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Sustainable Finance Department (Technical Oversight)</w:t>
            </w:r>
          </w:p>
          <w:p w14:paraId="5B66D193"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5-10 Selected Participating Financial Institutions (PFI)</w:t>
            </w:r>
          </w:p>
        </w:tc>
        <w:tc>
          <w:tcPr>
            <w:tcW w:w="1243" w:type="dxa"/>
            <w:gridSpan w:val="2"/>
          </w:tcPr>
          <w:p w14:paraId="1282DA28" w14:textId="77777777" w:rsidR="00A057D0" w:rsidRPr="009842BA" w:rsidRDefault="00A057D0" w:rsidP="001078C1">
            <w:pPr>
              <w:rPr>
                <w:szCs w:val="20"/>
              </w:rPr>
            </w:pPr>
            <w:r w:rsidRPr="009842BA">
              <w:rPr>
                <w:rFonts w:cs="Arial"/>
                <w:szCs w:val="20"/>
              </w:rPr>
              <w:t>High</w:t>
            </w:r>
          </w:p>
        </w:tc>
        <w:tc>
          <w:tcPr>
            <w:tcW w:w="1011" w:type="dxa"/>
            <w:gridSpan w:val="2"/>
          </w:tcPr>
          <w:p w14:paraId="40F7FDA2" w14:textId="77777777" w:rsidR="00A057D0" w:rsidRPr="009842BA" w:rsidRDefault="00A057D0" w:rsidP="001078C1">
            <w:pPr>
              <w:rPr>
                <w:szCs w:val="20"/>
              </w:rPr>
            </w:pPr>
            <w:r w:rsidRPr="009842BA">
              <w:rPr>
                <w:rFonts w:cs="Arial"/>
                <w:szCs w:val="20"/>
              </w:rPr>
              <w:t>High</w:t>
            </w:r>
          </w:p>
        </w:tc>
      </w:tr>
      <w:tr w:rsidR="00A057D0" w:rsidRPr="009842BA" w14:paraId="305EFB9C" w14:textId="77777777" w:rsidTr="009842BA">
        <w:trPr>
          <w:trHeight w:val="20"/>
        </w:trPr>
        <w:tc>
          <w:tcPr>
            <w:tcW w:w="1961" w:type="dxa"/>
            <w:vMerge w:val="restart"/>
          </w:tcPr>
          <w:p w14:paraId="7391FA86" w14:textId="5424AFD3" w:rsidR="00A057D0" w:rsidRPr="009842BA" w:rsidRDefault="00A057D0" w:rsidP="009842BA">
            <w:pPr>
              <w:spacing w:before="120"/>
              <w:rPr>
                <w:rFonts w:cs="Arial"/>
                <w:szCs w:val="20"/>
              </w:rPr>
            </w:pPr>
            <w:r w:rsidRPr="009842BA">
              <w:rPr>
                <w:rFonts w:cs="Arial"/>
                <w:szCs w:val="20"/>
              </w:rPr>
              <w:t xml:space="preserve">3 – </w:t>
            </w:r>
            <w:r w:rsidR="007E66E8">
              <w:rPr>
                <w:rFonts w:cs="Arial"/>
                <w:szCs w:val="20"/>
              </w:rPr>
              <w:t>Vehicle Inspection Center</w:t>
            </w:r>
          </w:p>
        </w:tc>
        <w:tc>
          <w:tcPr>
            <w:tcW w:w="5137" w:type="dxa"/>
          </w:tcPr>
          <w:p w14:paraId="4244E4DC"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Ministry of Finance</w:t>
            </w:r>
          </w:p>
          <w:p w14:paraId="680CA143"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MOEFCC</w:t>
            </w:r>
          </w:p>
          <w:p w14:paraId="47938345"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DOE</w:t>
            </w:r>
          </w:p>
          <w:p w14:paraId="011FD88B"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PPP Partners responsible for developing 5 new Vehicle Inspection Centers</w:t>
            </w:r>
          </w:p>
        </w:tc>
        <w:tc>
          <w:tcPr>
            <w:tcW w:w="1243" w:type="dxa"/>
            <w:gridSpan w:val="2"/>
          </w:tcPr>
          <w:p w14:paraId="3DC3043E" w14:textId="77777777" w:rsidR="00A057D0" w:rsidRPr="009842BA" w:rsidRDefault="00A057D0" w:rsidP="001078C1">
            <w:pPr>
              <w:rPr>
                <w:szCs w:val="20"/>
              </w:rPr>
            </w:pPr>
            <w:r w:rsidRPr="009842BA">
              <w:rPr>
                <w:rFonts w:cs="Arial"/>
                <w:szCs w:val="20"/>
              </w:rPr>
              <w:t>High</w:t>
            </w:r>
          </w:p>
        </w:tc>
        <w:tc>
          <w:tcPr>
            <w:tcW w:w="1011" w:type="dxa"/>
            <w:gridSpan w:val="2"/>
          </w:tcPr>
          <w:p w14:paraId="7D869DC1" w14:textId="77777777" w:rsidR="00A057D0" w:rsidRPr="009842BA" w:rsidRDefault="00A057D0" w:rsidP="001078C1">
            <w:pPr>
              <w:rPr>
                <w:szCs w:val="20"/>
              </w:rPr>
            </w:pPr>
            <w:r w:rsidRPr="009842BA">
              <w:rPr>
                <w:rFonts w:cs="Arial"/>
                <w:szCs w:val="20"/>
              </w:rPr>
              <w:t>High</w:t>
            </w:r>
          </w:p>
        </w:tc>
      </w:tr>
      <w:tr w:rsidR="00A057D0" w:rsidRPr="009842BA" w14:paraId="0C6DED0E" w14:textId="77777777" w:rsidTr="009842BA">
        <w:trPr>
          <w:trHeight w:val="20"/>
        </w:trPr>
        <w:tc>
          <w:tcPr>
            <w:tcW w:w="1961" w:type="dxa"/>
            <w:vMerge/>
          </w:tcPr>
          <w:p w14:paraId="46E76B4F" w14:textId="77777777" w:rsidR="00A057D0" w:rsidRPr="009842BA" w:rsidRDefault="00A057D0" w:rsidP="001078C1">
            <w:pPr>
              <w:spacing w:before="120"/>
              <w:rPr>
                <w:rFonts w:cs="Arial"/>
                <w:szCs w:val="20"/>
              </w:rPr>
            </w:pPr>
          </w:p>
        </w:tc>
        <w:tc>
          <w:tcPr>
            <w:tcW w:w="5137" w:type="dxa"/>
          </w:tcPr>
          <w:p w14:paraId="370C9529"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BRTA</w:t>
            </w:r>
          </w:p>
          <w:p w14:paraId="78C3091A"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Dhaka Transport Coordination Authority (DTCA)</w:t>
            </w:r>
          </w:p>
          <w:p w14:paraId="6D412806"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Dhaka Transport Coordination Board (DTCB)</w:t>
            </w:r>
          </w:p>
          <w:p w14:paraId="77A95880"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Roads and Highways Department</w:t>
            </w:r>
          </w:p>
          <w:p w14:paraId="36B51D1D"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Dhaka Metropolitan Police (Traffic Division)</w:t>
            </w:r>
          </w:p>
        </w:tc>
        <w:tc>
          <w:tcPr>
            <w:tcW w:w="1243" w:type="dxa"/>
            <w:gridSpan w:val="2"/>
          </w:tcPr>
          <w:p w14:paraId="5D2AA9B1" w14:textId="77777777" w:rsidR="00A057D0" w:rsidRPr="009842BA" w:rsidRDefault="00A057D0" w:rsidP="001078C1">
            <w:pPr>
              <w:rPr>
                <w:szCs w:val="20"/>
              </w:rPr>
            </w:pPr>
            <w:r w:rsidRPr="009842BA">
              <w:rPr>
                <w:rFonts w:cs="Arial"/>
                <w:szCs w:val="20"/>
              </w:rPr>
              <w:t>High</w:t>
            </w:r>
          </w:p>
        </w:tc>
        <w:tc>
          <w:tcPr>
            <w:tcW w:w="1011" w:type="dxa"/>
            <w:gridSpan w:val="2"/>
          </w:tcPr>
          <w:p w14:paraId="48BCC211" w14:textId="77777777" w:rsidR="00A057D0" w:rsidRPr="009842BA" w:rsidRDefault="00A057D0" w:rsidP="001078C1">
            <w:pPr>
              <w:rPr>
                <w:szCs w:val="20"/>
              </w:rPr>
            </w:pPr>
            <w:r w:rsidRPr="009842BA">
              <w:rPr>
                <w:rFonts w:cs="Arial"/>
                <w:szCs w:val="20"/>
              </w:rPr>
              <w:t>High</w:t>
            </w:r>
          </w:p>
        </w:tc>
      </w:tr>
      <w:tr w:rsidR="00A057D0" w:rsidRPr="009842BA" w14:paraId="2FB4DAD1" w14:textId="77777777" w:rsidTr="009842BA">
        <w:trPr>
          <w:trHeight w:val="20"/>
        </w:trPr>
        <w:tc>
          <w:tcPr>
            <w:tcW w:w="1961" w:type="dxa"/>
            <w:vMerge/>
          </w:tcPr>
          <w:p w14:paraId="702BF49F" w14:textId="77777777" w:rsidR="00A057D0" w:rsidRPr="009842BA" w:rsidRDefault="00A057D0" w:rsidP="001078C1">
            <w:pPr>
              <w:spacing w:before="120"/>
              <w:rPr>
                <w:rFonts w:cs="Arial"/>
                <w:szCs w:val="20"/>
              </w:rPr>
            </w:pPr>
          </w:p>
        </w:tc>
        <w:tc>
          <w:tcPr>
            <w:tcW w:w="5137" w:type="dxa"/>
          </w:tcPr>
          <w:p w14:paraId="61545CFD"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National/International Vendors and Contractors</w:t>
            </w:r>
          </w:p>
          <w:p w14:paraId="5EFF100A" w14:textId="7CB0F9E7" w:rsidR="00A057D0" w:rsidRPr="009842BA" w:rsidRDefault="00A057D0" w:rsidP="009842BA">
            <w:pPr>
              <w:pStyle w:val="ListParagraph"/>
              <w:numPr>
                <w:ilvl w:val="0"/>
                <w:numId w:val="30"/>
              </w:numPr>
              <w:spacing w:before="120"/>
              <w:rPr>
                <w:rFonts w:cs="Arial"/>
                <w:szCs w:val="20"/>
              </w:rPr>
            </w:pPr>
            <w:r w:rsidRPr="009842BA">
              <w:rPr>
                <w:rFonts w:cs="Arial"/>
                <w:szCs w:val="20"/>
              </w:rPr>
              <w:t>Local community and businessmen</w:t>
            </w:r>
          </w:p>
        </w:tc>
        <w:tc>
          <w:tcPr>
            <w:tcW w:w="1243" w:type="dxa"/>
            <w:gridSpan w:val="2"/>
          </w:tcPr>
          <w:p w14:paraId="6611D374" w14:textId="0BC1FC95" w:rsidR="00A057D0" w:rsidRPr="009842BA" w:rsidRDefault="00A057D0" w:rsidP="009842BA">
            <w:pPr>
              <w:spacing w:before="120"/>
              <w:rPr>
                <w:rFonts w:cs="Arial"/>
                <w:szCs w:val="20"/>
              </w:rPr>
            </w:pPr>
            <w:r w:rsidRPr="009842BA">
              <w:rPr>
                <w:rFonts w:cs="Arial"/>
                <w:szCs w:val="20"/>
              </w:rPr>
              <w:t>Low</w:t>
            </w:r>
          </w:p>
        </w:tc>
        <w:tc>
          <w:tcPr>
            <w:tcW w:w="1011" w:type="dxa"/>
            <w:gridSpan w:val="2"/>
          </w:tcPr>
          <w:p w14:paraId="54E9FDA7" w14:textId="77777777" w:rsidR="00A057D0" w:rsidRPr="009842BA" w:rsidRDefault="00A057D0" w:rsidP="001078C1">
            <w:pPr>
              <w:spacing w:before="120"/>
              <w:rPr>
                <w:rFonts w:cs="Arial"/>
                <w:szCs w:val="20"/>
              </w:rPr>
            </w:pPr>
            <w:r w:rsidRPr="009842BA">
              <w:rPr>
                <w:rFonts w:cs="Arial"/>
                <w:szCs w:val="20"/>
              </w:rPr>
              <w:t>High</w:t>
            </w:r>
          </w:p>
        </w:tc>
      </w:tr>
      <w:tr w:rsidR="00A057D0" w:rsidRPr="009842BA" w14:paraId="2F0EF45F" w14:textId="77777777" w:rsidTr="009842BA">
        <w:trPr>
          <w:trHeight w:val="20"/>
        </w:trPr>
        <w:tc>
          <w:tcPr>
            <w:tcW w:w="1961" w:type="dxa"/>
            <w:vMerge/>
          </w:tcPr>
          <w:p w14:paraId="483B5406" w14:textId="77777777" w:rsidR="00A057D0" w:rsidRPr="009842BA" w:rsidRDefault="00A057D0" w:rsidP="001078C1">
            <w:pPr>
              <w:spacing w:before="120"/>
              <w:rPr>
                <w:rFonts w:cs="Arial"/>
                <w:szCs w:val="20"/>
              </w:rPr>
            </w:pPr>
          </w:p>
        </w:tc>
        <w:tc>
          <w:tcPr>
            <w:tcW w:w="5137" w:type="dxa"/>
          </w:tcPr>
          <w:p w14:paraId="27134AB0"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Media</w:t>
            </w:r>
          </w:p>
          <w:p w14:paraId="2A2519FB" w14:textId="021BCAA1" w:rsidR="00A057D0" w:rsidRPr="009842BA" w:rsidRDefault="00A057D0" w:rsidP="00A057D0">
            <w:pPr>
              <w:pStyle w:val="ListParagraph"/>
              <w:numPr>
                <w:ilvl w:val="0"/>
                <w:numId w:val="30"/>
              </w:numPr>
              <w:spacing w:before="120"/>
              <w:rPr>
                <w:rFonts w:cs="Arial"/>
                <w:szCs w:val="20"/>
              </w:rPr>
            </w:pPr>
            <w:r w:rsidRPr="009842BA">
              <w:rPr>
                <w:rFonts w:cs="Arial"/>
                <w:szCs w:val="20"/>
              </w:rPr>
              <w:t xml:space="preserve">NGOs/CBOs working on Labor, Environment and Community </w:t>
            </w:r>
            <w:r w:rsidR="00E844AB" w:rsidRPr="009842BA">
              <w:rPr>
                <w:rFonts w:cs="Arial"/>
                <w:szCs w:val="20"/>
              </w:rPr>
              <w:t>Health</w:t>
            </w:r>
            <w:r w:rsidRPr="009842BA">
              <w:rPr>
                <w:rFonts w:cs="Arial"/>
                <w:szCs w:val="20"/>
              </w:rPr>
              <w:t xml:space="preserve"> Issues</w:t>
            </w:r>
          </w:p>
          <w:p w14:paraId="6C627611"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Research Organizations and other Universities working on Environmental issues</w:t>
            </w:r>
          </w:p>
        </w:tc>
        <w:tc>
          <w:tcPr>
            <w:tcW w:w="1243" w:type="dxa"/>
            <w:gridSpan w:val="2"/>
          </w:tcPr>
          <w:p w14:paraId="1077B9B3" w14:textId="529071DE" w:rsidR="00A057D0" w:rsidRPr="009842BA" w:rsidRDefault="00A057D0" w:rsidP="009842BA">
            <w:pPr>
              <w:spacing w:before="120"/>
              <w:rPr>
                <w:rFonts w:cs="Arial"/>
                <w:szCs w:val="20"/>
              </w:rPr>
            </w:pPr>
            <w:r w:rsidRPr="009842BA">
              <w:rPr>
                <w:rFonts w:cs="Arial"/>
                <w:szCs w:val="20"/>
              </w:rPr>
              <w:t>Moderate</w:t>
            </w:r>
          </w:p>
        </w:tc>
        <w:tc>
          <w:tcPr>
            <w:tcW w:w="1011" w:type="dxa"/>
            <w:gridSpan w:val="2"/>
          </w:tcPr>
          <w:p w14:paraId="5C1BBC2D" w14:textId="77777777" w:rsidR="00A057D0" w:rsidRPr="009842BA" w:rsidRDefault="00A057D0" w:rsidP="001078C1">
            <w:pPr>
              <w:spacing w:before="120"/>
              <w:rPr>
                <w:rFonts w:cs="Arial"/>
                <w:szCs w:val="20"/>
              </w:rPr>
            </w:pPr>
            <w:r w:rsidRPr="009842BA">
              <w:rPr>
                <w:rFonts w:cs="Arial"/>
                <w:szCs w:val="20"/>
              </w:rPr>
              <w:t xml:space="preserve">High </w:t>
            </w:r>
          </w:p>
        </w:tc>
      </w:tr>
      <w:tr w:rsidR="00A057D0" w:rsidRPr="009842BA" w14:paraId="0AE21AAB" w14:textId="77777777" w:rsidTr="009842BA">
        <w:trPr>
          <w:trHeight w:val="20"/>
        </w:trPr>
        <w:tc>
          <w:tcPr>
            <w:tcW w:w="1961" w:type="dxa"/>
            <w:vMerge/>
          </w:tcPr>
          <w:p w14:paraId="6BC1BB2C" w14:textId="77777777" w:rsidR="00A057D0" w:rsidRPr="009842BA" w:rsidRDefault="00A057D0" w:rsidP="001078C1">
            <w:pPr>
              <w:spacing w:before="120"/>
              <w:rPr>
                <w:rFonts w:cs="Arial"/>
                <w:szCs w:val="20"/>
              </w:rPr>
            </w:pPr>
          </w:p>
        </w:tc>
        <w:tc>
          <w:tcPr>
            <w:tcW w:w="5137" w:type="dxa"/>
          </w:tcPr>
          <w:p w14:paraId="02367EF3"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WB-IDA, IFC</w:t>
            </w:r>
          </w:p>
          <w:p w14:paraId="7FB0DC68"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Other DPs including ADB, JICA, the Foreign, Commonwealth and Development Office (FCDO)</w:t>
            </w:r>
          </w:p>
        </w:tc>
        <w:tc>
          <w:tcPr>
            <w:tcW w:w="1243" w:type="dxa"/>
            <w:gridSpan w:val="2"/>
          </w:tcPr>
          <w:p w14:paraId="3F048176" w14:textId="77777777" w:rsidR="00A057D0" w:rsidRPr="009842BA" w:rsidRDefault="00A057D0" w:rsidP="001078C1">
            <w:pPr>
              <w:rPr>
                <w:szCs w:val="20"/>
              </w:rPr>
            </w:pPr>
            <w:r w:rsidRPr="009842BA">
              <w:rPr>
                <w:rFonts w:cs="Arial"/>
                <w:szCs w:val="20"/>
              </w:rPr>
              <w:t>High</w:t>
            </w:r>
          </w:p>
        </w:tc>
        <w:tc>
          <w:tcPr>
            <w:tcW w:w="1011" w:type="dxa"/>
            <w:gridSpan w:val="2"/>
          </w:tcPr>
          <w:p w14:paraId="2AE76A34" w14:textId="77777777" w:rsidR="00A057D0" w:rsidRPr="009842BA" w:rsidRDefault="00A057D0" w:rsidP="001078C1">
            <w:pPr>
              <w:rPr>
                <w:szCs w:val="20"/>
              </w:rPr>
            </w:pPr>
            <w:r w:rsidRPr="009842BA">
              <w:rPr>
                <w:rFonts w:cs="Arial"/>
                <w:szCs w:val="20"/>
              </w:rPr>
              <w:t>High</w:t>
            </w:r>
          </w:p>
        </w:tc>
      </w:tr>
      <w:tr w:rsidR="00A057D0" w:rsidRPr="009842BA" w14:paraId="243EFBAB" w14:textId="77777777" w:rsidTr="009842BA">
        <w:trPr>
          <w:trHeight w:val="20"/>
        </w:trPr>
        <w:tc>
          <w:tcPr>
            <w:tcW w:w="1961" w:type="dxa"/>
            <w:vMerge w:val="restart"/>
          </w:tcPr>
          <w:p w14:paraId="1F25DA6E" w14:textId="77777777" w:rsidR="00A057D0" w:rsidRPr="009842BA" w:rsidRDefault="00A057D0" w:rsidP="001078C1">
            <w:pPr>
              <w:spacing w:before="120"/>
              <w:rPr>
                <w:rFonts w:cs="Arial"/>
                <w:szCs w:val="20"/>
              </w:rPr>
            </w:pPr>
            <w:r w:rsidRPr="009842BA">
              <w:rPr>
                <w:rFonts w:cs="Arial"/>
                <w:szCs w:val="20"/>
              </w:rPr>
              <w:t>4 – E-waste Management Infrastructure</w:t>
            </w:r>
          </w:p>
        </w:tc>
        <w:tc>
          <w:tcPr>
            <w:tcW w:w="5137" w:type="dxa"/>
          </w:tcPr>
          <w:p w14:paraId="0A396C4E"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MOF</w:t>
            </w:r>
          </w:p>
          <w:p w14:paraId="57FCA49B"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MOLGRD&amp;C</w:t>
            </w:r>
          </w:p>
          <w:p w14:paraId="1243B7F6"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MOEFCC/DOE</w:t>
            </w:r>
          </w:p>
          <w:p w14:paraId="4AF51030"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MOPT&amp;IT</w:t>
            </w:r>
          </w:p>
          <w:p w14:paraId="367AE7A4"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PM’s Office (BEZA)</w:t>
            </w:r>
          </w:p>
          <w:p w14:paraId="24154F21"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BHTPA</w:t>
            </w:r>
          </w:p>
          <w:p w14:paraId="60896294"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 xml:space="preserve">PPP partners involved with E-waste management facility at </w:t>
            </w:r>
            <w:proofErr w:type="spellStart"/>
            <w:r w:rsidRPr="009842BA">
              <w:rPr>
                <w:rFonts w:cs="Arial"/>
                <w:szCs w:val="20"/>
              </w:rPr>
              <w:t>Kaliakair</w:t>
            </w:r>
            <w:proofErr w:type="spellEnd"/>
            <w:r w:rsidRPr="009842BA">
              <w:rPr>
                <w:rFonts w:cs="Arial"/>
                <w:szCs w:val="20"/>
              </w:rPr>
              <w:t xml:space="preserve"> HTP </w:t>
            </w:r>
          </w:p>
          <w:p w14:paraId="1197AD72"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and other HTPs managed by BHTPA across the country</w:t>
            </w:r>
          </w:p>
        </w:tc>
        <w:tc>
          <w:tcPr>
            <w:tcW w:w="1243" w:type="dxa"/>
            <w:gridSpan w:val="2"/>
          </w:tcPr>
          <w:p w14:paraId="02E5B48D" w14:textId="77777777" w:rsidR="00A057D0" w:rsidRPr="009842BA" w:rsidRDefault="00A057D0" w:rsidP="001078C1">
            <w:pPr>
              <w:spacing w:before="120"/>
              <w:rPr>
                <w:rFonts w:cs="Arial"/>
                <w:szCs w:val="20"/>
              </w:rPr>
            </w:pPr>
            <w:r w:rsidRPr="009842BA">
              <w:rPr>
                <w:rFonts w:cs="Arial"/>
                <w:szCs w:val="20"/>
              </w:rPr>
              <w:t>High</w:t>
            </w:r>
          </w:p>
        </w:tc>
        <w:tc>
          <w:tcPr>
            <w:tcW w:w="1011" w:type="dxa"/>
            <w:gridSpan w:val="2"/>
          </w:tcPr>
          <w:p w14:paraId="414C394C" w14:textId="77777777" w:rsidR="00A057D0" w:rsidRPr="009842BA" w:rsidRDefault="00A057D0" w:rsidP="001078C1">
            <w:pPr>
              <w:spacing w:before="120"/>
              <w:rPr>
                <w:rFonts w:cs="Arial"/>
                <w:szCs w:val="20"/>
              </w:rPr>
            </w:pPr>
            <w:r w:rsidRPr="009842BA">
              <w:rPr>
                <w:rFonts w:cs="Arial"/>
                <w:szCs w:val="20"/>
              </w:rPr>
              <w:t>High</w:t>
            </w:r>
          </w:p>
        </w:tc>
      </w:tr>
      <w:tr w:rsidR="00A057D0" w:rsidRPr="009842BA" w14:paraId="5EDD493E" w14:textId="77777777" w:rsidTr="009842BA">
        <w:trPr>
          <w:trHeight w:val="20"/>
        </w:trPr>
        <w:tc>
          <w:tcPr>
            <w:tcW w:w="1961" w:type="dxa"/>
            <w:vMerge/>
          </w:tcPr>
          <w:p w14:paraId="1F499E8C" w14:textId="77777777" w:rsidR="00A057D0" w:rsidRPr="009842BA" w:rsidRDefault="00A057D0" w:rsidP="001078C1">
            <w:pPr>
              <w:spacing w:before="120"/>
              <w:rPr>
                <w:rFonts w:cs="Arial"/>
                <w:szCs w:val="20"/>
              </w:rPr>
            </w:pPr>
          </w:p>
        </w:tc>
        <w:tc>
          <w:tcPr>
            <w:tcW w:w="5137" w:type="dxa"/>
          </w:tcPr>
          <w:p w14:paraId="66542903"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National/International Vendors and Contractors and Local Businessmen interested to have a share in the contract of developing E-waste Management Facility</w:t>
            </w:r>
          </w:p>
        </w:tc>
        <w:tc>
          <w:tcPr>
            <w:tcW w:w="1243" w:type="dxa"/>
            <w:gridSpan w:val="2"/>
          </w:tcPr>
          <w:p w14:paraId="45B65538" w14:textId="77777777" w:rsidR="00A057D0" w:rsidRPr="009842BA" w:rsidRDefault="00A057D0" w:rsidP="001078C1">
            <w:pPr>
              <w:spacing w:before="120"/>
              <w:rPr>
                <w:rFonts w:cs="Arial"/>
                <w:szCs w:val="20"/>
              </w:rPr>
            </w:pPr>
            <w:r w:rsidRPr="009842BA">
              <w:rPr>
                <w:rFonts w:cs="Arial"/>
                <w:szCs w:val="20"/>
              </w:rPr>
              <w:t>Low</w:t>
            </w:r>
          </w:p>
        </w:tc>
        <w:tc>
          <w:tcPr>
            <w:tcW w:w="1011" w:type="dxa"/>
            <w:gridSpan w:val="2"/>
          </w:tcPr>
          <w:p w14:paraId="7EF02C37" w14:textId="77777777" w:rsidR="00A057D0" w:rsidRPr="009842BA" w:rsidRDefault="00A057D0" w:rsidP="001078C1">
            <w:pPr>
              <w:spacing w:before="120"/>
              <w:rPr>
                <w:rFonts w:cs="Arial"/>
                <w:szCs w:val="20"/>
              </w:rPr>
            </w:pPr>
            <w:r w:rsidRPr="009842BA">
              <w:rPr>
                <w:rFonts w:cs="Arial"/>
                <w:szCs w:val="20"/>
              </w:rPr>
              <w:t>High</w:t>
            </w:r>
          </w:p>
        </w:tc>
      </w:tr>
      <w:tr w:rsidR="00A057D0" w:rsidRPr="009842BA" w14:paraId="7A21DEB5" w14:textId="77777777" w:rsidTr="009842BA">
        <w:trPr>
          <w:trHeight w:val="20"/>
        </w:trPr>
        <w:tc>
          <w:tcPr>
            <w:tcW w:w="1961" w:type="dxa"/>
            <w:vMerge/>
          </w:tcPr>
          <w:p w14:paraId="6A4FB4C0" w14:textId="77777777" w:rsidR="00A057D0" w:rsidRPr="009842BA" w:rsidRDefault="00A057D0" w:rsidP="001078C1">
            <w:pPr>
              <w:spacing w:before="120"/>
              <w:rPr>
                <w:rFonts w:cs="Arial"/>
                <w:szCs w:val="20"/>
              </w:rPr>
            </w:pPr>
          </w:p>
        </w:tc>
        <w:tc>
          <w:tcPr>
            <w:tcW w:w="5137" w:type="dxa"/>
          </w:tcPr>
          <w:p w14:paraId="0ED612CE"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Producers, dealers, collection centers, refurbishing companies, dismantlers, recyclers, auctioneers, consumers and bulk consumers involved in the sale, purchase and processing of electrical and electronic equipment or components</w:t>
            </w:r>
          </w:p>
        </w:tc>
        <w:tc>
          <w:tcPr>
            <w:tcW w:w="1243" w:type="dxa"/>
            <w:gridSpan w:val="2"/>
          </w:tcPr>
          <w:p w14:paraId="459C0F46" w14:textId="77777777" w:rsidR="00A057D0" w:rsidRPr="009842BA" w:rsidRDefault="00A057D0" w:rsidP="001078C1">
            <w:pPr>
              <w:spacing w:before="120"/>
              <w:rPr>
                <w:rFonts w:cs="Arial"/>
                <w:szCs w:val="20"/>
              </w:rPr>
            </w:pPr>
            <w:r w:rsidRPr="009842BA">
              <w:rPr>
                <w:rFonts w:cs="Arial"/>
                <w:szCs w:val="20"/>
              </w:rPr>
              <w:t>Low</w:t>
            </w:r>
          </w:p>
        </w:tc>
        <w:tc>
          <w:tcPr>
            <w:tcW w:w="1011" w:type="dxa"/>
            <w:gridSpan w:val="2"/>
          </w:tcPr>
          <w:p w14:paraId="0F02D13E" w14:textId="77777777" w:rsidR="00A057D0" w:rsidRPr="009842BA" w:rsidRDefault="00A057D0" w:rsidP="001078C1">
            <w:pPr>
              <w:spacing w:before="120"/>
              <w:rPr>
                <w:rFonts w:cs="Arial"/>
                <w:szCs w:val="20"/>
              </w:rPr>
            </w:pPr>
            <w:r w:rsidRPr="009842BA">
              <w:rPr>
                <w:rFonts w:cs="Arial"/>
                <w:szCs w:val="20"/>
              </w:rPr>
              <w:t>High</w:t>
            </w:r>
          </w:p>
        </w:tc>
      </w:tr>
      <w:tr w:rsidR="00A057D0" w:rsidRPr="009842BA" w14:paraId="38942EED" w14:textId="77777777" w:rsidTr="009842BA">
        <w:trPr>
          <w:trHeight w:val="20"/>
        </w:trPr>
        <w:tc>
          <w:tcPr>
            <w:tcW w:w="1961" w:type="dxa"/>
            <w:vMerge/>
          </w:tcPr>
          <w:p w14:paraId="0069C5E3" w14:textId="77777777" w:rsidR="00A057D0" w:rsidRPr="009842BA" w:rsidRDefault="00A057D0" w:rsidP="001078C1">
            <w:pPr>
              <w:spacing w:before="120"/>
              <w:rPr>
                <w:rFonts w:cs="Arial"/>
                <w:szCs w:val="20"/>
              </w:rPr>
            </w:pPr>
          </w:p>
        </w:tc>
        <w:tc>
          <w:tcPr>
            <w:tcW w:w="5137" w:type="dxa"/>
          </w:tcPr>
          <w:p w14:paraId="74D939F4"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Bulk users of electronic gadgets namely Military, Para military and Intelligence Organizations, Civil Aviation Authority, mobile phone companies, embassies, Hotels, Commercial Banks, ICT gadget/mobile phone manufacturers, Service sector including Hotels and Tourism, E-Commerce entities, manufacturers,  Hospitals and diagnostic Centers, large shopping malls selling computers, mobile phones etc. at Eastern Plaza, Banani DCC Market, Elephant Road, BCS Computer City at Agargaon,  Cineplexes,  and other users of computers,  radio frequency items, radar, mobile phones, jammers and other electronic generating E-waste</w:t>
            </w:r>
          </w:p>
        </w:tc>
        <w:tc>
          <w:tcPr>
            <w:tcW w:w="1243" w:type="dxa"/>
            <w:gridSpan w:val="2"/>
          </w:tcPr>
          <w:p w14:paraId="4C913117" w14:textId="77777777" w:rsidR="00A057D0" w:rsidRPr="009842BA" w:rsidRDefault="00A057D0" w:rsidP="001078C1">
            <w:pPr>
              <w:spacing w:before="120"/>
              <w:rPr>
                <w:rFonts w:cs="Arial"/>
                <w:szCs w:val="20"/>
              </w:rPr>
            </w:pPr>
            <w:r w:rsidRPr="009842BA">
              <w:rPr>
                <w:rFonts w:cs="Arial"/>
                <w:szCs w:val="20"/>
              </w:rPr>
              <w:t>Low</w:t>
            </w:r>
          </w:p>
        </w:tc>
        <w:tc>
          <w:tcPr>
            <w:tcW w:w="1011" w:type="dxa"/>
            <w:gridSpan w:val="2"/>
          </w:tcPr>
          <w:p w14:paraId="79151359" w14:textId="77777777" w:rsidR="00A057D0" w:rsidRPr="009842BA" w:rsidRDefault="00A057D0" w:rsidP="001078C1">
            <w:pPr>
              <w:spacing w:before="120"/>
              <w:rPr>
                <w:rFonts w:cs="Arial"/>
                <w:szCs w:val="20"/>
              </w:rPr>
            </w:pPr>
            <w:r w:rsidRPr="009842BA">
              <w:rPr>
                <w:rFonts w:cs="Arial"/>
                <w:szCs w:val="20"/>
              </w:rPr>
              <w:t>Low</w:t>
            </w:r>
          </w:p>
        </w:tc>
      </w:tr>
      <w:tr w:rsidR="00A057D0" w:rsidRPr="009842BA" w14:paraId="4F3FF7DD" w14:textId="77777777" w:rsidTr="009842BA">
        <w:trPr>
          <w:trHeight w:val="20"/>
        </w:trPr>
        <w:tc>
          <w:tcPr>
            <w:tcW w:w="1961" w:type="dxa"/>
            <w:vMerge/>
          </w:tcPr>
          <w:p w14:paraId="27D8FBA9" w14:textId="77777777" w:rsidR="00A057D0" w:rsidRPr="009842BA" w:rsidRDefault="00A057D0" w:rsidP="001078C1">
            <w:pPr>
              <w:spacing w:before="120"/>
              <w:rPr>
                <w:rFonts w:cs="Arial"/>
                <w:szCs w:val="20"/>
              </w:rPr>
            </w:pPr>
          </w:p>
        </w:tc>
        <w:tc>
          <w:tcPr>
            <w:tcW w:w="5137" w:type="dxa"/>
          </w:tcPr>
          <w:p w14:paraId="4A3B59C3"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BUET</w:t>
            </w:r>
          </w:p>
          <w:p w14:paraId="37389D98"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Research Organizations and other Universities working on Environmental issues</w:t>
            </w:r>
          </w:p>
          <w:p w14:paraId="12029215"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Bangladesh Council of Scientific and Industrial Research (BCSIR)</w:t>
            </w:r>
          </w:p>
          <w:p w14:paraId="07AAFC82"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International Union for Conservation of Nature and Natural Resources (IUCN)</w:t>
            </w:r>
          </w:p>
        </w:tc>
        <w:tc>
          <w:tcPr>
            <w:tcW w:w="1243" w:type="dxa"/>
            <w:gridSpan w:val="2"/>
          </w:tcPr>
          <w:p w14:paraId="45A5C8A4" w14:textId="77777777" w:rsidR="00A057D0" w:rsidRPr="009842BA" w:rsidRDefault="00A057D0" w:rsidP="001078C1">
            <w:pPr>
              <w:spacing w:before="120"/>
              <w:rPr>
                <w:rFonts w:cs="Arial"/>
                <w:szCs w:val="20"/>
              </w:rPr>
            </w:pPr>
            <w:r w:rsidRPr="009842BA">
              <w:rPr>
                <w:rFonts w:cs="Arial"/>
                <w:szCs w:val="20"/>
              </w:rPr>
              <w:t>High</w:t>
            </w:r>
          </w:p>
        </w:tc>
        <w:tc>
          <w:tcPr>
            <w:tcW w:w="1011" w:type="dxa"/>
            <w:gridSpan w:val="2"/>
          </w:tcPr>
          <w:p w14:paraId="040F0503" w14:textId="77777777" w:rsidR="00A057D0" w:rsidRPr="009842BA" w:rsidRDefault="00A057D0" w:rsidP="001078C1">
            <w:pPr>
              <w:spacing w:before="120"/>
              <w:rPr>
                <w:rFonts w:cs="Arial"/>
                <w:szCs w:val="20"/>
              </w:rPr>
            </w:pPr>
            <w:r w:rsidRPr="009842BA">
              <w:rPr>
                <w:rFonts w:cs="Arial"/>
                <w:szCs w:val="20"/>
              </w:rPr>
              <w:t>High</w:t>
            </w:r>
          </w:p>
        </w:tc>
      </w:tr>
      <w:tr w:rsidR="00A057D0" w:rsidRPr="009842BA" w14:paraId="4559AECF" w14:textId="77777777" w:rsidTr="009842BA">
        <w:trPr>
          <w:trHeight w:val="20"/>
        </w:trPr>
        <w:tc>
          <w:tcPr>
            <w:tcW w:w="1961" w:type="dxa"/>
            <w:vMerge/>
          </w:tcPr>
          <w:p w14:paraId="6414C6D4" w14:textId="77777777" w:rsidR="00A057D0" w:rsidRPr="009842BA" w:rsidRDefault="00A057D0" w:rsidP="001078C1">
            <w:pPr>
              <w:spacing w:before="120"/>
              <w:rPr>
                <w:rFonts w:cs="Arial"/>
                <w:szCs w:val="20"/>
              </w:rPr>
            </w:pPr>
          </w:p>
        </w:tc>
        <w:tc>
          <w:tcPr>
            <w:tcW w:w="5137" w:type="dxa"/>
          </w:tcPr>
          <w:p w14:paraId="0C1CA24A"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Media</w:t>
            </w:r>
          </w:p>
          <w:p w14:paraId="418A9A3E"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NGOs/CBOs working on HR, Gender, Labor, Environment and Community health Issues</w:t>
            </w:r>
          </w:p>
          <w:p w14:paraId="7D4C208D"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 xml:space="preserve">Local NGOs working on Waste Management </w:t>
            </w:r>
          </w:p>
        </w:tc>
        <w:tc>
          <w:tcPr>
            <w:tcW w:w="1243" w:type="dxa"/>
            <w:gridSpan w:val="2"/>
          </w:tcPr>
          <w:p w14:paraId="6C89ADDE" w14:textId="77777777" w:rsidR="00A057D0" w:rsidRPr="009842BA" w:rsidRDefault="00A057D0" w:rsidP="001078C1">
            <w:pPr>
              <w:spacing w:before="120"/>
              <w:rPr>
                <w:rFonts w:cs="Arial"/>
                <w:szCs w:val="20"/>
              </w:rPr>
            </w:pPr>
            <w:r w:rsidRPr="009842BA">
              <w:rPr>
                <w:rFonts w:cs="Arial"/>
                <w:szCs w:val="20"/>
              </w:rPr>
              <w:t xml:space="preserve">Low </w:t>
            </w:r>
          </w:p>
        </w:tc>
        <w:tc>
          <w:tcPr>
            <w:tcW w:w="1011" w:type="dxa"/>
            <w:gridSpan w:val="2"/>
          </w:tcPr>
          <w:p w14:paraId="78E0062C" w14:textId="77777777" w:rsidR="00A057D0" w:rsidRPr="009842BA" w:rsidRDefault="00A057D0" w:rsidP="001078C1">
            <w:pPr>
              <w:spacing w:before="120"/>
              <w:rPr>
                <w:rFonts w:cs="Arial"/>
                <w:szCs w:val="20"/>
              </w:rPr>
            </w:pPr>
            <w:r w:rsidRPr="009842BA">
              <w:rPr>
                <w:rFonts w:cs="Arial"/>
                <w:szCs w:val="20"/>
              </w:rPr>
              <w:t>Low</w:t>
            </w:r>
          </w:p>
        </w:tc>
      </w:tr>
      <w:tr w:rsidR="00A057D0" w:rsidRPr="009842BA" w14:paraId="4EF0DF8A" w14:textId="77777777" w:rsidTr="009842BA">
        <w:trPr>
          <w:trHeight w:val="20"/>
        </w:trPr>
        <w:tc>
          <w:tcPr>
            <w:tcW w:w="1961" w:type="dxa"/>
            <w:vMerge/>
          </w:tcPr>
          <w:p w14:paraId="1C941989" w14:textId="77777777" w:rsidR="00A057D0" w:rsidRPr="009842BA" w:rsidRDefault="00A057D0" w:rsidP="001078C1">
            <w:pPr>
              <w:spacing w:before="120"/>
              <w:rPr>
                <w:rFonts w:cs="Arial"/>
                <w:szCs w:val="20"/>
              </w:rPr>
            </w:pPr>
          </w:p>
        </w:tc>
        <w:tc>
          <w:tcPr>
            <w:tcW w:w="5137" w:type="dxa"/>
          </w:tcPr>
          <w:p w14:paraId="78A46A8B"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WB-IDA, IFC</w:t>
            </w:r>
          </w:p>
          <w:p w14:paraId="5698452A"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Other DPs including ADB, JICA, the Foreign, Commonwealth and Development Office (FCDO), Norwegian Embassy, UNIDO, GIZ, UNDP</w:t>
            </w:r>
          </w:p>
        </w:tc>
        <w:tc>
          <w:tcPr>
            <w:tcW w:w="1243" w:type="dxa"/>
            <w:gridSpan w:val="2"/>
          </w:tcPr>
          <w:p w14:paraId="2AA2410A" w14:textId="77777777" w:rsidR="00A057D0" w:rsidRPr="009842BA" w:rsidRDefault="00A057D0" w:rsidP="001078C1">
            <w:pPr>
              <w:spacing w:before="120"/>
              <w:rPr>
                <w:rFonts w:cs="Arial"/>
                <w:szCs w:val="20"/>
              </w:rPr>
            </w:pPr>
            <w:r w:rsidRPr="009842BA">
              <w:rPr>
                <w:rFonts w:cs="Arial"/>
                <w:szCs w:val="20"/>
              </w:rPr>
              <w:t>High</w:t>
            </w:r>
          </w:p>
        </w:tc>
        <w:tc>
          <w:tcPr>
            <w:tcW w:w="1011" w:type="dxa"/>
            <w:gridSpan w:val="2"/>
          </w:tcPr>
          <w:p w14:paraId="2DA5DBE0" w14:textId="77777777" w:rsidR="00A057D0" w:rsidRPr="009842BA" w:rsidRDefault="00A057D0" w:rsidP="001078C1">
            <w:pPr>
              <w:spacing w:before="120"/>
              <w:rPr>
                <w:rFonts w:cs="Arial"/>
                <w:szCs w:val="20"/>
              </w:rPr>
            </w:pPr>
            <w:r w:rsidRPr="009842BA">
              <w:rPr>
                <w:rFonts w:cs="Arial"/>
                <w:szCs w:val="20"/>
              </w:rPr>
              <w:t>High</w:t>
            </w:r>
          </w:p>
        </w:tc>
      </w:tr>
      <w:tr w:rsidR="00A057D0" w:rsidRPr="009842BA" w14:paraId="399F344B" w14:textId="77777777" w:rsidTr="009842BA">
        <w:trPr>
          <w:trHeight w:val="20"/>
        </w:trPr>
        <w:tc>
          <w:tcPr>
            <w:tcW w:w="1961" w:type="dxa"/>
          </w:tcPr>
          <w:p w14:paraId="09BC8FB2" w14:textId="77777777" w:rsidR="00A057D0" w:rsidRPr="009842BA" w:rsidRDefault="00A057D0" w:rsidP="001078C1">
            <w:pPr>
              <w:spacing w:before="120"/>
              <w:rPr>
                <w:rFonts w:cs="Arial"/>
                <w:szCs w:val="20"/>
              </w:rPr>
            </w:pPr>
            <w:r w:rsidRPr="009842BA">
              <w:rPr>
                <w:rFonts w:cs="Arial"/>
                <w:szCs w:val="20"/>
              </w:rPr>
              <w:t>5.  Contingency Emergency Response Component (CERC)</w:t>
            </w:r>
          </w:p>
        </w:tc>
        <w:tc>
          <w:tcPr>
            <w:tcW w:w="5137" w:type="dxa"/>
          </w:tcPr>
          <w:p w14:paraId="21E15BFC"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MOF, MOEFCC/DOE, BB, BRTA, BHTPA, PFIs, PPP Partners</w:t>
            </w:r>
          </w:p>
          <w:p w14:paraId="5D928E7D"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WB-IDA, IFC</w:t>
            </w:r>
          </w:p>
          <w:p w14:paraId="5A71373D" w14:textId="77777777" w:rsidR="00A057D0" w:rsidRPr="009842BA" w:rsidRDefault="00A057D0" w:rsidP="00A057D0">
            <w:pPr>
              <w:pStyle w:val="ListParagraph"/>
              <w:numPr>
                <w:ilvl w:val="0"/>
                <w:numId w:val="30"/>
              </w:numPr>
              <w:spacing w:before="120"/>
              <w:rPr>
                <w:rFonts w:cs="Arial"/>
                <w:szCs w:val="20"/>
              </w:rPr>
            </w:pPr>
            <w:r w:rsidRPr="009842BA">
              <w:rPr>
                <w:rFonts w:cs="Arial"/>
                <w:szCs w:val="20"/>
              </w:rPr>
              <w:t>Other DPs including ADB, JICA, the Foreign, Commonwealth and Development Office (FCDO), Norwegian Embassy, UNIDO, GIZ, UNDPs</w:t>
            </w:r>
          </w:p>
        </w:tc>
        <w:tc>
          <w:tcPr>
            <w:tcW w:w="1243" w:type="dxa"/>
            <w:gridSpan w:val="2"/>
          </w:tcPr>
          <w:p w14:paraId="4460F33B" w14:textId="77777777" w:rsidR="00A057D0" w:rsidRPr="009842BA" w:rsidRDefault="00A057D0" w:rsidP="001078C1">
            <w:pPr>
              <w:spacing w:before="120"/>
              <w:rPr>
                <w:rFonts w:cs="Arial"/>
                <w:szCs w:val="20"/>
              </w:rPr>
            </w:pPr>
            <w:r w:rsidRPr="009842BA">
              <w:rPr>
                <w:rFonts w:cs="Arial"/>
                <w:szCs w:val="20"/>
              </w:rPr>
              <w:t>High</w:t>
            </w:r>
          </w:p>
        </w:tc>
        <w:tc>
          <w:tcPr>
            <w:tcW w:w="1011" w:type="dxa"/>
            <w:gridSpan w:val="2"/>
          </w:tcPr>
          <w:p w14:paraId="565FF0A1" w14:textId="77777777" w:rsidR="00A057D0" w:rsidRPr="009842BA" w:rsidRDefault="00A057D0" w:rsidP="001078C1">
            <w:pPr>
              <w:spacing w:before="120"/>
              <w:rPr>
                <w:rFonts w:cs="Arial"/>
                <w:szCs w:val="20"/>
              </w:rPr>
            </w:pPr>
            <w:r w:rsidRPr="009842BA">
              <w:rPr>
                <w:rFonts w:cs="Arial"/>
                <w:szCs w:val="20"/>
              </w:rPr>
              <w:t>High</w:t>
            </w:r>
          </w:p>
        </w:tc>
      </w:tr>
      <w:tr w:rsidR="0074321E" w:rsidRPr="009842BA" w14:paraId="75897C79" w14:textId="4C72A5E6" w:rsidTr="009842BA">
        <w:tblPrEx>
          <w:tblLook w:val="04A0" w:firstRow="1" w:lastRow="0" w:firstColumn="1" w:lastColumn="0" w:noHBand="0" w:noVBand="1"/>
        </w:tblPrEx>
        <w:trPr>
          <w:trHeight w:val="20"/>
          <w:tblHeader/>
        </w:trPr>
        <w:tc>
          <w:tcPr>
            <w:tcW w:w="9352" w:type="dxa"/>
            <w:gridSpan w:val="6"/>
            <w:shd w:val="clear" w:color="auto" w:fill="FBE4D5" w:themeFill="accent2" w:themeFillTint="33"/>
          </w:tcPr>
          <w:p w14:paraId="65534923" w14:textId="3CA508BB" w:rsidR="0074321E" w:rsidRPr="009842BA" w:rsidRDefault="0074321E" w:rsidP="0074321E">
            <w:pPr>
              <w:rPr>
                <w:szCs w:val="20"/>
              </w:rPr>
            </w:pPr>
            <w:r w:rsidRPr="009842BA">
              <w:rPr>
                <w:szCs w:val="20"/>
              </w:rPr>
              <w:t>Vulnerable Groups and Individuals</w:t>
            </w:r>
          </w:p>
        </w:tc>
      </w:tr>
      <w:tr w:rsidR="0074321E" w:rsidRPr="009842BA" w14:paraId="3F0D5AA3" w14:textId="4729A2B9" w:rsidTr="009842BA">
        <w:tblPrEx>
          <w:tblLook w:val="04A0" w:firstRow="1" w:lastRow="0" w:firstColumn="1" w:lastColumn="0" w:noHBand="0" w:noVBand="1"/>
        </w:tblPrEx>
        <w:trPr>
          <w:trHeight w:val="20"/>
        </w:trPr>
        <w:tc>
          <w:tcPr>
            <w:tcW w:w="1961" w:type="dxa"/>
          </w:tcPr>
          <w:p w14:paraId="332A9D7F" w14:textId="1A636CDA" w:rsidR="0074321E" w:rsidRPr="009842BA" w:rsidRDefault="0074321E" w:rsidP="0074321E">
            <w:pPr>
              <w:spacing w:after="240"/>
              <w:rPr>
                <w:szCs w:val="20"/>
              </w:rPr>
            </w:pPr>
            <w:r w:rsidRPr="009842BA">
              <w:rPr>
                <w:szCs w:val="20"/>
              </w:rPr>
              <w:t xml:space="preserve">Component 1: </w:t>
            </w:r>
            <w:r w:rsidRPr="009842BA">
              <w:rPr>
                <w:color w:val="000000"/>
                <w:szCs w:val="20"/>
              </w:rPr>
              <w:t>Environmental governance and Infrastructure</w:t>
            </w:r>
          </w:p>
        </w:tc>
        <w:tc>
          <w:tcPr>
            <w:tcW w:w="5145" w:type="dxa"/>
            <w:gridSpan w:val="2"/>
          </w:tcPr>
          <w:p w14:paraId="04E8CD29" w14:textId="77777777" w:rsidR="0074321E" w:rsidRPr="009842BA" w:rsidRDefault="0074321E" w:rsidP="001078C1">
            <w:pPr>
              <w:spacing w:after="240"/>
              <w:rPr>
                <w:szCs w:val="20"/>
              </w:rPr>
            </w:pPr>
            <w:r w:rsidRPr="009842BA">
              <w:rPr>
                <w:szCs w:val="20"/>
              </w:rPr>
              <w:t>The VG in this component include:</w:t>
            </w:r>
          </w:p>
          <w:p w14:paraId="721354F7" w14:textId="412E8533" w:rsidR="0074321E" w:rsidRPr="009842BA" w:rsidRDefault="00197D34" w:rsidP="001078C1">
            <w:pPr>
              <w:spacing w:after="240"/>
              <w:jc w:val="both"/>
              <w:rPr>
                <w:szCs w:val="20"/>
              </w:rPr>
            </w:pPr>
            <w:r>
              <w:rPr>
                <w:szCs w:val="20"/>
              </w:rPr>
              <w:t xml:space="preserve">a.  </w:t>
            </w:r>
            <w:r w:rsidRPr="009842BA">
              <w:rPr>
                <w:szCs w:val="20"/>
              </w:rPr>
              <w:t xml:space="preserve">Job </w:t>
            </w:r>
            <w:r w:rsidR="0074321E" w:rsidRPr="009842BA">
              <w:rPr>
                <w:szCs w:val="20"/>
              </w:rPr>
              <w:t>seekers for employment in DOE that would include the disabled, women, members of the tribal community and members of the transgender community.</w:t>
            </w:r>
          </w:p>
          <w:p w14:paraId="6AAF74F9" w14:textId="77777777" w:rsidR="0074321E" w:rsidRPr="009842BA" w:rsidRDefault="0074321E" w:rsidP="001078C1">
            <w:pPr>
              <w:spacing w:after="240"/>
              <w:jc w:val="both"/>
              <w:rPr>
                <w:szCs w:val="20"/>
              </w:rPr>
            </w:pPr>
            <w:r w:rsidRPr="009842BA">
              <w:rPr>
                <w:szCs w:val="20"/>
              </w:rPr>
              <w:t xml:space="preserve">b. Women, in general, who may fall prey to GBV/SEA/SH, STD related incidents due to presence of migrant workers at various subproject sites where district level DoE offices/Regional Laboratories are planned to be developed.  </w:t>
            </w:r>
          </w:p>
          <w:p w14:paraId="68276E5D" w14:textId="77777777" w:rsidR="0074321E" w:rsidRPr="009842BA" w:rsidRDefault="0074321E" w:rsidP="001078C1">
            <w:pPr>
              <w:spacing w:after="240"/>
              <w:jc w:val="both"/>
              <w:rPr>
                <w:szCs w:val="20"/>
              </w:rPr>
            </w:pPr>
            <w:r w:rsidRPr="009842BA">
              <w:rPr>
                <w:szCs w:val="20"/>
              </w:rPr>
              <w:t xml:space="preserve">c. </w:t>
            </w:r>
            <w:r w:rsidRPr="009842BA">
              <w:rPr>
                <w:color w:val="000000"/>
                <w:szCs w:val="20"/>
              </w:rPr>
              <w:t>People impacted by economic or physical displacement, including informal settlers.</w:t>
            </w:r>
          </w:p>
        </w:tc>
        <w:tc>
          <w:tcPr>
            <w:tcW w:w="1260" w:type="dxa"/>
            <w:gridSpan w:val="2"/>
          </w:tcPr>
          <w:p w14:paraId="7BCA7F17" w14:textId="77777777" w:rsidR="0074321E" w:rsidRPr="009842BA" w:rsidRDefault="0074321E" w:rsidP="001078C1">
            <w:pPr>
              <w:spacing w:after="240"/>
              <w:rPr>
                <w:szCs w:val="20"/>
              </w:rPr>
            </w:pPr>
          </w:p>
        </w:tc>
        <w:tc>
          <w:tcPr>
            <w:tcW w:w="986" w:type="dxa"/>
          </w:tcPr>
          <w:p w14:paraId="23547956" w14:textId="77777777" w:rsidR="0074321E" w:rsidRPr="009842BA" w:rsidRDefault="0074321E" w:rsidP="001078C1">
            <w:pPr>
              <w:spacing w:after="240"/>
              <w:rPr>
                <w:szCs w:val="20"/>
              </w:rPr>
            </w:pPr>
          </w:p>
        </w:tc>
      </w:tr>
      <w:tr w:rsidR="0074321E" w:rsidRPr="009842BA" w14:paraId="660F1473" w14:textId="7ABFA1D2" w:rsidTr="009842BA">
        <w:tblPrEx>
          <w:tblLook w:val="04A0" w:firstRow="1" w:lastRow="0" w:firstColumn="1" w:lastColumn="0" w:noHBand="0" w:noVBand="1"/>
        </w:tblPrEx>
        <w:trPr>
          <w:trHeight w:val="20"/>
        </w:trPr>
        <w:tc>
          <w:tcPr>
            <w:tcW w:w="1961" w:type="dxa"/>
          </w:tcPr>
          <w:p w14:paraId="7E5AFC1F" w14:textId="3E5C8A46" w:rsidR="0074321E" w:rsidRPr="009842BA" w:rsidRDefault="0074321E" w:rsidP="0074321E">
            <w:pPr>
              <w:spacing w:after="240"/>
              <w:rPr>
                <w:color w:val="000000"/>
                <w:szCs w:val="20"/>
              </w:rPr>
            </w:pPr>
            <w:r w:rsidRPr="009842BA">
              <w:rPr>
                <w:color w:val="000000" w:themeColor="text1"/>
                <w:szCs w:val="20"/>
              </w:rPr>
              <w:t xml:space="preserve">Component 2:  </w:t>
            </w:r>
            <w:r w:rsidRPr="009842BA">
              <w:rPr>
                <w:color w:val="000000"/>
                <w:szCs w:val="20"/>
              </w:rPr>
              <w:t>Green Financing</w:t>
            </w:r>
          </w:p>
          <w:p w14:paraId="75DA6475" w14:textId="32AF04DB" w:rsidR="0074321E" w:rsidRPr="009842BA" w:rsidRDefault="0074321E" w:rsidP="001078C1">
            <w:pPr>
              <w:rPr>
                <w:color w:val="000000"/>
                <w:szCs w:val="20"/>
              </w:rPr>
            </w:pPr>
            <w:r w:rsidRPr="009842BA">
              <w:rPr>
                <w:color w:val="000000"/>
                <w:szCs w:val="20"/>
              </w:rPr>
              <w:t xml:space="preserve"> </w:t>
            </w:r>
          </w:p>
        </w:tc>
        <w:tc>
          <w:tcPr>
            <w:tcW w:w="5145" w:type="dxa"/>
            <w:gridSpan w:val="2"/>
          </w:tcPr>
          <w:p w14:paraId="564CC10F" w14:textId="77777777" w:rsidR="0074321E" w:rsidRPr="009842BA" w:rsidRDefault="0074321E" w:rsidP="001078C1">
            <w:pPr>
              <w:jc w:val="both"/>
              <w:rPr>
                <w:szCs w:val="20"/>
              </w:rPr>
            </w:pPr>
            <w:r w:rsidRPr="009842BA">
              <w:rPr>
                <w:szCs w:val="20"/>
              </w:rPr>
              <w:t>a.  Workers of the selected brick kilns, particularly women who may lose job temporarily as transformation would take time and during that period no brick would be produced.</w:t>
            </w:r>
          </w:p>
          <w:p w14:paraId="59972D4C" w14:textId="77777777" w:rsidR="0074321E" w:rsidRPr="009842BA" w:rsidRDefault="0074321E" w:rsidP="001078C1">
            <w:pPr>
              <w:jc w:val="both"/>
              <w:rPr>
                <w:szCs w:val="20"/>
              </w:rPr>
            </w:pPr>
          </w:p>
          <w:p w14:paraId="12D72C19" w14:textId="01BA76EA" w:rsidR="0074321E" w:rsidRPr="009842BA" w:rsidRDefault="0074321E" w:rsidP="009842BA">
            <w:pPr>
              <w:jc w:val="both"/>
              <w:rPr>
                <w:szCs w:val="20"/>
              </w:rPr>
            </w:pPr>
            <w:r w:rsidRPr="009842BA">
              <w:rPr>
                <w:szCs w:val="20"/>
              </w:rPr>
              <w:t xml:space="preserve">b. Women/minor children including adolescent girls working/residing at the selected brick kilns/ in the vicinity may fall prey to GBV/SEA/SH, </w:t>
            </w:r>
            <w:r w:rsidR="00E844AB" w:rsidRPr="009842BA">
              <w:rPr>
                <w:szCs w:val="20"/>
              </w:rPr>
              <w:t>STD related</w:t>
            </w:r>
            <w:r w:rsidRPr="009842BA">
              <w:rPr>
                <w:szCs w:val="20"/>
              </w:rPr>
              <w:t xml:space="preserve"> incidents due to presence of migrant workers involved with transformation work of the kilns. </w:t>
            </w:r>
          </w:p>
        </w:tc>
        <w:tc>
          <w:tcPr>
            <w:tcW w:w="1260" w:type="dxa"/>
            <w:gridSpan w:val="2"/>
          </w:tcPr>
          <w:p w14:paraId="524FD190" w14:textId="77777777" w:rsidR="0074321E" w:rsidRPr="009842BA" w:rsidRDefault="0074321E" w:rsidP="001078C1">
            <w:pPr>
              <w:jc w:val="both"/>
              <w:rPr>
                <w:szCs w:val="20"/>
              </w:rPr>
            </w:pPr>
          </w:p>
        </w:tc>
        <w:tc>
          <w:tcPr>
            <w:tcW w:w="986" w:type="dxa"/>
          </w:tcPr>
          <w:p w14:paraId="24AFDD5E" w14:textId="77777777" w:rsidR="0074321E" w:rsidRPr="009842BA" w:rsidRDefault="0074321E" w:rsidP="001078C1">
            <w:pPr>
              <w:jc w:val="both"/>
              <w:rPr>
                <w:szCs w:val="20"/>
              </w:rPr>
            </w:pPr>
          </w:p>
        </w:tc>
      </w:tr>
      <w:tr w:rsidR="0074321E" w:rsidRPr="009842BA" w14:paraId="5046DF0B" w14:textId="09CC1E2B" w:rsidTr="009842BA">
        <w:tblPrEx>
          <w:tblLook w:val="04A0" w:firstRow="1" w:lastRow="0" w:firstColumn="1" w:lastColumn="0" w:noHBand="0" w:noVBand="1"/>
        </w:tblPrEx>
        <w:trPr>
          <w:trHeight w:val="1043"/>
        </w:trPr>
        <w:tc>
          <w:tcPr>
            <w:tcW w:w="1961" w:type="dxa"/>
          </w:tcPr>
          <w:p w14:paraId="26917D92" w14:textId="666530F3" w:rsidR="0074321E" w:rsidRPr="009842BA" w:rsidRDefault="0074321E" w:rsidP="009842BA">
            <w:pPr>
              <w:spacing w:after="240"/>
              <w:rPr>
                <w:b/>
                <w:color w:val="000000" w:themeColor="text1"/>
                <w:szCs w:val="20"/>
              </w:rPr>
            </w:pPr>
            <w:r w:rsidRPr="009842BA">
              <w:rPr>
                <w:color w:val="000000" w:themeColor="text1"/>
                <w:szCs w:val="20"/>
              </w:rPr>
              <w:t xml:space="preserve">Component 3: </w:t>
            </w:r>
            <w:r w:rsidRPr="009842BA">
              <w:rPr>
                <w:color w:val="000000"/>
                <w:szCs w:val="20"/>
              </w:rPr>
              <w:t>Vehicle Emission Control</w:t>
            </w:r>
          </w:p>
        </w:tc>
        <w:tc>
          <w:tcPr>
            <w:tcW w:w="5145" w:type="dxa"/>
            <w:gridSpan w:val="2"/>
          </w:tcPr>
          <w:p w14:paraId="0D773F44" w14:textId="24DA7C2A" w:rsidR="0074321E" w:rsidRPr="009842BA" w:rsidRDefault="0074321E" w:rsidP="009842BA">
            <w:pPr>
              <w:jc w:val="both"/>
              <w:rPr>
                <w:szCs w:val="20"/>
              </w:rPr>
            </w:pPr>
            <w:r w:rsidRPr="009842BA">
              <w:rPr>
                <w:color w:val="000000"/>
                <w:szCs w:val="20"/>
              </w:rPr>
              <w:t>Private and Commercial Vehicle Owners and different Transport Owners and Transport Workers Association</w:t>
            </w:r>
            <w:r w:rsidRPr="009842BA">
              <w:rPr>
                <w:szCs w:val="20"/>
              </w:rPr>
              <w:t xml:space="preserve"> </w:t>
            </w:r>
            <w:r w:rsidRPr="009842BA">
              <w:rPr>
                <w:color w:val="000000"/>
                <w:szCs w:val="20"/>
              </w:rPr>
              <w:t xml:space="preserve">who could be victims of </w:t>
            </w:r>
            <w:r w:rsidRPr="009842BA">
              <w:rPr>
                <w:szCs w:val="20"/>
              </w:rPr>
              <w:t xml:space="preserve">corruption/ harassment by BRTA staffs at the Vehicle Inspection Centers </w:t>
            </w:r>
          </w:p>
        </w:tc>
        <w:tc>
          <w:tcPr>
            <w:tcW w:w="1260" w:type="dxa"/>
            <w:gridSpan w:val="2"/>
          </w:tcPr>
          <w:p w14:paraId="1039D4D5" w14:textId="77777777" w:rsidR="0074321E" w:rsidRPr="009842BA" w:rsidRDefault="0074321E" w:rsidP="001078C1">
            <w:pPr>
              <w:jc w:val="both"/>
              <w:rPr>
                <w:color w:val="000000"/>
                <w:szCs w:val="20"/>
              </w:rPr>
            </w:pPr>
          </w:p>
        </w:tc>
        <w:tc>
          <w:tcPr>
            <w:tcW w:w="986" w:type="dxa"/>
          </w:tcPr>
          <w:p w14:paraId="76AE01E1" w14:textId="77777777" w:rsidR="0074321E" w:rsidRPr="009842BA" w:rsidRDefault="0074321E" w:rsidP="001078C1">
            <w:pPr>
              <w:jc w:val="both"/>
              <w:rPr>
                <w:color w:val="000000"/>
                <w:szCs w:val="20"/>
              </w:rPr>
            </w:pPr>
          </w:p>
        </w:tc>
      </w:tr>
      <w:tr w:rsidR="0074321E" w:rsidRPr="009842BA" w14:paraId="700F41EA" w14:textId="0C8AFFAA" w:rsidTr="009842BA">
        <w:tblPrEx>
          <w:tblLook w:val="04A0" w:firstRow="1" w:lastRow="0" w:firstColumn="1" w:lastColumn="0" w:noHBand="0" w:noVBand="1"/>
        </w:tblPrEx>
        <w:trPr>
          <w:trHeight w:val="20"/>
        </w:trPr>
        <w:tc>
          <w:tcPr>
            <w:tcW w:w="1961" w:type="dxa"/>
          </w:tcPr>
          <w:p w14:paraId="6033B161" w14:textId="73186B7E" w:rsidR="0074321E" w:rsidRPr="009842BA" w:rsidRDefault="0074321E" w:rsidP="0074321E">
            <w:pPr>
              <w:spacing w:after="240"/>
              <w:rPr>
                <w:szCs w:val="20"/>
              </w:rPr>
            </w:pPr>
            <w:r w:rsidRPr="009842BA">
              <w:rPr>
                <w:color w:val="000000" w:themeColor="text1"/>
                <w:szCs w:val="20"/>
              </w:rPr>
              <w:t xml:space="preserve">Component 4: </w:t>
            </w:r>
            <w:r w:rsidRPr="009842BA">
              <w:rPr>
                <w:color w:val="000000"/>
                <w:szCs w:val="20"/>
              </w:rPr>
              <w:t>E-waste Management Infrastructure</w:t>
            </w:r>
          </w:p>
        </w:tc>
        <w:tc>
          <w:tcPr>
            <w:tcW w:w="5145" w:type="dxa"/>
            <w:gridSpan w:val="2"/>
          </w:tcPr>
          <w:p w14:paraId="3A28B579" w14:textId="77777777" w:rsidR="0074321E" w:rsidRPr="009842BA" w:rsidRDefault="0074321E" w:rsidP="001078C1">
            <w:pPr>
              <w:jc w:val="both"/>
              <w:rPr>
                <w:szCs w:val="20"/>
              </w:rPr>
            </w:pPr>
            <w:r w:rsidRPr="009842BA">
              <w:rPr>
                <w:szCs w:val="20"/>
              </w:rPr>
              <w:t xml:space="preserve">a.  Individuals including women, members of the minority community/groups who would directly be involved with collection, </w:t>
            </w:r>
            <w:r w:rsidRPr="009842BA">
              <w:rPr>
                <w:color w:val="000000"/>
                <w:szCs w:val="20"/>
              </w:rPr>
              <w:t xml:space="preserve">dismantling, </w:t>
            </w:r>
            <w:r w:rsidRPr="009842BA">
              <w:rPr>
                <w:szCs w:val="20"/>
              </w:rPr>
              <w:t xml:space="preserve">sorting, </w:t>
            </w:r>
            <w:r w:rsidRPr="009842BA">
              <w:rPr>
                <w:color w:val="000000"/>
                <w:szCs w:val="20"/>
              </w:rPr>
              <w:t xml:space="preserve">recycling </w:t>
            </w:r>
            <w:r w:rsidRPr="009842BA">
              <w:rPr>
                <w:szCs w:val="20"/>
              </w:rPr>
              <w:t xml:space="preserve">and transportation of </w:t>
            </w:r>
            <w:r w:rsidRPr="009842BA">
              <w:rPr>
                <w:color w:val="000000"/>
                <w:szCs w:val="20"/>
              </w:rPr>
              <w:t>E-Waste</w:t>
            </w:r>
            <w:r w:rsidRPr="009842BA">
              <w:rPr>
                <w:szCs w:val="20"/>
              </w:rPr>
              <w:t xml:space="preserve"> from source areas to the Pilot E-waste Management Infrastructure at </w:t>
            </w:r>
            <w:proofErr w:type="spellStart"/>
            <w:r w:rsidRPr="009842BA">
              <w:rPr>
                <w:szCs w:val="20"/>
              </w:rPr>
              <w:t>Kaliakair</w:t>
            </w:r>
            <w:proofErr w:type="spellEnd"/>
            <w:r w:rsidRPr="009842BA">
              <w:rPr>
                <w:szCs w:val="20"/>
              </w:rPr>
              <w:t xml:space="preserve"> HTP.</w:t>
            </w:r>
          </w:p>
          <w:p w14:paraId="46C6B7A0" w14:textId="77777777" w:rsidR="0074321E" w:rsidRPr="009842BA" w:rsidRDefault="0074321E" w:rsidP="001078C1">
            <w:pPr>
              <w:jc w:val="both"/>
              <w:rPr>
                <w:szCs w:val="20"/>
              </w:rPr>
            </w:pPr>
          </w:p>
          <w:p w14:paraId="507F58B4" w14:textId="77777777" w:rsidR="0074321E" w:rsidRPr="009842BA" w:rsidRDefault="0074321E" w:rsidP="001078C1">
            <w:pPr>
              <w:rPr>
                <w:szCs w:val="20"/>
              </w:rPr>
            </w:pPr>
            <w:r w:rsidRPr="009842BA">
              <w:rPr>
                <w:color w:val="000000"/>
                <w:szCs w:val="20"/>
              </w:rPr>
              <w:t>b.  Scavenger that collect the E-waste items from landfills and open dustbins for recycling and the buyer Chain of the E-waste recyclable goods</w:t>
            </w:r>
          </w:p>
          <w:p w14:paraId="407ADA97" w14:textId="77777777" w:rsidR="0074321E" w:rsidRPr="009842BA" w:rsidRDefault="0074321E" w:rsidP="001078C1">
            <w:pPr>
              <w:jc w:val="both"/>
              <w:rPr>
                <w:szCs w:val="20"/>
              </w:rPr>
            </w:pPr>
          </w:p>
          <w:p w14:paraId="34B078C9" w14:textId="6A731CD5" w:rsidR="0074321E" w:rsidRPr="009842BA" w:rsidRDefault="0074321E" w:rsidP="009842BA">
            <w:pPr>
              <w:jc w:val="both"/>
              <w:rPr>
                <w:szCs w:val="20"/>
              </w:rPr>
            </w:pPr>
            <w:r w:rsidRPr="009842BA">
              <w:rPr>
                <w:szCs w:val="20"/>
              </w:rPr>
              <w:t xml:space="preserve">c.  Workers including women, members of the minority community and staffs at the Pilot E-waste Management Infrastructure at </w:t>
            </w:r>
            <w:proofErr w:type="spellStart"/>
            <w:r w:rsidRPr="009842BA">
              <w:rPr>
                <w:szCs w:val="20"/>
              </w:rPr>
              <w:t>Kaliakair</w:t>
            </w:r>
            <w:proofErr w:type="spellEnd"/>
            <w:r w:rsidRPr="009842BA">
              <w:rPr>
                <w:szCs w:val="20"/>
              </w:rPr>
              <w:t xml:space="preserve"> HTP who would deal with E-waste. </w:t>
            </w:r>
          </w:p>
        </w:tc>
        <w:tc>
          <w:tcPr>
            <w:tcW w:w="1260" w:type="dxa"/>
            <w:gridSpan w:val="2"/>
          </w:tcPr>
          <w:p w14:paraId="388B31A6" w14:textId="77777777" w:rsidR="0074321E" w:rsidRPr="009842BA" w:rsidRDefault="0074321E" w:rsidP="001078C1">
            <w:pPr>
              <w:jc w:val="both"/>
              <w:rPr>
                <w:szCs w:val="20"/>
              </w:rPr>
            </w:pPr>
          </w:p>
        </w:tc>
        <w:tc>
          <w:tcPr>
            <w:tcW w:w="986" w:type="dxa"/>
          </w:tcPr>
          <w:p w14:paraId="4B7ED807" w14:textId="77777777" w:rsidR="0074321E" w:rsidRPr="009842BA" w:rsidRDefault="0074321E" w:rsidP="001078C1">
            <w:pPr>
              <w:jc w:val="both"/>
              <w:rPr>
                <w:szCs w:val="20"/>
              </w:rPr>
            </w:pPr>
          </w:p>
        </w:tc>
      </w:tr>
      <w:tr w:rsidR="0074321E" w:rsidRPr="009842BA" w14:paraId="42561D50" w14:textId="5C325204" w:rsidTr="009842BA">
        <w:tblPrEx>
          <w:tblLook w:val="04A0" w:firstRow="1" w:lastRow="0" w:firstColumn="1" w:lastColumn="0" w:noHBand="0" w:noVBand="1"/>
        </w:tblPrEx>
        <w:trPr>
          <w:trHeight w:val="20"/>
        </w:trPr>
        <w:tc>
          <w:tcPr>
            <w:tcW w:w="1961" w:type="dxa"/>
          </w:tcPr>
          <w:p w14:paraId="1460AEE3" w14:textId="77777777" w:rsidR="0074321E" w:rsidRPr="009842BA" w:rsidRDefault="0074321E" w:rsidP="001078C1">
            <w:pPr>
              <w:spacing w:after="240"/>
              <w:rPr>
                <w:b/>
                <w:color w:val="000000" w:themeColor="text1"/>
                <w:szCs w:val="20"/>
              </w:rPr>
            </w:pPr>
            <w:r w:rsidRPr="009842BA">
              <w:rPr>
                <w:color w:val="000000" w:themeColor="text1"/>
                <w:szCs w:val="20"/>
              </w:rPr>
              <w:t>Component 5:</w:t>
            </w:r>
          </w:p>
          <w:p w14:paraId="1F1EEC4A" w14:textId="40B852B0" w:rsidR="0074321E" w:rsidRPr="009842BA" w:rsidRDefault="0074321E" w:rsidP="009842BA">
            <w:pPr>
              <w:spacing w:after="240"/>
              <w:rPr>
                <w:b/>
                <w:szCs w:val="20"/>
              </w:rPr>
            </w:pPr>
            <w:r w:rsidRPr="009842BA">
              <w:rPr>
                <w:color w:val="000000" w:themeColor="text1"/>
                <w:szCs w:val="20"/>
                <w:lang w:eastAsia="ja-JP"/>
              </w:rPr>
              <w:t>Contingency Emergency Response Component</w:t>
            </w:r>
            <w:r w:rsidRPr="009842BA">
              <w:rPr>
                <w:color w:val="000000"/>
                <w:szCs w:val="20"/>
              </w:rPr>
              <w:t xml:space="preserve"> (CERC)</w:t>
            </w:r>
          </w:p>
        </w:tc>
        <w:tc>
          <w:tcPr>
            <w:tcW w:w="5145" w:type="dxa"/>
            <w:gridSpan w:val="2"/>
          </w:tcPr>
          <w:p w14:paraId="005BA47C" w14:textId="77777777" w:rsidR="0074321E" w:rsidRPr="009842BA" w:rsidRDefault="0074321E" w:rsidP="001078C1">
            <w:pPr>
              <w:jc w:val="both"/>
              <w:rPr>
                <w:szCs w:val="20"/>
              </w:rPr>
            </w:pPr>
            <w:r w:rsidRPr="009842BA">
              <w:rPr>
                <w:szCs w:val="20"/>
              </w:rPr>
              <w:t>All components would be able to gain rapid access to bank financing to respond to an eligible crisis or emergency that causes major adverse economic and/or social impacts.</w:t>
            </w:r>
          </w:p>
        </w:tc>
        <w:tc>
          <w:tcPr>
            <w:tcW w:w="1260" w:type="dxa"/>
            <w:gridSpan w:val="2"/>
          </w:tcPr>
          <w:p w14:paraId="47A01636" w14:textId="77777777" w:rsidR="0074321E" w:rsidRPr="009842BA" w:rsidRDefault="0074321E" w:rsidP="001078C1">
            <w:pPr>
              <w:jc w:val="both"/>
              <w:rPr>
                <w:szCs w:val="20"/>
              </w:rPr>
            </w:pPr>
          </w:p>
        </w:tc>
        <w:tc>
          <w:tcPr>
            <w:tcW w:w="986" w:type="dxa"/>
          </w:tcPr>
          <w:p w14:paraId="11815C9E" w14:textId="77777777" w:rsidR="0074321E" w:rsidRPr="009842BA" w:rsidRDefault="0074321E" w:rsidP="001078C1">
            <w:pPr>
              <w:jc w:val="both"/>
              <w:rPr>
                <w:szCs w:val="20"/>
              </w:rPr>
            </w:pPr>
          </w:p>
        </w:tc>
      </w:tr>
    </w:tbl>
    <w:p w14:paraId="2894A44D" w14:textId="21FB48D5" w:rsidR="00A057D0" w:rsidRDefault="00A057D0" w:rsidP="00E176CD">
      <w:pPr>
        <w:pStyle w:val="Default"/>
        <w:jc w:val="both"/>
        <w:rPr>
          <w:rFonts w:ascii="Candara" w:hAnsi="Candara"/>
          <w:sz w:val="20"/>
          <w:szCs w:val="20"/>
        </w:rPr>
      </w:pPr>
    </w:p>
    <w:p w14:paraId="4025CB0D" w14:textId="77777777" w:rsidR="00A057D0" w:rsidRDefault="00A057D0" w:rsidP="00E176CD">
      <w:pPr>
        <w:pStyle w:val="Default"/>
        <w:jc w:val="both"/>
        <w:rPr>
          <w:rFonts w:ascii="Candara" w:hAnsi="Candara"/>
          <w:sz w:val="20"/>
          <w:szCs w:val="20"/>
        </w:rPr>
      </w:pPr>
    </w:p>
    <w:p w14:paraId="764CF8B0" w14:textId="6B5947D3" w:rsidR="00E176CD" w:rsidRPr="003F7DFE" w:rsidRDefault="00E176CD" w:rsidP="00E176CD">
      <w:pPr>
        <w:pStyle w:val="Default"/>
        <w:jc w:val="both"/>
        <w:rPr>
          <w:rFonts w:ascii="Candara" w:hAnsi="Candara"/>
          <w:sz w:val="20"/>
          <w:szCs w:val="20"/>
        </w:rPr>
      </w:pPr>
      <w:r w:rsidRPr="003F7DFE">
        <w:rPr>
          <w:rFonts w:ascii="Candara" w:hAnsi="Candara"/>
          <w:sz w:val="20"/>
          <w:szCs w:val="20"/>
        </w:rPr>
        <w:t xml:space="preserve">The GRM will assist the </w:t>
      </w:r>
      <w:r>
        <w:rPr>
          <w:rFonts w:ascii="Candara" w:hAnsi="Candara"/>
          <w:sz w:val="20"/>
          <w:szCs w:val="20"/>
        </w:rPr>
        <w:t>PMU</w:t>
      </w:r>
      <w:r w:rsidRPr="003F7DFE">
        <w:rPr>
          <w:rFonts w:ascii="Candara" w:hAnsi="Candara"/>
          <w:sz w:val="20"/>
          <w:szCs w:val="20"/>
        </w:rPr>
        <w:t xml:space="preserve"> to ensure that deliberate processes and procedures are put in place to capture, assess and respond to concerns from project beneficiaries, project executors and the general public during the implementation of the </w:t>
      </w:r>
      <w:r>
        <w:rPr>
          <w:rFonts w:ascii="Candara" w:hAnsi="Candara"/>
          <w:sz w:val="20"/>
          <w:szCs w:val="20"/>
        </w:rPr>
        <w:t>Project</w:t>
      </w:r>
      <w:r w:rsidRPr="003F7DFE">
        <w:rPr>
          <w:rFonts w:ascii="Candara" w:hAnsi="Candara"/>
          <w:sz w:val="20"/>
          <w:szCs w:val="20"/>
        </w:rPr>
        <w:t xml:space="preserve">. This will ensure smooth implementation of the projects and timely and effectively addressing of the problems that would be encountered during implementation. </w:t>
      </w:r>
    </w:p>
    <w:p w14:paraId="49726023" w14:textId="11B4BA2A" w:rsidR="009842BA" w:rsidRDefault="009842BA">
      <w:pPr>
        <w:rPr>
          <w:b/>
          <w:bCs/>
          <w:color w:val="00B0F0"/>
        </w:rPr>
      </w:pPr>
      <w:r>
        <w:rPr>
          <w:b/>
          <w:bCs/>
          <w:color w:val="00B0F0"/>
        </w:rPr>
        <w:br w:type="page"/>
      </w:r>
    </w:p>
    <w:p w14:paraId="1D64FDF8" w14:textId="69E320E8" w:rsidR="00125F2C" w:rsidRPr="00293592" w:rsidRDefault="00125F2C" w:rsidP="00CF66A2">
      <w:pPr>
        <w:pStyle w:val="Heading1"/>
      </w:pPr>
      <w:bookmarkStart w:id="1" w:name="_Toc134404631"/>
      <w:r w:rsidRPr="00293592">
        <w:t>GRM Objective</w:t>
      </w:r>
      <w:r w:rsidR="00470199" w:rsidRPr="00293592">
        <w:t xml:space="preserve"> and Scope/Boundary</w:t>
      </w:r>
      <w:bookmarkEnd w:id="1"/>
    </w:p>
    <w:p w14:paraId="5A524CD4" w14:textId="4863E0DF" w:rsidR="00456B7B" w:rsidRPr="00456B7B" w:rsidRDefault="00456B7B" w:rsidP="00456B7B">
      <w:pPr>
        <w:pStyle w:val="Default"/>
        <w:jc w:val="both"/>
        <w:rPr>
          <w:rFonts w:ascii="Candara" w:hAnsi="Candara"/>
          <w:sz w:val="20"/>
          <w:szCs w:val="20"/>
        </w:rPr>
      </w:pPr>
      <w:r w:rsidRPr="00456B7B">
        <w:rPr>
          <w:rFonts w:ascii="Candara" w:hAnsi="Candara"/>
          <w:sz w:val="20"/>
          <w:szCs w:val="20"/>
        </w:rPr>
        <w:t xml:space="preserve">The </w:t>
      </w:r>
      <w:r>
        <w:rPr>
          <w:rFonts w:ascii="Candara" w:hAnsi="Candara"/>
          <w:sz w:val="20"/>
          <w:szCs w:val="20"/>
        </w:rPr>
        <w:t xml:space="preserve">Project </w:t>
      </w:r>
      <w:r w:rsidRPr="00456B7B">
        <w:rPr>
          <w:rFonts w:ascii="Candara" w:hAnsi="Candara"/>
          <w:sz w:val="20"/>
          <w:szCs w:val="20"/>
        </w:rPr>
        <w:t xml:space="preserve">GRM has the following objectives: </w:t>
      </w:r>
    </w:p>
    <w:p w14:paraId="09750CAD" w14:textId="77777777" w:rsidR="00456B7B" w:rsidRDefault="00456B7B" w:rsidP="00456B7B">
      <w:pPr>
        <w:pStyle w:val="Default"/>
        <w:jc w:val="both"/>
        <w:rPr>
          <w:rFonts w:ascii="Candara" w:hAnsi="Candara"/>
          <w:sz w:val="20"/>
          <w:szCs w:val="20"/>
        </w:rPr>
      </w:pPr>
    </w:p>
    <w:p w14:paraId="750D5788" w14:textId="5A103607" w:rsidR="00FB526E" w:rsidRDefault="00456B7B" w:rsidP="00FB526E">
      <w:pPr>
        <w:pStyle w:val="Default"/>
        <w:numPr>
          <w:ilvl w:val="0"/>
          <w:numId w:val="15"/>
        </w:numPr>
        <w:jc w:val="both"/>
        <w:rPr>
          <w:rFonts w:ascii="Candara" w:hAnsi="Candara"/>
          <w:sz w:val="20"/>
          <w:szCs w:val="20"/>
        </w:rPr>
      </w:pPr>
      <w:r w:rsidRPr="00456B7B">
        <w:rPr>
          <w:rFonts w:ascii="Candara" w:hAnsi="Candara"/>
          <w:sz w:val="20"/>
          <w:szCs w:val="20"/>
        </w:rPr>
        <w:t>Establish a prompt, easy to understand, consistent and respectful mechanism to support the receiving, investigating and responding to complaints</w:t>
      </w:r>
      <w:r w:rsidR="00C135F2">
        <w:rPr>
          <w:rFonts w:ascii="Candara" w:hAnsi="Candara"/>
          <w:sz w:val="20"/>
          <w:szCs w:val="20"/>
        </w:rPr>
        <w:t>, feedback</w:t>
      </w:r>
      <w:r w:rsidRPr="00456B7B">
        <w:rPr>
          <w:rFonts w:ascii="Candara" w:hAnsi="Candara"/>
          <w:sz w:val="20"/>
          <w:szCs w:val="20"/>
        </w:rPr>
        <w:t xml:space="preserve"> or grievances from </w:t>
      </w:r>
      <w:r>
        <w:rPr>
          <w:rFonts w:ascii="Candara" w:hAnsi="Candara"/>
          <w:sz w:val="20"/>
          <w:szCs w:val="20"/>
        </w:rPr>
        <w:t>the</w:t>
      </w:r>
      <w:r w:rsidRPr="00456B7B">
        <w:rPr>
          <w:rFonts w:ascii="Candara" w:hAnsi="Candara"/>
          <w:sz w:val="20"/>
          <w:szCs w:val="20"/>
        </w:rPr>
        <w:t xml:space="preserve"> stakeholders</w:t>
      </w:r>
    </w:p>
    <w:p w14:paraId="4DC44F03" w14:textId="542C0DAB" w:rsidR="00FB526E" w:rsidRDefault="00456B7B" w:rsidP="00FB526E">
      <w:pPr>
        <w:pStyle w:val="Default"/>
        <w:numPr>
          <w:ilvl w:val="0"/>
          <w:numId w:val="15"/>
        </w:numPr>
        <w:jc w:val="both"/>
        <w:rPr>
          <w:rFonts w:ascii="Candara" w:hAnsi="Candara"/>
          <w:sz w:val="20"/>
          <w:szCs w:val="20"/>
        </w:rPr>
      </w:pPr>
      <w:r w:rsidRPr="00FB526E">
        <w:rPr>
          <w:rFonts w:ascii="Candara" w:hAnsi="Candara"/>
          <w:sz w:val="20"/>
          <w:szCs w:val="20"/>
        </w:rPr>
        <w:t>Ensure proper documentation of complaints</w:t>
      </w:r>
      <w:r w:rsidR="00C135F2">
        <w:rPr>
          <w:rFonts w:ascii="Candara" w:hAnsi="Candara"/>
          <w:sz w:val="20"/>
          <w:szCs w:val="20"/>
        </w:rPr>
        <w:t>, feedback</w:t>
      </w:r>
      <w:r w:rsidRPr="00FB526E">
        <w:rPr>
          <w:rFonts w:ascii="Candara" w:hAnsi="Candara"/>
          <w:sz w:val="20"/>
          <w:szCs w:val="20"/>
        </w:rPr>
        <w:t xml:space="preserve"> or grievances and any corrective actions taken; and</w:t>
      </w:r>
    </w:p>
    <w:p w14:paraId="7F98B111" w14:textId="4B065A55" w:rsidR="00456B7B" w:rsidRPr="00FB526E" w:rsidRDefault="00456B7B" w:rsidP="00FB526E">
      <w:pPr>
        <w:pStyle w:val="Default"/>
        <w:numPr>
          <w:ilvl w:val="0"/>
          <w:numId w:val="15"/>
        </w:numPr>
        <w:jc w:val="both"/>
        <w:rPr>
          <w:rFonts w:ascii="Candara" w:hAnsi="Candara"/>
          <w:sz w:val="20"/>
          <w:szCs w:val="20"/>
        </w:rPr>
      </w:pPr>
      <w:r w:rsidRPr="00FB526E">
        <w:rPr>
          <w:rFonts w:ascii="Candara" w:hAnsi="Candara"/>
          <w:sz w:val="20"/>
          <w:szCs w:val="20"/>
        </w:rPr>
        <w:t>Contribute to continuous improvement in performance of the Project implementation through the analysis of trends and lessons learned.</w:t>
      </w:r>
    </w:p>
    <w:p w14:paraId="168B3ED0" w14:textId="77777777" w:rsidR="00FB526E" w:rsidRDefault="00FB526E" w:rsidP="00FB526E">
      <w:pPr>
        <w:pStyle w:val="Default"/>
        <w:jc w:val="both"/>
        <w:rPr>
          <w:rFonts w:ascii="Candara" w:hAnsi="Candara"/>
          <w:sz w:val="20"/>
          <w:szCs w:val="20"/>
        </w:rPr>
      </w:pPr>
    </w:p>
    <w:p w14:paraId="36D712E3" w14:textId="38F7D3F5" w:rsidR="00456B7B" w:rsidRDefault="00FB526E" w:rsidP="00FB526E">
      <w:pPr>
        <w:pStyle w:val="Default"/>
        <w:jc w:val="both"/>
        <w:rPr>
          <w:rFonts w:ascii="Candara" w:hAnsi="Candara"/>
          <w:sz w:val="20"/>
          <w:szCs w:val="20"/>
        </w:rPr>
      </w:pPr>
      <w:r w:rsidRPr="00FB526E">
        <w:rPr>
          <w:rFonts w:ascii="Candara" w:hAnsi="Candara"/>
          <w:sz w:val="20"/>
          <w:szCs w:val="20"/>
        </w:rPr>
        <w:t xml:space="preserve">The scope of </w:t>
      </w:r>
      <w:r>
        <w:rPr>
          <w:rFonts w:ascii="Candara" w:hAnsi="Candara"/>
          <w:sz w:val="20"/>
          <w:szCs w:val="20"/>
        </w:rPr>
        <w:t>this Project GRM will be limited to:</w:t>
      </w:r>
    </w:p>
    <w:p w14:paraId="264A9FEE" w14:textId="17E628E2" w:rsidR="00FB526E" w:rsidRDefault="00FB526E" w:rsidP="00FB526E">
      <w:pPr>
        <w:pStyle w:val="Default"/>
        <w:jc w:val="both"/>
        <w:rPr>
          <w:rFonts w:ascii="Candara" w:hAnsi="Candara"/>
          <w:sz w:val="20"/>
          <w:szCs w:val="20"/>
        </w:rPr>
      </w:pPr>
    </w:p>
    <w:p w14:paraId="73BB1B26" w14:textId="76F57F1C" w:rsidR="00FB526E" w:rsidRDefault="00FB526E" w:rsidP="00FB526E">
      <w:pPr>
        <w:pStyle w:val="Default"/>
        <w:numPr>
          <w:ilvl w:val="0"/>
          <w:numId w:val="14"/>
        </w:numPr>
        <w:jc w:val="both"/>
        <w:rPr>
          <w:rFonts w:ascii="Candara" w:hAnsi="Candara"/>
          <w:sz w:val="20"/>
          <w:szCs w:val="20"/>
        </w:rPr>
      </w:pPr>
      <w:r>
        <w:rPr>
          <w:rFonts w:ascii="Candara" w:hAnsi="Candara"/>
          <w:sz w:val="20"/>
          <w:szCs w:val="20"/>
        </w:rPr>
        <w:t xml:space="preserve">Any harm or impact caused directly by the project activities. </w:t>
      </w:r>
    </w:p>
    <w:p w14:paraId="06F06DD6" w14:textId="3CB70650" w:rsidR="00FB526E" w:rsidRDefault="00FB526E" w:rsidP="00FB526E">
      <w:pPr>
        <w:pStyle w:val="Default"/>
        <w:numPr>
          <w:ilvl w:val="0"/>
          <w:numId w:val="14"/>
        </w:numPr>
        <w:jc w:val="both"/>
        <w:rPr>
          <w:rFonts w:ascii="Candara" w:hAnsi="Candara"/>
          <w:sz w:val="20"/>
          <w:szCs w:val="20"/>
        </w:rPr>
      </w:pPr>
      <w:r>
        <w:rPr>
          <w:rFonts w:ascii="Candara" w:hAnsi="Candara"/>
          <w:sz w:val="20"/>
          <w:szCs w:val="20"/>
        </w:rPr>
        <w:t xml:space="preserve">Any indirect impact caused by the project activities </w:t>
      </w:r>
      <w:r w:rsidR="00812A23">
        <w:rPr>
          <w:rFonts w:ascii="Candara" w:hAnsi="Candara"/>
          <w:sz w:val="20"/>
          <w:szCs w:val="20"/>
        </w:rPr>
        <w:t>(</w:t>
      </w:r>
      <w:r w:rsidR="00812A23" w:rsidRPr="001A578E">
        <w:rPr>
          <w:rFonts w:ascii="Candara" w:hAnsi="Candara"/>
          <w:i/>
          <w:iCs/>
          <w:sz w:val="20"/>
          <w:szCs w:val="20"/>
        </w:rPr>
        <w:t>for example loss of business due to rerouting of road alignment, where no land acquisition was made to the party</w:t>
      </w:r>
      <w:r w:rsidR="00812A23">
        <w:rPr>
          <w:rFonts w:ascii="Candara" w:hAnsi="Candara"/>
          <w:sz w:val="20"/>
          <w:szCs w:val="20"/>
        </w:rPr>
        <w:t xml:space="preserve">) </w:t>
      </w:r>
      <w:r>
        <w:rPr>
          <w:rFonts w:ascii="Candara" w:hAnsi="Candara"/>
          <w:sz w:val="20"/>
          <w:szCs w:val="20"/>
        </w:rPr>
        <w:t>will not be covered by the Project GRM. However, if the grievance screening finds a complaint to be inadmissible due to lack of linkage with the Project, the Complainant may be redirected to other National/ Legal/ Law Enforcement services.</w:t>
      </w:r>
    </w:p>
    <w:p w14:paraId="683B3658" w14:textId="68968784" w:rsidR="00FB526E" w:rsidRDefault="00FB526E" w:rsidP="00FB526E">
      <w:pPr>
        <w:pStyle w:val="Default"/>
        <w:numPr>
          <w:ilvl w:val="0"/>
          <w:numId w:val="14"/>
        </w:numPr>
        <w:jc w:val="both"/>
        <w:rPr>
          <w:rFonts w:ascii="Candara" w:hAnsi="Candara"/>
          <w:sz w:val="20"/>
          <w:szCs w:val="20"/>
        </w:rPr>
      </w:pPr>
      <w:r>
        <w:rPr>
          <w:rFonts w:ascii="Candara" w:hAnsi="Candara"/>
          <w:sz w:val="20"/>
          <w:szCs w:val="20"/>
        </w:rPr>
        <w:t xml:space="preserve">Complaints already under consideration of a Court of Law will not be under the purview of the GRM. However, any Complainant will not be barred from seeking redress from the national Legal or Law Enforcement Agencies. </w:t>
      </w:r>
    </w:p>
    <w:p w14:paraId="46A1DD00" w14:textId="58D22782" w:rsidR="00FB526E" w:rsidRPr="00FB526E" w:rsidRDefault="00FB526E" w:rsidP="00FB526E">
      <w:pPr>
        <w:pStyle w:val="Default"/>
        <w:ind w:left="720"/>
        <w:jc w:val="both"/>
        <w:rPr>
          <w:rFonts w:ascii="Candara" w:hAnsi="Candara"/>
          <w:sz w:val="20"/>
          <w:szCs w:val="20"/>
        </w:rPr>
      </w:pPr>
    </w:p>
    <w:p w14:paraId="5EDAC5DF" w14:textId="3DE426E4" w:rsidR="00EB655A" w:rsidRPr="006D413C" w:rsidRDefault="00125F2C" w:rsidP="00CF66A2">
      <w:pPr>
        <w:pStyle w:val="Heading1"/>
      </w:pPr>
      <w:bookmarkStart w:id="2" w:name="_Toc134404632"/>
      <w:r w:rsidRPr="006D413C">
        <w:t xml:space="preserve">GRM Structure (including GRCs at various Levels) </w:t>
      </w:r>
      <w:r w:rsidR="00155A14" w:rsidRPr="006D413C">
        <w:t>and Responsibilities</w:t>
      </w:r>
      <w:r w:rsidR="009363C3">
        <w:t xml:space="preserve"> </w:t>
      </w:r>
      <w:bookmarkEnd w:id="2"/>
    </w:p>
    <w:p w14:paraId="14B61768" w14:textId="3D121847" w:rsidR="006D413C" w:rsidRDefault="00256160" w:rsidP="00125F2C">
      <w:r>
        <w:t>The following table illustrates the various GRC structure, their responsibilities and timeline</w:t>
      </w:r>
      <w:r w:rsidR="006D413C">
        <w:t>:</w:t>
      </w:r>
    </w:p>
    <w:tbl>
      <w:tblPr>
        <w:tblStyle w:val="GridTable4"/>
        <w:tblW w:w="5000" w:type="pct"/>
        <w:tblLook w:val="0420" w:firstRow="1" w:lastRow="0" w:firstColumn="0" w:lastColumn="0" w:noHBand="0" w:noVBand="1"/>
      </w:tblPr>
      <w:tblGrid>
        <w:gridCol w:w="1290"/>
        <w:gridCol w:w="1586"/>
        <w:gridCol w:w="4901"/>
        <w:gridCol w:w="1573"/>
      </w:tblGrid>
      <w:tr w:rsidR="00427078" w:rsidRPr="007F7B2C" w14:paraId="205B2143" w14:textId="77777777" w:rsidTr="0087611D">
        <w:trPr>
          <w:cnfStyle w:val="100000000000" w:firstRow="1" w:lastRow="0" w:firstColumn="0" w:lastColumn="0" w:oddVBand="0" w:evenVBand="0" w:oddHBand="0" w:evenHBand="0" w:firstRowFirstColumn="0" w:firstRowLastColumn="0" w:lastRowFirstColumn="0" w:lastRowLastColumn="0"/>
          <w:trHeight w:val="288"/>
          <w:tblHeader/>
        </w:trPr>
        <w:tc>
          <w:tcPr>
            <w:tcW w:w="690" w:type="pct"/>
          </w:tcPr>
          <w:p w14:paraId="10FBCAD2" w14:textId="77777777" w:rsidR="00427078" w:rsidRPr="007F7B2C" w:rsidRDefault="00427078" w:rsidP="0087611D">
            <w:pPr>
              <w:jc w:val="center"/>
              <w:rPr>
                <w:b w:val="0"/>
                <w:bCs w:val="0"/>
                <w:sz w:val="16"/>
                <w:szCs w:val="16"/>
              </w:rPr>
            </w:pPr>
            <w:r w:rsidRPr="007F7B2C">
              <w:rPr>
                <w:b w:val="0"/>
                <w:bCs w:val="0"/>
                <w:sz w:val="16"/>
                <w:szCs w:val="16"/>
              </w:rPr>
              <w:t>Level</w:t>
            </w:r>
          </w:p>
        </w:tc>
        <w:tc>
          <w:tcPr>
            <w:tcW w:w="848" w:type="pct"/>
          </w:tcPr>
          <w:p w14:paraId="26A093FC" w14:textId="77777777" w:rsidR="00427078" w:rsidRPr="007F7B2C" w:rsidRDefault="00427078" w:rsidP="0087611D">
            <w:pPr>
              <w:jc w:val="center"/>
              <w:rPr>
                <w:b w:val="0"/>
                <w:bCs w:val="0"/>
                <w:sz w:val="16"/>
                <w:szCs w:val="16"/>
              </w:rPr>
            </w:pPr>
            <w:r w:rsidRPr="007F7B2C">
              <w:rPr>
                <w:b w:val="0"/>
                <w:bCs w:val="0"/>
                <w:sz w:val="16"/>
                <w:szCs w:val="16"/>
              </w:rPr>
              <w:t>Organogram</w:t>
            </w:r>
          </w:p>
        </w:tc>
        <w:tc>
          <w:tcPr>
            <w:tcW w:w="2621" w:type="pct"/>
          </w:tcPr>
          <w:p w14:paraId="7959FF23" w14:textId="77777777" w:rsidR="00427078" w:rsidRPr="007F7B2C" w:rsidRDefault="00427078" w:rsidP="0087611D">
            <w:pPr>
              <w:jc w:val="center"/>
              <w:rPr>
                <w:b w:val="0"/>
                <w:bCs w:val="0"/>
                <w:sz w:val="16"/>
                <w:szCs w:val="16"/>
              </w:rPr>
            </w:pPr>
            <w:r w:rsidRPr="007F7B2C">
              <w:rPr>
                <w:b w:val="0"/>
                <w:bCs w:val="0"/>
                <w:sz w:val="16"/>
                <w:szCs w:val="16"/>
              </w:rPr>
              <w:t>Role</w:t>
            </w:r>
          </w:p>
        </w:tc>
        <w:tc>
          <w:tcPr>
            <w:tcW w:w="841" w:type="pct"/>
          </w:tcPr>
          <w:p w14:paraId="0C9DE4B1" w14:textId="77777777" w:rsidR="00427078" w:rsidRPr="007F7B2C" w:rsidRDefault="00427078" w:rsidP="0087611D">
            <w:pPr>
              <w:jc w:val="center"/>
              <w:rPr>
                <w:b w:val="0"/>
                <w:bCs w:val="0"/>
                <w:sz w:val="16"/>
                <w:szCs w:val="16"/>
              </w:rPr>
            </w:pPr>
            <w:r w:rsidRPr="007F7B2C">
              <w:rPr>
                <w:b w:val="0"/>
                <w:bCs w:val="0"/>
                <w:sz w:val="16"/>
                <w:szCs w:val="16"/>
              </w:rPr>
              <w:t>Timeline</w:t>
            </w:r>
          </w:p>
        </w:tc>
      </w:tr>
      <w:tr w:rsidR="00427078" w:rsidRPr="007F7B2C" w14:paraId="3A1788EA" w14:textId="77777777" w:rsidTr="0087611D">
        <w:trPr>
          <w:cnfStyle w:val="000000100000" w:firstRow="0" w:lastRow="0" w:firstColumn="0" w:lastColumn="0" w:oddVBand="0" w:evenVBand="0" w:oddHBand="1" w:evenHBand="0" w:firstRowFirstColumn="0" w:firstRowLastColumn="0" w:lastRowFirstColumn="0" w:lastRowLastColumn="0"/>
          <w:trHeight w:val="5091"/>
        </w:trPr>
        <w:tc>
          <w:tcPr>
            <w:tcW w:w="690" w:type="pct"/>
          </w:tcPr>
          <w:p w14:paraId="6317BB57" w14:textId="77777777" w:rsidR="00427078" w:rsidRPr="007F7B2C" w:rsidRDefault="00427078" w:rsidP="0087611D">
            <w:pPr>
              <w:jc w:val="center"/>
              <w:rPr>
                <w:b/>
                <w:bCs/>
                <w:sz w:val="16"/>
                <w:szCs w:val="16"/>
              </w:rPr>
            </w:pPr>
            <w:r w:rsidRPr="007F7B2C">
              <w:rPr>
                <w:b/>
                <w:bCs/>
                <w:sz w:val="16"/>
                <w:szCs w:val="16"/>
              </w:rPr>
              <w:t>Tier 1 – Local GRC</w:t>
            </w:r>
          </w:p>
        </w:tc>
        <w:tc>
          <w:tcPr>
            <w:tcW w:w="848" w:type="pct"/>
          </w:tcPr>
          <w:p w14:paraId="207AD4B2" w14:textId="77777777" w:rsidR="00427078" w:rsidRPr="007F7B2C" w:rsidRDefault="00427078" w:rsidP="0087611D">
            <w:pPr>
              <w:rPr>
                <w:sz w:val="16"/>
                <w:szCs w:val="16"/>
              </w:rPr>
            </w:pPr>
            <w:r w:rsidRPr="007F7B2C">
              <w:rPr>
                <w:sz w:val="16"/>
                <w:szCs w:val="16"/>
              </w:rPr>
              <w:t xml:space="preserve">Local GRC Head </w:t>
            </w:r>
          </w:p>
          <w:p w14:paraId="233E6D35" w14:textId="77777777" w:rsidR="00427078" w:rsidRPr="007F7B2C" w:rsidRDefault="00427078" w:rsidP="0087611D">
            <w:pPr>
              <w:rPr>
                <w:sz w:val="16"/>
                <w:szCs w:val="16"/>
              </w:rPr>
            </w:pPr>
            <w:r w:rsidRPr="007F7B2C">
              <w:rPr>
                <w:sz w:val="16"/>
                <w:szCs w:val="16"/>
              </w:rPr>
              <w:t>Member 1</w:t>
            </w:r>
          </w:p>
          <w:p w14:paraId="2CF05B1A" w14:textId="77777777" w:rsidR="00427078" w:rsidRPr="007F7B2C" w:rsidRDefault="00427078" w:rsidP="0087611D">
            <w:pPr>
              <w:rPr>
                <w:sz w:val="16"/>
                <w:szCs w:val="16"/>
              </w:rPr>
            </w:pPr>
            <w:r w:rsidRPr="007F7B2C">
              <w:rPr>
                <w:sz w:val="16"/>
                <w:szCs w:val="16"/>
              </w:rPr>
              <w:t>Member 2</w:t>
            </w:r>
          </w:p>
          <w:p w14:paraId="1BE3CDEA" w14:textId="77777777" w:rsidR="00427078" w:rsidRPr="007F7B2C" w:rsidRDefault="00427078" w:rsidP="0087611D">
            <w:pPr>
              <w:rPr>
                <w:sz w:val="16"/>
                <w:szCs w:val="16"/>
              </w:rPr>
            </w:pPr>
            <w:r w:rsidRPr="007F7B2C">
              <w:rPr>
                <w:sz w:val="16"/>
                <w:szCs w:val="16"/>
              </w:rPr>
              <w:t xml:space="preserve">Secretary </w:t>
            </w:r>
          </w:p>
          <w:p w14:paraId="0D5F38D7" w14:textId="77777777" w:rsidR="00427078" w:rsidRPr="007F7B2C" w:rsidRDefault="00427078" w:rsidP="0087611D">
            <w:pPr>
              <w:rPr>
                <w:sz w:val="16"/>
                <w:szCs w:val="16"/>
              </w:rPr>
            </w:pPr>
          </w:p>
          <w:p w14:paraId="628D8BAD" w14:textId="77777777" w:rsidR="00427078" w:rsidRDefault="00427078" w:rsidP="0087611D">
            <w:pPr>
              <w:widowControl w:val="0"/>
              <w:autoSpaceDE w:val="0"/>
              <w:autoSpaceDN w:val="0"/>
              <w:rPr>
                <w:sz w:val="16"/>
                <w:szCs w:val="16"/>
              </w:rPr>
            </w:pPr>
            <w:r w:rsidRPr="007F7B2C">
              <w:rPr>
                <w:sz w:val="16"/>
                <w:szCs w:val="16"/>
              </w:rPr>
              <w:t>GRC Uptake Staff</w:t>
            </w:r>
          </w:p>
          <w:p w14:paraId="417D5DD7" w14:textId="77777777" w:rsidR="009363C3" w:rsidRDefault="009363C3" w:rsidP="0087611D">
            <w:pPr>
              <w:widowControl w:val="0"/>
              <w:autoSpaceDE w:val="0"/>
              <w:autoSpaceDN w:val="0"/>
              <w:rPr>
                <w:sz w:val="16"/>
                <w:szCs w:val="16"/>
              </w:rPr>
            </w:pPr>
          </w:p>
          <w:p w14:paraId="0348801E" w14:textId="77777777" w:rsidR="006E2421" w:rsidRDefault="006E2421" w:rsidP="0087611D">
            <w:pPr>
              <w:widowControl w:val="0"/>
              <w:autoSpaceDE w:val="0"/>
              <w:autoSpaceDN w:val="0"/>
              <w:rPr>
                <w:sz w:val="16"/>
                <w:szCs w:val="16"/>
              </w:rPr>
            </w:pPr>
            <w:r>
              <w:rPr>
                <w:sz w:val="16"/>
                <w:szCs w:val="16"/>
              </w:rPr>
              <w:t>At least one will be a female member. They may be posted to subproject sites.</w:t>
            </w:r>
          </w:p>
          <w:p w14:paraId="6FBB1DF4" w14:textId="77777777" w:rsidR="006E2421" w:rsidRDefault="006E2421" w:rsidP="0087611D">
            <w:pPr>
              <w:widowControl w:val="0"/>
              <w:autoSpaceDE w:val="0"/>
              <w:autoSpaceDN w:val="0"/>
              <w:rPr>
                <w:sz w:val="16"/>
                <w:szCs w:val="16"/>
              </w:rPr>
            </w:pPr>
          </w:p>
          <w:p w14:paraId="191457BD" w14:textId="2AB01A21" w:rsidR="004A5CCE" w:rsidRPr="007F7B2C" w:rsidRDefault="004A5CCE" w:rsidP="0087611D">
            <w:pPr>
              <w:widowControl w:val="0"/>
              <w:autoSpaceDE w:val="0"/>
              <w:autoSpaceDN w:val="0"/>
              <w:rPr>
                <w:sz w:val="16"/>
                <w:szCs w:val="16"/>
              </w:rPr>
            </w:pPr>
            <w:r>
              <w:rPr>
                <w:sz w:val="16"/>
                <w:szCs w:val="16"/>
              </w:rPr>
              <w:t>AD, District DoE Office</w:t>
            </w:r>
          </w:p>
        </w:tc>
        <w:tc>
          <w:tcPr>
            <w:tcW w:w="2621" w:type="pct"/>
          </w:tcPr>
          <w:p w14:paraId="3C76BA03" w14:textId="77777777" w:rsidR="00427078" w:rsidRPr="007F7B2C" w:rsidRDefault="00427078" w:rsidP="0087611D">
            <w:pPr>
              <w:rPr>
                <w:b/>
                <w:bCs/>
                <w:sz w:val="16"/>
                <w:szCs w:val="16"/>
              </w:rPr>
            </w:pPr>
            <w:r w:rsidRPr="007F7B2C">
              <w:rPr>
                <w:b/>
                <w:bCs/>
                <w:sz w:val="16"/>
                <w:szCs w:val="16"/>
              </w:rPr>
              <w:t>Uptake Staffs:</w:t>
            </w:r>
          </w:p>
          <w:p w14:paraId="31CAE274" w14:textId="09014938" w:rsidR="00427078" w:rsidRPr="007F7B2C" w:rsidRDefault="00427078" w:rsidP="0087611D">
            <w:pPr>
              <w:pStyle w:val="ListParagraph"/>
              <w:widowControl w:val="0"/>
              <w:numPr>
                <w:ilvl w:val="0"/>
                <w:numId w:val="16"/>
              </w:numPr>
              <w:autoSpaceDE w:val="0"/>
              <w:autoSpaceDN w:val="0"/>
              <w:ind w:left="430"/>
              <w:contextualSpacing w:val="0"/>
              <w:rPr>
                <w:sz w:val="16"/>
                <w:szCs w:val="16"/>
              </w:rPr>
            </w:pPr>
            <w:r w:rsidRPr="007F7B2C">
              <w:rPr>
                <w:sz w:val="16"/>
                <w:szCs w:val="16"/>
              </w:rPr>
              <w:t>Maintain and implement GRC uptake channels</w:t>
            </w:r>
            <w:r w:rsidR="00B83EC8">
              <w:rPr>
                <w:sz w:val="16"/>
                <w:szCs w:val="16"/>
              </w:rPr>
              <w:t xml:space="preserve"> (Phone, SMS </w:t>
            </w:r>
            <w:proofErr w:type="spellStart"/>
            <w:r w:rsidR="00B83EC8">
              <w:rPr>
                <w:sz w:val="16"/>
                <w:szCs w:val="16"/>
              </w:rPr>
              <w:t>etc</w:t>
            </w:r>
            <w:proofErr w:type="spellEnd"/>
            <w:r w:rsidR="00B83EC8">
              <w:rPr>
                <w:sz w:val="16"/>
                <w:szCs w:val="16"/>
              </w:rPr>
              <w:t>)</w:t>
            </w:r>
          </w:p>
          <w:p w14:paraId="4F5E3C0E" w14:textId="77777777" w:rsidR="00427078" w:rsidRPr="007F7B2C" w:rsidRDefault="00427078" w:rsidP="0087611D">
            <w:pPr>
              <w:pStyle w:val="ListParagraph"/>
              <w:widowControl w:val="0"/>
              <w:numPr>
                <w:ilvl w:val="0"/>
                <w:numId w:val="16"/>
              </w:numPr>
              <w:autoSpaceDE w:val="0"/>
              <w:autoSpaceDN w:val="0"/>
              <w:ind w:left="430"/>
              <w:contextualSpacing w:val="0"/>
              <w:rPr>
                <w:sz w:val="16"/>
                <w:szCs w:val="16"/>
              </w:rPr>
            </w:pPr>
            <w:r w:rsidRPr="007F7B2C">
              <w:rPr>
                <w:sz w:val="16"/>
                <w:szCs w:val="16"/>
              </w:rPr>
              <w:t>Log in grievances and provide tracking number</w:t>
            </w:r>
          </w:p>
          <w:p w14:paraId="6D32BC9A" w14:textId="5D9CBEF8" w:rsidR="00427078" w:rsidRPr="007F7B2C" w:rsidRDefault="00427078" w:rsidP="0087611D">
            <w:pPr>
              <w:pStyle w:val="ListParagraph"/>
              <w:widowControl w:val="0"/>
              <w:numPr>
                <w:ilvl w:val="0"/>
                <w:numId w:val="16"/>
              </w:numPr>
              <w:autoSpaceDE w:val="0"/>
              <w:autoSpaceDN w:val="0"/>
              <w:ind w:left="430"/>
              <w:contextualSpacing w:val="0"/>
              <w:rPr>
                <w:sz w:val="16"/>
                <w:szCs w:val="16"/>
              </w:rPr>
            </w:pPr>
            <w:r w:rsidRPr="007F7B2C">
              <w:rPr>
                <w:sz w:val="16"/>
                <w:szCs w:val="16"/>
              </w:rPr>
              <w:t xml:space="preserve">Receiving grievances for logging </w:t>
            </w:r>
            <w:r w:rsidR="00B83EC8">
              <w:rPr>
                <w:sz w:val="16"/>
                <w:szCs w:val="16"/>
              </w:rPr>
              <w:t xml:space="preserve">forwarded </w:t>
            </w:r>
            <w:r w:rsidRPr="007F7B2C">
              <w:rPr>
                <w:sz w:val="16"/>
                <w:szCs w:val="16"/>
              </w:rPr>
              <w:t>from other Tiers</w:t>
            </w:r>
          </w:p>
          <w:p w14:paraId="42ED9B6C" w14:textId="77777777" w:rsidR="00427078" w:rsidRPr="007F7B2C" w:rsidRDefault="00427078" w:rsidP="0087611D">
            <w:pPr>
              <w:pStyle w:val="ListParagraph"/>
              <w:widowControl w:val="0"/>
              <w:numPr>
                <w:ilvl w:val="0"/>
                <w:numId w:val="16"/>
              </w:numPr>
              <w:autoSpaceDE w:val="0"/>
              <w:autoSpaceDN w:val="0"/>
              <w:ind w:left="430"/>
              <w:contextualSpacing w:val="0"/>
              <w:rPr>
                <w:sz w:val="16"/>
                <w:szCs w:val="16"/>
              </w:rPr>
            </w:pPr>
            <w:r w:rsidRPr="007F7B2C">
              <w:rPr>
                <w:sz w:val="16"/>
                <w:szCs w:val="16"/>
              </w:rPr>
              <w:t>Intimating progress to Complainant</w:t>
            </w:r>
          </w:p>
          <w:p w14:paraId="307047D1" w14:textId="77777777" w:rsidR="00427078" w:rsidRPr="007F7B2C" w:rsidRDefault="00427078" w:rsidP="0087611D">
            <w:pPr>
              <w:pStyle w:val="ListParagraph"/>
              <w:widowControl w:val="0"/>
              <w:numPr>
                <w:ilvl w:val="0"/>
                <w:numId w:val="16"/>
              </w:numPr>
              <w:autoSpaceDE w:val="0"/>
              <w:autoSpaceDN w:val="0"/>
              <w:ind w:left="430"/>
              <w:contextualSpacing w:val="0"/>
              <w:rPr>
                <w:sz w:val="16"/>
                <w:szCs w:val="16"/>
              </w:rPr>
            </w:pPr>
            <w:r w:rsidRPr="007F7B2C">
              <w:rPr>
                <w:sz w:val="16"/>
                <w:szCs w:val="16"/>
              </w:rPr>
              <w:t>Keeping and maintaining Logbook and files</w:t>
            </w:r>
          </w:p>
          <w:p w14:paraId="5E7FDEA3" w14:textId="77777777" w:rsidR="00427078" w:rsidRPr="007F7B2C" w:rsidRDefault="00427078" w:rsidP="0087611D">
            <w:pPr>
              <w:pStyle w:val="ListParagraph"/>
              <w:widowControl w:val="0"/>
              <w:numPr>
                <w:ilvl w:val="0"/>
                <w:numId w:val="16"/>
              </w:numPr>
              <w:autoSpaceDE w:val="0"/>
              <w:autoSpaceDN w:val="0"/>
              <w:ind w:left="430"/>
              <w:contextualSpacing w:val="0"/>
              <w:rPr>
                <w:sz w:val="16"/>
                <w:szCs w:val="16"/>
              </w:rPr>
            </w:pPr>
            <w:r w:rsidRPr="007F7B2C">
              <w:rPr>
                <w:sz w:val="16"/>
                <w:szCs w:val="16"/>
              </w:rPr>
              <w:t>Report quarterly progress to Tier 2</w:t>
            </w:r>
          </w:p>
          <w:p w14:paraId="6A8CF884" w14:textId="77777777" w:rsidR="00427078" w:rsidRPr="007F7B2C" w:rsidRDefault="00427078" w:rsidP="0087611D">
            <w:pPr>
              <w:rPr>
                <w:sz w:val="16"/>
                <w:szCs w:val="16"/>
              </w:rPr>
            </w:pPr>
          </w:p>
          <w:p w14:paraId="3D26CFF9" w14:textId="77777777" w:rsidR="00427078" w:rsidRPr="007F7B2C" w:rsidRDefault="00427078" w:rsidP="0087611D">
            <w:pPr>
              <w:rPr>
                <w:b/>
                <w:bCs/>
                <w:sz w:val="16"/>
                <w:szCs w:val="16"/>
              </w:rPr>
            </w:pPr>
            <w:r w:rsidRPr="007F7B2C">
              <w:rPr>
                <w:b/>
                <w:bCs/>
                <w:sz w:val="16"/>
                <w:szCs w:val="16"/>
              </w:rPr>
              <w:t>Local GRC:</w:t>
            </w:r>
          </w:p>
          <w:p w14:paraId="15054C24" w14:textId="77777777" w:rsidR="00427078" w:rsidRPr="007F7B2C" w:rsidRDefault="00427078" w:rsidP="0087611D">
            <w:pPr>
              <w:pStyle w:val="ListParagraph"/>
              <w:widowControl w:val="0"/>
              <w:numPr>
                <w:ilvl w:val="0"/>
                <w:numId w:val="17"/>
              </w:numPr>
              <w:autoSpaceDE w:val="0"/>
              <w:autoSpaceDN w:val="0"/>
              <w:ind w:left="430"/>
              <w:contextualSpacing w:val="0"/>
              <w:rPr>
                <w:sz w:val="16"/>
                <w:szCs w:val="16"/>
              </w:rPr>
            </w:pPr>
            <w:r w:rsidRPr="007F7B2C">
              <w:rPr>
                <w:sz w:val="16"/>
                <w:szCs w:val="16"/>
              </w:rPr>
              <w:t>Ensure GRM is publicized locally</w:t>
            </w:r>
          </w:p>
          <w:p w14:paraId="0746BBE7" w14:textId="578E5F64" w:rsidR="00427078" w:rsidRPr="007F7B2C" w:rsidRDefault="00427078" w:rsidP="0087611D">
            <w:pPr>
              <w:pStyle w:val="ListParagraph"/>
              <w:widowControl w:val="0"/>
              <w:numPr>
                <w:ilvl w:val="0"/>
                <w:numId w:val="17"/>
              </w:numPr>
              <w:autoSpaceDE w:val="0"/>
              <w:autoSpaceDN w:val="0"/>
              <w:ind w:left="430"/>
              <w:contextualSpacing w:val="0"/>
              <w:rPr>
                <w:sz w:val="16"/>
                <w:szCs w:val="16"/>
              </w:rPr>
            </w:pPr>
            <w:r w:rsidRPr="007F7B2C">
              <w:rPr>
                <w:sz w:val="16"/>
                <w:szCs w:val="16"/>
              </w:rPr>
              <w:t>Screening against eligibility criteria</w:t>
            </w:r>
            <w:r w:rsidR="00654C92">
              <w:rPr>
                <w:sz w:val="16"/>
                <w:szCs w:val="16"/>
              </w:rPr>
              <w:t xml:space="preserve"> (If admissible or not)</w:t>
            </w:r>
          </w:p>
          <w:p w14:paraId="3FA33096" w14:textId="77777777" w:rsidR="00427078" w:rsidRPr="007F7B2C" w:rsidRDefault="00427078" w:rsidP="0087611D">
            <w:pPr>
              <w:pStyle w:val="ListParagraph"/>
              <w:widowControl w:val="0"/>
              <w:numPr>
                <w:ilvl w:val="0"/>
                <w:numId w:val="17"/>
              </w:numPr>
              <w:autoSpaceDE w:val="0"/>
              <w:autoSpaceDN w:val="0"/>
              <w:ind w:left="430"/>
              <w:contextualSpacing w:val="0"/>
              <w:rPr>
                <w:sz w:val="16"/>
                <w:szCs w:val="16"/>
              </w:rPr>
            </w:pPr>
            <w:r w:rsidRPr="007F7B2C">
              <w:rPr>
                <w:sz w:val="16"/>
                <w:szCs w:val="16"/>
              </w:rPr>
              <w:t>Carryout inquiry on eligible grievances</w:t>
            </w:r>
          </w:p>
          <w:p w14:paraId="728BAFA6" w14:textId="77777777" w:rsidR="00427078" w:rsidRPr="007F7B2C" w:rsidRDefault="00427078" w:rsidP="0087611D">
            <w:pPr>
              <w:pStyle w:val="ListParagraph"/>
              <w:widowControl w:val="0"/>
              <w:numPr>
                <w:ilvl w:val="0"/>
                <w:numId w:val="17"/>
              </w:numPr>
              <w:autoSpaceDE w:val="0"/>
              <w:autoSpaceDN w:val="0"/>
              <w:ind w:left="430"/>
              <w:contextualSpacing w:val="0"/>
              <w:rPr>
                <w:sz w:val="16"/>
                <w:szCs w:val="16"/>
              </w:rPr>
            </w:pPr>
            <w:r w:rsidRPr="007F7B2C">
              <w:rPr>
                <w:sz w:val="16"/>
                <w:szCs w:val="16"/>
              </w:rPr>
              <w:t>Arrange to solve simple complaints informally</w:t>
            </w:r>
          </w:p>
          <w:p w14:paraId="73DE663E" w14:textId="77777777" w:rsidR="00427078" w:rsidRPr="007F7B2C" w:rsidRDefault="00427078" w:rsidP="0087611D">
            <w:pPr>
              <w:pStyle w:val="ListParagraph"/>
              <w:widowControl w:val="0"/>
              <w:numPr>
                <w:ilvl w:val="0"/>
                <w:numId w:val="17"/>
              </w:numPr>
              <w:autoSpaceDE w:val="0"/>
              <w:autoSpaceDN w:val="0"/>
              <w:ind w:left="430"/>
              <w:contextualSpacing w:val="0"/>
              <w:rPr>
                <w:sz w:val="16"/>
                <w:szCs w:val="16"/>
              </w:rPr>
            </w:pPr>
            <w:r w:rsidRPr="007F7B2C">
              <w:rPr>
                <w:sz w:val="16"/>
                <w:szCs w:val="16"/>
              </w:rPr>
              <w:t>Consult with Contractors and other parties against whom complaints have been launched and mediate, if feasible</w:t>
            </w:r>
          </w:p>
          <w:p w14:paraId="36054AF1" w14:textId="77777777" w:rsidR="00427078" w:rsidRPr="007F7B2C" w:rsidRDefault="00427078" w:rsidP="0087611D">
            <w:pPr>
              <w:pStyle w:val="ListParagraph"/>
              <w:widowControl w:val="0"/>
              <w:numPr>
                <w:ilvl w:val="0"/>
                <w:numId w:val="17"/>
              </w:numPr>
              <w:autoSpaceDE w:val="0"/>
              <w:autoSpaceDN w:val="0"/>
              <w:ind w:left="430"/>
              <w:contextualSpacing w:val="0"/>
              <w:rPr>
                <w:sz w:val="16"/>
                <w:szCs w:val="16"/>
              </w:rPr>
            </w:pPr>
            <w:r w:rsidRPr="007F7B2C">
              <w:rPr>
                <w:sz w:val="16"/>
                <w:szCs w:val="16"/>
              </w:rPr>
              <w:t xml:space="preserve">Carryout GRC meeting and provide final decision on complaints </w:t>
            </w:r>
          </w:p>
          <w:p w14:paraId="0418C11E" w14:textId="3E66657A" w:rsidR="00427078" w:rsidRPr="007F7B2C" w:rsidRDefault="00427078" w:rsidP="0087611D">
            <w:pPr>
              <w:pStyle w:val="ListParagraph"/>
              <w:widowControl w:val="0"/>
              <w:numPr>
                <w:ilvl w:val="0"/>
                <w:numId w:val="17"/>
              </w:numPr>
              <w:autoSpaceDE w:val="0"/>
              <w:autoSpaceDN w:val="0"/>
              <w:ind w:left="430"/>
              <w:contextualSpacing w:val="0"/>
              <w:rPr>
                <w:sz w:val="16"/>
                <w:szCs w:val="16"/>
              </w:rPr>
            </w:pPr>
            <w:r w:rsidRPr="007F7B2C">
              <w:rPr>
                <w:sz w:val="16"/>
                <w:szCs w:val="16"/>
              </w:rPr>
              <w:t xml:space="preserve">Forward complaints to Tier 2 if Complainant </w:t>
            </w:r>
            <w:r w:rsidR="004A232B">
              <w:rPr>
                <w:sz w:val="16"/>
                <w:szCs w:val="16"/>
              </w:rPr>
              <w:t xml:space="preserve">is </w:t>
            </w:r>
            <w:r w:rsidRPr="007F7B2C">
              <w:rPr>
                <w:sz w:val="16"/>
                <w:szCs w:val="16"/>
              </w:rPr>
              <w:t>not satisfied with resolution</w:t>
            </w:r>
          </w:p>
          <w:p w14:paraId="44B54CE7" w14:textId="77777777" w:rsidR="00427078" w:rsidRPr="007F7B2C" w:rsidRDefault="00427078" w:rsidP="0087611D">
            <w:pPr>
              <w:pStyle w:val="ListParagraph"/>
              <w:widowControl w:val="0"/>
              <w:numPr>
                <w:ilvl w:val="0"/>
                <w:numId w:val="17"/>
              </w:numPr>
              <w:autoSpaceDE w:val="0"/>
              <w:autoSpaceDN w:val="0"/>
              <w:ind w:left="430"/>
              <w:contextualSpacing w:val="0"/>
              <w:rPr>
                <w:sz w:val="16"/>
                <w:szCs w:val="16"/>
              </w:rPr>
            </w:pPr>
            <w:r w:rsidRPr="007F7B2C">
              <w:rPr>
                <w:sz w:val="16"/>
                <w:szCs w:val="16"/>
              </w:rPr>
              <w:t>Refer to Legal and law Enforcement Agencies, NGO if deem fit</w:t>
            </w:r>
          </w:p>
          <w:p w14:paraId="7A540BD0" w14:textId="77777777" w:rsidR="00427078" w:rsidRPr="007F7B2C" w:rsidRDefault="00427078" w:rsidP="0087611D">
            <w:pPr>
              <w:pStyle w:val="ListParagraph"/>
              <w:widowControl w:val="0"/>
              <w:numPr>
                <w:ilvl w:val="0"/>
                <w:numId w:val="17"/>
              </w:numPr>
              <w:autoSpaceDE w:val="0"/>
              <w:autoSpaceDN w:val="0"/>
              <w:ind w:left="430"/>
              <w:contextualSpacing w:val="0"/>
              <w:rPr>
                <w:sz w:val="16"/>
                <w:szCs w:val="16"/>
              </w:rPr>
            </w:pPr>
            <w:r w:rsidRPr="007F7B2C">
              <w:rPr>
                <w:sz w:val="16"/>
                <w:szCs w:val="16"/>
              </w:rPr>
              <w:t>Carryout local stakeholder consultation quarterly</w:t>
            </w:r>
          </w:p>
          <w:p w14:paraId="055618DC" w14:textId="77777777" w:rsidR="00427078" w:rsidRPr="007F7B2C" w:rsidRDefault="00427078" w:rsidP="0087611D">
            <w:pPr>
              <w:pStyle w:val="ListParagraph"/>
              <w:widowControl w:val="0"/>
              <w:numPr>
                <w:ilvl w:val="0"/>
                <w:numId w:val="17"/>
              </w:numPr>
              <w:autoSpaceDE w:val="0"/>
              <w:autoSpaceDN w:val="0"/>
              <w:ind w:left="430"/>
              <w:contextualSpacing w:val="0"/>
              <w:rPr>
                <w:sz w:val="16"/>
                <w:szCs w:val="16"/>
              </w:rPr>
            </w:pPr>
            <w:r w:rsidRPr="007F7B2C">
              <w:rPr>
                <w:sz w:val="16"/>
                <w:szCs w:val="16"/>
              </w:rPr>
              <w:t>Provide GRM related training to staffs</w:t>
            </w:r>
          </w:p>
          <w:p w14:paraId="530471C8" w14:textId="77777777" w:rsidR="00427078" w:rsidRPr="007F7B2C" w:rsidRDefault="00427078" w:rsidP="0087611D">
            <w:pPr>
              <w:pStyle w:val="ListParagraph"/>
              <w:widowControl w:val="0"/>
              <w:numPr>
                <w:ilvl w:val="0"/>
                <w:numId w:val="17"/>
              </w:numPr>
              <w:autoSpaceDE w:val="0"/>
              <w:autoSpaceDN w:val="0"/>
              <w:ind w:left="430"/>
              <w:contextualSpacing w:val="0"/>
              <w:rPr>
                <w:sz w:val="16"/>
                <w:szCs w:val="16"/>
              </w:rPr>
            </w:pPr>
            <w:r w:rsidRPr="007F7B2C">
              <w:rPr>
                <w:sz w:val="16"/>
                <w:szCs w:val="16"/>
              </w:rPr>
              <w:t>Monitor GRM progress</w:t>
            </w:r>
          </w:p>
        </w:tc>
        <w:tc>
          <w:tcPr>
            <w:tcW w:w="841" w:type="pct"/>
          </w:tcPr>
          <w:p w14:paraId="6C8DF8E5" w14:textId="77777777" w:rsidR="00427078" w:rsidRPr="007F7B2C" w:rsidRDefault="00427078" w:rsidP="0087611D">
            <w:pPr>
              <w:rPr>
                <w:sz w:val="16"/>
                <w:szCs w:val="16"/>
              </w:rPr>
            </w:pPr>
            <w:r w:rsidRPr="007F7B2C">
              <w:rPr>
                <w:sz w:val="16"/>
                <w:szCs w:val="16"/>
              </w:rPr>
              <w:t>Uptake to Initial Feedback</w:t>
            </w:r>
            <w:r>
              <w:rPr>
                <w:sz w:val="16"/>
                <w:szCs w:val="16"/>
              </w:rPr>
              <w:t xml:space="preserve"> on eligibility and next course of action</w:t>
            </w:r>
            <w:r w:rsidRPr="007F7B2C">
              <w:rPr>
                <w:sz w:val="16"/>
                <w:szCs w:val="16"/>
              </w:rPr>
              <w:t xml:space="preserve"> = </w:t>
            </w:r>
            <w:r>
              <w:rPr>
                <w:sz w:val="16"/>
                <w:szCs w:val="16"/>
              </w:rPr>
              <w:t>48 hours</w:t>
            </w:r>
          </w:p>
          <w:p w14:paraId="1D9250F8" w14:textId="77777777" w:rsidR="00427078" w:rsidRPr="007F7B2C" w:rsidRDefault="00427078" w:rsidP="0087611D">
            <w:pPr>
              <w:rPr>
                <w:sz w:val="16"/>
                <w:szCs w:val="16"/>
              </w:rPr>
            </w:pPr>
          </w:p>
          <w:p w14:paraId="1139039A" w14:textId="77777777" w:rsidR="00427078" w:rsidRDefault="00427078" w:rsidP="0087611D">
            <w:pPr>
              <w:rPr>
                <w:sz w:val="16"/>
                <w:szCs w:val="16"/>
              </w:rPr>
            </w:pPr>
          </w:p>
          <w:p w14:paraId="534BE5B0" w14:textId="77777777" w:rsidR="00427078" w:rsidRDefault="00427078" w:rsidP="0087611D">
            <w:pPr>
              <w:rPr>
                <w:sz w:val="16"/>
                <w:szCs w:val="16"/>
              </w:rPr>
            </w:pPr>
          </w:p>
          <w:p w14:paraId="21B77A5D" w14:textId="77777777" w:rsidR="00427078" w:rsidRDefault="00427078" w:rsidP="0087611D">
            <w:pPr>
              <w:rPr>
                <w:sz w:val="16"/>
                <w:szCs w:val="16"/>
              </w:rPr>
            </w:pPr>
          </w:p>
          <w:p w14:paraId="16DE0B11" w14:textId="7906CC3D" w:rsidR="00427078" w:rsidRPr="007F7B2C" w:rsidRDefault="00654C92" w:rsidP="0087611D">
            <w:pPr>
              <w:rPr>
                <w:sz w:val="16"/>
                <w:szCs w:val="16"/>
              </w:rPr>
            </w:pPr>
            <w:r>
              <w:rPr>
                <w:sz w:val="16"/>
                <w:szCs w:val="16"/>
              </w:rPr>
              <w:t xml:space="preserve">Eligibility acceptance </w:t>
            </w:r>
            <w:r w:rsidR="00427078" w:rsidRPr="007F7B2C">
              <w:rPr>
                <w:sz w:val="16"/>
                <w:szCs w:val="16"/>
              </w:rPr>
              <w:t xml:space="preserve">to </w:t>
            </w:r>
            <w:r w:rsidR="00427078">
              <w:rPr>
                <w:sz w:val="16"/>
                <w:szCs w:val="16"/>
              </w:rPr>
              <w:t xml:space="preserve">Tier 1 </w:t>
            </w:r>
            <w:r w:rsidR="00427078" w:rsidRPr="007F7B2C">
              <w:rPr>
                <w:sz w:val="16"/>
                <w:szCs w:val="16"/>
              </w:rPr>
              <w:t>Resolution = 1</w:t>
            </w:r>
            <w:r w:rsidR="00E343F0">
              <w:rPr>
                <w:sz w:val="16"/>
                <w:szCs w:val="16"/>
              </w:rPr>
              <w:t>6</w:t>
            </w:r>
            <w:r w:rsidR="00427078" w:rsidRPr="007F7B2C">
              <w:rPr>
                <w:sz w:val="16"/>
                <w:szCs w:val="16"/>
              </w:rPr>
              <w:t xml:space="preserve"> days</w:t>
            </w:r>
          </w:p>
          <w:p w14:paraId="5F5B5760" w14:textId="77777777" w:rsidR="00427078" w:rsidRPr="007F7B2C" w:rsidRDefault="00427078" w:rsidP="0087611D">
            <w:pPr>
              <w:rPr>
                <w:sz w:val="16"/>
                <w:szCs w:val="16"/>
              </w:rPr>
            </w:pPr>
          </w:p>
          <w:p w14:paraId="4E33F3A9" w14:textId="77777777" w:rsidR="00427078" w:rsidRPr="007F7B2C" w:rsidRDefault="00427078" w:rsidP="0087611D">
            <w:pPr>
              <w:rPr>
                <w:sz w:val="16"/>
                <w:szCs w:val="16"/>
              </w:rPr>
            </w:pPr>
          </w:p>
        </w:tc>
      </w:tr>
      <w:tr w:rsidR="00427078" w:rsidRPr="007F7B2C" w14:paraId="719D18A3" w14:textId="77777777" w:rsidTr="0087611D">
        <w:trPr>
          <w:trHeight w:val="2148"/>
        </w:trPr>
        <w:tc>
          <w:tcPr>
            <w:tcW w:w="690" w:type="pct"/>
          </w:tcPr>
          <w:p w14:paraId="33EC4FC7" w14:textId="77777777" w:rsidR="00427078" w:rsidRPr="007F7B2C" w:rsidRDefault="00427078" w:rsidP="0087611D">
            <w:pPr>
              <w:jc w:val="center"/>
              <w:rPr>
                <w:b/>
                <w:bCs/>
                <w:sz w:val="16"/>
                <w:szCs w:val="16"/>
              </w:rPr>
            </w:pPr>
            <w:r w:rsidRPr="007F7B2C">
              <w:rPr>
                <w:b/>
                <w:bCs/>
                <w:sz w:val="16"/>
                <w:szCs w:val="16"/>
              </w:rPr>
              <w:t>Tier 2 – District Level GRC</w:t>
            </w:r>
          </w:p>
        </w:tc>
        <w:tc>
          <w:tcPr>
            <w:tcW w:w="848" w:type="pct"/>
          </w:tcPr>
          <w:p w14:paraId="0BBD45CF" w14:textId="77777777" w:rsidR="00427078" w:rsidRPr="007F7B2C" w:rsidRDefault="00427078" w:rsidP="0087611D">
            <w:pPr>
              <w:rPr>
                <w:sz w:val="16"/>
                <w:szCs w:val="16"/>
              </w:rPr>
            </w:pPr>
            <w:r w:rsidRPr="007F7B2C">
              <w:rPr>
                <w:sz w:val="16"/>
                <w:szCs w:val="16"/>
              </w:rPr>
              <w:t>District GRC Head</w:t>
            </w:r>
          </w:p>
          <w:p w14:paraId="772BD8BC" w14:textId="77777777" w:rsidR="00427078" w:rsidRPr="007F7B2C" w:rsidRDefault="00427078" w:rsidP="0087611D">
            <w:pPr>
              <w:rPr>
                <w:sz w:val="16"/>
                <w:szCs w:val="16"/>
              </w:rPr>
            </w:pPr>
            <w:r w:rsidRPr="007F7B2C">
              <w:rPr>
                <w:sz w:val="16"/>
                <w:szCs w:val="16"/>
              </w:rPr>
              <w:t>Member 1</w:t>
            </w:r>
          </w:p>
          <w:p w14:paraId="68268986" w14:textId="77777777" w:rsidR="00427078" w:rsidRPr="007F7B2C" w:rsidRDefault="00427078" w:rsidP="0087611D">
            <w:pPr>
              <w:rPr>
                <w:sz w:val="16"/>
                <w:szCs w:val="16"/>
              </w:rPr>
            </w:pPr>
            <w:r w:rsidRPr="007F7B2C">
              <w:rPr>
                <w:sz w:val="16"/>
                <w:szCs w:val="16"/>
              </w:rPr>
              <w:t>Member 2</w:t>
            </w:r>
          </w:p>
          <w:p w14:paraId="2181A387" w14:textId="77777777" w:rsidR="00427078" w:rsidRDefault="00427078" w:rsidP="0087611D">
            <w:pPr>
              <w:widowControl w:val="0"/>
              <w:autoSpaceDE w:val="0"/>
              <w:autoSpaceDN w:val="0"/>
              <w:rPr>
                <w:sz w:val="16"/>
                <w:szCs w:val="16"/>
              </w:rPr>
            </w:pPr>
            <w:r w:rsidRPr="007F7B2C">
              <w:rPr>
                <w:sz w:val="16"/>
                <w:szCs w:val="16"/>
              </w:rPr>
              <w:t>Secretary</w:t>
            </w:r>
          </w:p>
          <w:p w14:paraId="054C60D9" w14:textId="77777777" w:rsidR="008A1547" w:rsidRDefault="008A1547" w:rsidP="0087611D">
            <w:pPr>
              <w:widowControl w:val="0"/>
              <w:autoSpaceDE w:val="0"/>
              <w:autoSpaceDN w:val="0"/>
              <w:rPr>
                <w:sz w:val="16"/>
                <w:szCs w:val="16"/>
              </w:rPr>
            </w:pPr>
          </w:p>
          <w:p w14:paraId="056B424C" w14:textId="41AC2D23" w:rsidR="008A1547" w:rsidRDefault="008A1547" w:rsidP="0087611D">
            <w:pPr>
              <w:widowControl w:val="0"/>
              <w:autoSpaceDE w:val="0"/>
              <w:autoSpaceDN w:val="0"/>
              <w:rPr>
                <w:sz w:val="16"/>
                <w:szCs w:val="16"/>
              </w:rPr>
            </w:pPr>
            <w:r>
              <w:rPr>
                <w:sz w:val="16"/>
                <w:szCs w:val="16"/>
              </w:rPr>
              <w:t xml:space="preserve">At least one will be a female member. </w:t>
            </w:r>
          </w:p>
          <w:p w14:paraId="41A6579F" w14:textId="77777777" w:rsidR="008A1547" w:rsidRDefault="008A1547" w:rsidP="0087611D">
            <w:pPr>
              <w:widowControl w:val="0"/>
              <w:autoSpaceDE w:val="0"/>
              <w:autoSpaceDN w:val="0"/>
              <w:rPr>
                <w:color w:val="FF0000"/>
                <w:sz w:val="16"/>
                <w:szCs w:val="16"/>
              </w:rPr>
            </w:pPr>
          </w:p>
          <w:p w14:paraId="2976C2CE" w14:textId="77236F25" w:rsidR="004A5CCE" w:rsidRPr="007F7B2C" w:rsidRDefault="004A5CCE" w:rsidP="0087611D">
            <w:pPr>
              <w:widowControl w:val="0"/>
              <w:autoSpaceDE w:val="0"/>
              <w:autoSpaceDN w:val="0"/>
              <w:rPr>
                <w:sz w:val="16"/>
                <w:szCs w:val="16"/>
              </w:rPr>
            </w:pPr>
            <w:r w:rsidRPr="007116CC">
              <w:rPr>
                <w:sz w:val="16"/>
                <w:szCs w:val="16"/>
              </w:rPr>
              <w:t>DD/ DG District/ D</w:t>
            </w:r>
            <w:r w:rsidR="007116CC" w:rsidRPr="007116CC">
              <w:rPr>
                <w:sz w:val="16"/>
                <w:szCs w:val="16"/>
              </w:rPr>
              <w:t>ivisional Offices</w:t>
            </w:r>
          </w:p>
        </w:tc>
        <w:tc>
          <w:tcPr>
            <w:tcW w:w="2621" w:type="pct"/>
          </w:tcPr>
          <w:p w14:paraId="4C1C2C9B" w14:textId="77777777" w:rsidR="00427078" w:rsidRPr="007F7B2C" w:rsidRDefault="00427078" w:rsidP="0087611D">
            <w:pPr>
              <w:pStyle w:val="ListParagraph"/>
              <w:widowControl w:val="0"/>
              <w:numPr>
                <w:ilvl w:val="0"/>
                <w:numId w:val="18"/>
              </w:numPr>
              <w:autoSpaceDE w:val="0"/>
              <w:autoSpaceDN w:val="0"/>
              <w:ind w:left="430"/>
              <w:contextualSpacing w:val="0"/>
              <w:rPr>
                <w:sz w:val="16"/>
                <w:szCs w:val="16"/>
              </w:rPr>
            </w:pPr>
            <w:r w:rsidRPr="007F7B2C">
              <w:rPr>
                <w:sz w:val="16"/>
                <w:szCs w:val="16"/>
              </w:rPr>
              <w:t>Monitor GRM status of Tier 1 - Local GRC</w:t>
            </w:r>
          </w:p>
          <w:p w14:paraId="6FE812FE" w14:textId="77777777" w:rsidR="00427078" w:rsidRPr="007F7B2C" w:rsidRDefault="00427078" w:rsidP="0087611D">
            <w:pPr>
              <w:pStyle w:val="ListParagraph"/>
              <w:widowControl w:val="0"/>
              <w:numPr>
                <w:ilvl w:val="0"/>
                <w:numId w:val="18"/>
              </w:numPr>
              <w:autoSpaceDE w:val="0"/>
              <w:autoSpaceDN w:val="0"/>
              <w:ind w:left="430"/>
              <w:contextualSpacing w:val="0"/>
              <w:rPr>
                <w:sz w:val="16"/>
                <w:szCs w:val="16"/>
              </w:rPr>
            </w:pPr>
            <w:r w:rsidRPr="007F7B2C">
              <w:rPr>
                <w:sz w:val="16"/>
                <w:szCs w:val="16"/>
              </w:rPr>
              <w:t>Combine the report of all Tier 1 GRC and provide feedback to Tier 3 PMU GRC</w:t>
            </w:r>
          </w:p>
          <w:p w14:paraId="352D8E90" w14:textId="77777777" w:rsidR="00427078" w:rsidRPr="007F7B2C" w:rsidRDefault="00427078" w:rsidP="0087611D">
            <w:pPr>
              <w:pStyle w:val="ListParagraph"/>
              <w:widowControl w:val="0"/>
              <w:numPr>
                <w:ilvl w:val="0"/>
                <w:numId w:val="18"/>
              </w:numPr>
              <w:autoSpaceDE w:val="0"/>
              <w:autoSpaceDN w:val="0"/>
              <w:ind w:left="430"/>
              <w:contextualSpacing w:val="0"/>
              <w:rPr>
                <w:sz w:val="16"/>
                <w:szCs w:val="16"/>
              </w:rPr>
            </w:pPr>
            <w:r w:rsidRPr="007F7B2C">
              <w:rPr>
                <w:sz w:val="16"/>
                <w:szCs w:val="16"/>
              </w:rPr>
              <w:t>Inquire and decide on cases forwarded from Tier 1 GRC</w:t>
            </w:r>
          </w:p>
          <w:p w14:paraId="2FC3008E" w14:textId="77777777" w:rsidR="00427078" w:rsidRPr="007F7B2C" w:rsidRDefault="00427078" w:rsidP="0087611D">
            <w:pPr>
              <w:pStyle w:val="ListParagraph"/>
              <w:widowControl w:val="0"/>
              <w:numPr>
                <w:ilvl w:val="0"/>
                <w:numId w:val="18"/>
              </w:numPr>
              <w:autoSpaceDE w:val="0"/>
              <w:autoSpaceDN w:val="0"/>
              <w:ind w:left="430"/>
              <w:contextualSpacing w:val="0"/>
              <w:rPr>
                <w:sz w:val="16"/>
                <w:szCs w:val="16"/>
              </w:rPr>
            </w:pPr>
            <w:r w:rsidRPr="007F7B2C">
              <w:rPr>
                <w:sz w:val="16"/>
                <w:szCs w:val="16"/>
              </w:rPr>
              <w:t xml:space="preserve">Forward case to Tier 3 GRC if unable to decide or if decision rejected by Complainant </w:t>
            </w:r>
          </w:p>
          <w:p w14:paraId="66F9240C" w14:textId="77777777" w:rsidR="00427078" w:rsidRPr="007F7B2C" w:rsidRDefault="00427078" w:rsidP="0087611D">
            <w:pPr>
              <w:pStyle w:val="ListParagraph"/>
              <w:widowControl w:val="0"/>
              <w:numPr>
                <w:ilvl w:val="0"/>
                <w:numId w:val="18"/>
              </w:numPr>
              <w:autoSpaceDE w:val="0"/>
              <w:autoSpaceDN w:val="0"/>
              <w:ind w:left="430"/>
              <w:contextualSpacing w:val="0"/>
              <w:rPr>
                <w:sz w:val="16"/>
                <w:szCs w:val="16"/>
              </w:rPr>
            </w:pPr>
            <w:r w:rsidRPr="007F7B2C">
              <w:rPr>
                <w:sz w:val="16"/>
                <w:szCs w:val="16"/>
              </w:rPr>
              <w:t>Train own staffs on GRM</w:t>
            </w:r>
          </w:p>
          <w:p w14:paraId="7EE8BFBD" w14:textId="77777777" w:rsidR="00427078" w:rsidRPr="007F7B2C" w:rsidRDefault="00427078" w:rsidP="0087611D">
            <w:pPr>
              <w:pStyle w:val="ListParagraph"/>
              <w:widowControl w:val="0"/>
              <w:numPr>
                <w:ilvl w:val="0"/>
                <w:numId w:val="18"/>
              </w:numPr>
              <w:autoSpaceDE w:val="0"/>
              <w:autoSpaceDN w:val="0"/>
              <w:ind w:left="430"/>
              <w:contextualSpacing w:val="0"/>
              <w:rPr>
                <w:sz w:val="16"/>
                <w:szCs w:val="16"/>
              </w:rPr>
            </w:pPr>
            <w:r w:rsidRPr="007F7B2C">
              <w:rPr>
                <w:sz w:val="16"/>
                <w:szCs w:val="16"/>
              </w:rPr>
              <w:t>Monitor GRM Progress of Tier 1</w:t>
            </w:r>
          </w:p>
          <w:p w14:paraId="4210BEA1" w14:textId="77777777" w:rsidR="00427078" w:rsidRPr="007F7B2C" w:rsidRDefault="00427078" w:rsidP="0087611D">
            <w:pPr>
              <w:pStyle w:val="ListParagraph"/>
              <w:widowControl w:val="0"/>
              <w:numPr>
                <w:ilvl w:val="0"/>
                <w:numId w:val="18"/>
              </w:numPr>
              <w:autoSpaceDE w:val="0"/>
              <w:autoSpaceDN w:val="0"/>
              <w:ind w:left="430"/>
              <w:contextualSpacing w:val="0"/>
              <w:rPr>
                <w:sz w:val="16"/>
                <w:szCs w:val="16"/>
              </w:rPr>
            </w:pPr>
            <w:r w:rsidRPr="007F7B2C">
              <w:rPr>
                <w:sz w:val="16"/>
                <w:szCs w:val="16"/>
              </w:rPr>
              <w:t>Arrange meeting with stakeholders</w:t>
            </w:r>
          </w:p>
          <w:p w14:paraId="176E01D4" w14:textId="77777777" w:rsidR="00427078" w:rsidRPr="007F7B2C" w:rsidRDefault="00427078" w:rsidP="0087611D">
            <w:pPr>
              <w:pStyle w:val="ListParagraph"/>
              <w:widowControl w:val="0"/>
              <w:numPr>
                <w:ilvl w:val="0"/>
                <w:numId w:val="18"/>
              </w:numPr>
              <w:autoSpaceDE w:val="0"/>
              <w:autoSpaceDN w:val="0"/>
              <w:ind w:left="430"/>
              <w:contextualSpacing w:val="0"/>
              <w:rPr>
                <w:sz w:val="16"/>
                <w:szCs w:val="16"/>
              </w:rPr>
            </w:pPr>
            <w:r w:rsidRPr="007F7B2C">
              <w:rPr>
                <w:sz w:val="16"/>
                <w:szCs w:val="16"/>
              </w:rPr>
              <w:t>Provide guidance to Tier 1 Local GRCs</w:t>
            </w:r>
          </w:p>
        </w:tc>
        <w:tc>
          <w:tcPr>
            <w:tcW w:w="841" w:type="pct"/>
          </w:tcPr>
          <w:p w14:paraId="7248E599" w14:textId="77777777" w:rsidR="00427078" w:rsidRPr="007F7B2C" w:rsidRDefault="00427078" w:rsidP="0087611D">
            <w:pPr>
              <w:rPr>
                <w:sz w:val="16"/>
                <w:szCs w:val="16"/>
              </w:rPr>
            </w:pPr>
            <w:r w:rsidRPr="007F7B2C">
              <w:rPr>
                <w:sz w:val="16"/>
                <w:szCs w:val="16"/>
              </w:rPr>
              <w:t>Receive from Tier 1 to Resolution = 1</w:t>
            </w:r>
            <w:r>
              <w:rPr>
                <w:sz w:val="16"/>
                <w:szCs w:val="16"/>
              </w:rPr>
              <w:t>5</w:t>
            </w:r>
            <w:r w:rsidRPr="007F7B2C">
              <w:rPr>
                <w:sz w:val="16"/>
                <w:szCs w:val="16"/>
              </w:rPr>
              <w:t xml:space="preserve"> days </w:t>
            </w:r>
          </w:p>
        </w:tc>
      </w:tr>
      <w:tr w:rsidR="00427078" w:rsidRPr="007F7B2C" w14:paraId="1809F2E7" w14:textId="77777777" w:rsidTr="0087611D">
        <w:trPr>
          <w:cnfStyle w:val="000000100000" w:firstRow="0" w:lastRow="0" w:firstColumn="0" w:lastColumn="0" w:oddVBand="0" w:evenVBand="0" w:oddHBand="1" w:evenHBand="0" w:firstRowFirstColumn="0" w:firstRowLastColumn="0" w:lastRowFirstColumn="0" w:lastRowLastColumn="0"/>
          <w:trHeight w:val="2006"/>
        </w:trPr>
        <w:tc>
          <w:tcPr>
            <w:tcW w:w="690" w:type="pct"/>
          </w:tcPr>
          <w:p w14:paraId="32C7215F" w14:textId="77777777" w:rsidR="00427078" w:rsidRPr="007F7B2C" w:rsidRDefault="00427078" w:rsidP="0087611D">
            <w:pPr>
              <w:jc w:val="center"/>
              <w:rPr>
                <w:b/>
                <w:bCs/>
                <w:sz w:val="16"/>
                <w:szCs w:val="16"/>
              </w:rPr>
            </w:pPr>
            <w:r w:rsidRPr="007F7B2C">
              <w:rPr>
                <w:b/>
                <w:bCs/>
                <w:sz w:val="16"/>
                <w:szCs w:val="16"/>
              </w:rPr>
              <w:t>Tier 3 – PMU Level GRC</w:t>
            </w:r>
          </w:p>
        </w:tc>
        <w:tc>
          <w:tcPr>
            <w:tcW w:w="848" w:type="pct"/>
          </w:tcPr>
          <w:p w14:paraId="1C58129B" w14:textId="77777777" w:rsidR="00427078" w:rsidRPr="007F7B2C" w:rsidRDefault="00427078" w:rsidP="0087611D">
            <w:pPr>
              <w:rPr>
                <w:sz w:val="16"/>
                <w:szCs w:val="16"/>
              </w:rPr>
            </w:pPr>
            <w:r w:rsidRPr="007F7B2C">
              <w:rPr>
                <w:sz w:val="16"/>
                <w:szCs w:val="16"/>
              </w:rPr>
              <w:t xml:space="preserve">GRC Head/Chairman, </w:t>
            </w:r>
          </w:p>
          <w:p w14:paraId="79CE76A8" w14:textId="77777777" w:rsidR="00427078" w:rsidRPr="007F7B2C" w:rsidRDefault="00427078" w:rsidP="0087611D">
            <w:pPr>
              <w:rPr>
                <w:sz w:val="16"/>
                <w:szCs w:val="16"/>
              </w:rPr>
            </w:pPr>
            <w:r w:rsidRPr="007F7B2C">
              <w:rPr>
                <w:sz w:val="16"/>
                <w:szCs w:val="16"/>
              </w:rPr>
              <w:t xml:space="preserve">SDS - GRC Secretary, </w:t>
            </w:r>
          </w:p>
          <w:p w14:paraId="00AB0DA3" w14:textId="77777777" w:rsidR="00427078" w:rsidRPr="007F7B2C" w:rsidRDefault="00427078" w:rsidP="0087611D">
            <w:pPr>
              <w:rPr>
                <w:sz w:val="16"/>
                <w:szCs w:val="16"/>
              </w:rPr>
            </w:pPr>
            <w:r w:rsidRPr="007F7B2C">
              <w:rPr>
                <w:sz w:val="16"/>
                <w:szCs w:val="16"/>
              </w:rPr>
              <w:t xml:space="preserve">Member 1, </w:t>
            </w:r>
          </w:p>
          <w:p w14:paraId="3D36CA68" w14:textId="77777777" w:rsidR="00427078" w:rsidRPr="007F7B2C" w:rsidRDefault="00427078" w:rsidP="0087611D">
            <w:pPr>
              <w:rPr>
                <w:sz w:val="16"/>
                <w:szCs w:val="16"/>
              </w:rPr>
            </w:pPr>
            <w:r w:rsidRPr="007F7B2C">
              <w:rPr>
                <w:sz w:val="16"/>
                <w:szCs w:val="16"/>
              </w:rPr>
              <w:t xml:space="preserve">Member 2, </w:t>
            </w:r>
          </w:p>
          <w:p w14:paraId="79FFC75A" w14:textId="77777777" w:rsidR="00427078" w:rsidRPr="007F7B2C" w:rsidRDefault="00427078" w:rsidP="0087611D">
            <w:pPr>
              <w:rPr>
                <w:sz w:val="16"/>
                <w:szCs w:val="16"/>
              </w:rPr>
            </w:pPr>
            <w:r w:rsidRPr="007F7B2C">
              <w:rPr>
                <w:sz w:val="16"/>
                <w:szCs w:val="16"/>
              </w:rPr>
              <w:t xml:space="preserve">Member 3, </w:t>
            </w:r>
          </w:p>
          <w:p w14:paraId="5C03B8CF" w14:textId="0E0AE37C" w:rsidR="00427078" w:rsidRDefault="00427078" w:rsidP="0087611D">
            <w:pPr>
              <w:rPr>
                <w:sz w:val="16"/>
                <w:szCs w:val="16"/>
              </w:rPr>
            </w:pPr>
            <w:r w:rsidRPr="007F7B2C">
              <w:rPr>
                <w:sz w:val="16"/>
                <w:szCs w:val="16"/>
              </w:rPr>
              <w:t>GRC Database Officer</w:t>
            </w:r>
            <w:r w:rsidR="003472E1">
              <w:rPr>
                <w:sz w:val="16"/>
                <w:szCs w:val="16"/>
              </w:rPr>
              <w:t>/Aggregator</w:t>
            </w:r>
            <w:r w:rsidRPr="007F7B2C">
              <w:rPr>
                <w:sz w:val="16"/>
                <w:szCs w:val="16"/>
              </w:rPr>
              <w:t>, Telephone/SMS Receiver</w:t>
            </w:r>
          </w:p>
          <w:p w14:paraId="7002B00A" w14:textId="77777777" w:rsidR="007B1DF4" w:rsidRDefault="007B1DF4" w:rsidP="0087611D">
            <w:pPr>
              <w:rPr>
                <w:sz w:val="16"/>
                <w:szCs w:val="16"/>
              </w:rPr>
            </w:pPr>
            <w:r>
              <w:rPr>
                <w:sz w:val="16"/>
                <w:szCs w:val="16"/>
              </w:rPr>
              <w:t>Min two females.</w:t>
            </w:r>
          </w:p>
          <w:p w14:paraId="53624432" w14:textId="77777777" w:rsidR="007B1DF4" w:rsidRDefault="007B1DF4" w:rsidP="0087611D">
            <w:pPr>
              <w:rPr>
                <w:sz w:val="16"/>
                <w:szCs w:val="16"/>
              </w:rPr>
            </w:pPr>
            <w:r>
              <w:rPr>
                <w:sz w:val="16"/>
                <w:szCs w:val="16"/>
              </w:rPr>
              <w:t>One will be trained SEA/SH Coordinator</w:t>
            </w:r>
          </w:p>
          <w:p w14:paraId="32368D0D" w14:textId="77777777" w:rsidR="007B1DF4" w:rsidRDefault="004A5CCE" w:rsidP="0087611D">
            <w:pPr>
              <w:rPr>
                <w:color w:val="FF0000"/>
                <w:sz w:val="16"/>
                <w:szCs w:val="16"/>
              </w:rPr>
            </w:pPr>
            <w:r>
              <w:rPr>
                <w:color w:val="FF0000"/>
                <w:sz w:val="16"/>
                <w:szCs w:val="16"/>
              </w:rPr>
              <w:t xml:space="preserve"> </w:t>
            </w:r>
          </w:p>
          <w:p w14:paraId="648FCF9D" w14:textId="608A7538" w:rsidR="004A5CCE" w:rsidRPr="007F7B2C" w:rsidRDefault="004A5CCE" w:rsidP="0087611D">
            <w:pPr>
              <w:rPr>
                <w:sz w:val="16"/>
                <w:szCs w:val="16"/>
              </w:rPr>
            </w:pPr>
            <w:r w:rsidRPr="004A5CCE">
              <w:rPr>
                <w:sz w:val="16"/>
                <w:szCs w:val="16"/>
              </w:rPr>
              <w:t>ADG, DoE</w:t>
            </w:r>
          </w:p>
        </w:tc>
        <w:tc>
          <w:tcPr>
            <w:tcW w:w="2621" w:type="pct"/>
          </w:tcPr>
          <w:p w14:paraId="7C1CA70D" w14:textId="77777777" w:rsidR="00427078" w:rsidRPr="007F7B2C" w:rsidRDefault="00427078" w:rsidP="0087611D">
            <w:pPr>
              <w:pStyle w:val="TableParagraph"/>
              <w:numPr>
                <w:ilvl w:val="0"/>
                <w:numId w:val="19"/>
              </w:numPr>
              <w:tabs>
                <w:tab w:val="left" w:pos="360"/>
              </w:tabs>
              <w:spacing w:line="240" w:lineRule="auto"/>
              <w:ind w:left="430"/>
              <w:rPr>
                <w:rFonts w:ascii="Candara" w:hAnsi="Candara"/>
                <w:sz w:val="16"/>
                <w:szCs w:val="16"/>
              </w:rPr>
            </w:pPr>
            <w:r w:rsidRPr="007F7B2C">
              <w:rPr>
                <w:rFonts w:ascii="Candara" w:hAnsi="Candara"/>
                <w:sz w:val="16"/>
                <w:szCs w:val="16"/>
              </w:rPr>
              <w:t>Develop GRM policy and implement</w:t>
            </w:r>
          </w:p>
          <w:p w14:paraId="7241A8F0" w14:textId="6CD13A37" w:rsidR="00427078" w:rsidRPr="007F7B2C" w:rsidRDefault="00427078" w:rsidP="0087611D">
            <w:pPr>
              <w:pStyle w:val="TableParagraph"/>
              <w:numPr>
                <w:ilvl w:val="0"/>
                <w:numId w:val="19"/>
              </w:numPr>
              <w:tabs>
                <w:tab w:val="left" w:pos="360"/>
              </w:tabs>
              <w:spacing w:line="240" w:lineRule="auto"/>
              <w:ind w:left="336" w:hanging="270"/>
              <w:rPr>
                <w:rFonts w:ascii="Candara" w:hAnsi="Candara"/>
                <w:sz w:val="16"/>
                <w:szCs w:val="16"/>
              </w:rPr>
            </w:pPr>
            <w:r w:rsidRPr="007F7B2C">
              <w:rPr>
                <w:rFonts w:ascii="Candara" w:hAnsi="Candara"/>
                <w:sz w:val="16"/>
                <w:szCs w:val="16"/>
              </w:rPr>
              <w:t>Train staffs on GRM Procedure and provide guidance</w:t>
            </w:r>
            <w:r w:rsidR="00E3549E">
              <w:rPr>
                <w:rFonts w:ascii="Candara" w:hAnsi="Candara"/>
                <w:sz w:val="16"/>
                <w:szCs w:val="16"/>
              </w:rPr>
              <w:t xml:space="preserve"> incl SEA/SH GRM</w:t>
            </w:r>
          </w:p>
          <w:p w14:paraId="5BFAEBE8" w14:textId="77777777" w:rsidR="00427078" w:rsidRPr="007F7B2C" w:rsidRDefault="00427078" w:rsidP="0087611D">
            <w:pPr>
              <w:pStyle w:val="TableParagraph"/>
              <w:numPr>
                <w:ilvl w:val="0"/>
                <w:numId w:val="19"/>
              </w:numPr>
              <w:tabs>
                <w:tab w:val="left" w:pos="360"/>
              </w:tabs>
              <w:spacing w:line="240" w:lineRule="auto"/>
              <w:ind w:left="430"/>
              <w:rPr>
                <w:rFonts w:ascii="Candara" w:hAnsi="Candara"/>
                <w:sz w:val="16"/>
                <w:szCs w:val="16"/>
              </w:rPr>
            </w:pPr>
            <w:r w:rsidRPr="007F7B2C">
              <w:rPr>
                <w:rFonts w:ascii="Candara" w:hAnsi="Candara"/>
                <w:sz w:val="16"/>
                <w:szCs w:val="16"/>
              </w:rPr>
              <w:t>Provide logistics to various GRCs</w:t>
            </w:r>
          </w:p>
          <w:p w14:paraId="443912B3" w14:textId="77777777" w:rsidR="00427078" w:rsidRPr="007F7B2C" w:rsidRDefault="00427078" w:rsidP="0087611D">
            <w:pPr>
              <w:pStyle w:val="TableParagraph"/>
              <w:numPr>
                <w:ilvl w:val="0"/>
                <w:numId w:val="19"/>
              </w:numPr>
              <w:tabs>
                <w:tab w:val="left" w:pos="360"/>
              </w:tabs>
              <w:spacing w:line="240" w:lineRule="auto"/>
              <w:ind w:left="430"/>
              <w:rPr>
                <w:rFonts w:ascii="Candara" w:hAnsi="Candara"/>
                <w:sz w:val="16"/>
                <w:szCs w:val="16"/>
              </w:rPr>
            </w:pPr>
            <w:r w:rsidRPr="007F7B2C">
              <w:rPr>
                <w:rFonts w:ascii="Candara" w:hAnsi="Candara"/>
                <w:sz w:val="16"/>
                <w:szCs w:val="16"/>
              </w:rPr>
              <w:t>Develop and maintain various uptake channels</w:t>
            </w:r>
          </w:p>
          <w:p w14:paraId="5C8F3AB0" w14:textId="77777777" w:rsidR="00427078" w:rsidRPr="007F7B2C" w:rsidRDefault="00427078" w:rsidP="0087611D">
            <w:pPr>
              <w:pStyle w:val="TableParagraph"/>
              <w:numPr>
                <w:ilvl w:val="0"/>
                <w:numId w:val="19"/>
              </w:numPr>
              <w:tabs>
                <w:tab w:val="left" w:pos="360"/>
              </w:tabs>
              <w:spacing w:line="240" w:lineRule="auto"/>
              <w:ind w:left="430"/>
              <w:rPr>
                <w:rFonts w:ascii="Candara" w:hAnsi="Candara"/>
                <w:sz w:val="16"/>
                <w:szCs w:val="16"/>
              </w:rPr>
            </w:pPr>
            <w:r w:rsidRPr="007F7B2C">
              <w:rPr>
                <w:rFonts w:ascii="Candara" w:hAnsi="Candara"/>
                <w:sz w:val="16"/>
                <w:szCs w:val="16"/>
              </w:rPr>
              <w:t>Monitor GRM progress of Tier 1 and 2</w:t>
            </w:r>
          </w:p>
          <w:p w14:paraId="7DCB4DB9" w14:textId="02E19C9D" w:rsidR="00427078" w:rsidRPr="007F7B2C" w:rsidRDefault="00427078" w:rsidP="0087611D">
            <w:pPr>
              <w:pStyle w:val="TableParagraph"/>
              <w:numPr>
                <w:ilvl w:val="0"/>
                <w:numId w:val="19"/>
              </w:numPr>
              <w:tabs>
                <w:tab w:val="left" w:pos="360"/>
              </w:tabs>
              <w:spacing w:line="240" w:lineRule="auto"/>
              <w:ind w:left="430"/>
              <w:rPr>
                <w:rFonts w:ascii="Candara" w:hAnsi="Candara"/>
                <w:sz w:val="16"/>
                <w:szCs w:val="16"/>
              </w:rPr>
            </w:pPr>
            <w:r w:rsidRPr="007F7B2C">
              <w:rPr>
                <w:rFonts w:ascii="Candara" w:hAnsi="Candara"/>
                <w:sz w:val="16"/>
                <w:szCs w:val="16"/>
              </w:rPr>
              <w:t>Compile GRM database and share with World Bank and PMU</w:t>
            </w:r>
            <w:r w:rsidR="003472E1">
              <w:rPr>
                <w:rFonts w:ascii="Candara" w:hAnsi="Candara"/>
                <w:sz w:val="16"/>
                <w:szCs w:val="16"/>
              </w:rPr>
              <w:t xml:space="preserve"> (</w:t>
            </w:r>
            <w:r w:rsidR="003472E1" w:rsidRPr="003472E1">
              <w:rPr>
                <w:rFonts w:ascii="Candara" w:hAnsi="Candara"/>
                <w:b/>
                <w:bCs/>
                <w:sz w:val="16"/>
                <w:szCs w:val="16"/>
              </w:rPr>
              <w:t>GRM Aggregator</w:t>
            </w:r>
            <w:r w:rsidR="003472E1">
              <w:rPr>
                <w:rFonts w:ascii="Candara" w:hAnsi="Candara"/>
                <w:sz w:val="16"/>
                <w:szCs w:val="16"/>
              </w:rPr>
              <w:t>)</w:t>
            </w:r>
          </w:p>
          <w:p w14:paraId="7B719F99" w14:textId="77777777" w:rsidR="00427078" w:rsidRPr="007F7B2C" w:rsidRDefault="00427078" w:rsidP="0087611D">
            <w:pPr>
              <w:pStyle w:val="TableParagraph"/>
              <w:numPr>
                <w:ilvl w:val="0"/>
                <w:numId w:val="19"/>
              </w:numPr>
              <w:tabs>
                <w:tab w:val="left" w:pos="360"/>
              </w:tabs>
              <w:spacing w:line="240" w:lineRule="auto"/>
              <w:ind w:left="430"/>
              <w:rPr>
                <w:rFonts w:ascii="Candara" w:hAnsi="Candara"/>
                <w:sz w:val="16"/>
                <w:szCs w:val="16"/>
              </w:rPr>
            </w:pPr>
            <w:r w:rsidRPr="007F7B2C">
              <w:rPr>
                <w:rFonts w:ascii="Candara" w:hAnsi="Candara"/>
                <w:sz w:val="16"/>
                <w:szCs w:val="16"/>
              </w:rPr>
              <w:t>Carryout field visits</w:t>
            </w:r>
          </w:p>
          <w:p w14:paraId="5104B847" w14:textId="77777777" w:rsidR="00427078" w:rsidRPr="007F7B2C" w:rsidRDefault="00427078" w:rsidP="0087611D">
            <w:pPr>
              <w:pStyle w:val="TableParagraph"/>
              <w:numPr>
                <w:ilvl w:val="0"/>
                <w:numId w:val="19"/>
              </w:numPr>
              <w:tabs>
                <w:tab w:val="left" w:pos="360"/>
              </w:tabs>
              <w:spacing w:line="240" w:lineRule="auto"/>
              <w:ind w:left="430"/>
              <w:rPr>
                <w:rFonts w:ascii="Candara" w:hAnsi="Candara"/>
                <w:sz w:val="16"/>
                <w:szCs w:val="16"/>
              </w:rPr>
            </w:pPr>
            <w:r w:rsidRPr="007F7B2C">
              <w:rPr>
                <w:rFonts w:ascii="Candara" w:hAnsi="Candara"/>
                <w:sz w:val="16"/>
                <w:szCs w:val="16"/>
              </w:rPr>
              <w:t>Provide resolution to complaints forwarded from Tier 2 GRC</w:t>
            </w:r>
          </w:p>
          <w:p w14:paraId="3D1E53D6" w14:textId="77777777" w:rsidR="00427078" w:rsidRPr="007F7B2C" w:rsidRDefault="00427078" w:rsidP="0087611D">
            <w:pPr>
              <w:pStyle w:val="TableParagraph"/>
              <w:numPr>
                <w:ilvl w:val="0"/>
                <w:numId w:val="19"/>
              </w:numPr>
              <w:tabs>
                <w:tab w:val="left" w:pos="360"/>
              </w:tabs>
              <w:spacing w:line="240" w:lineRule="auto"/>
              <w:ind w:left="430"/>
              <w:rPr>
                <w:rFonts w:ascii="Candara" w:hAnsi="Candara"/>
                <w:sz w:val="16"/>
                <w:szCs w:val="16"/>
              </w:rPr>
            </w:pPr>
            <w:r w:rsidRPr="007F7B2C">
              <w:rPr>
                <w:rFonts w:ascii="Candara" w:hAnsi="Candara"/>
                <w:sz w:val="16"/>
                <w:szCs w:val="16"/>
              </w:rPr>
              <w:t xml:space="preserve">Ensure Telephone/SMS receivers receive complaints and forwards to Tier 1 GRC and keep log of complaints </w:t>
            </w:r>
          </w:p>
          <w:p w14:paraId="7A664E40" w14:textId="6DB77449" w:rsidR="00427078" w:rsidRDefault="00427078" w:rsidP="0087611D">
            <w:pPr>
              <w:pStyle w:val="TableParagraph"/>
              <w:numPr>
                <w:ilvl w:val="0"/>
                <w:numId w:val="19"/>
              </w:numPr>
              <w:tabs>
                <w:tab w:val="left" w:pos="360"/>
              </w:tabs>
              <w:spacing w:line="240" w:lineRule="auto"/>
              <w:ind w:left="430"/>
              <w:rPr>
                <w:rFonts w:ascii="Candara" w:hAnsi="Candara"/>
                <w:sz w:val="16"/>
                <w:szCs w:val="16"/>
              </w:rPr>
            </w:pPr>
            <w:r w:rsidRPr="007F7B2C">
              <w:rPr>
                <w:rFonts w:ascii="Candara" w:hAnsi="Candara"/>
                <w:sz w:val="16"/>
                <w:szCs w:val="16"/>
              </w:rPr>
              <w:t>Carryout high</w:t>
            </w:r>
            <w:r w:rsidR="00E3549E">
              <w:rPr>
                <w:rFonts w:ascii="Candara" w:hAnsi="Candara"/>
                <w:sz w:val="16"/>
                <w:szCs w:val="16"/>
              </w:rPr>
              <w:t>-</w:t>
            </w:r>
            <w:r w:rsidR="004A232B">
              <w:rPr>
                <w:rFonts w:ascii="Candara" w:hAnsi="Candara"/>
                <w:sz w:val="16"/>
                <w:szCs w:val="16"/>
              </w:rPr>
              <w:t>l</w:t>
            </w:r>
            <w:r w:rsidRPr="007F7B2C">
              <w:rPr>
                <w:rFonts w:ascii="Candara" w:hAnsi="Candara"/>
                <w:sz w:val="16"/>
                <w:szCs w:val="16"/>
              </w:rPr>
              <w:t xml:space="preserve">evel stakeholder consultation </w:t>
            </w:r>
          </w:p>
          <w:p w14:paraId="28739A73" w14:textId="77777777" w:rsidR="00603B68" w:rsidRDefault="00603B68" w:rsidP="0087611D">
            <w:pPr>
              <w:pStyle w:val="TableParagraph"/>
              <w:numPr>
                <w:ilvl w:val="0"/>
                <w:numId w:val="19"/>
              </w:numPr>
              <w:tabs>
                <w:tab w:val="left" w:pos="360"/>
              </w:tabs>
              <w:spacing w:line="240" w:lineRule="auto"/>
              <w:ind w:left="430"/>
              <w:rPr>
                <w:rFonts w:ascii="Candara" w:hAnsi="Candara"/>
                <w:sz w:val="16"/>
                <w:szCs w:val="16"/>
              </w:rPr>
            </w:pPr>
            <w:r>
              <w:rPr>
                <w:rFonts w:ascii="Candara" w:hAnsi="Candara"/>
                <w:sz w:val="16"/>
                <w:szCs w:val="16"/>
              </w:rPr>
              <w:t>Maintain database of all GRC members at all Tiers</w:t>
            </w:r>
          </w:p>
          <w:p w14:paraId="4F82FCA0" w14:textId="1B1212B6" w:rsidR="00E3549E" w:rsidRPr="007F7B2C" w:rsidRDefault="00E3549E" w:rsidP="0087611D">
            <w:pPr>
              <w:pStyle w:val="TableParagraph"/>
              <w:numPr>
                <w:ilvl w:val="0"/>
                <w:numId w:val="19"/>
              </w:numPr>
              <w:tabs>
                <w:tab w:val="left" w:pos="360"/>
              </w:tabs>
              <w:spacing w:line="240" w:lineRule="auto"/>
              <w:ind w:left="430"/>
              <w:rPr>
                <w:rFonts w:ascii="Candara" w:hAnsi="Candara"/>
                <w:sz w:val="16"/>
                <w:szCs w:val="16"/>
              </w:rPr>
            </w:pPr>
            <w:r>
              <w:rPr>
                <w:rFonts w:ascii="Candara" w:hAnsi="Candara"/>
                <w:sz w:val="16"/>
                <w:szCs w:val="16"/>
              </w:rPr>
              <w:t>Be responsible for addressing SEA/SH issues</w:t>
            </w:r>
          </w:p>
        </w:tc>
        <w:tc>
          <w:tcPr>
            <w:tcW w:w="841" w:type="pct"/>
          </w:tcPr>
          <w:p w14:paraId="6F2275B1" w14:textId="77777777" w:rsidR="00427078" w:rsidRPr="007F7B2C" w:rsidRDefault="00427078" w:rsidP="0087611D">
            <w:pPr>
              <w:rPr>
                <w:sz w:val="16"/>
                <w:szCs w:val="16"/>
              </w:rPr>
            </w:pPr>
            <w:r w:rsidRPr="007F7B2C">
              <w:rPr>
                <w:sz w:val="16"/>
                <w:szCs w:val="16"/>
              </w:rPr>
              <w:t>Receive from Tier 2 to Resolution = 1</w:t>
            </w:r>
            <w:r>
              <w:rPr>
                <w:sz w:val="16"/>
                <w:szCs w:val="16"/>
              </w:rPr>
              <w:t>5</w:t>
            </w:r>
            <w:r w:rsidRPr="007F7B2C">
              <w:rPr>
                <w:sz w:val="16"/>
                <w:szCs w:val="16"/>
              </w:rPr>
              <w:t xml:space="preserve"> days</w:t>
            </w:r>
          </w:p>
        </w:tc>
      </w:tr>
    </w:tbl>
    <w:p w14:paraId="18151293" w14:textId="77777777" w:rsidR="007F7B2C" w:rsidRDefault="007F7B2C" w:rsidP="00125F2C">
      <w:pPr>
        <w:rPr>
          <w:b/>
          <w:bCs/>
          <w:highlight w:val="yellow"/>
        </w:rPr>
      </w:pPr>
    </w:p>
    <w:p w14:paraId="2D549C5F" w14:textId="78FF4DC8" w:rsidR="000940DF" w:rsidRDefault="000940DF">
      <w:pPr>
        <w:rPr>
          <w:b/>
          <w:bCs/>
          <w:highlight w:val="yellow"/>
        </w:rPr>
      </w:pPr>
    </w:p>
    <w:p w14:paraId="1675B2D8" w14:textId="5BC794AE" w:rsidR="00F445CC" w:rsidRDefault="00F445CC" w:rsidP="00CF66A2">
      <w:pPr>
        <w:pStyle w:val="Heading1"/>
      </w:pPr>
      <w:bookmarkStart w:id="3" w:name="_Toc134404633"/>
      <w:r w:rsidRPr="003841F3">
        <w:t>GRM Process (</w:t>
      </w:r>
      <w:r w:rsidR="003841F3">
        <w:t>Uptake</w:t>
      </w:r>
      <w:r w:rsidRPr="003841F3">
        <w:t>, Investigate, Response, Closure)</w:t>
      </w:r>
      <w:bookmarkEnd w:id="3"/>
      <w:r w:rsidR="00675D5A">
        <w:t xml:space="preserve"> </w:t>
      </w:r>
    </w:p>
    <w:p w14:paraId="45D9EE3A" w14:textId="354C731E" w:rsidR="00427078" w:rsidRPr="00427078" w:rsidRDefault="00427078" w:rsidP="00427078">
      <w:pPr>
        <w:jc w:val="both"/>
        <w:rPr>
          <w:sz w:val="18"/>
          <w:szCs w:val="20"/>
        </w:rPr>
      </w:pPr>
      <w:r w:rsidRPr="00427078">
        <w:rPr>
          <w:sz w:val="18"/>
          <w:szCs w:val="20"/>
        </w:rPr>
        <w:t xml:space="preserve">The Project GRM process will be followed as under. This will be tested in the </w:t>
      </w:r>
      <w:r w:rsidR="003A6488">
        <w:rPr>
          <w:sz w:val="18"/>
          <w:szCs w:val="20"/>
        </w:rPr>
        <w:t>field</w:t>
      </w:r>
      <w:r w:rsidRPr="00427078">
        <w:rPr>
          <w:sz w:val="18"/>
          <w:szCs w:val="20"/>
        </w:rPr>
        <w:t xml:space="preserve"> and may be changed depending on practicality</w:t>
      </w:r>
      <w:r>
        <w:rPr>
          <w:sz w:val="18"/>
          <w:szCs w:val="20"/>
        </w:rPr>
        <w:t>.</w:t>
      </w:r>
    </w:p>
    <w:tbl>
      <w:tblPr>
        <w:tblStyle w:val="GridTable4"/>
        <w:tblW w:w="9370" w:type="dxa"/>
        <w:tblLook w:val="0420" w:firstRow="1" w:lastRow="0" w:firstColumn="0" w:lastColumn="0" w:noHBand="0" w:noVBand="1"/>
      </w:tblPr>
      <w:tblGrid>
        <w:gridCol w:w="1760"/>
        <w:gridCol w:w="3815"/>
        <w:gridCol w:w="2340"/>
        <w:gridCol w:w="1455"/>
      </w:tblGrid>
      <w:tr w:rsidR="003841F3" w:rsidRPr="00074907" w14:paraId="6B4491CA" w14:textId="77777777" w:rsidTr="009842BA">
        <w:trPr>
          <w:cnfStyle w:val="100000000000" w:firstRow="1" w:lastRow="0" w:firstColumn="0" w:lastColumn="0" w:oddVBand="0" w:evenVBand="0" w:oddHBand="0" w:evenHBand="0" w:firstRowFirstColumn="0" w:firstRowLastColumn="0" w:lastRowFirstColumn="0" w:lastRowLastColumn="0"/>
          <w:trHeight w:val="330"/>
          <w:tblHeader/>
        </w:trPr>
        <w:tc>
          <w:tcPr>
            <w:tcW w:w="1760" w:type="dxa"/>
          </w:tcPr>
          <w:p w14:paraId="1ABC36A0" w14:textId="77777777" w:rsidR="003841F3" w:rsidRPr="003841F3" w:rsidRDefault="003841F3" w:rsidP="00003EB4">
            <w:pPr>
              <w:jc w:val="center"/>
              <w:rPr>
                <w:sz w:val="16"/>
                <w:szCs w:val="16"/>
              </w:rPr>
            </w:pPr>
            <w:r w:rsidRPr="003841F3">
              <w:rPr>
                <w:sz w:val="16"/>
                <w:szCs w:val="16"/>
              </w:rPr>
              <w:t>Stage</w:t>
            </w:r>
          </w:p>
        </w:tc>
        <w:tc>
          <w:tcPr>
            <w:tcW w:w="3815" w:type="dxa"/>
          </w:tcPr>
          <w:p w14:paraId="41885604" w14:textId="77777777" w:rsidR="003841F3" w:rsidRPr="003841F3" w:rsidRDefault="003841F3" w:rsidP="00003EB4">
            <w:pPr>
              <w:jc w:val="center"/>
              <w:rPr>
                <w:sz w:val="16"/>
                <w:szCs w:val="16"/>
              </w:rPr>
            </w:pPr>
            <w:r w:rsidRPr="003841F3">
              <w:rPr>
                <w:sz w:val="16"/>
                <w:szCs w:val="16"/>
              </w:rPr>
              <w:t>Activities</w:t>
            </w:r>
          </w:p>
        </w:tc>
        <w:tc>
          <w:tcPr>
            <w:tcW w:w="2340" w:type="dxa"/>
          </w:tcPr>
          <w:p w14:paraId="2658B2A5" w14:textId="77777777" w:rsidR="003841F3" w:rsidRPr="003841F3" w:rsidRDefault="003841F3" w:rsidP="00003EB4">
            <w:pPr>
              <w:jc w:val="center"/>
              <w:rPr>
                <w:sz w:val="16"/>
                <w:szCs w:val="16"/>
              </w:rPr>
            </w:pPr>
            <w:r w:rsidRPr="003841F3">
              <w:rPr>
                <w:sz w:val="16"/>
                <w:szCs w:val="16"/>
              </w:rPr>
              <w:t>Responsibility</w:t>
            </w:r>
          </w:p>
        </w:tc>
        <w:tc>
          <w:tcPr>
            <w:tcW w:w="1455" w:type="dxa"/>
          </w:tcPr>
          <w:p w14:paraId="33CA1997" w14:textId="77777777" w:rsidR="003841F3" w:rsidRPr="003841F3" w:rsidRDefault="003841F3" w:rsidP="00003EB4">
            <w:pPr>
              <w:jc w:val="center"/>
              <w:rPr>
                <w:sz w:val="16"/>
                <w:szCs w:val="16"/>
              </w:rPr>
            </w:pPr>
            <w:r w:rsidRPr="003841F3">
              <w:rPr>
                <w:sz w:val="16"/>
                <w:szCs w:val="16"/>
              </w:rPr>
              <w:t>Timeframe</w:t>
            </w:r>
          </w:p>
        </w:tc>
      </w:tr>
      <w:tr w:rsidR="003841F3" w:rsidRPr="00074907" w14:paraId="6DDDA4C1" w14:textId="77777777" w:rsidTr="00567646">
        <w:trPr>
          <w:cnfStyle w:val="000000100000" w:firstRow="0" w:lastRow="0" w:firstColumn="0" w:lastColumn="0" w:oddVBand="0" w:evenVBand="0" w:oddHBand="1" w:evenHBand="0" w:firstRowFirstColumn="0" w:firstRowLastColumn="0" w:lastRowFirstColumn="0" w:lastRowLastColumn="0"/>
          <w:trHeight w:val="330"/>
        </w:trPr>
        <w:tc>
          <w:tcPr>
            <w:tcW w:w="1760" w:type="dxa"/>
          </w:tcPr>
          <w:p w14:paraId="4099EDB7" w14:textId="77777777" w:rsidR="003841F3" w:rsidRPr="00074907" w:rsidRDefault="003841F3" w:rsidP="00003EB4">
            <w:pPr>
              <w:rPr>
                <w:sz w:val="16"/>
                <w:szCs w:val="16"/>
              </w:rPr>
            </w:pPr>
            <w:r>
              <w:rPr>
                <w:sz w:val="16"/>
                <w:szCs w:val="16"/>
              </w:rPr>
              <w:t>Uptake</w:t>
            </w:r>
          </w:p>
        </w:tc>
        <w:tc>
          <w:tcPr>
            <w:tcW w:w="3815" w:type="dxa"/>
          </w:tcPr>
          <w:p w14:paraId="6C415EB8" w14:textId="77777777" w:rsidR="003841F3" w:rsidRDefault="003841F3" w:rsidP="00003EB4">
            <w:pPr>
              <w:rPr>
                <w:sz w:val="16"/>
                <w:szCs w:val="16"/>
              </w:rPr>
            </w:pPr>
            <w:r>
              <w:rPr>
                <w:sz w:val="16"/>
                <w:szCs w:val="16"/>
              </w:rPr>
              <w:t xml:space="preserve">Carryout activities listed as per GRM Uptake Channel paragraph. </w:t>
            </w:r>
          </w:p>
          <w:p w14:paraId="22DB9F7F" w14:textId="77777777" w:rsidR="003841F3" w:rsidRDefault="003841F3" w:rsidP="00003EB4">
            <w:pPr>
              <w:rPr>
                <w:sz w:val="16"/>
                <w:szCs w:val="16"/>
              </w:rPr>
            </w:pPr>
            <w:r>
              <w:rPr>
                <w:sz w:val="16"/>
                <w:szCs w:val="16"/>
              </w:rPr>
              <w:t xml:space="preserve">If complaint not eligible as decided by first tier intimate the Complainant and refer him/her to Legal/Law Enforcing Agency/NGOs </w:t>
            </w:r>
            <w:proofErr w:type="spellStart"/>
            <w:r>
              <w:rPr>
                <w:sz w:val="16"/>
                <w:szCs w:val="16"/>
              </w:rPr>
              <w:t>etc</w:t>
            </w:r>
            <w:proofErr w:type="spellEnd"/>
            <w:r>
              <w:rPr>
                <w:sz w:val="16"/>
                <w:szCs w:val="16"/>
              </w:rPr>
              <w:t xml:space="preserve"> if the complainant desires</w:t>
            </w:r>
          </w:p>
          <w:p w14:paraId="5E829F48" w14:textId="2D889EDB" w:rsidR="003841F3" w:rsidRPr="00074907" w:rsidRDefault="003841F3" w:rsidP="00003EB4">
            <w:pPr>
              <w:rPr>
                <w:sz w:val="16"/>
                <w:szCs w:val="16"/>
              </w:rPr>
            </w:pPr>
            <w:r>
              <w:rPr>
                <w:sz w:val="16"/>
                <w:szCs w:val="16"/>
              </w:rPr>
              <w:t>If eligible</w:t>
            </w:r>
            <w:r w:rsidR="00903378">
              <w:rPr>
                <w:sz w:val="16"/>
                <w:szCs w:val="16"/>
              </w:rPr>
              <w:t>,</w:t>
            </w:r>
            <w:r>
              <w:rPr>
                <w:sz w:val="16"/>
                <w:szCs w:val="16"/>
              </w:rPr>
              <w:t xml:space="preserve"> Tier 1 will begin their activities</w:t>
            </w:r>
          </w:p>
        </w:tc>
        <w:tc>
          <w:tcPr>
            <w:tcW w:w="2340" w:type="dxa"/>
          </w:tcPr>
          <w:p w14:paraId="54256652" w14:textId="77777777" w:rsidR="003841F3" w:rsidRDefault="003841F3" w:rsidP="00003EB4">
            <w:pPr>
              <w:rPr>
                <w:sz w:val="16"/>
                <w:szCs w:val="16"/>
              </w:rPr>
            </w:pPr>
            <w:r>
              <w:rPr>
                <w:sz w:val="16"/>
                <w:szCs w:val="16"/>
              </w:rPr>
              <w:t>The Uptake staffs assigned at each field office.</w:t>
            </w:r>
          </w:p>
          <w:p w14:paraId="39D33779" w14:textId="77777777" w:rsidR="003841F3" w:rsidRPr="00074907" w:rsidRDefault="003841F3" w:rsidP="00003EB4">
            <w:pPr>
              <w:rPr>
                <w:sz w:val="16"/>
                <w:szCs w:val="16"/>
              </w:rPr>
            </w:pPr>
            <w:r>
              <w:rPr>
                <w:sz w:val="16"/>
                <w:szCs w:val="16"/>
              </w:rPr>
              <w:t xml:space="preserve">If complaint is received via telephone, SMS, Website and email these will be referred to the uptake staffs of that specific field office where the complaint originates who will record, assign tracking number and follow Activities 1 and 2. </w:t>
            </w:r>
          </w:p>
        </w:tc>
        <w:tc>
          <w:tcPr>
            <w:tcW w:w="1455" w:type="dxa"/>
          </w:tcPr>
          <w:p w14:paraId="7703F512" w14:textId="77777777" w:rsidR="003841F3" w:rsidRPr="00074907" w:rsidRDefault="003841F3" w:rsidP="00003EB4">
            <w:pPr>
              <w:rPr>
                <w:sz w:val="16"/>
                <w:szCs w:val="16"/>
              </w:rPr>
            </w:pPr>
            <w:r>
              <w:rPr>
                <w:sz w:val="16"/>
                <w:szCs w:val="16"/>
              </w:rPr>
              <w:t>The Complainant will be informed if the complaint is legible or not within 48 hours</w:t>
            </w:r>
          </w:p>
        </w:tc>
      </w:tr>
      <w:tr w:rsidR="003841F3" w:rsidRPr="00074907" w14:paraId="35110FF3" w14:textId="77777777" w:rsidTr="00567646">
        <w:trPr>
          <w:trHeight w:val="330"/>
        </w:trPr>
        <w:tc>
          <w:tcPr>
            <w:tcW w:w="1760" w:type="dxa"/>
          </w:tcPr>
          <w:p w14:paraId="40139255" w14:textId="77777777" w:rsidR="003841F3" w:rsidRDefault="003841F3" w:rsidP="00003EB4">
            <w:pPr>
              <w:rPr>
                <w:sz w:val="16"/>
                <w:szCs w:val="16"/>
              </w:rPr>
            </w:pPr>
            <w:r>
              <w:rPr>
                <w:sz w:val="16"/>
                <w:szCs w:val="16"/>
              </w:rPr>
              <w:t>Screening for Eligibility</w:t>
            </w:r>
          </w:p>
          <w:p w14:paraId="6B066BA2" w14:textId="51E48836" w:rsidR="00903378" w:rsidRPr="00074907" w:rsidRDefault="00903378" w:rsidP="00003EB4">
            <w:pPr>
              <w:rPr>
                <w:sz w:val="16"/>
                <w:szCs w:val="16"/>
              </w:rPr>
            </w:pPr>
            <w:r>
              <w:rPr>
                <w:sz w:val="16"/>
                <w:szCs w:val="16"/>
              </w:rPr>
              <w:t>(Just after uptake)</w:t>
            </w:r>
          </w:p>
        </w:tc>
        <w:tc>
          <w:tcPr>
            <w:tcW w:w="3815" w:type="dxa"/>
          </w:tcPr>
          <w:p w14:paraId="705C18DD" w14:textId="77777777" w:rsidR="003841F3" w:rsidRPr="00074907" w:rsidRDefault="003841F3" w:rsidP="00003EB4">
            <w:pPr>
              <w:rPr>
                <w:sz w:val="16"/>
                <w:szCs w:val="16"/>
              </w:rPr>
            </w:pPr>
            <w:r>
              <w:rPr>
                <w:sz w:val="16"/>
                <w:szCs w:val="16"/>
              </w:rPr>
              <w:t xml:space="preserve">After receiving complaints Tier 1 GRC will test complaint for eligibility. The eligibility will be informed to Uptake Channel staffs  </w:t>
            </w:r>
          </w:p>
        </w:tc>
        <w:tc>
          <w:tcPr>
            <w:tcW w:w="2340" w:type="dxa"/>
          </w:tcPr>
          <w:p w14:paraId="1832CF99" w14:textId="77777777" w:rsidR="003841F3" w:rsidRPr="00074907" w:rsidRDefault="003841F3" w:rsidP="00003EB4">
            <w:pPr>
              <w:rPr>
                <w:sz w:val="16"/>
                <w:szCs w:val="16"/>
              </w:rPr>
            </w:pPr>
            <w:r>
              <w:rPr>
                <w:sz w:val="16"/>
                <w:szCs w:val="16"/>
              </w:rPr>
              <w:t>The Tier 1 GRC will be responsible to inform Uptake Channel staffs of eligibility</w:t>
            </w:r>
          </w:p>
        </w:tc>
        <w:tc>
          <w:tcPr>
            <w:tcW w:w="1455" w:type="dxa"/>
          </w:tcPr>
          <w:p w14:paraId="7052D70D" w14:textId="77777777" w:rsidR="003841F3" w:rsidRPr="00074907" w:rsidRDefault="003841F3" w:rsidP="00003EB4">
            <w:pPr>
              <w:rPr>
                <w:sz w:val="16"/>
                <w:szCs w:val="16"/>
              </w:rPr>
            </w:pPr>
            <w:r>
              <w:rPr>
                <w:sz w:val="16"/>
                <w:szCs w:val="16"/>
              </w:rPr>
              <w:t xml:space="preserve">Eligibility will be intimated to Uptake Channel Staffs in less than 48 hours </w:t>
            </w:r>
          </w:p>
        </w:tc>
      </w:tr>
      <w:tr w:rsidR="003841F3" w:rsidRPr="00074907" w14:paraId="4EDC0705" w14:textId="77777777" w:rsidTr="00567646">
        <w:trPr>
          <w:cnfStyle w:val="000000100000" w:firstRow="0" w:lastRow="0" w:firstColumn="0" w:lastColumn="0" w:oddVBand="0" w:evenVBand="0" w:oddHBand="1" w:evenHBand="0" w:firstRowFirstColumn="0" w:firstRowLastColumn="0" w:lastRowFirstColumn="0" w:lastRowLastColumn="0"/>
          <w:trHeight w:val="330"/>
        </w:trPr>
        <w:tc>
          <w:tcPr>
            <w:tcW w:w="1760" w:type="dxa"/>
          </w:tcPr>
          <w:p w14:paraId="6A9DAB6D" w14:textId="77777777" w:rsidR="003841F3" w:rsidRPr="00074907" w:rsidRDefault="003841F3" w:rsidP="00003EB4">
            <w:pPr>
              <w:rPr>
                <w:sz w:val="16"/>
                <w:szCs w:val="16"/>
              </w:rPr>
            </w:pPr>
            <w:r>
              <w:rPr>
                <w:sz w:val="16"/>
                <w:szCs w:val="16"/>
              </w:rPr>
              <w:t>Complaint Assessment</w:t>
            </w:r>
          </w:p>
        </w:tc>
        <w:tc>
          <w:tcPr>
            <w:tcW w:w="3815" w:type="dxa"/>
          </w:tcPr>
          <w:p w14:paraId="7E53F27B" w14:textId="55434310" w:rsidR="003841F3" w:rsidRPr="00AF5469" w:rsidRDefault="003841F3" w:rsidP="00003EB4">
            <w:pPr>
              <w:pStyle w:val="NoSpacing"/>
              <w:rPr>
                <w:sz w:val="16"/>
                <w:szCs w:val="18"/>
              </w:rPr>
            </w:pPr>
            <w:r w:rsidRPr="00AF5469">
              <w:rPr>
                <w:sz w:val="16"/>
                <w:szCs w:val="18"/>
              </w:rPr>
              <w:t xml:space="preserve">If the initial assessment establishes the eligibility of the complaint to be pursued, a further assessment is recommended of the </w:t>
            </w:r>
            <w:r w:rsidRPr="00AF5469">
              <w:rPr>
                <w:b/>
                <w:bCs/>
                <w:i/>
                <w:iCs/>
                <w:sz w:val="16"/>
                <w:szCs w:val="18"/>
              </w:rPr>
              <w:t>seriousness</w:t>
            </w:r>
            <w:r w:rsidRPr="00AF5469">
              <w:rPr>
                <w:i/>
                <w:iCs/>
                <w:sz w:val="16"/>
                <w:szCs w:val="18"/>
              </w:rPr>
              <w:t xml:space="preserve"> </w:t>
            </w:r>
            <w:r w:rsidRPr="00AF5469">
              <w:rPr>
                <w:sz w:val="16"/>
                <w:szCs w:val="18"/>
              </w:rPr>
              <w:t>of the complaint—classified in terms of high,</w:t>
            </w:r>
            <w:r w:rsidR="00903378">
              <w:rPr>
                <w:sz w:val="16"/>
                <w:szCs w:val="18"/>
              </w:rPr>
              <w:t xml:space="preserve"> </w:t>
            </w:r>
            <w:r w:rsidRPr="00AF5469">
              <w:rPr>
                <w:sz w:val="16"/>
                <w:szCs w:val="18"/>
              </w:rPr>
              <w:t xml:space="preserve">medium, or low—and its impact on both the complainant and the project. Criteria </w:t>
            </w:r>
            <w:r>
              <w:rPr>
                <w:sz w:val="16"/>
                <w:szCs w:val="18"/>
              </w:rPr>
              <w:t xml:space="preserve">for classification </w:t>
            </w:r>
            <w:r w:rsidRPr="00AF5469">
              <w:rPr>
                <w:sz w:val="16"/>
                <w:szCs w:val="18"/>
              </w:rPr>
              <w:t>include the following:</w:t>
            </w:r>
          </w:p>
          <w:p w14:paraId="758A5F8D" w14:textId="77777777" w:rsidR="003841F3" w:rsidRDefault="003841F3" w:rsidP="00003EB4">
            <w:pPr>
              <w:pStyle w:val="NoSpacing"/>
              <w:rPr>
                <w:sz w:val="16"/>
                <w:szCs w:val="18"/>
              </w:rPr>
            </w:pPr>
          </w:p>
          <w:p w14:paraId="5880A2A0" w14:textId="77777777" w:rsidR="003841F3" w:rsidRPr="00AF5469" w:rsidRDefault="003841F3" w:rsidP="003841F3">
            <w:pPr>
              <w:pStyle w:val="NoSpacing"/>
              <w:numPr>
                <w:ilvl w:val="0"/>
                <w:numId w:val="20"/>
              </w:numPr>
              <w:ind w:left="370"/>
              <w:rPr>
                <w:sz w:val="16"/>
                <w:szCs w:val="18"/>
              </w:rPr>
            </w:pPr>
            <w:r w:rsidRPr="00AF5469">
              <w:rPr>
                <w:sz w:val="16"/>
                <w:szCs w:val="18"/>
              </w:rPr>
              <w:t>severity of the problem,</w:t>
            </w:r>
          </w:p>
          <w:p w14:paraId="59EBBE72" w14:textId="77777777" w:rsidR="003841F3" w:rsidRPr="00AF5469" w:rsidRDefault="003841F3" w:rsidP="003841F3">
            <w:pPr>
              <w:pStyle w:val="NoSpacing"/>
              <w:numPr>
                <w:ilvl w:val="0"/>
                <w:numId w:val="20"/>
              </w:numPr>
              <w:ind w:left="370"/>
              <w:rPr>
                <w:sz w:val="16"/>
                <w:szCs w:val="18"/>
              </w:rPr>
            </w:pPr>
            <w:r w:rsidRPr="00AF5469">
              <w:rPr>
                <w:sz w:val="16"/>
                <w:szCs w:val="18"/>
              </w:rPr>
              <w:t>potential impact on the well-being of an individual or group,</w:t>
            </w:r>
          </w:p>
          <w:p w14:paraId="43F611F3" w14:textId="77777777" w:rsidR="003841F3" w:rsidRPr="00AF5469" w:rsidRDefault="003841F3" w:rsidP="003841F3">
            <w:pPr>
              <w:pStyle w:val="NoSpacing"/>
              <w:numPr>
                <w:ilvl w:val="0"/>
                <w:numId w:val="20"/>
              </w:numPr>
              <w:ind w:left="370"/>
              <w:rPr>
                <w:sz w:val="16"/>
                <w:szCs w:val="18"/>
              </w:rPr>
            </w:pPr>
            <w:r w:rsidRPr="00AF5469">
              <w:rPr>
                <w:sz w:val="16"/>
                <w:szCs w:val="18"/>
              </w:rPr>
              <w:t>potential impact on the project, and</w:t>
            </w:r>
          </w:p>
          <w:p w14:paraId="521B7EC1" w14:textId="77777777" w:rsidR="003841F3" w:rsidRPr="00AF5469" w:rsidRDefault="003841F3" w:rsidP="003841F3">
            <w:pPr>
              <w:pStyle w:val="NoSpacing"/>
              <w:numPr>
                <w:ilvl w:val="0"/>
                <w:numId w:val="20"/>
              </w:numPr>
              <w:ind w:left="370"/>
              <w:rPr>
                <w:sz w:val="16"/>
                <w:szCs w:val="18"/>
              </w:rPr>
            </w:pPr>
            <w:r w:rsidRPr="00AF5469">
              <w:rPr>
                <w:sz w:val="16"/>
                <w:szCs w:val="18"/>
              </w:rPr>
              <w:t>public profile of the issue.</w:t>
            </w:r>
          </w:p>
          <w:p w14:paraId="03DA8609" w14:textId="77777777" w:rsidR="003841F3" w:rsidRDefault="003841F3" w:rsidP="00003EB4">
            <w:pPr>
              <w:pStyle w:val="NoSpacing"/>
              <w:rPr>
                <w:sz w:val="16"/>
                <w:szCs w:val="18"/>
              </w:rPr>
            </w:pPr>
          </w:p>
          <w:p w14:paraId="7154CB87" w14:textId="77777777" w:rsidR="003841F3" w:rsidRPr="00AF5469" w:rsidRDefault="003841F3" w:rsidP="00003EB4">
            <w:pPr>
              <w:pStyle w:val="NoSpacing"/>
              <w:rPr>
                <w:sz w:val="16"/>
                <w:szCs w:val="18"/>
              </w:rPr>
            </w:pPr>
            <w:r>
              <w:rPr>
                <w:sz w:val="16"/>
                <w:szCs w:val="18"/>
              </w:rPr>
              <w:t>A</w:t>
            </w:r>
            <w:r w:rsidRPr="00AF5469">
              <w:rPr>
                <w:sz w:val="16"/>
                <w:szCs w:val="18"/>
              </w:rPr>
              <w:t>dditional data collection through field</w:t>
            </w:r>
          </w:p>
          <w:p w14:paraId="5D10E617" w14:textId="0D5ECC43" w:rsidR="003841F3" w:rsidRPr="00AF5469" w:rsidRDefault="003841F3" w:rsidP="00003EB4">
            <w:pPr>
              <w:pStyle w:val="NoSpacing"/>
              <w:rPr>
                <w:sz w:val="16"/>
                <w:szCs w:val="18"/>
              </w:rPr>
            </w:pPr>
            <w:r w:rsidRPr="00AF5469">
              <w:rPr>
                <w:sz w:val="16"/>
                <w:szCs w:val="18"/>
              </w:rPr>
              <w:t xml:space="preserve">visits to the sites, discussions and interviews with </w:t>
            </w:r>
            <w:r w:rsidR="00903378">
              <w:rPr>
                <w:sz w:val="16"/>
                <w:szCs w:val="18"/>
              </w:rPr>
              <w:t>C</w:t>
            </w:r>
            <w:r w:rsidRPr="00AF5469">
              <w:rPr>
                <w:sz w:val="16"/>
                <w:szCs w:val="18"/>
              </w:rPr>
              <w:t>omplainants and other relevant persons or</w:t>
            </w:r>
          </w:p>
          <w:p w14:paraId="6C57D77F" w14:textId="77777777" w:rsidR="003841F3" w:rsidRPr="00AF5469" w:rsidRDefault="003841F3" w:rsidP="00003EB4">
            <w:pPr>
              <w:pStyle w:val="NoSpacing"/>
              <w:rPr>
                <w:sz w:val="16"/>
                <w:szCs w:val="18"/>
              </w:rPr>
            </w:pPr>
            <w:r w:rsidRPr="00AF5469">
              <w:rPr>
                <w:sz w:val="16"/>
                <w:szCs w:val="18"/>
              </w:rPr>
              <w:t>groups in the community, and cross-checking the information already provided</w:t>
            </w:r>
            <w:r>
              <w:rPr>
                <w:sz w:val="16"/>
                <w:szCs w:val="18"/>
              </w:rPr>
              <w:t xml:space="preserve"> will be required</w:t>
            </w:r>
            <w:r w:rsidRPr="00AF5469">
              <w:rPr>
                <w:sz w:val="16"/>
                <w:szCs w:val="18"/>
              </w:rPr>
              <w:t>.</w:t>
            </w:r>
            <w:r>
              <w:rPr>
                <w:sz w:val="16"/>
                <w:szCs w:val="18"/>
              </w:rPr>
              <w:t xml:space="preserve"> This phase is an investigation phase</w:t>
            </w:r>
          </w:p>
        </w:tc>
        <w:tc>
          <w:tcPr>
            <w:tcW w:w="2340" w:type="dxa"/>
          </w:tcPr>
          <w:p w14:paraId="00F3067F" w14:textId="77777777" w:rsidR="003841F3" w:rsidRPr="00074907" w:rsidRDefault="003841F3" w:rsidP="00003EB4">
            <w:pPr>
              <w:rPr>
                <w:sz w:val="16"/>
                <w:szCs w:val="16"/>
              </w:rPr>
            </w:pPr>
            <w:r>
              <w:rPr>
                <w:sz w:val="16"/>
                <w:szCs w:val="16"/>
              </w:rPr>
              <w:t>Tier 1 GRC</w:t>
            </w:r>
          </w:p>
        </w:tc>
        <w:tc>
          <w:tcPr>
            <w:tcW w:w="1455" w:type="dxa"/>
          </w:tcPr>
          <w:p w14:paraId="064CE439" w14:textId="49625FC9" w:rsidR="003841F3" w:rsidRPr="00074907" w:rsidRDefault="003841F3" w:rsidP="00003EB4">
            <w:pPr>
              <w:rPr>
                <w:sz w:val="16"/>
                <w:szCs w:val="16"/>
              </w:rPr>
            </w:pPr>
            <w:r>
              <w:rPr>
                <w:sz w:val="16"/>
                <w:szCs w:val="16"/>
              </w:rPr>
              <w:t>3 working days from eligibility intimation to intimation to Complainant of a solution/ option</w:t>
            </w:r>
          </w:p>
        </w:tc>
      </w:tr>
      <w:tr w:rsidR="003841F3" w:rsidRPr="00074907" w14:paraId="196A7C26" w14:textId="77777777" w:rsidTr="00567646">
        <w:trPr>
          <w:trHeight w:val="330"/>
        </w:trPr>
        <w:tc>
          <w:tcPr>
            <w:tcW w:w="1760" w:type="dxa"/>
          </w:tcPr>
          <w:p w14:paraId="6A062583" w14:textId="77777777" w:rsidR="003841F3" w:rsidRPr="00074907" w:rsidRDefault="003841F3" w:rsidP="00003EB4">
            <w:pPr>
              <w:rPr>
                <w:sz w:val="16"/>
                <w:szCs w:val="16"/>
              </w:rPr>
            </w:pPr>
            <w:r>
              <w:rPr>
                <w:sz w:val="16"/>
                <w:szCs w:val="16"/>
              </w:rPr>
              <w:t>Formulate a Response</w:t>
            </w:r>
          </w:p>
        </w:tc>
        <w:tc>
          <w:tcPr>
            <w:tcW w:w="3815" w:type="dxa"/>
          </w:tcPr>
          <w:p w14:paraId="08D9F340" w14:textId="77777777" w:rsidR="003841F3" w:rsidRPr="00DB1E60" w:rsidRDefault="003841F3" w:rsidP="00003EB4">
            <w:pPr>
              <w:spacing w:after="160" w:line="259" w:lineRule="auto"/>
              <w:rPr>
                <w:sz w:val="16"/>
                <w:szCs w:val="16"/>
              </w:rPr>
            </w:pPr>
            <w:r w:rsidRPr="00DB1E60">
              <w:rPr>
                <w:sz w:val="16"/>
                <w:szCs w:val="16"/>
              </w:rPr>
              <w:t xml:space="preserve">Having completed the complaint assessment, a response </w:t>
            </w:r>
            <w:r>
              <w:rPr>
                <w:sz w:val="16"/>
                <w:szCs w:val="16"/>
              </w:rPr>
              <w:t>along with options will</w:t>
            </w:r>
            <w:r w:rsidRPr="00DB1E60">
              <w:rPr>
                <w:sz w:val="16"/>
                <w:szCs w:val="16"/>
              </w:rPr>
              <w:t xml:space="preserve"> be formulated on how to proceed</w:t>
            </w:r>
            <w:r>
              <w:rPr>
                <w:sz w:val="16"/>
                <w:szCs w:val="16"/>
              </w:rPr>
              <w:t xml:space="preserve"> </w:t>
            </w:r>
            <w:r w:rsidRPr="00DB1E60">
              <w:rPr>
                <w:sz w:val="16"/>
                <w:szCs w:val="16"/>
              </w:rPr>
              <w:t>with the complaint</w:t>
            </w:r>
            <w:r>
              <w:rPr>
                <w:sz w:val="16"/>
                <w:szCs w:val="16"/>
              </w:rPr>
              <w:t xml:space="preserve"> for solution</w:t>
            </w:r>
            <w:r w:rsidRPr="00DB1E60">
              <w:rPr>
                <w:sz w:val="16"/>
                <w:szCs w:val="16"/>
              </w:rPr>
              <w:t>. This response should be communicated to the complainant. The response</w:t>
            </w:r>
            <w:r>
              <w:rPr>
                <w:sz w:val="16"/>
                <w:szCs w:val="16"/>
              </w:rPr>
              <w:t xml:space="preserve"> </w:t>
            </w:r>
            <w:r w:rsidRPr="00DB1E60">
              <w:rPr>
                <w:sz w:val="16"/>
                <w:szCs w:val="16"/>
              </w:rPr>
              <w:t>should include the following elements:</w:t>
            </w:r>
          </w:p>
          <w:p w14:paraId="2C559DDE" w14:textId="77777777" w:rsidR="003841F3" w:rsidRPr="00DB1E60" w:rsidRDefault="003841F3" w:rsidP="003841F3">
            <w:pPr>
              <w:pStyle w:val="NoSpacing"/>
              <w:numPr>
                <w:ilvl w:val="0"/>
                <w:numId w:val="21"/>
              </w:numPr>
              <w:ind w:left="370"/>
              <w:rPr>
                <w:sz w:val="16"/>
                <w:szCs w:val="18"/>
              </w:rPr>
            </w:pPr>
            <w:r w:rsidRPr="00DB1E60">
              <w:rPr>
                <w:sz w:val="16"/>
                <w:szCs w:val="18"/>
              </w:rPr>
              <w:t>acceptance or rejection of the complaint</w:t>
            </w:r>
          </w:p>
          <w:p w14:paraId="6B96094A" w14:textId="77777777" w:rsidR="003841F3" w:rsidRPr="00DB1E60" w:rsidRDefault="003841F3" w:rsidP="003841F3">
            <w:pPr>
              <w:pStyle w:val="NoSpacing"/>
              <w:numPr>
                <w:ilvl w:val="0"/>
                <w:numId w:val="21"/>
              </w:numPr>
              <w:ind w:left="370"/>
              <w:rPr>
                <w:sz w:val="16"/>
                <w:szCs w:val="18"/>
              </w:rPr>
            </w:pPr>
            <w:r w:rsidRPr="00DB1E60">
              <w:rPr>
                <w:sz w:val="16"/>
                <w:szCs w:val="18"/>
              </w:rPr>
              <w:t>reasons for acceptance or rejection</w:t>
            </w:r>
          </w:p>
          <w:p w14:paraId="75EF4C33" w14:textId="77777777" w:rsidR="003841F3" w:rsidRPr="00DB1E60" w:rsidRDefault="003841F3" w:rsidP="003841F3">
            <w:pPr>
              <w:pStyle w:val="NoSpacing"/>
              <w:numPr>
                <w:ilvl w:val="0"/>
                <w:numId w:val="21"/>
              </w:numPr>
              <w:ind w:left="370"/>
              <w:rPr>
                <w:sz w:val="16"/>
                <w:szCs w:val="18"/>
              </w:rPr>
            </w:pPr>
            <w:r>
              <w:rPr>
                <w:sz w:val="16"/>
                <w:szCs w:val="18"/>
              </w:rPr>
              <w:t xml:space="preserve">provide an initial solution including options </w:t>
            </w:r>
          </w:p>
          <w:p w14:paraId="784B2527" w14:textId="77777777" w:rsidR="003841F3" w:rsidRPr="00DB1E60" w:rsidRDefault="003841F3" w:rsidP="003841F3">
            <w:pPr>
              <w:pStyle w:val="NoSpacing"/>
              <w:numPr>
                <w:ilvl w:val="0"/>
                <w:numId w:val="21"/>
              </w:numPr>
              <w:ind w:left="370"/>
              <w:rPr>
                <w:sz w:val="16"/>
                <w:szCs w:val="18"/>
              </w:rPr>
            </w:pPr>
            <w:r w:rsidRPr="00DB1E60">
              <w:rPr>
                <w:sz w:val="16"/>
                <w:szCs w:val="18"/>
              </w:rPr>
              <w:t>a time frame; and</w:t>
            </w:r>
          </w:p>
          <w:p w14:paraId="75DD4745" w14:textId="77777777" w:rsidR="003841F3" w:rsidRPr="00DB1E60" w:rsidRDefault="003841F3" w:rsidP="003841F3">
            <w:pPr>
              <w:pStyle w:val="NoSpacing"/>
              <w:numPr>
                <w:ilvl w:val="0"/>
                <w:numId w:val="21"/>
              </w:numPr>
              <w:ind w:left="370"/>
            </w:pPr>
            <w:r w:rsidRPr="00DB1E60">
              <w:rPr>
                <w:sz w:val="16"/>
                <w:szCs w:val="18"/>
              </w:rPr>
              <w:t xml:space="preserve">further documents or evidence required for investigation, </w:t>
            </w:r>
            <w:r>
              <w:rPr>
                <w:sz w:val="16"/>
                <w:szCs w:val="18"/>
              </w:rPr>
              <w:t>if required</w:t>
            </w:r>
            <w:r w:rsidRPr="00DB1E60">
              <w:rPr>
                <w:sz w:val="16"/>
                <w:szCs w:val="18"/>
              </w:rPr>
              <w:t>.</w:t>
            </w:r>
          </w:p>
          <w:p w14:paraId="450416E1" w14:textId="77777777" w:rsidR="003841F3" w:rsidRDefault="003841F3" w:rsidP="00003EB4">
            <w:pPr>
              <w:pStyle w:val="NoSpacing"/>
              <w:rPr>
                <w:sz w:val="16"/>
                <w:szCs w:val="18"/>
              </w:rPr>
            </w:pPr>
          </w:p>
          <w:p w14:paraId="48EE9678" w14:textId="77777777" w:rsidR="003841F3" w:rsidRPr="00074907" w:rsidRDefault="003841F3" w:rsidP="00003EB4">
            <w:pPr>
              <w:pStyle w:val="NoSpacing"/>
            </w:pPr>
            <w:r w:rsidRPr="00DB1E60">
              <w:rPr>
                <w:sz w:val="16"/>
                <w:szCs w:val="18"/>
              </w:rPr>
              <w:t>In case further evidence is required, the GRC will carryout further investigation with new evidence and repeat the process above</w:t>
            </w:r>
          </w:p>
        </w:tc>
        <w:tc>
          <w:tcPr>
            <w:tcW w:w="2340" w:type="dxa"/>
          </w:tcPr>
          <w:p w14:paraId="040F668B" w14:textId="77777777" w:rsidR="003841F3" w:rsidRPr="00074907" w:rsidRDefault="003841F3" w:rsidP="00003EB4">
            <w:pPr>
              <w:rPr>
                <w:sz w:val="16"/>
                <w:szCs w:val="16"/>
              </w:rPr>
            </w:pPr>
            <w:r>
              <w:rPr>
                <w:sz w:val="16"/>
                <w:szCs w:val="16"/>
              </w:rPr>
              <w:t>Tier 1 GRC</w:t>
            </w:r>
          </w:p>
        </w:tc>
        <w:tc>
          <w:tcPr>
            <w:tcW w:w="1455" w:type="dxa"/>
          </w:tcPr>
          <w:p w14:paraId="5DDD9A04" w14:textId="7B07AC6F" w:rsidR="003841F3" w:rsidRPr="00074907" w:rsidRDefault="003841F3" w:rsidP="00003EB4">
            <w:pPr>
              <w:rPr>
                <w:sz w:val="16"/>
                <w:szCs w:val="16"/>
              </w:rPr>
            </w:pPr>
            <w:r>
              <w:rPr>
                <w:sz w:val="16"/>
                <w:szCs w:val="16"/>
              </w:rPr>
              <w:t>3 working days from option intimation to agreement with the Complainant about solution</w:t>
            </w:r>
          </w:p>
        </w:tc>
      </w:tr>
      <w:tr w:rsidR="003841F3" w:rsidRPr="00074907" w14:paraId="1D07495F" w14:textId="77777777" w:rsidTr="00567646">
        <w:trPr>
          <w:cnfStyle w:val="000000100000" w:firstRow="0" w:lastRow="0" w:firstColumn="0" w:lastColumn="0" w:oddVBand="0" w:evenVBand="0" w:oddHBand="1" w:evenHBand="0" w:firstRowFirstColumn="0" w:firstRowLastColumn="0" w:lastRowFirstColumn="0" w:lastRowLastColumn="0"/>
          <w:trHeight w:val="330"/>
        </w:trPr>
        <w:tc>
          <w:tcPr>
            <w:tcW w:w="1760" w:type="dxa"/>
          </w:tcPr>
          <w:p w14:paraId="2529787A" w14:textId="77777777" w:rsidR="003841F3" w:rsidRPr="00074907" w:rsidRDefault="003841F3" w:rsidP="00003EB4">
            <w:pPr>
              <w:rPr>
                <w:sz w:val="16"/>
                <w:szCs w:val="16"/>
              </w:rPr>
            </w:pPr>
            <w:r>
              <w:rPr>
                <w:sz w:val="16"/>
                <w:szCs w:val="16"/>
              </w:rPr>
              <w:t>Implementing the Solution (if accepted)</w:t>
            </w:r>
          </w:p>
        </w:tc>
        <w:tc>
          <w:tcPr>
            <w:tcW w:w="3815" w:type="dxa"/>
          </w:tcPr>
          <w:p w14:paraId="42FF9C6A" w14:textId="77777777" w:rsidR="003841F3" w:rsidRPr="001A2089" w:rsidRDefault="003841F3" w:rsidP="00003EB4">
            <w:pPr>
              <w:pStyle w:val="NoSpacing"/>
              <w:rPr>
                <w:sz w:val="16"/>
                <w:szCs w:val="18"/>
                <w:lang w:bidi="bn-IN"/>
              </w:rPr>
            </w:pPr>
            <w:r w:rsidRPr="001A2089">
              <w:rPr>
                <w:sz w:val="16"/>
                <w:szCs w:val="18"/>
                <w:lang w:bidi="bn-IN"/>
              </w:rPr>
              <w:t>If Complainant agrees with the solution the GRC will settle grievances through:</w:t>
            </w:r>
          </w:p>
          <w:p w14:paraId="63205BE8" w14:textId="77777777" w:rsidR="003841F3" w:rsidRPr="001A2089" w:rsidRDefault="003841F3" w:rsidP="00003EB4">
            <w:pPr>
              <w:pStyle w:val="NoSpacing"/>
              <w:rPr>
                <w:sz w:val="16"/>
                <w:szCs w:val="18"/>
                <w:lang w:bidi="bn-IN"/>
              </w:rPr>
            </w:pPr>
          </w:p>
          <w:p w14:paraId="6B72C578" w14:textId="77777777" w:rsidR="003841F3" w:rsidRPr="001A2089" w:rsidRDefault="003841F3" w:rsidP="003841F3">
            <w:pPr>
              <w:pStyle w:val="NoSpacing"/>
              <w:numPr>
                <w:ilvl w:val="0"/>
                <w:numId w:val="22"/>
              </w:numPr>
              <w:ind w:left="370"/>
              <w:rPr>
                <w:sz w:val="16"/>
                <w:szCs w:val="18"/>
                <w:lang w:bidi="bn-IN"/>
              </w:rPr>
            </w:pPr>
            <w:r w:rsidRPr="001A2089">
              <w:rPr>
                <w:sz w:val="16"/>
                <w:szCs w:val="18"/>
                <w:lang w:bidi="bn-IN"/>
              </w:rPr>
              <w:t xml:space="preserve">requesting the relevant agencies responsible for the grievance to take appropriate measures to remove the cause of grievance (e.g., contractors to clear access roads or provide alternative roads, clear canals and other irrigation systems, remove garbage, warn workers or take disciplinary measures against workers </w:t>
            </w:r>
            <w:proofErr w:type="spellStart"/>
            <w:r w:rsidRPr="001A2089">
              <w:rPr>
                <w:sz w:val="16"/>
                <w:szCs w:val="18"/>
                <w:lang w:bidi="bn-IN"/>
              </w:rPr>
              <w:t>etc</w:t>
            </w:r>
            <w:proofErr w:type="spellEnd"/>
            <w:r w:rsidRPr="001A2089">
              <w:rPr>
                <w:sz w:val="16"/>
                <w:szCs w:val="18"/>
                <w:lang w:bidi="bn-IN"/>
              </w:rPr>
              <w:t>)</w:t>
            </w:r>
          </w:p>
          <w:p w14:paraId="2D0E85E7" w14:textId="77777777" w:rsidR="003841F3" w:rsidRPr="001A2089" w:rsidRDefault="003841F3" w:rsidP="003841F3">
            <w:pPr>
              <w:pStyle w:val="NoSpacing"/>
              <w:numPr>
                <w:ilvl w:val="0"/>
                <w:numId w:val="22"/>
              </w:numPr>
              <w:ind w:left="370"/>
              <w:rPr>
                <w:rFonts w:cs="Symbol"/>
                <w:sz w:val="16"/>
                <w:szCs w:val="18"/>
                <w:lang w:bidi="bn-IN"/>
              </w:rPr>
            </w:pPr>
            <w:r w:rsidRPr="001A2089">
              <w:rPr>
                <w:rFonts w:cs="Symbol"/>
                <w:sz w:val="16"/>
                <w:szCs w:val="18"/>
                <w:lang w:bidi="bn-IN"/>
              </w:rPr>
              <w:t>provide timeline for the resolution by the responsible party</w:t>
            </w:r>
          </w:p>
          <w:p w14:paraId="2133CBC2" w14:textId="45886982" w:rsidR="003841F3" w:rsidRPr="001A2089" w:rsidRDefault="003841F3" w:rsidP="003841F3">
            <w:pPr>
              <w:pStyle w:val="NoSpacing"/>
              <w:numPr>
                <w:ilvl w:val="0"/>
                <w:numId w:val="22"/>
              </w:numPr>
              <w:ind w:left="370"/>
              <w:rPr>
                <w:sz w:val="16"/>
                <w:szCs w:val="18"/>
                <w:lang w:bidi="bn-IN"/>
              </w:rPr>
            </w:pPr>
            <w:r w:rsidRPr="001A2089">
              <w:rPr>
                <w:sz w:val="16"/>
                <w:szCs w:val="18"/>
                <w:lang w:bidi="bn-IN"/>
              </w:rPr>
              <w:t xml:space="preserve">signing agreements between </w:t>
            </w:r>
            <w:r w:rsidR="000D4FF9">
              <w:rPr>
                <w:sz w:val="16"/>
                <w:szCs w:val="18"/>
                <w:lang w:bidi="bn-IN"/>
              </w:rPr>
              <w:t>Affected Parties (</w:t>
            </w:r>
            <w:r w:rsidRPr="001A2089">
              <w:rPr>
                <w:sz w:val="16"/>
                <w:szCs w:val="18"/>
                <w:lang w:bidi="bn-IN"/>
              </w:rPr>
              <w:t>A</w:t>
            </w:r>
            <w:r w:rsidR="000D4FF9">
              <w:rPr>
                <w:sz w:val="16"/>
                <w:szCs w:val="18"/>
                <w:lang w:bidi="bn-IN"/>
              </w:rPr>
              <w:t>P</w:t>
            </w:r>
            <w:r w:rsidRPr="001A2089">
              <w:rPr>
                <w:sz w:val="16"/>
                <w:szCs w:val="18"/>
                <w:lang w:bidi="bn-IN"/>
              </w:rPr>
              <w:t>s</w:t>
            </w:r>
            <w:r w:rsidR="000D4FF9">
              <w:rPr>
                <w:sz w:val="16"/>
                <w:szCs w:val="18"/>
                <w:lang w:bidi="bn-IN"/>
              </w:rPr>
              <w:t>)</w:t>
            </w:r>
            <w:r w:rsidRPr="001A2089">
              <w:rPr>
                <w:sz w:val="16"/>
                <w:szCs w:val="18"/>
                <w:lang w:bidi="bn-IN"/>
              </w:rPr>
              <w:t xml:space="preserve"> and the GRC for solutions mutually agreed upon</w:t>
            </w:r>
          </w:p>
          <w:p w14:paraId="5B1C86F9" w14:textId="77777777" w:rsidR="003841F3" w:rsidRPr="001A2089" w:rsidRDefault="003841F3" w:rsidP="003841F3">
            <w:pPr>
              <w:pStyle w:val="NoSpacing"/>
              <w:numPr>
                <w:ilvl w:val="0"/>
                <w:numId w:val="22"/>
              </w:numPr>
              <w:ind w:left="370"/>
              <w:rPr>
                <w:sz w:val="16"/>
                <w:szCs w:val="18"/>
                <w:lang w:bidi="bn-IN"/>
              </w:rPr>
            </w:pPr>
            <w:r w:rsidRPr="001A2089">
              <w:rPr>
                <w:sz w:val="16"/>
                <w:szCs w:val="18"/>
                <w:lang w:bidi="bn-IN"/>
              </w:rPr>
              <w:t>initiating a monitoring process to see if the agreed actions are being implemented or not</w:t>
            </w:r>
          </w:p>
          <w:p w14:paraId="7072F2D1" w14:textId="72E5C1BE" w:rsidR="003841F3" w:rsidRPr="006E1275" w:rsidRDefault="003841F3" w:rsidP="003841F3">
            <w:pPr>
              <w:pStyle w:val="NoSpacing"/>
              <w:numPr>
                <w:ilvl w:val="0"/>
                <w:numId w:val="22"/>
              </w:numPr>
              <w:ind w:left="370"/>
              <w:rPr>
                <w:sz w:val="16"/>
                <w:szCs w:val="18"/>
                <w:lang w:bidi="bn-IN"/>
              </w:rPr>
            </w:pPr>
            <w:r w:rsidRPr="001A2089">
              <w:rPr>
                <w:sz w:val="16"/>
                <w:szCs w:val="18"/>
                <w:lang w:bidi="bn-IN"/>
              </w:rPr>
              <w:t xml:space="preserve">After action is </w:t>
            </w:r>
            <w:r w:rsidRPr="006E1275">
              <w:rPr>
                <w:sz w:val="16"/>
                <w:szCs w:val="18"/>
                <w:lang w:bidi="bn-IN"/>
              </w:rPr>
              <w:t xml:space="preserve">completed, intimate the Complainant and get his/her signature in </w:t>
            </w:r>
            <w:r w:rsidR="006E1275" w:rsidRPr="006E1275">
              <w:rPr>
                <w:sz w:val="16"/>
                <w:szCs w:val="18"/>
                <w:lang w:bidi="bn-IN"/>
              </w:rPr>
              <w:t>GRM Resolution S</w:t>
            </w:r>
            <w:r w:rsidRPr="006E1275">
              <w:rPr>
                <w:sz w:val="16"/>
                <w:szCs w:val="18"/>
                <w:lang w:bidi="bn-IN"/>
              </w:rPr>
              <w:t xml:space="preserve">atisfaction </w:t>
            </w:r>
            <w:r w:rsidR="006E1275" w:rsidRPr="006E1275">
              <w:rPr>
                <w:sz w:val="16"/>
                <w:szCs w:val="18"/>
                <w:lang w:bidi="bn-IN"/>
              </w:rPr>
              <w:t>F</w:t>
            </w:r>
            <w:r w:rsidRPr="006E1275">
              <w:rPr>
                <w:sz w:val="16"/>
                <w:szCs w:val="18"/>
                <w:lang w:bidi="bn-IN"/>
              </w:rPr>
              <w:t>orm</w:t>
            </w:r>
          </w:p>
          <w:p w14:paraId="04DA3F81" w14:textId="77777777" w:rsidR="003841F3" w:rsidRPr="001A2089" w:rsidRDefault="003841F3" w:rsidP="00003EB4">
            <w:pPr>
              <w:pStyle w:val="NoSpacing"/>
              <w:rPr>
                <w:sz w:val="16"/>
                <w:szCs w:val="18"/>
              </w:rPr>
            </w:pPr>
          </w:p>
        </w:tc>
        <w:tc>
          <w:tcPr>
            <w:tcW w:w="2340" w:type="dxa"/>
          </w:tcPr>
          <w:p w14:paraId="43C2E9D7" w14:textId="77777777" w:rsidR="003841F3" w:rsidRPr="00074907" w:rsidRDefault="003841F3" w:rsidP="00003EB4">
            <w:pPr>
              <w:rPr>
                <w:sz w:val="16"/>
                <w:szCs w:val="16"/>
              </w:rPr>
            </w:pPr>
            <w:r>
              <w:rPr>
                <w:sz w:val="16"/>
                <w:szCs w:val="16"/>
              </w:rPr>
              <w:t>Tier 1 GRC</w:t>
            </w:r>
          </w:p>
        </w:tc>
        <w:tc>
          <w:tcPr>
            <w:tcW w:w="1455" w:type="dxa"/>
          </w:tcPr>
          <w:p w14:paraId="2791BCDE" w14:textId="503186AA" w:rsidR="003841F3" w:rsidRPr="00074907" w:rsidRDefault="00B968A6" w:rsidP="00003EB4">
            <w:pPr>
              <w:rPr>
                <w:sz w:val="16"/>
                <w:szCs w:val="16"/>
              </w:rPr>
            </w:pPr>
            <w:r>
              <w:rPr>
                <w:sz w:val="16"/>
                <w:szCs w:val="16"/>
              </w:rPr>
              <w:t>10 working days from agreement</w:t>
            </w:r>
          </w:p>
        </w:tc>
      </w:tr>
      <w:tr w:rsidR="003841F3" w:rsidRPr="00074907" w14:paraId="752F3A2E" w14:textId="77777777" w:rsidTr="00567646">
        <w:trPr>
          <w:trHeight w:val="330"/>
        </w:trPr>
        <w:tc>
          <w:tcPr>
            <w:tcW w:w="1760" w:type="dxa"/>
          </w:tcPr>
          <w:p w14:paraId="3B96883F" w14:textId="77777777" w:rsidR="003841F3" w:rsidRPr="00074907" w:rsidRDefault="003841F3" w:rsidP="00003EB4">
            <w:pPr>
              <w:rPr>
                <w:sz w:val="16"/>
                <w:szCs w:val="16"/>
              </w:rPr>
            </w:pPr>
            <w:r>
              <w:rPr>
                <w:sz w:val="16"/>
                <w:szCs w:val="16"/>
              </w:rPr>
              <w:t>Implementing the Solution (if not accepted, or for a complex issue not under Tier 1 jurisdiction)</w:t>
            </w:r>
          </w:p>
        </w:tc>
        <w:tc>
          <w:tcPr>
            <w:tcW w:w="3815" w:type="dxa"/>
          </w:tcPr>
          <w:p w14:paraId="18F59E59" w14:textId="77777777" w:rsidR="003841F3" w:rsidRDefault="003841F3" w:rsidP="00003EB4">
            <w:pPr>
              <w:rPr>
                <w:sz w:val="16"/>
                <w:szCs w:val="16"/>
              </w:rPr>
            </w:pPr>
            <w:r>
              <w:rPr>
                <w:sz w:val="16"/>
                <w:szCs w:val="16"/>
              </w:rPr>
              <w:t>The complaint will be forwarded to Tier 2 with intimation to the Complainant about timeline.</w:t>
            </w:r>
          </w:p>
          <w:p w14:paraId="21C87E6C" w14:textId="77777777" w:rsidR="003841F3" w:rsidRPr="00074907" w:rsidRDefault="003841F3" w:rsidP="00003EB4">
            <w:pPr>
              <w:rPr>
                <w:sz w:val="16"/>
                <w:szCs w:val="16"/>
              </w:rPr>
            </w:pPr>
            <w:r>
              <w:rPr>
                <w:sz w:val="16"/>
                <w:szCs w:val="16"/>
              </w:rPr>
              <w:t>Monitor complain handling process</w:t>
            </w:r>
          </w:p>
        </w:tc>
        <w:tc>
          <w:tcPr>
            <w:tcW w:w="2340" w:type="dxa"/>
          </w:tcPr>
          <w:p w14:paraId="23A6B0A8" w14:textId="77777777" w:rsidR="003841F3" w:rsidRPr="00074907" w:rsidRDefault="003841F3" w:rsidP="00003EB4">
            <w:pPr>
              <w:rPr>
                <w:sz w:val="16"/>
                <w:szCs w:val="16"/>
              </w:rPr>
            </w:pPr>
            <w:r>
              <w:rPr>
                <w:sz w:val="16"/>
                <w:szCs w:val="16"/>
              </w:rPr>
              <w:t>Tier 1 GRC</w:t>
            </w:r>
          </w:p>
        </w:tc>
        <w:tc>
          <w:tcPr>
            <w:tcW w:w="1455" w:type="dxa"/>
          </w:tcPr>
          <w:p w14:paraId="4CD3D214" w14:textId="6587142B" w:rsidR="003841F3" w:rsidRPr="00074907" w:rsidRDefault="00B968A6" w:rsidP="00003EB4">
            <w:pPr>
              <w:rPr>
                <w:sz w:val="16"/>
                <w:szCs w:val="16"/>
              </w:rPr>
            </w:pPr>
            <w:r>
              <w:rPr>
                <w:sz w:val="16"/>
                <w:szCs w:val="16"/>
              </w:rPr>
              <w:t xml:space="preserve">2 working days from solution being unaccepted by Complainant </w:t>
            </w:r>
          </w:p>
        </w:tc>
      </w:tr>
      <w:tr w:rsidR="003841F3" w:rsidRPr="00074907" w14:paraId="50C26897" w14:textId="77777777" w:rsidTr="00567646">
        <w:trPr>
          <w:cnfStyle w:val="000000100000" w:firstRow="0" w:lastRow="0" w:firstColumn="0" w:lastColumn="0" w:oddVBand="0" w:evenVBand="0" w:oddHBand="1" w:evenHBand="0" w:firstRowFirstColumn="0" w:firstRowLastColumn="0" w:lastRowFirstColumn="0" w:lastRowLastColumn="0"/>
          <w:trHeight w:val="330"/>
        </w:trPr>
        <w:tc>
          <w:tcPr>
            <w:tcW w:w="1760" w:type="dxa"/>
          </w:tcPr>
          <w:p w14:paraId="2FD7ECA6" w14:textId="77777777" w:rsidR="003841F3" w:rsidRPr="00074907" w:rsidRDefault="003841F3" w:rsidP="00003EB4">
            <w:pPr>
              <w:rPr>
                <w:sz w:val="16"/>
                <w:szCs w:val="16"/>
              </w:rPr>
            </w:pPr>
          </w:p>
        </w:tc>
        <w:tc>
          <w:tcPr>
            <w:tcW w:w="3815" w:type="dxa"/>
          </w:tcPr>
          <w:p w14:paraId="099E728D" w14:textId="2A278204" w:rsidR="003841F3" w:rsidRPr="00074907" w:rsidRDefault="003841F3" w:rsidP="00003EB4">
            <w:pPr>
              <w:rPr>
                <w:sz w:val="16"/>
                <w:szCs w:val="16"/>
              </w:rPr>
            </w:pPr>
            <w:r>
              <w:rPr>
                <w:sz w:val="16"/>
                <w:szCs w:val="16"/>
              </w:rPr>
              <w:t>Tier 2 GRC will repeat complain resolution process mentioned above for Tier 1</w:t>
            </w:r>
            <w:r w:rsidR="00B968A6">
              <w:rPr>
                <w:sz w:val="16"/>
                <w:szCs w:val="16"/>
              </w:rPr>
              <w:t>. Complaint resolution and options will be intimated to Tier 1 by Tier 2 who will interact with the Complainant. Resolution activities will also be coordinated by Tier 2. For complex issues, Tier 2 will directly contact Complainant</w:t>
            </w:r>
            <w:r>
              <w:rPr>
                <w:sz w:val="16"/>
                <w:szCs w:val="16"/>
              </w:rPr>
              <w:t xml:space="preserve"> </w:t>
            </w:r>
          </w:p>
        </w:tc>
        <w:tc>
          <w:tcPr>
            <w:tcW w:w="2340" w:type="dxa"/>
          </w:tcPr>
          <w:p w14:paraId="1E9D4153" w14:textId="77777777" w:rsidR="003841F3" w:rsidRPr="00074907" w:rsidRDefault="003841F3" w:rsidP="00003EB4">
            <w:pPr>
              <w:rPr>
                <w:sz w:val="16"/>
                <w:szCs w:val="16"/>
              </w:rPr>
            </w:pPr>
            <w:r>
              <w:rPr>
                <w:sz w:val="16"/>
                <w:szCs w:val="16"/>
              </w:rPr>
              <w:t>Tier 2 GRC</w:t>
            </w:r>
          </w:p>
        </w:tc>
        <w:tc>
          <w:tcPr>
            <w:tcW w:w="1455" w:type="dxa"/>
          </w:tcPr>
          <w:p w14:paraId="11DFC62D" w14:textId="0559175A" w:rsidR="003841F3" w:rsidRPr="00074907" w:rsidRDefault="00B968A6" w:rsidP="00003EB4">
            <w:pPr>
              <w:rPr>
                <w:sz w:val="16"/>
                <w:szCs w:val="16"/>
              </w:rPr>
            </w:pPr>
            <w:r>
              <w:rPr>
                <w:sz w:val="16"/>
                <w:szCs w:val="16"/>
              </w:rPr>
              <w:t>Presentation of solution in 15 working days from receiving complain from Tier 1</w:t>
            </w:r>
          </w:p>
        </w:tc>
      </w:tr>
      <w:tr w:rsidR="003841F3" w:rsidRPr="00074907" w14:paraId="2AD43366" w14:textId="77777777" w:rsidTr="00567646">
        <w:trPr>
          <w:trHeight w:val="330"/>
        </w:trPr>
        <w:tc>
          <w:tcPr>
            <w:tcW w:w="1760" w:type="dxa"/>
          </w:tcPr>
          <w:p w14:paraId="4D334431" w14:textId="3CE3A71D" w:rsidR="003841F3" w:rsidRPr="00074907" w:rsidRDefault="00B968A6" w:rsidP="00003EB4">
            <w:pPr>
              <w:rPr>
                <w:sz w:val="16"/>
                <w:szCs w:val="16"/>
              </w:rPr>
            </w:pPr>
            <w:r>
              <w:rPr>
                <w:sz w:val="16"/>
                <w:szCs w:val="16"/>
              </w:rPr>
              <w:t>If Tier 2 Solution is not accepted</w:t>
            </w:r>
          </w:p>
        </w:tc>
        <w:tc>
          <w:tcPr>
            <w:tcW w:w="3815" w:type="dxa"/>
          </w:tcPr>
          <w:p w14:paraId="42CBF5C0" w14:textId="48930097" w:rsidR="003841F3" w:rsidRPr="00074907" w:rsidRDefault="00B968A6" w:rsidP="00003EB4">
            <w:pPr>
              <w:rPr>
                <w:sz w:val="16"/>
                <w:szCs w:val="16"/>
              </w:rPr>
            </w:pPr>
            <w:r>
              <w:rPr>
                <w:sz w:val="16"/>
                <w:szCs w:val="16"/>
              </w:rPr>
              <w:t>Tier 2 will forward the Complaint to Tier 3 and same process will follow</w:t>
            </w:r>
          </w:p>
        </w:tc>
        <w:tc>
          <w:tcPr>
            <w:tcW w:w="2340" w:type="dxa"/>
          </w:tcPr>
          <w:p w14:paraId="259F9A72" w14:textId="7E5D507F" w:rsidR="003841F3" w:rsidRPr="00074907" w:rsidRDefault="00B968A6" w:rsidP="00003EB4">
            <w:pPr>
              <w:rPr>
                <w:sz w:val="16"/>
                <w:szCs w:val="16"/>
              </w:rPr>
            </w:pPr>
            <w:r>
              <w:rPr>
                <w:sz w:val="16"/>
                <w:szCs w:val="16"/>
              </w:rPr>
              <w:t>Tier 3 GRC</w:t>
            </w:r>
          </w:p>
        </w:tc>
        <w:tc>
          <w:tcPr>
            <w:tcW w:w="1455" w:type="dxa"/>
          </w:tcPr>
          <w:p w14:paraId="76F4DD21" w14:textId="6B1823FF" w:rsidR="003841F3" w:rsidRPr="00074907" w:rsidRDefault="00B968A6" w:rsidP="00003EB4">
            <w:pPr>
              <w:rPr>
                <w:sz w:val="16"/>
                <w:szCs w:val="16"/>
              </w:rPr>
            </w:pPr>
            <w:r>
              <w:rPr>
                <w:sz w:val="16"/>
                <w:szCs w:val="16"/>
              </w:rPr>
              <w:t>Presentation of solution in 15 working days from receiving complain from Tier 2</w:t>
            </w:r>
          </w:p>
        </w:tc>
      </w:tr>
      <w:tr w:rsidR="003841F3" w:rsidRPr="00074907" w14:paraId="28B54657" w14:textId="77777777" w:rsidTr="00567646">
        <w:trPr>
          <w:cnfStyle w:val="000000100000" w:firstRow="0" w:lastRow="0" w:firstColumn="0" w:lastColumn="0" w:oddVBand="0" w:evenVBand="0" w:oddHBand="1" w:evenHBand="0" w:firstRowFirstColumn="0" w:firstRowLastColumn="0" w:lastRowFirstColumn="0" w:lastRowLastColumn="0"/>
          <w:trHeight w:val="330"/>
        </w:trPr>
        <w:tc>
          <w:tcPr>
            <w:tcW w:w="1760" w:type="dxa"/>
          </w:tcPr>
          <w:p w14:paraId="29C4A600" w14:textId="6CC0831D" w:rsidR="003841F3" w:rsidRPr="00074907" w:rsidRDefault="00654260" w:rsidP="00003EB4">
            <w:pPr>
              <w:rPr>
                <w:sz w:val="16"/>
                <w:szCs w:val="16"/>
              </w:rPr>
            </w:pPr>
            <w:r>
              <w:rPr>
                <w:sz w:val="16"/>
                <w:szCs w:val="16"/>
              </w:rPr>
              <w:t>Complaint Evaluation</w:t>
            </w:r>
          </w:p>
        </w:tc>
        <w:tc>
          <w:tcPr>
            <w:tcW w:w="3815" w:type="dxa"/>
          </w:tcPr>
          <w:p w14:paraId="3F8CC747" w14:textId="0A9FE31E" w:rsidR="00654260" w:rsidRDefault="00654260" w:rsidP="00654260">
            <w:pPr>
              <w:autoSpaceDE w:val="0"/>
              <w:autoSpaceDN w:val="0"/>
              <w:adjustRightInd w:val="0"/>
              <w:rPr>
                <w:rFonts w:cs="ArialMT"/>
                <w:sz w:val="16"/>
                <w:szCs w:val="16"/>
                <w:lang w:bidi="bn-IN"/>
              </w:rPr>
            </w:pPr>
            <w:r w:rsidRPr="00654260">
              <w:rPr>
                <w:rFonts w:cs="ArialMT"/>
                <w:sz w:val="16"/>
                <w:szCs w:val="16"/>
                <w:lang w:bidi="bn-IN"/>
              </w:rPr>
              <w:t>An evaluation system should assess the overall effectiveness and the impact of the</w:t>
            </w:r>
            <w:r>
              <w:rPr>
                <w:rFonts w:cs="ArialMT"/>
                <w:sz w:val="16"/>
                <w:szCs w:val="16"/>
                <w:lang w:bidi="bn-IN"/>
              </w:rPr>
              <w:t xml:space="preserve"> </w:t>
            </w:r>
            <w:r w:rsidRPr="00654260">
              <w:rPr>
                <w:rFonts w:cs="ArialMT"/>
                <w:sz w:val="16"/>
                <w:szCs w:val="16"/>
                <w:lang w:bidi="bn-IN"/>
              </w:rPr>
              <w:t xml:space="preserve">GRM. Such evaluations </w:t>
            </w:r>
            <w:r>
              <w:rPr>
                <w:rFonts w:cs="ArialMT"/>
                <w:sz w:val="16"/>
                <w:szCs w:val="16"/>
                <w:lang w:bidi="bn-IN"/>
              </w:rPr>
              <w:t>will</w:t>
            </w:r>
            <w:r w:rsidRPr="00654260">
              <w:rPr>
                <w:rFonts w:cs="ArialMT"/>
                <w:sz w:val="16"/>
                <w:szCs w:val="16"/>
                <w:lang w:bidi="bn-IN"/>
              </w:rPr>
              <w:t xml:space="preserve"> take place biannually, and their results should</w:t>
            </w:r>
            <w:r>
              <w:rPr>
                <w:rFonts w:cs="ArialMT"/>
                <w:sz w:val="16"/>
                <w:szCs w:val="16"/>
                <w:lang w:bidi="bn-IN"/>
              </w:rPr>
              <w:t xml:space="preserve"> </w:t>
            </w:r>
            <w:r w:rsidRPr="00654260">
              <w:rPr>
                <w:rFonts w:cs="ArialMT"/>
                <w:sz w:val="16"/>
                <w:szCs w:val="16"/>
                <w:lang w:bidi="bn-IN"/>
              </w:rPr>
              <w:t>contribute to improving the performance of the GRM and provide valuable feedback to</w:t>
            </w:r>
            <w:r>
              <w:rPr>
                <w:rFonts w:cs="ArialMT"/>
                <w:sz w:val="16"/>
                <w:szCs w:val="16"/>
                <w:lang w:bidi="bn-IN"/>
              </w:rPr>
              <w:t xml:space="preserve"> PMU</w:t>
            </w:r>
            <w:r w:rsidRPr="00654260">
              <w:rPr>
                <w:rFonts w:cs="ArialMT"/>
                <w:sz w:val="16"/>
                <w:szCs w:val="16"/>
                <w:lang w:bidi="bn-IN"/>
              </w:rPr>
              <w:t xml:space="preserve">. The following questions </w:t>
            </w:r>
            <w:r>
              <w:rPr>
                <w:rFonts w:cs="ArialMT"/>
                <w:sz w:val="16"/>
                <w:szCs w:val="16"/>
                <w:lang w:bidi="bn-IN"/>
              </w:rPr>
              <w:t>will</w:t>
            </w:r>
            <w:r w:rsidRPr="00654260">
              <w:rPr>
                <w:rFonts w:cs="ArialMT"/>
                <w:sz w:val="16"/>
                <w:szCs w:val="16"/>
                <w:lang w:bidi="bn-IN"/>
              </w:rPr>
              <w:t xml:space="preserve"> be addressed in such evaluations:</w:t>
            </w:r>
          </w:p>
          <w:p w14:paraId="32D8ACD2" w14:textId="77777777" w:rsidR="00654260" w:rsidRPr="00654260" w:rsidRDefault="00654260" w:rsidP="00654260">
            <w:pPr>
              <w:autoSpaceDE w:val="0"/>
              <w:autoSpaceDN w:val="0"/>
              <w:adjustRightInd w:val="0"/>
              <w:rPr>
                <w:rFonts w:cs="ArialMT"/>
                <w:sz w:val="16"/>
                <w:szCs w:val="16"/>
                <w:lang w:bidi="bn-IN"/>
              </w:rPr>
            </w:pPr>
          </w:p>
          <w:p w14:paraId="16C5C03E" w14:textId="46447038" w:rsidR="00654260" w:rsidRPr="00654260" w:rsidRDefault="00654260" w:rsidP="00654260">
            <w:pPr>
              <w:pStyle w:val="ListParagraph"/>
              <w:numPr>
                <w:ilvl w:val="0"/>
                <w:numId w:val="23"/>
              </w:numPr>
              <w:autoSpaceDE w:val="0"/>
              <w:autoSpaceDN w:val="0"/>
              <w:adjustRightInd w:val="0"/>
              <w:ind w:left="380"/>
              <w:rPr>
                <w:rFonts w:cs="ArialMT"/>
                <w:sz w:val="16"/>
                <w:szCs w:val="16"/>
                <w:lang w:bidi="bn-IN"/>
              </w:rPr>
            </w:pPr>
            <w:r w:rsidRPr="00654260">
              <w:rPr>
                <w:rFonts w:cs="ArialMT"/>
                <w:sz w:val="16"/>
                <w:szCs w:val="16"/>
                <w:lang w:bidi="bn-IN"/>
              </w:rPr>
              <w:t>How many complaints have been raised?</w:t>
            </w:r>
          </w:p>
          <w:p w14:paraId="3B6CCF02" w14:textId="5C42E90C" w:rsidR="00654260" w:rsidRPr="00654260" w:rsidRDefault="00654260" w:rsidP="00654260">
            <w:pPr>
              <w:pStyle w:val="ListParagraph"/>
              <w:numPr>
                <w:ilvl w:val="0"/>
                <w:numId w:val="23"/>
              </w:numPr>
              <w:autoSpaceDE w:val="0"/>
              <w:autoSpaceDN w:val="0"/>
              <w:adjustRightInd w:val="0"/>
              <w:ind w:left="380"/>
              <w:rPr>
                <w:rFonts w:cs="ArialMT"/>
                <w:sz w:val="16"/>
                <w:szCs w:val="16"/>
                <w:lang w:bidi="bn-IN"/>
              </w:rPr>
            </w:pPr>
            <w:r w:rsidRPr="00654260">
              <w:rPr>
                <w:rFonts w:cs="ArialMT"/>
                <w:sz w:val="16"/>
                <w:szCs w:val="16"/>
                <w:lang w:bidi="bn-IN"/>
              </w:rPr>
              <w:t>What types of complaints have been raised?</w:t>
            </w:r>
          </w:p>
          <w:p w14:paraId="584E5A50" w14:textId="493419BA" w:rsidR="00654260" w:rsidRPr="00654260" w:rsidRDefault="00654260" w:rsidP="00654260">
            <w:pPr>
              <w:pStyle w:val="ListParagraph"/>
              <w:numPr>
                <w:ilvl w:val="0"/>
                <w:numId w:val="23"/>
              </w:numPr>
              <w:autoSpaceDE w:val="0"/>
              <w:autoSpaceDN w:val="0"/>
              <w:adjustRightInd w:val="0"/>
              <w:ind w:left="380"/>
              <w:rPr>
                <w:rFonts w:cs="ArialMT"/>
                <w:sz w:val="16"/>
                <w:szCs w:val="16"/>
                <w:lang w:bidi="bn-IN"/>
              </w:rPr>
            </w:pPr>
            <w:r w:rsidRPr="00654260">
              <w:rPr>
                <w:rFonts w:cs="ArialMT"/>
                <w:sz w:val="16"/>
                <w:szCs w:val="16"/>
                <w:lang w:bidi="bn-IN"/>
              </w:rPr>
              <w:t>What is the status of the complaints (rejected or not eligible, under assessment, action</w:t>
            </w:r>
          </w:p>
          <w:p w14:paraId="50EBA00E" w14:textId="77777777" w:rsidR="00654260" w:rsidRPr="00654260" w:rsidRDefault="00654260" w:rsidP="0015533C">
            <w:pPr>
              <w:pStyle w:val="ListParagraph"/>
              <w:autoSpaceDE w:val="0"/>
              <w:autoSpaceDN w:val="0"/>
              <w:adjustRightInd w:val="0"/>
              <w:ind w:left="380"/>
              <w:rPr>
                <w:rFonts w:cs="ArialMT"/>
                <w:sz w:val="16"/>
                <w:szCs w:val="16"/>
                <w:lang w:bidi="bn-IN"/>
              </w:rPr>
            </w:pPr>
            <w:r w:rsidRPr="00654260">
              <w:rPr>
                <w:rFonts w:cs="ArialMT"/>
                <w:sz w:val="16"/>
                <w:szCs w:val="16"/>
                <w:lang w:bidi="bn-IN"/>
              </w:rPr>
              <w:t>agreed upon, action being implemented, or resolved)?</w:t>
            </w:r>
          </w:p>
          <w:p w14:paraId="7A680FA0" w14:textId="1A479481" w:rsidR="00654260" w:rsidRPr="00654260" w:rsidRDefault="00654260" w:rsidP="00654260">
            <w:pPr>
              <w:pStyle w:val="ListParagraph"/>
              <w:numPr>
                <w:ilvl w:val="0"/>
                <w:numId w:val="23"/>
              </w:numPr>
              <w:autoSpaceDE w:val="0"/>
              <w:autoSpaceDN w:val="0"/>
              <w:adjustRightInd w:val="0"/>
              <w:ind w:left="380"/>
              <w:rPr>
                <w:rFonts w:cs="ArialMT"/>
                <w:sz w:val="16"/>
                <w:szCs w:val="16"/>
                <w:lang w:bidi="bn-IN"/>
              </w:rPr>
            </w:pPr>
            <w:r w:rsidRPr="00654260">
              <w:rPr>
                <w:rFonts w:cs="ArialMT"/>
                <w:sz w:val="16"/>
                <w:szCs w:val="16"/>
                <w:lang w:bidi="bn-IN"/>
              </w:rPr>
              <w:t>How long did it take to solve the problem?</w:t>
            </w:r>
          </w:p>
          <w:p w14:paraId="052C6577" w14:textId="1C83C15E" w:rsidR="00654260" w:rsidRPr="00654260" w:rsidRDefault="00654260" w:rsidP="00654260">
            <w:pPr>
              <w:pStyle w:val="ListParagraph"/>
              <w:numPr>
                <w:ilvl w:val="0"/>
                <w:numId w:val="23"/>
              </w:numPr>
              <w:autoSpaceDE w:val="0"/>
              <w:autoSpaceDN w:val="0"/>
              <w:adjustRightInd w:val="0"/>
              <w:ind w:left="380"/>
              <w:rPr>
                <w:rFonts w:cs="ArialMT"/>
                <w:sz w:val="16"/>
                <w:szCs w:val="16"/>
                <w:lang w:bidi="bn-IN"/>
              </w:rPr>
            </w:pPr>
            <w:r w:rsidRPr="00654260">
              <w:rPr>
                <w:rFonts w:cs="ArialMT"/>
                <w:sz w:val="16"/>
                <w:szCs w:val="16"/>
                <w:lang w:bidi="bn-IN"/>
              </w:rPr>
              <w:t>How many APs have used the grievance redress procedure?</w:t>
            </w:r>
          </w:p>
          <w:p w14:paraId="37FDAAE9" w14:textId="77777777" w:rsidR="00654260" w:rsidRPr="00654260" w:rsidRDefault="00654260" w:rsidP="00654260">
            <w:pPr>
              <w:pStyle w:val="ListParagraph"/>
              <w:numPr>
                <w:ilvl w:val="0"/>
                <w:numId w:val="23"/>
              </w:numPr>
              <w:autoSpaceDE w:val="0"/>
              <w:autoSpaceDN w:val="0"/>
              <w:adjustRightInd w:val="0"/>
              <w:ind w:left="380"/>
              <w:rPr>
                <w:rFonts w:cs="ArialMT"/>
                <w:sz w:val="16"/>
                <w:szCs w:val="16"/>
                <w:lang w:bidi="bn-IN"/>
              </w:rPr>
            </w:pPr>
            <w:r w:rsidRPr="00654260">
              <w:rPr>
                <w:rFonts w:cs="ArialMT"/>
                <w:sz w:val="16"/>
                <w:szCs w:val="16"/>
                <w:lang w:bidi="bn-IN"/>
              </w:rPr>
              <w:t>What were the outcomes?</w:t>
            </w:r>
          </w:p>
          <w:p w14:paraId="2D3DB90D" w14:textId="25061F9E" w:rsidR="00654260" w:rsidRPr="00654260" w:rsidRDefault="00654260" w:rsidP="00654260">
            <w:pPr>
              <w:pStyle w:val="ListParagraph"/>
              <w:numPr>
                <w:ilvl w:val="0"/>
                <w:numId w:val="23"/>
              </w:numPr>
              <w:autoSpaceDE w:val="0"/>
              <w:autoSpaceDN w:val="0"/>
              <w:adjustRightInd w:val="0"/>
              <w:ind w:left="380"/>
              <w:rPr>
                <w:rFonts w:cs="ArialMT"/>
                <w:sz w:val="16"/>
                <w:szCs w:val="16"/>
                <w:lang w:bidi="bn-IN"/>
              </w:rPr>
            </w:pPr>
            <w:r w:rsidRPr="00654260">
              <w:rPr>
                <w:rFonts w:cs="ArialMT"/>
                <w:sz w:val="16"/>
                <w:szCs w:val="16"/>
                <w:lang w:bidi="bn-IN"/>
              </w:rPr>
              <w:t>Is the GRM effective in realizing the stated goals, objectives, and principles?</w:t>
            </w:r>
          </w:p>
          <w:p w14:paraId="78210E96" w14:textId="22CB6E7A" w:rsidR="003841F3" w:rsidRPr="00654260" w:rsidRDefault="00654260" w:rsidP="00654260">
            <w:pPr>
              <w:pStyle w:val="ListParagraph"/>
              <w:numPr>
                <w:ilvl w:val="0"/>
                <w:numId w:val="23"/>
              </w:numPr>
              <w:autoSpaceDE w:val="0"/>
              <w:autoSpaceDN w:val="0"/>
              <w:adjustRightInd w:val="0"/>
              <w:ind w:left="380"/>
              <w:rPr>
                <w:rFonts w:cs="ArialMT"/>
                <w:sz w:val="16"/>
                <w:szCs w:val="16"/>
                <w:lang w:bidi="bn-IN"/>
              </w:rPr>
            </w:pPr>
            <w:r w:rsidRPr="00654260">
              <w:rPr>
                <w:rFonts w:cs="ArialMT"/>
                <w:sz w:val="16"/>
                <w:szCs w:val="16"/>
                <w:lang w:bidi="bn-IN"/>
              </w:rPr>
              <w:t>Is the GRM capable of responding to the range of grievances specified in their scope?</w:t>
            </w:r>
          </w:p>
        </w:tc>
        <w:tc>
          <w:tcPr>
            <w:tcW w:w="2340" w:type="dxa"/>
          </w:tcPr>
          <w:p w14:paraId="2739805D" w14:textId="1273352B" w:rsidR="003841F3" w:rsidRPr="00074907" w:rsidRDefault="00654260" w:rsidP="00003EB4">
            <w:pPr>
              <w:rPr>
                <w:sz w:val="16"/>
                <w:szCs w:val="16"/>
              </w:rPr>
            </w:pPr>
            <w:r>
              <w:rPr>
                <w:sz w:val="16"/>
                <w:szCs w:val="16"/>
              </w:rPr>
              <w:t>All GRC Tiers</w:t>
            </w:r>
          </w:p>
        </w:tc>
        <w:tc>
          <w:tcPr>
            <w:tcW w:w="1455" w:type="dxa"/>
          </w:tcPr>
          <w:p w14:paraId="63FE2A9A" w14:textId="6E3FE172" w:rsidR="003841F3" w:rsidRPr="00074907" w:rsidRDefault="00654260" w:rsidP="00003EB4">
            <w:pPr>
              <w:rPr>
                <w:sz w:val="16"/>
                <w:szCs w:val="16"/>
              </w:rPr>
            </w:pPr>
            <w:r>
              <w:rPr>
                <w:sz w:val="16"/>
                <w:szCs w:val="16"/>
              </w:rPr>
              <w:t xml:space="preserve">Biannually </w:t>
            </w:r>
          </w:p>
        </w:tc>
      </w:tr>
      <w:tr w:rsidR="002F7079" w:rsidRPr="00074907" w14:paraId="400B78ED" w14:textId="77777777" w:rsidTr="00003EB4">
        <w:trPr>
          <w:trHeight w:val="330"/>
        </w:trPr>
        <w:tc>
          <w:tcPr>
            <w:tcW w:w="9370" w:type="dxa"/>
            <w:gridSpan w:val="4"/>
          </w:tcPr>
          <w:p w14:paraId="6D1A4B1E" w14:textId="1CBA03EF" w:rsidR="002F7079" w:rsidRDefault="002F7079" w:rsidP="00567646">
            <w:pPr>
              <w:jc w:val="both"/>
              <w:rPr>
                <w:sz w:val="16"/>
                <w:szCs w:val="16"/>
              </w:rPr>
            </w:pPr>
            <w:r w:rsidRPr="00567646">
              <w:rPr>
                <w:b/>
                <w:bCs/>
                <w:sz w:val="16"/>
                <w:szCs w:val="16"/>
              </w:rPr>
              <w:t>Note</w:t>
            </w:r>
            <w:r w:rsidR="005D2920" w:rsidRPr="00567646">
              <w:rPr>
                <w:b/>
                <w:bCs/>
                <w:sz w:val="16"/>
                <w:szCs w:val="16"/>
              </w:rPr>
              <w:t xml:space="preserve"> 1</w:t>
            </w:r>
            <w:r>
              <w:rPr>
                <w:sz w:val="16"/>
                <w:szCs w:val="16"/>
              </w:rPr>
              <w:t xml:space="preserve">: for serious Complaints (GBV, fatality, near misses, hazardous spill </w:t>
            </w:r>
            <w:proofErr w:type="spellStart"/>
            <w:r>
              <w:rPr>
                <w:sz w:val="16"/>
                <w:szCs w:val="16"/>
              </w:rPr>
              <w:t>etc</w:t>
            </w:r>
            <w:proofErr w:type="spellEnd"/>
            <w:r>
              <w:rPr>
                <w:sz w:val="16"/>
                <w:szCs w:val="16"/>
              </w:rPr>
              <w:t xml:space="preserve">) </w:t>
            </w:r>
            <w:r w:rsidR="00FE21BE">
              <w:rPr>
                <w:sz w:val="16"/>
                <w:szCs w:val="16"/>
              </w:rPr>
              <w:t xml:space="preserve">initial </w:t>
            </w:r>
            <w:r>
              <w:rPr>
                <w:sz w:val="16"/>
                <w:szCs w:val="16"/>
              </w:rPr>
              <w:t xml:space="preserve">reports must be given to PMU and World Bank </w:t>
            </w:r>
            <w:r w:rsidR="00FE21BE">
              <w:rPr>
                <w:sz w:val="16"/>
                <w:szCs w:val="16"/>
              </w:rPr>
              <w:t>with</w:t>
            </w:r>
            <w:r>
              <w:rPr>
                <w:sz w:val="16"/>
                <w:szCs w:val="16"/>
              </w:rPr>
              <w:t xml:space="preserve">in </w:t>
            </w:r>
            <w:r w:rsidR="005D2920">
              <w:rPr>
                <w:sz w:val="16"/>
                <w:szCs w:val="16"/>
              </w:rPr>
              <w:t>24-hour</w:t>
            </w:r>
            <w:r>
              <w:rPr>
                <w:sz w:val="16"/>
                <w:szCs w:val="16"/>
              </w:rPr>
              <w:t xml:space="preserve"> time</w:t>
            </w:r>
          </w:p>
          <w:p w14:paraId="5AE10492" w14:textId="77777777" w:rsidR="005D2920" w:rsidRDefault="005D2920" w:rsidP="00567646">
            <w:pPr>
              <w:jc w:val="both"/>
              <w:rPr>
                <w:sz w:val="16"/>
                <w:szCs w:val="16"/>
              </w:rPr>
            </w:pPr>
            <w:r w:rsidRPr="00567646">
              <w:rPr>
                <w:b/>
                <w:bCs/>
                <w:sz w:val="16"/>
                <w:szCs w:val="16"/>
              </w:rPr>
              <w:t>Note 2</w:t>
            </w:r>
            <w:r>
              <w:rPr>
                <w:sz w:val="16"/>
                <w:szCs w:val="16"/>
              </w:rPr>
              <w:t xml:space="preserve">: Complainant will not be barred from seeking redress from Legal/ Law Enforcement/NGOs. All Tiers of GRC should maintain a good communication network with them, including local Government officials so that Complainant referred to these agencies can be given adequate attention. </w:t>
            </w:r>
          </w:p>
          <w:p w14:paraId="29684B99" w14:textId="7A6BAE17" w:rsidR="00603B68" w:rsidRDefault="00603B68" w:rsidP="00567646">
            <w:pPr>
              <w:jc w:val="both"/>
              <w:rPr>
                <w:sz w:val="16"/>
                <w:szCs w:val="16"/>
              </w:rPr>
            </w:pPr>
            <w:r w:rsidRPr="00567646">
              <w:rPr>
                <w:b/>
                <w:bCs/>
                <w:sz w:val="16"/>
                <w:szCs w:val="16"/>
              </w:rPr>
              <w:t>Note 3</w:t>
            </w:r>
            <w:r>
              <w:rPr>
                <w:sz w:val="16"/>
                <w:szCs w:val="16"/>
              </w:rPr>
              <w:t xml:space="preserve">. The above </w:t>
            </w:r>
            <w:r w:rsidRPr="00603B68">
              <w:rPr>
                <w:sz w:val="16"/>
                <w:szCs w:val="16"/>
              </w:rPr>
              <w:t xml:space="preserve">processes should not create incentives for </w:t>
            </w:r>
            <w:r w:rsidR="0015533C">
              <w:rPr>
                <w:sz w:val="16"/>
                <w:szCs w:val="16"/>
              </w:rPr>
              <w:t>Affected Parties (</w:t>
            </w:r>
            <w:r w:rsidRPr="00603B68">
              <w:rPr>
                <w:sz w:val="16"/>
                <w:szCs w:val="16"/>
              </w:rPr>
              <w:t>APs</w:t>
            </w:r>
            <w:r w:rsidR="0015533C">
              <w:rPr>
                <w:sz w:val="16"/>
                <w:szCs w:val="16"/>
              </w:rPr>
              <w:t>)</w:t>
            </w:r>
            <w:r w:rsidRPr="00603B68">
              <w:rPr>
                <w:sz w:val="16"/>
                <w:szCs w:val="16"/>
              </w:rPr>
              <w:t xml:space="preserve"> to seek further redress (e.g., by having the </w:t>
            </w:r>
            <w:r>
              <w:rPr>
                <w:sz w:val="16"/>
                <w:szCs w:val="16"/>
              </w:rPr>
              <w:t>Tier 2</w:t>
            </w:r>
            <w:r w:rsidRPr="00603B68">
              <w:rPr>
                <w:sz w:val="16"/>
                <w:szCs w:val="16"/>
              </w:rPr>
              <w:t xml:space="preserve"> routinely yield more benefits or higher compensation than </w:t>
            </w:r>
            <w:r>
              <w:rPr>
                <w:sz w:val="16"/>
                <w:szCs w:val="16"/>
              </w:rPr>
              <w:t>Tier 1 etc.</w:t>
            </w:r>
            <w:r w:rsidRPr="00603B68">
              <w:rPr>
                <w:sz w:val="16"/>
                <w:szCs w:val="16"/>
              </w:rPr>
              <w:t xml:space="preserve">). </w:t>
            </w:r>
            <w:r>
              <w:rPr>
                <w:sz w:val="16"/>
                <w:szCs w:val="16"/>
              </w:rPr>
              <w:t>The</w:t>
            </w:r>
            <w:r w:rsidRPr="00603B68">
              <w:rPr>
                <w:sz w:val="16"/>
                <w:szCs w:val="16"/>
              </w:rPr>
              <w:t xml:space="preserve"> proce</w:t>
            </w:r>
            <w:r>
              <w:rPr>
                <w:sz w:val="16"/>
                <w:szCs w:val="16"/>
              </w:rPr>
              <w:t>ss</w:t>
            </w:r>
            <w:r w:rsidRPr="00603B68">
              <w:rPr>
                <w:sz w:val="16"/>
                <w:szCs w:val="16"/>
              </w:rPr>
              <w:t xml:space="preserve"> should not encourage unjustified multiple appeals</w:t>
            </w:r>
            <w:r>
              <w:rPr>
                <w:sz w:val="16"/>
                <w:szCs w:val="16"/>
              </w:rPr>
              <w:t>.</w:t>
            </w:r>
          </w:p>
          <w:p w14:paraId="43376ADD" w14:textId="4BBE41CF" w:rsidR="00567646" w:rsidRPr="00074907" w:rsidRDefault="00567646" w:rsidP="00567646">
            <w:pPr>
              <w:jc w:val="both"/>
              <w:rPr>
                <w:sz w:val="16"/>
                <w:szCs w:val="16"/>
              </w:rPr>
            </w:pPr>
            <w:r w:rsidRPr="00567646">
              <w:rPr>
                <w:b/>
                <w:bCs/>
                <w:sz w:val="16"/>
                <w:szCs w:val="16"/>
              </w:rPr>
              <w:t>Note 4</w:t>
            </w:r>
            <w:r>
              <w:rPr>
                <w:sz w:val="16"/>
                <w:szCs w:val="16"/>
              </w:rPr>
              <w:t xml:space="preserve">. GRCs must upkeep </w:t>
            </w:r>
            <w:r w:rsidRPr="00A126F0">
              <w:rPr>
                <w:b/>
                <w:bCs/>
                <w:i/>
                <w:iCs/>
                <w:sz w:val="16"/>
                <w:szCs w:val="16"/>
              </w:rPr>
              <w:t>Complaint Forms, GRC Review Meeting Form, M&amp;E/Quarterly Report Compilation Form and GRM Satisfaction Forms</w:t>
            </w:r>
            <w:r>
              <w:rPr>
                <w:sz w:val="16"/>
                <w:szCs w:val="16"/>
              </w:rPr>
              <w:t xml:space="preserve"> – both blank and those filled by the GRM process for future references</w:t>
            </w:r>
            <w:r w:rsidR="00A126F0">
              <w:rPr>
                <w:sz w:val="16"/>
                <w:szCs w:val="16"/>
              </w:rPr>
              <w:t xml:space="preserve">. </w:t>
            </w:r>
            <w:r w:rsidR="00A126F0" w:rsidRPr="00A126F0">
              <w:rPr>
                <w:b/>
                <w:bCs/>
                <w:i/>
                <w:iCs/>
                <w:sz w:val="16"/>
                <w:szCs w:val="16"/>
              </w:rPr>
              <w:t>Filled form must also be saved digitally</w:t>
            </w:r>
            <w:r>
              <w:rPr>
                <w:sz w:val="16"/>
                <w:szCs w:val="16"/>
              </w:rPr>
              <w:t xml:space="preserve">  </w:t>
            </w:r>
          </w:p>
        </w:tc>
      </w:tr>
    </w:tbl>
    <w:p w14:paraId="0CA6D488" w14:textId="639F4EE0" w:rsidR="00836672" w:rsidRPr="00293592" w:rsidRDefault="003841F3" w:rsidP="00CF66A2">
      <w:pPr>
        <w:pStyle w:val="Heading1"/>
      </w:pPr>
      <w:r>
        <w:br w:type="page"/>
      </w:r>
      <w:bookmarkStart w:id="4" w:name="_Toc134404634"/>
      <w:r w:rsidR="00125F2C" w:rsidRPr="00293592">
        <w:t>GRM Uptake Channels</w:t>
      </w:r>
      <w:bookmarkEnd w:id="4"/>
      <w:r w:rsidR="009231CF">
        <w:t xml:space="preserve"> </w:t>
      </w:r>
    </w:p>
    <w:p w14:paraId="02A673D3" w14:textId="69DACE73" w:rsidR="00836672" w:rsidRDefault="00836672" w:rsidP="00125F2C">
      <w:r>
        <w:t xml:space="preserve">There will be </w:t>
      </w:r>
      <w:r w:rsidR="00B931BA">
        <w:t>several</w:t>
      </w:r>
      <w:r>
        <w:t xml:space="preserve"> uptake channel</w:t>
      </w:r>
      <w:r w:rsidR="00B931BA">
        <w:t>s</w:t>
      </w:r>
      <w:r>
        <w:t xml:space="preserve"> for complaints to be received: </w:t>
      </w:r>
    </w:p>
    <w:tbl>
      <w:tblPr>
        <w:tblStyle w:val="GridTable4-Accent3"/>
        <w:tblW w:w="0" w:type="auto"/>
        <w:tblLook w:val="0420" w:firstRow="1" w:lastRow="0" w:firstColumn="0" w:lastColumn="0" w:noHBand="0" w:noVBand="1"/>
      </w:tblPr>
      <w:tblGrid>
        <w:gridCol w:w="1041"/>
        <w:gridCol w:w="1744"/>
        <w:gridCol w:w="1890"/>
        <w:gridCol w:w="4675"/>
      </w:tblGrid>
      <w:tr w:rsidR="000F75DD" w:rsidRPr="00253B33" w14:paraId="4BC93E8C" w14:textId="0BD5FEEB" w:rsidTr="007C49B1">
        <w:trPr>
          <w:cnfStyle w:val="100000000000" w:firstRow="1" w:lastRow="0" w:firstColumn="0" w:lastColumn="0" w:oddVBand="0" w:evenVBand="0" w:oddHBand="0" w:evenHBand="0" w:firstRowFirstColumn="0" w:firstRowLastColumn="0" w:lastRowFirstColumn="0" w:lastRowLastColumn="0"/>
          <w:trHeight w:val="360"/>
          <w:tblHeader/>
        </w:trPr>
        <w:tc>
          <w:tcPr>
            <w:tcW w:w="1041" w:type="dxa"/>
          </w:tcPr>
          <w:p w14:paraId="5FA4AE8D" w14:textId="04318E1C" w:rsidR="00836672" w:rsidRPr="00253B33" w:rsidRDefault="00836672" w:rsidP="00836672">
            <w:pPr>
              <w:jc w:val="center"/>
              <w:rPr>
                <w:b w:val="0"/>
                <w:bCs w:val="0"/>
                <w:sz w:val="16"/>
                <w:szCs w:val="16"/>
              </w:rPr>
            </w:pPr>
            <w:r w:rsidRPr="00253B33">
              <w:rPr>
                <w:b w:val="0"/>
                <w:bCs w:val="0"/>
                <w:sz w:val="16"/>
                <w:szCs w:val="16"/>
              </w:rPr>
              <w:t>Channel</w:t>
            </w:r>
          </w:p>
        </w:tc>
        <w:tc>
          <w:tcPr>
            <w:tcW w:w="1744" w:type="dxa"/>
          </w:tcPr>
          <w:p w14:paraId="10ADF683" w14:textId="13A98295" w:rsidR="00836672" w:rsidRPr="00253B33" w:rsidRDefault="00836672" w:rsidP="00836672">
            <w:pPr>
              <w:jc w:val="center"/>
              <w:rPr>
                <w:b w:val="0"/>
                <w:bCs w:val="0"/>
                <w:sz w:val="16"/>
                <w:szCs w:val="16"/>
              </w:rPr>
            </w:pPr>
            <w:r w:rsidRPr="00253B33">
              <w:rPr>
                <w:b w:val="0"/>
                <w:bCs w:val="0"/>
                <w:sz w:val="16"/>
                <w:szCs w:val="16"/>
              </w:rPr>
              <w:t>Particular</w:t>
            </w:r>
          </w:p>
        </w:tc>
        <w:tc>
          <w:tcPr>
            <w:tcW w:w="1890" w:type="dxa"/>
          </w:tcPr>
          <w:p w14:paraId="7444F95A" w14:textId="69B43E00" w:rsidR="00836672" w:rsidRPr="00253B33" w:rsidRDefault="00E12507" w:rsidP="00836672">
            <w:pPr>
              <w:jc w:val="center"/>
              <w:rPr>
                <w:b w:val="0"/>
                <w:bCs w:val="0"/>
                <w:sz w:val="16"/>
                <w:szCs w:val="16"/>
              </w:rPr>
            </w:pPr>
            <w:r w:rsidRPr="00253B33">
              <w:rPr>
                <w:b w:val="0"/>
                <w:bCs w:val="0"/>
                <w:sz w:val="16"/>
                <w:szCs w:val="16"/>
              </w:rPr>
              <w:t>Timetable</w:t>
            </w:r>
          </w:p>
        </w:tc>
        <w:tc>
          <w:tcPr>
            <w:tcW w:w="4675" w:type="dxa"/>
          </w:tcPr>
          <w:p w14:paraId="2BA13D96" w14:textId="638CFAE4" w:rsidR="00836672" w:rsidRPr="00253B33" w:rsidRDefault="00836672" w:rsidP="00836672">
            <w:pPr>
              <w:jc w:val="center"/>
              <w:rPr>
                <w:b w:val="0"/>
                <w:bCs w:val="0"/>
                <w:sz w:val="16"/>
                <w:szCs w:val="16"/>
              </w:rPr>
            </w:pPr>
            <w:r w:rsidRPr="00253B33">
              <w:rPr>
                <w:b w:val="0"/>
                <w:bCs w:val="0"/>
                <w:sz w:val="16"/>
                <w:szCs w:val="16"/>
              </w:rPr>
              <w:t>Responsibility</w:t>
            </w:r>
          </w:p>
        </w:tc>
      </w:tr>
      <w:tr w:rsidR="000F75DD" w:rsidRPr="00253B33" w14:paraId="047E89DE" w14:textId="77777777" w:rsidTr="007C49B1">
        <w:trPr>
          <w:cnfStyle w:val="000000100000" w:firstRow="0" w:lastRow="0" w:firstColumn="0" w:lastColumn="0" w:oddVBand="0" w:evenVBand="0" w:oddHBand="1" w:evenHBand="0" w:firstRowFirstColumn="0" w:firstRowLastColumn="0" w:lastRowFirstColumn="0" w:lastRowLastColumn="0"/>
          <w:trHeight w:val="360"/>
        </w:trPr>
        <w:tc>
          <w:tcPr>
            <w:tcW w:w="1041" w:type="dxa"/>
          </w:tcPr>
          <w:p w14:paraId="7B1D35E7" w14:textId="4AE67216" w:rsidR="00836672" w:rsidRPr="00253B33" w:rsidRDefault="00836672" w:rsidP="00125F2C">
            <w:pPr>
              <w:rPr>
                <w:sz w:val="16"/>
                <w:szCs w:val="16"/>
              </w:rPr>
            </w:pPr>
            <w:r w:rsidRPr="00253B33">
              <w:rPr>
                <w:sz w:val="16"/>
                <w:szCs w:val="16"/>
              </w:rPr>
              <w:t>Face-to-Face</w:t>
            </w:r>
          </w:p>
        </w:tc>
        <w:tc>
          <w:tcPr>
            <w:tcW w:w="1744" w:type="dxa"/>
          </w:tcPr>
          <w:p w14:paraId="2AA9DBC0" w14:textId="76DBB984" w:rsidR="00836672" w:rsidRPr="00253B33" w:rsidRDefault="00E12507" w:rsidP="00125F2C">
            <w:pPr>
              <w:rPr>
                <w:sz w:val="16"/>
                <w:szCs w:val="16"/>
              </w:rPr>
            </w:pPr>
            <w:r w:rsidRPr="00253B33">
              <w:rPr>
                <w:sz w:val="16"/>
                <w:szCs w:val="16"/>
              </w:rPr>
              <w:t>There will be a number of field offices, and each field office will nominate an individual to register complaints. He/</w:t>
            </w:r>
            <w:r w:rsidR="009231CF">
              <w:rPr>
                <w:sz w:val="16"/>
                <w:szCs w:val="16"/>
              </w:rPr>
              <w:t xml:space="preserve"> </w:t>
            </w:r>
            <w:r w:rsidRPr="00253B33">
              <w:rPr>
                <w:sz w:val="16"/>
                <w:szCs w:val="16"/>
              </w:rPr>
              <w:t xml:space="preserve">She should have a register to note the complaints and complaint forms to fill up. The form will be signed by both the staff and the </w:t>
            </w:r>
            <w:r w:rsidR="009231CF">
              <w:rPr>
                <w:sz w:val="16"/>
                <w:szCs w:val="16"/>
              </w:rPr>
              <w:t>C</w:t>
            </w:r>
            <w:r w:rsidRPr="00253B33">
              <w:rPr>
                <w:sz w:val="16"/>
                <w:szCs w:val="16"/>
              </w:rPr>
              <w:t xml:space="preserve">omplainant.   </w:t>
            </w:r>
          </w:p>
        </w:tc>
        <w:tc>
          <w:tcPr>
            <w:tcW w:w="1890" w:type="dxa"/>
          </w:tcPr>
          <w:p w14:paraId="630FCCEF" w14:textId="77777777" w:rsidR="00836672" w:rsidRDefault="00E12507" w:rsidP="00125F2C">
            <w:pPr>
              <w:rPr>
                <w:sz w:val="16"/>
                <w:szCs w:val="16"/>
              </w:rPr>
            </w:pPr>
            <w:r w:rsidRPr="00253B33">
              <w:rPr>
                <w:sz w:val="16"/>
                <w:szCs w:val="16"/>
              </w:rPr>
              <w:t>Will be operated from 6 AM to 6 PM (12 hours)</w:t>
            </w:r>
          </w:p>
          <w:p w14:paraId="5CF03873" w14:textId="77777777" w:rsidR="009231CF" w:rsidRDefault="009231CF" w:rsidP="00125F2C">
            <w:pPr>
              <w:rPr>
                <w:sz w:val="16"/>
                <w:szCs w:val="16"/>
              </w:rPr>
            </w:pPr>
          </w:p>
          <w:p w14:paraId="51601FE7" w14:textId="692EBF4F" w:rsidR="009231CF" w:rsidRPr="00253B33" w:rsidRDefault="009231CF" w:rsidP="00125F2C">
            <w:pPr>
              <w:rPr>
                <w:sz w:val="16"/>
                <w:szCs w:val="16"/>
              </w:rPr>
            </w:pPr>
            <w:r>
              <w:rPr>
                <w:sz w:val="16"/>
                <w:szCs w:val="16"/>
              </w:rPr>
              <w:t>This information must be disseminated to the public</w:t>
            </w:r>
          </w:p>
        </w:tc>
        <w:tc>
          <w:tcPr>
            <w:tcW w:w="4675" w:type="dxa"/>
          </w:tcPr>
          <w:p w14:paraId="5704F1C2" w14:textId="77777777" w:rsidR="00836672" w:rsidRPr="00253B33" w:rsidRDefault="00E12507" w:rsidP="00125F2C">
            <w:pPr>
              <w:rPr>
                <w:sz w:val="16"/>
                <w:szCs w:val="16"/>
              </w:rPr>
            </w:pPr>
            <w:r w:rsidRPr="00253B33">
              <w:rPr>
                <w:sz w:val="16"/>
                <w:szCs w:val="16"/>
              </w:rPr>
              <w:t xml:space="preserve">The complaint desk will be manned during working days only. For non-working days, virtual </w:t>
            </w:r>
            <w:r w:rsidR="00FF0044" w:rsidRPr="00253B33">
              <w:rPr>
                <w:sz w:val="16"/>
                <w:szCs w:val="16"/>
              </w:rPr>
              <w:t xml:space="preserve">means (SMS, Telephone, email </w:t>
            </w:r>
            <w:proofErr w:type="spellStart"/>
            <w:r w:rsidR="00FF0044" w:rsidRPr="00253B33">
              <w:rPr>
                <w:sz w:val="16"/>
                <w:szCs w:val="16"/>
              </w:rPr>
              <w:t>etc</w:t>
            </w:r>
            <w:proofErr w:type="spellEnd"/>
            <w:r w:rsidR="00FF0044" w:rsidRPr="00253B33">
              <w:rPr>
                <w:sz w:val="16"/>
                <w:szCs w:val="16"/>
              </w:rPr>
              <w:t xml:space="preserve">) will be suggested. </w:t>
            </w:r>
          </w:p>
          <w:p w14:paraId="72A9D0A1" w14:textId="67238E9B" w:rsidR="00FF0044" w:rsidRPr="00253B33" w:rsidRDefault="00FF0044" w:rsidP="00125F2C">
            <w:pPr>
              <w:rPr>
                <w:sz w:val="16"/>
                <w:szCs w:val="16"/>
              </w:rPr>
            </w:pPr>
            <w:r w:rsidRPr="00253B33">
              <w:rPr>
                <w:sz w:val="16"/>
                <w:szCs w:val="16"/>
              </w:rPr>
              <w:t xml:space="preserve">The field level staff will welcome the </w:t>
            </w:r>
            <w:r w:rsidR="00CE370F">
              <w:rPr>
                <w:sz w:val="16"/>
                <w:szCs w:val="16"/>
              </w:rPr>
              <w:t>C</w:t>
            </w:r>
            <w:r w:rsidRPr="00253B33">
              <w:rPr>
                <w:sz w:val="16"/>
                <w:szCs w:val="16"/>
              </w:rPr>
              <w:t>omplainant and make him/her comfortable and begin with greetings. The staff will note</w:t>
            </w:r>
            <w:r w:rsidR="00CE370F">
              <w:rPr>
                <w:sz w:val="16"/>
                <w:szCs w:val="16"/>
              </w:rPr>
              <w:t>,</w:t>
            </w:r>
            <w:r w:rsidRPr="00253B33">
              <w:rPr>
                <w:sz w:val="16"/>
                <w:szCs w:val="16"/>
              </w:rPr>
              <w:t xml:space="preserve"> fill up the company form (</w:t>
            </w:r>
            <w:r w:rsidRPr="00253B33">
              <w:rPr>
                <w:b/>
                <w:bCs/>
                <w:i/>
                <w:iCs/>
                <w:sz w:val="16"/>
                <w:szCs w:val="16"/>
              </w:rPr>
              <w:t>Annex A</w:t>
            </w:r>
            <w:r w:rsidRPr="00253B33">
              <w:rPr>
                <w:sz w:val="16"/>
                <w:szCs w:val="16"/>
              </w:rPr>
              <w:t xml:space="preserve">), get complainant’s signature and sign the form him/herself.  </w:t>
            </w:r>
          </w:p>
          <w:p w14:paraId="682F6D66" w14:textId="77777777" w:rsidR="00FF0044" w:rsidRPr="00253B33" w:rsidRDefault="00FF0044" w:rsidP="00125F2C">
            <w:pPr>
              <w:rPr>
                <w:sz w:val="16"/>
                <w:szCs w:val="16"/>
              </w:rPr>
            </w:pPr>
            <w:r w:rsidRPr="00253B33">
              <w:rPr>
                <w:sz w:val="16"/>
                <w:szCs w:val="16"/>
              </w:rPr>
              <w:t xml:space="preserve">The Staff will also provide estimated timeline and a tracking number. </w:t>
            </w:r>
          </w:p>
          <w:p w14:paraId="390AF4A6" w14:textId="1AAEE3AA" w:rsidR="00FF0044" w:rsidRPr="00253B33" w:rsidRDefault="00FF0044" w:rsidP="00125F2C">
            <w:pPr>
              <w:rPr>
                <w:sz w:val="16"/>
                <w:szCs w:val="16"/>
              </w:rPr>
            </w:pPr>
            <w:r w:rsidRPr="00253B33">
              <w:rPr>
                <w:sz w:val="16"/>
                <w:szCs w:val="16"/>
              </w:rPr>
              <w:t xml:space="preserve">The Staff will also intimate the first GRC tier </w:t>
            </w:r>
            <w:r w:rsidR="00BC52A7" w:rsidRPr="00253B33">
              <w:rPr>
                <w:sz w:val="16"/>
                <w:szCs w:val="16"/>
              </w:rPr>
              <w:t xml:space="preserve">for eligibility checking </w:t>
            </w:r>
            <w:r w:rsidRPr="00253B33">
              <w:rPr>
                <w:sz w:val="16"/>
                <w:szCs w:val="16"/>
              </w:rPr>
              <w:t xml:space="preserve">as well as the Central GRC aggregator for compilation. </w:t>
            </w:r>
          </w:p>
          <w:p w14:paraId="46F369C7" w14:textId="77777777" w:rsidR="00FF0044" w:rsidRDefault="00FF0044" w:rsidP="00FF0044">
            <w:pPr>
              <w:pStyle w:val="NoSpacing"/>
              <w:rPr>
                <w:sz w:val="16"/>
                <w:szCs w:val="16"/>
              </w:rPr>
            </w:pPr>
            <w:r w:rsidRPr="00253B33">
              <w:rPr>
                <w:sz w:val="16"/>
                <w:szCs w:val="16"/>
              </w:rPr>
              <w:t>After eligibility check</w:t>
            </w:r>
            <w:r w:rsidR="00BC52A7" w:rsidRPr="00253B33">
              <w:rPr>
                <w:sz w:val="16"/>
                <w:szCs w:val="16"/>
              </w:rPr>
              <w:t xml:space="preserve"> by the first tier</w:t>
            </w:r>
            <w:r w:rsidRPr="00253B33">
              <w:rPr>
                <w:sz w:val="16"/>
                <w:szCs w:val="16"/>
              </w:rPr>
              <w:t xml:space="preserve">, the Staff will inform the </w:t>
            </w:r>
            <w:r w:rsidR="00CE370F">
              <w:rPr>
                <w:sz w:val="16"/>
                <w:szCs w:val="16"/>
              </w:rPr>
              <w:t>C</w:t>
            </w:r>
            <w:r w:rsidRPr="00253B33">
              <w:rPr>
                <w:sz w:val="16"/>
                <w:szCs w:val="16"/>
              </w:rPr>
              <w:t xml:space="preserve">omplainant if the complaint is eligible to be considered or otherwise. If not eligible, the </w:t>
            </w:r>
            <w:r w:rsidR="00CE370F">
              <w:rPr>
                <w:sz w:val="16"/>
                <w:szCs w:val="16"/>
              </w:rPr>
              <w:t>C</w:t>
            </w:r>
            <w:r w:rsidRPr="00253B33">
              <w:rPr>
                <w:sz w:val="16"/>
                <w:szCs w:val="16"/>
              </w:rPr>
              <w:t xml:space="preserve">omplainant will be provided other options (NGO, police, legal </w:t>
            </w:r>
            <w:proofErr w:type="spellStart"/>
            <w:r w:rsidRPr="00253B33">
              <w:rPr>
                <w:sz w:val="16"/>
                <w:szCs w:val="16"/>
              </w:rPr>
              <w:t>etc</w:t>
            </w:r>
            <w:proofErr w:type="spellEnd"/>
            <w:r w:rsidRPr="00253B33">
              <w:rPr>
                <w:sz w:val="16"/>
                <w:szCs w:val="16"/>
              </w:rPr>
              <w:t>)</w:t>
            </w:r>
          </w:p>
          <w:p w14:paraId="6FB4C1DF" w14:textId="54A4879D" w:rsidR="009B7C6B" w:rsidRPr="00253B33" w:rsidRDefault="009B7C6B" w:rsidP="00FF0044">
            <w:pPr>
              <w:pStyle w:val="NoSpacing"/>
              <w:rPr>
                <w:sz w:val="16"/>
                <w:szCs w:val="16"/>
              </w:rPr>
            </w:pPr>
          </w:p>
        </w:tc>
      </w:tr>
      <w:tr w:rsidR="000F75DD" w:rsidRPr="00253B33" w14:paraId="390B3AB2" w14:textId="77777777" w:rsidTr="007C49B1">
        <w:trPr>
          <w:trHeight w:val="360"/>
        </w:trPr>
        <w:tc>
          <w:tcPr>
            <w:tcW w:w="1041" w:type="dxa"/>
          </w:tcPr>
          <w:p w14:paraId="3E57EB1B" w14:textId="09CED8F9" w:rsidR="00836672" w:rsidRPr="00253B33" w:rsidRDefault="00836672" w:rsidP="00125F2C">
            <w:pPr>
              <w:rPr>
                <w:sz w:val="16"/>
                <w:szCs w:val="16"/>
              </w:rPr>
            </w:pPr>
            <w:r w:rsidRPr="00253B33">
              <w:rPr>
                <w:sz w:val="16"/>
                <w:szCs w:val="16"/>
              </w:rPr>
              <w:t>Telephone</w:t>
            </w:r>
          </w:p>
        </w:tc>
        <w:tc>
          <w:tcPr>
            <w:tcW w:w="1744" w:type="dxa"/>
          </w:tcPr>
          <w:p w14:paraId="4DE335D0" w14:textId="5E85B043" w:rsidR="00836672" w:rsidRPr="00253B33" w:rsidRDefault="00440B9D" w:rsidP="00125F2C">
            <w:pPr>
              <w:rPr>
                <w:sz w:val="16"/>
                <w:szCs w:val="16"/>
              </w:rPr>
            </w:pPr>
            <w:r>
              <w:rPr>
                <w:sz w:val="16"/>
                <w:szCs w:val="16"/>
              </w:rPr>
              <w:t>02-8181767</w:t>
            </w:r>
          </w:p>
        </w:tc>
        <w:tc>
          <w:tcPr>
            <w:tcW w:w="1890" w:type="dxa"/>
          </w:tcPr>
          <w:p w14:paraId="20943F96" w14:textId="03EA8489" w:rsidR="00836672" w:rsidRPr="00253B33" w:rsidRDefault="00836672" w:rsidP="00125F2C">
            <w:pPr>
              <w:rPr>
                <w:sz w:val="16"/>
                <w:szCs w:val="16"/>
              </w:rPr>
            </w:pPr>
            <w:r w:rsidRPr="00253B33">
              <w:rPr>
                <w:sz w:val="16"/>
                <w:szCs w:val="16"/>
              </w:rPr>
              <w:t>Will be operated from 6 AM to 6 PM</w:t>
            </w:r>
            <w:r w:rsidR="000F75DD" w:rsidRPr="00253B33">
              <w:rPr>
                <w:sz w:val="16"/>
                <w:szCs w:val="16"/>
              </w:rPr>
              <w:t xml:space="preserve"> (12 hours)</w:t>
            </w:r>
          </w:p>
        </w:tc>
        <w:tc>
          <w:tcPr>
            <w:tcW w:w="4675" w:type="dxa"/>
          </w:tcPr>
          <w:p w14:paraId="023275F9" w14:textId="7FF20AF5" w:rsidR="00D006DE" w:rsidRPr="00253B33" w:rsidRDefault="00836672" w:rsidP="00125F2C">
            <w:pPr>
              <w:rPr>
                <w:sz w:val="16"/>
                <w:szCs w:val="16"/>
              </w:rPr>
            </w:pPr>
            <w:r w:rsidRPr="00253B33">
              <w:rPr>
                <w:sz w:val="16"/>
                <w:szCs w:val="16"/>
              </w:rPr>
              <w:t xml:space="preserve">Will be </w:t>
            </w:r>
            <w:r w:rsidR="00D006DE" w:rsidRPr="00253B33">
              <w:rPr>
                <w:sz w:val="16"/>
                <w:szCs w:val="16"/>
              </w:rPr>
              <w:t>manned by two operators working 6 hours shifts. One female and one male. Will be open 7 days a week, even in Government holidays. Following will be noted</w:t>
            </w:r>
            <w:r w:rsidR="00067821" w:rsidRPr="00253B33">
              <w:rPr>
                <w:sz w:val="16"/>
                <w:szCs w:val="16"/>
              </w:rPr>
              <w:t xml:space="preserve"> </w:t>
            </w:r>
            <w:r w:rsidR="00067821" w:rsidRPr="00253B33">
              <w:rPr>
                <w:b/>
                <w:bCs/>
                <w:sz w:val="16"/>
                <w:szCs w:val="16"/>
              </w:rPr>
              <w:t>(Action 1)</w:t>
            </w:r>
            <w:r w:rsidR="00D006DE" w:rsidRPr="00253B33">
              <w:rPr>
                <w:sz w:val="16"/>
                <w:szCs w:val="16"/>
              </w:rPr>
              <w:t>:</w:t>
            </w:r>
          </w:p>
          <w:p w14:paraId="2DCC9680" w14:textId="3D91A4D0" w:rsidR="00836672" w:rsidRPr="00253B33" w:rsidRDefault="00D006DE" w:rsidP="00D006DE">
            <w:pPr>
              <w:pStyle w:val="NoSpacing"/>
              <w:rPr>
                <w:b/>
                <w:bCs/>
                <w:i/>
                <w:iCs/>
                <w:sz w:val="16"/>
                <w:szCs w:val="16"/>
              </w:rPr>
            </w:pPr>
            <w:r w:rsidRPr="00253B33">
              <w:rPr>
                <w:b/>
                <w:bCs/>
                <w:i/>
                <w:iCs/>
                <w:sz w:val="16"/>
                <w:szCs w:val="16"/>
              </w:rPr>
              <w:t>Name and address (none required if anonymity sought)</w:t>
            </w:r>
          </w:p>
          <w:p w14:paraId="78A1071D" w14:textId="2DC2C020" w:rsidR="00D006DE" w:rsidRPr="00253B33" w:rsidRDefault="00D006DE" w:rsidP="00D006DE">
            <w:pPr>
              <w:pStyle w:val="NoSpacing"/>
              <w:rPr>
                <w:b/>
                <w:bCs/>
                <w:i/>
                <w:iCs/>
                <w:sz w:val="16"/>
                <w:szCs w:val="16"/>
              </w:rPr>
            </w:pPr>
            <w:r w:rsidRPr="00253B33">
              <w:rPr>
                <w:b/>
                <w:bCs/>
                <w:i/>
                <w:iCs/>
                <w:sz w:val="16"/>
                <w:szCs w:val="16"/>
              </w:rPr>
              <w:t>Complaint, in summary</w:t>
            </w:r>
          </w:p>
          <w:p w14:paraId="01447F39" w14:textId="77777777" w:rsidR="00D006DE" w:rsidRPr="00253B33" w:rsidRDefault="00D006DE" w:rsidP="00D006DE">
            <w:pPr>
              <w:pStyle w:val="NoSpacing"/>
              <w:rPr>
                <w:b/>
                <w:bCs/>
                <w:i/>
                <w:iCs/>
                <w:sz w:val="16"/>
                <w:szCs w:val="16"/>
              </w:rPr>
            </w:pPr>
            <w:r w:rsidRPr="00253B33">
              <w:rPr>
                <w:b/>
                <w:bCs/>
                <w:i/>
                <w:iCs/>
                <w:sz w:val="16"/>
                <w:szCs w:val="16"/>
              </w:rPr>
              <w:t>Nature of Complaints</w:t>
            </w:r>
          </w:p>
          <w:p w14:paraId="1438CA89" w14:textId="77777777" w:rsidR="00D006DE" w:rsidRPr="00253B33" w:rsidRDefault="00D006DE" w:rsidP="00D006DE">
            <w:pPr>
              <w:pStyle w:val="NoSpacing"/>
              <w:rPr>
                <w:b/>
                <w:bCs/>
                <w:i/>
                <w:iCs/>
                <w:sz w:val="16"/>
                <w:szCs w:val="16"/>
              </w:rPr>
            </w:pPr>
            <w:r w:rsidRPr="00253B33">
              <w:rPr>
                <w:b/>
                <w:bCs/>
                <w:i/>
                <w:iCs/>
                <w:sz w:val="16"/>
                <w:szCs w:val="16"/>
              </w:rPr>
              <w:t>If it is project related.</w:t>
            </w:r>
          </w:p>
          <w:p w14:paraId="69610B7A" w14:textId="77777777" w:rsidR="00D006DE" w:rsidRPr="00253B33" w:rsidRDefault="00D006DE" w:rsidP="00D006DE">
            <w:pPr>
              <w:pStyle w:val="NoSpacing"/>
              <w:rPr>
                <w:b/>
                <w:bCs/>
                <w:i/>
                <w:iCs/>
                <w:sz w:val="16"/>
                <w:szCs w:val="16"/>
              </w:rPr>
            </w:pPr>
            <w:r w:rsidRPr="00253B33">
              <w:rPr>
                <w:b/>
                <w:bCs/>
                <w:i/>
                <w:iCs/>
                <w:sz w:val="16"/>
                <w:szCs w:val="16"/>
              </w:rPr>
              <w:t>Complaint against, if any</w:t>
            </w:r>
          </w:p>
          <w:p w14:paraId="712E60E5" w14:textId="77777777" w:rsidR="00D006DE" w:rsidRPr="00253B33" w:rsidRDefault="00D006DE" w:rsidP="00125F2C">
            <w:pPr>
              <w:rPr>
                <w:sz w:val="16"/>
                <w:szCs w:val="16"/>
              </w:rPr>
            </w:pPr>
          </w:p>
          <w:p w14:paraId="36F95CBD" w14:textId="5BF53D40" w:rsidR="00D006DE" w:rsidRPr="00253B33" w:rsidRDefault="00D006DE" w:rsidP="00125F2C">
            <w:pPr>
              <w:rPr>
                <w:sz w:val="16"/>
                <w:szCs w:val="16"/>
              </w:rPr>
            </w:pPr>
            <w:r w:rsidRPr="00253B33">
              <w:rPr>
                <w:sz w:val="16"/>
                <w:szCs w:val="16"/>
              </w:rPr>
              <w:t>Operator will</w:t>
            </w:r>
            <w:r w:rsidR="00067821" w:rsidRPr="00253B33">
              <w:rPr>
                <w:sz w:val="16"/>
                <w:szCs w:val="16"/>
              </w:rPr>
              <w:t xml:space="preserve"> </w:t>
            </w:r>
            <w:r w:rsidR="00067821" w:rsidRPr="00253B33">
              <w:rPr>
                <w:b/>
                <w:bCs/>
                <w:sz w:val="16"/>
                <w:szCs w:val="16"/>
              </w:rPr>
              <w:t>(Action 2)</w:t>
            </w:r>
            <w:r w:rsidRPr="00253B33">
              <w:rPr>
                <w:sz w:val="16"/>
                <w:szCs w:val="16"/>
              </w:rPr>
              <w:t xml:space="preserve">: </w:t>
            </w:r>
          </w:p>
          <w:p w14:paraId="7BD97D9A" w14:textId="7F69F7FF" w:rsidR="00D006DE" w:rsidRPr="00253B33" w:rsidRDefault="00D006DE" w:rsidP="00D006DE">
            <w:pPr>
              <w:pStyle w:val="NoSpacing"/>
              <w:rPr>
                <w:b/>
                <w:bCs/>
                <w:i/>
                <w:iCs/>
                <w:sz w:val="16"/>
                <w:szCs w:val="16"/>
              </w:rPr>
            </w:pPr>
            <w:r w:rsidRPr="00253B33">
              <w:rPr>
                <w:b/>
                <w:bCs/>
                <w:i/>
                <w:iCs/>
                <w:sz w:val="16"/>
                <w:szCs w:val="16"/>
              </w:rPr>
              <w:t>Register the complaint in a register</w:t>
            </w:r>
          </w:p>
          <w:p w14:paraId="70C49672" w14:textId="5CC89A1B" w:rsidR="00D006DE" w:rsidRPr="00253B33" w:rsidRDefault="00D006DE" w:rsidP="00D006DE">
            <w:pPr>
              <w:pStyle w:val="NoSpacing"/>
              <w:rPr>
                <w:b/>
                <w:bCs/>
                <w:i/>
                <w:iCs/>
                <w:sz w:val="16"/>
                <w:szCs w:val="16"/>
              </w:rPr>
            </w:pPr>
            <w:r w:rsidRPr="00253B33">
              <w:rPr>
                <w:b/>
                <w:bCs/>
                <w:i/>
                <w:iCs/>
                <w:sz w:val="16"/>
                <w:szCs w:val="16"/>
              </w:rPr>
              <w:t>Provide a tracking number</w:t>
            </w:r>
          </w:p>
          <w:p w14:paraId="501CF790" w14:textId="73D8514E" w:rsidR="00D006DE" w:rsidRPr="00253B33" w:rsidRDefault="00D006DE" w:rsidP="00D006DE">
            <w:pPr>
              <w:pStyle w:val="NoSpacing"/>
              <w:rPr>
                <w:sz w:val="16"/>
                <w:szCs w:val="16"/>
              </w:rPr>
            </w:pPr>
            <w:r w:rsidRPr="00253B33">
              <w:rPr>
                <w:b/>
                <w:bCs/>
                <w:i/>
                <w:iCs/>
                <w:sz w:val="16"/>
                <w:szCs w:val="16"/>
              </w:rPr>
              <w:t>Provide a timeline</w:t>
            </w:r>
            <w:r w:rsidRPr="00253B33">
              <w:rPr>
                <w:sz w:val="16"/>
                <w:szCs w:val="16"/>
              </w:rPr>
              <w:t xml:space="preserve"> </w:t>
            </w:r>
          </w:p>
          <w:p w14:paraId="4CB4155F" w14:textId="1AA0BA07" w:rsidR="00E12507" w:rsidRPr="00253B33" w:rsidRDefault="00E12507" w:rsidP="00D006DE">
            <w:pPr>
              <w:pStyle w:val="NoSpacing"/>
              <w:rPr>
                <w:b/>
                <w:bCs/>
                <w:i/>
                <w:iCs/>
                <w:sz w:val="16"/>
                <w:szCs w:val="16"/>
              </w:rPr>
            </w:pPr>
            <w:r w:rsidRPr="00253B33">
              <w:rPr>
                <w:b/>
                <w:bCs/>
                <w:i/>
                <w:iCs/>
                <w:sz w:val="16"/>
                <w:szCs w:val="16"/>
              </w:rPr>
              <w:t xml:space="preserve">Fill up Complaint Form for filing (Complainant’s copy may not be feasible </w:t>
            </w:r>
            <w:r w:rsidR="00B93922">
              <w:rPr>
                <w:b/>
                <w:bCs/>
                <w:i/>
                <w:iCs/>
                <w:sz w:val="16"/>
                <w:szCs w:val="16"/>
              </w:rPr>
              <w:t>for</w:t>
            </w:r>
            <w:r w:rsidRPr="00253B33">
              <w:rPr>
                <w:b/>
                <w:bCs/>
                <w:i/>
                <w:iCs/>
                <w:sz w:val="16"/>
                <w:szCs w:val="16"/>
              </w:rPr>
              <w:t xml:space="preserve"> virtual </w:t>
            </w:r>
            <w:r w:rsidR="00B93922">
              <w:rPr>
                <w:b/>
                <w:bCs/>
                <w:i/>
                <w:iCs/>
                <w:sz w:val="16"/>
                <w:szCs w:val="16"/>
              </w:rPr>
              <w:t>filing</w:t>
            </w:r>
            <w:r w:rsidRPr="00253B33">
              <w:rPr>
                <w:b/>
                <w:bCs/>
                <w:i/>
                <w:iCs/>
                <w:sz w:val="16"/>
                <w:szCs w:val="16"/>
              </w:rPr>
              <w:t xml:space="preserve">) </w:t>
            </w:r>
          </w:p>
          <w:p w14:paraId="54A22872" w14:textId="283A8679" w:rsidR="00F40B08" w:rsidRPr="00253B33" w:rsidRDefault="00F40B08" w:rsidP="00D006DE">
            <w:pPr>
              <w:pStyle w:val="NoSpacing"/>
              <w:rPr>
                <w:b/>
                <w:bCs/>
                <w:i/>
                <w:iCs/>
                <w:sz w:val="16"/>
                <w:szCs w:val="16"/>
              </w:rPr>
            </w:pPr>
            <w:r w:rsidRPr="00253B33">
              <w:rPr>
                <w:b/>
                <w:bCs/>
                <w:i/>
                <w:iCs/>
                <w:sz w:val="16"/>
                <w:szCs w:val="16"/>
              </w:rPr>
              <w:t>Intimate the first tier of GRC about the complaint</w:t>
            </w:r>
          </w:p>
          <w:p w14:paraId="6845A73F" w14:textId="0B8CE705" w:rsidR="00F40B08" w:rsidRPr="00253B33" w:rsidRDefault="00F40B08" w:rsidP="00D006DE">
            <w:pPr>
              <w:pStyle w:val="NoSpacing"/>
              <w:rPr>
                <w:b/>
                <w:bCs/>
                <w:i/>
                <w:iCs/>
                <w:sz w:val="16"/>
                <w:szCs w:val="16"/>
              </w:rPr>
            </w:pPr>
            <w:r w:rsidRPr="00253B33">
              <w:rPr>
                <w:b/>
                <w:bCs/>
                <w:i/>
                <w:iCs/>
                <w:sz w:val="16"/>
                <w:szCs w:val="16"/>
              </w:rPr>
              <w:t xml:space="preserve">Intimate Central GRC aggregator </w:t>
            </w:r>
          </w:p>
          <w:p w14:paraId="36FB38CE" w14:textId="77777777" w:rsidR="00E12507" w:rsidRPr="00253B33" w:rsidRDefault="00E12507" w:rsidP="00D006DE">
            <w:pPr>
              <w:pStyle w:val="NoSpacing"/>
              <w:rPr>
                <w:b/>
                <w:bCs/>
                <w:i/>
                <w:iCs/>
                <w:sz w:val="16"/>
                <w:szCs w:val="16"/>
              </w:rPr>
            </w:pPr>
          </w:p>
          <w:p w14:paraId="6012DDD9" w14:textId="77777777" w:rsidR="00D006DE" w:rsidRDefault="00D006DE" w:rsidP="00D006DE">
            <w:pPr>
              <w:pStyle w:val="NoSpacing"/>
              <w:rPr>
                <w:b/>
                <w:bCs/>
                <w:i/>
                <w:iCs/>
                <w:sz w:val="16"/>
                <w:szCs w:val="16"/>
              </w:rPr>
            </w:pPr>
            <w:r w:rsidRPr="00253B33">
              <w:rPr>
                <w:b/>
                <w:bCs/>
                <w:i/>
                <w:iCs/>
                <w:sz w:val="16"/>
                <w:szCs w:val="16"/>
              </w:rPr>
              <w:t>After eligibility check</w:t>
            </w:r>
            <w:r w:rsidR="00BC52A7" w:rsidRPr="00253B33">
              <w:rPr>
                <w:b/>
                <w:bCs/>
                <w:i/>
                <w:iCs/>
                <w:sz w:val="16"/>
                <w:szCs w:val="16"/>
              </w:rPr>
              <w:t xml:space="preserve"> by first tier</w:t>
            </w:r>
            <w:r w:rsidRPr="00253B33">
              <w:rPr>
                <w:b/>
                <w:bCs/>
                <w:i/>
                <w:iCs/>
                <w:sz w:val="16"/>
                <w:szCs w:val="16"/>
              </w:rPr>
              <w:t xml:space="preserve">, inform the complainant if the complaint is eligible to be considered or otherwise. If not eligible, the complainant will be provided other options (NGO, police, legal </w:t>
            </w:r>
            <w:proofErr w:type="spellStart"/>
            <w:r w:rsidRPr="00253B33">
              <w:rPr>
                <w:b/>
                <w:bCs/>
                <w:i/>
                <w:iCs/>
                <w:sz w:val="16"/>
                <w:szCs w:val="16"/>
              </w:rPr>
              <w:t>etc</w:t>
            </w:r>
            <w:proofErr w:type="spellEnd"/>
            <w:r w:rsidRPr="00253B33">
              <w:rPr>
                <w:b/>
                <w:bCs/>
                <w:i/>
                <w:iCs/>
                <w:sz w:val="16"/>
                <w:szCs w:val="16"/>
              </w:rPr>
              <w:t>)</w:t>
            </w:r>
          </w:p>
          <w:p w14:paraId="72581ADB" w14:textId="4B859E33" w:rsidR="009B7C6B" w:rsidRPr="00253B33" w:rsidRDefault="009B7C6B" w:rsidP="00D006DE">
            <w:pPr>
              <w:pStyle w:val="NoSpacing"/>
              <w:rPr>
                <w:b/>
                <w:bCs/>
                <w:i/>
                <w:iCs/>
                <w:sz w:val="16"/>
                <w:szCs w:val="16"/>
              </w:rPr>
            </w:pPr>
          </w:p>
        </w:tc>
      </w:tr>
      <w:tr w:rsidR="000F75DD" w:rsidRPr="00253B33" w14:paraId="137AD946" w14:textId="77777777" w:rsidTr="007C49B1">
        <w:trPr>
          <w:cnfStyle w:val="000000100000" w:firstRow="0" w:lastRow="0" w:firstColumn="0" w:lastColumn="0" w:oddVBand="0" w:evenVBand="0" w:oddHBand="1" w:evenHBand="0" w:firstRowFirstColumn="0" w:firstRowLastColumn="0" w:lastRowFirstColumn="0" w:lastRowLastColumn="0"/>
          <w:trHeight w:val="360"/>
        </w:trPr>
        <w:tc>
          <w:tcPr>
            <w:tcW w:w="1041" w:type="dxa"/>
          </w:tcPr>
          <w:p w14:paraId="358FC75F" w14:textId="69798DCB" w:rsidR="00836672" w:rsidRPr="00253B33" w:rsidRDefault="000F75DD" w:rsidP="00125F2C">
            <w:pPr>
              <w:rPr>
                <w:sz w:val="16"/>
                <w:szCs w:val="16"/>
              </w:rPr>
            </w:pPr>
            <w:r w:rsidRPr="00253B33">
              <w:rPr>
                <w:sz w:val="16"/>
                <w:szCs w:val="16"/>
              </w:rPr>
              <w:t>SMS</w:t>
            </w:r>
          </w:p>
        </w:tc>
        <w:tc>
          <w:tcPr>
            <w:tcW w:w="1744" w:type="dxa"/>
          </w:tcPr>
          <w:p w14:paraId="67E069D1" w14:textId="3ECD8191" w:rsidR="00836672" w:rsidRPr="00D57D55" w:rsidRDefault="00440B9D" w:rsidP="00125F2C">
            <w:pPr>
              <w:rPr>
                <w:rFonts w:cs="Nirmala UI"/>
                <w:sz w:val="16"/>
                <w:szCs w:val="20"/>
                <w:lang w:bidi="bn-IN"/>
              </w:rPr>
            </w:pPr>
            <w:r>
              <w:rPr>
                <w:sz w:val="16"/>
                <w:szCs w:val="16"/>
              </w:rPr>
              <w:t>01712204704</w:t>
            </w:r>
            <w:r w:rsidR="000F75DD" w:rsidRPr="00253B33">
              <w:rPr>
                <w:sz w:val="16"/>
                <w:szCs w:val="16"/>
              </w:rPr>
              <w:t xml:space="preserve"> (different from above number)</w:t>
            </w:r>
            <w:r w:rsidR="00D57D55">
              <w:rPr>
                <w:rStyle w:val="FootnoteReference"/>
                <w:sz w:val="16"/>
                <w:szCs w:val="16"/>
              </w:rPr>
              <w:footnoteReference w:id="1"/>
            </w:r>
          </w:p>
        </w:tc>
        <w:tc>
          <w:tcPr>
            <w:tcW w:w="1890" w:type="dxa"/>
          </w:tcPr>
          <w:p w14:paraId="27485CC1" w14:textId="3A7EDEAB" w:rsidR="00836672" w:rsidRPr="00253B33" w:rsidRDefault="000F75DD" w:rsidP="00125F2C">
            <w:pPr>
              <w:rPr>
                <w:sz w:val="16"/>
                <w:szCs w:val="16"/>
              </w:rPr>
            </w:pPr>
            <w:r w:rsidRPr="00253B33">
              <w:rPr>
                <w:sz w:val="16"/>
                <w:szCs w:val="16"/>
              </w:rPr>
              <w:t>Will be operated from 6 AM to 6 PM (12 hours)</w:t>
            </w:r>
          </w:p>
        </w:tc>
        <w:tc>
          <w:tcPr>
            <w:tcW w:w="4675" w:type="dxa"/>
          </w:tcPr>
          <w:p w14:paraId="1E1B2C2F" w14:textId="339F8204" w:rsidR="00836672" w:rsidRPr="00253B33" w:rsidRDefault="000F75DD" w:rsidP="00125F2C">
            <w:pPr>
              <w:rPr>
                <w:sz w:val="16"/>
                <w:szCs w:val="16"/>
              </w:rPr>
            </w:pPr>
            <w:r w:rsidRPr="00253B33">
              <w:rPr>
                <w:sz w:val="16"/>
                <w:szCs w:val="16"/>
              </w:rPr>
              <w:t xml:space="preserve">Will be manned by above two operators. After SMS is received, Operator will call back and execute above steps  </w:t>
            </w:r>
          </w:p>
        </w:tc>
      </w:tr>
      <w:tr w:rsidR="000F75DD" w:rsidRPr="00253B33" w14:paraId="52CB0647" w14:textId="77777777" w:rsidTr="007C49B1">
        <w:trPr>
          <w:trHeight w:val="360"/>
        </w:trPr>
        <w:tc>
          <w:tcPr>
            <w:tcW w:w="1041" w:type="dxa"/>
          </w:tcPr>
          <w:p w14:paraId="7A34BBAD" w14:textId="55FA1F36" w:rsidR="00836672" w:rsidRPr="00253B33" w:rsidRDefault="000F75DD" w:rsidP="00125F2C">
            <w:pPr>
              <w:rPr>
                <w:sz w:val="16"/>
                <w:szCs w:val="16"/>
              </w:rPr>
            </w:pPr>
            <w:r w:rsidRPr="00253B33">
              <w:rPr>
                <w:sz w:val="16"/>
                <w:szCs w:val="16"/>
              </w:rPr>
              <w:t>Email</w:t>
            </w:r>
          </w:p>
        </w:tc>
        <w:tc>
          <w:tcPr>
            <w:tcW w:w="1744" w:type="dxa"/>
          </w:tcPr>
          <w:p w14:paraId="5410D4DB" w14:textId="63E6652B" w:rsidR="00836672" w:rsidRPr="00597160" w:rsidRDefault="00440B9D" w:rsidP="00125F2C">
            <w:pPr>
              <w:rPr>
                <w:sz w:val="16"/>
                <w:szCs w:val="16"/>
              </w:rPr>
            </w:pPr>
            <w:r w:rsidRPr="00597160">
              <w:rPr>
                <w:sz w:val="16"/>
                <w:szCs w:val="16"/>
              </w:rPr>
              <w:t>grs@doe.gov.bd</w:t>
            </w:r>
          </w:p>
        </w:tc>
        <w:tc>
          <w:tcPr>
            <w:tcW w:w="1890" w:type="dxa"/>
          </w:tcPr>
          <w:p w14:paraId="24C2BCE3" w14:textId="5BA2C2A5" w:rsidR="00836672" w:rsidRPr="00253B33" w:rsidRDefault="000F75DD" w:rsidP="00125F2C">
            <w:pPr>
              <w:rPr>
                <w:sz w:val="16"/>
                <w:szCs w:val="16"/>
              </w:rPr>
            </w:pPr>
            <w:r w:rsidRPr="00253B33">
              <w:rPr>
                <w:sz w:val="16"/>
                <w:szCs w:val="16"/>
              </w:rPr>
              <w:t xml:space="preserve">Will be monitored as per above timing (12 hours) </w:t>
            </w:r>
          </w:p>
        </w:tc>
        <w:tc>
          <w:tcPr>
            <w:tcW w:w="4675" w:type="dxa"/>
          </w:tcPr>
          <w:p w14:paraId="689E2D56" w14:textId="66FAB396" w:rsidR="000F75DD" w:rsidRPr="00253B33" w:rsidRDefault="000F75DD" w:rsidP="00125F2C">
            <w:pPr>
              <w:rPr>
                <w:sz w:val="16"/>
                <w:szCs w:val="16"/>
              </w:rPr>
            </w:pPr>
            <w:r w:rsidRPr="00253B33">
              <w:rPr>
                <w:sz w:val="16"/>
                <w:szCs w:val="16"/>
              </w:rPr>
              <w:t>Will be operated by the Social Development Specialist/Communication Specialist</w:t>
            </w:r>
            <w:r w:rsidR="00067821" w:rsidRPr="00253B33">
              <w:rPr>
                <w:sz w:val="16"/>
                <w:szCs w:val="16"/>
              </w:rPr>
              <w:t>/ Any other nominated staff</w:t>
            </w:r>
            <w:r w:rsidRPr="00253B33">
              <w:rPr>
                <w:sz w:val="16"/>
                <w:szCs w:val="16"/>
              </w:rPr>
              <w:t xml:space="preserve"> of the PMU at Project Office. If no details are given will request</w:t>
            </w:r>
            <w:r w:rsidR="00067821" w:rsidRPr="00253B33">
              <w:rPr>
                <w:sz w:val="16"/>
                <w:szCs w:val="16"/>
              </w:rPr>
              <w:t xml:space="preserve"> number (Action 1) above.</w:t>
            </w:r>
          </w:p>
          <w:p w14:paraId="0FFA1014" w14:textId="327342D8" w:rsidR="00067821" w:rsidRPr="00253B33" w:rsidRDefault="00067821" w:rsidP="00125F2C">
            <w:pPr>
              <w:rPr>
                <w:sz w:val="16"/>
                <w:szCs w:val="16"/>
              </w:rPr>
            </w:pPr>
            <w:r w:rsidRPr="00253B33">
              <w:rPr>
                <w:sz w:val="16"/>
                <w:szCs w:val="16"/>
              </w:rPr>
              <w:t xml:space="preserve">If phone number is given, the </w:t>
            </w:r>
            <w:r w:rsidR="007E7F1F">
              <w:rPr>
                <w:sz w:val="16"/>
                <w:szCs w:val="16"/>
              </w:rPr>
              <w:t>C</w:t>
            </w:r>
            <w:r w:rsidRPr="00253B33">
              <w:rPr>
                <w:sz w:val="16"/>
                <w:szCs w:val="16"/>
              </w:rPr>
              <w:t>omplainants will be called to get the above information, else email will suffice.</w:t>
            </w:r>
          </w:p>
          <w:p w14:paraId="6D9B78C6" w14:textId="77777777" w:rsidR="00836672" w:rsidRDefault="00067821" w:rsidP="00125F2C">
            <w:pPr>
              <w:rPr>
                <w:sz w:val="16"/>
                <w:szCs w:val="16"/>
              </w:rPr>
            </w:pPr>
            <w:r w:rsidRPr="00253B33">
              <w:rPr>
                <w:sz w:val="16"/>
                <w:szCs w:val="16"/>
              </w:rPr>
              <w:t xml:space="preserve">Then the Staff will carry out Action 2 above. </w:t>
            </w:r>
          </w:p>
          <w:p w14:paraId="5DD51672" w14:textId="25B6B71C" w:rsidR="009B7C6B" w:rsidRPr="00253B33" w:rsidRDefault="009B7C6B" w:rsidP="00125F2C">
            <w:pPr>
              <w:rPr>
                <w:sz w:val="16"/>
                <w:szCs w:val="16"/>
              </w:rPr>
            </w:pPr>
          </w:p>
        </w:tc>
      </w:tr>
      <w:tr w:rsidR="000F75DD" w:rsidRPr="00253B33" w14:paraId="6E12AAA2" w14:textId="77777777" w:rsidTr="007C49B1">
        <w:trPr>
          <w:cnfStyle w:val="000000100000" w:firstRow="0" w:lastRow="0" w:firstColumn="0" w:lastColumn="0" w:oddVBand="0" w:evenVBand="0" w:oddHBand="1" w:evenHBand="0" w:firstRowFirstColumn="0" w:firstRowLastColumn="0" w:lastRowFirstColumn="0" w:lastRowLastColumn="0"/>
          <w:trHeight w:val="360"/>
        </w:trPr>
        <w:tc>
          <w:tcPr>
            <w:tcW w:w="1041" w:type="dxa"/>
          </w:tcPr>
          <w:p w14:paraId="5BA5A2C7" w14:textId="3406D6D0" w:rsidR="00836672" w:rsidRPr="00253B33" w:rsidRDefault="00836672" w:rsidP="00125F2C">
            <w:pPr>
              <w:rPr>
                <w:sz w:val="16"/>
                <w:szCs w:val="16"/>
              </w:rPr>
            </w:pPr>
            <w:r w:rsidRPr="00253B33">
              <w:rPr>
                <w:sz w:val="16"/>
                <w:szCs w:val="16"/>
              </w:rPr>
              <w:t>Website</w:t>
            </w:r>
          </w:p>
        </w:tc>
        <w:tc>
          <w:tcPr>
            <w:tcW w:w="1744" w:type="dxa"/>
          </w:tcPr>
          <w:p w14:paraId="59F6D951" w14:textId="7AC5D9B7" w:rsidR="00836672" w:rsidRDefault="006569B3" w:rsidP="00125F2C">
            <w:pPr>
              <w:rPr>
                <w:sz w:val="16"/>
                <w:szCs w:val="16"/>
              </w:rPr>
            </w:pPr>
            <w:hyperlink r:id="rId10" w:history="1">
              <w:r w:rsidR="00597160">
                <w:rPr>
                  <w:rStyle w:val="Hyperlink"/>
                  <w:sz w:val="16"/>
                  <w:szCs w:val="16"/>
                </w:rPr>
                <w:t>www.doe.gov.bd/GRS</w:t>
              </w:r>
            </w:hyperlink>
          </w:p>
          <w:p w14:paraId="1131343D" w14:textId="77777777" w:rsidR="00597160" w:rsidRDefault="00597160" w:rsidP="00125F2C">
            <w:pPr>
              <w:rPr>
                <w:sz w:val="16"/>
                <w:szCs w:val="16"/>
              </w:rPr>
            </w:pPr>
          </w:p>
          <w:p w14:paraId="4C89AAFE" w14:textId="77777777" w:rsidR="00597160" w:rsidRDefault="00597160" w:rsidP="00125F2C">
            <w:pPr>
              <w:rPr>
                <w:sz w:val="16"/>
                <w:szCs w:val="16"/>
              </w:rPr>
            </w:pPr>
          </w:p>
          <w:p w14:paraId="7C628C33" w14:textId="48D3EA5D" w:rsidR="00597160" w:rsidRPr="0034218E" w:rsidRDefault="00597160" w:rsidP="00597160">
            <w:pPr>
              <w:rPr>
                <w:sz w:val="16"/>
                <w:szCs w:val="16"/>
                <w:highlight w:val="lightGray"/>
              </w:rPr>
            </w:pPr>
          </w:p>
        </w:tc>
        <w:tc>
          <w:tcPr>
            <w:tcW w:w="1890" w:type="dxa"/>
          </w:tcPr>
          <w:p w14:paraId="6BA96D8C" w14:textId="1189672C" w:rsidR="00836672" w:rsidRPr="00253B33" w:rsidRDefault="00067821" w:rsidP="00125F2C">
            <w:pPr>
              <w:rPr>
                <w:sz w:val="16"/>
                <w:szCs w:val="16"/>
              </w:rPr>
            </w:pPr>
            <w:r w:rsidRPr="00253B33">
              <w:rPr>
                <w:sz w:val="16"/>
                <w:szCs w:val="16"/>
              </w:rPr>
              <w:t xml:space="preserve">Will be monitored as per above timing (12 hours). The site will provide a format for complaint registration. This will include info required in Action 1 above. The complaint will be redirected to the email above with a Subject </w:t>
            </w:r>
            <w:r w:rsidRPr="00253B33">
              <w:rPr>
                <w:b/>
                <w:bCs/>
                <w:sz w:val="16"/>
                <w:szCs w:val="16"/>
              </w:rPr>
              <w:t>GRM From Web</w:t>
            </w:r>
            <w:r w:rsidRPr="00253B33">
              <w:rPr>
                <w:sz w:val="16"/>
                <w:szCs w:val="16"/>
              </w:rPr>
              <w:t xml:space="preserve"> – </w:t>
            </w:r>
            <w:r w:rsidRPr="00253B33">
              <w:rPr>
                <w:b/>
                <w:bCs/>
                <w:sz w:val="16"/>
                <w:szCs w:val="16"/>
              </w:rPr>
              <w:t>Date and Time</w:t>
            </w:r>
            <w:r w:rsidRPr="00253B33">
              <w:rPr>
                <w:sz w:val="16"/>
                <w:szCs w:val="16"/>
              </w:rPr>
              <w:t>.</w:t>
            </w:r>
          </w:p>
        </w:tc>
        <w:tc>
          <w:tcPr>
            <w:tcW w:w="4675" w:type="dxa"/>
          </w:tcPr>
          <w:p w14:paraId="5DDC78C9" w14:textId="3D0C7871" w:rsidR="00836672" w:rsidRPr="00253B33" w:rsidRDefault="00067821" w:rsidP="00125F2C">
            <w:pPr>
              <w:rPr>
                <w:sz w:val="16"/>
                <w:szCs w:val="16"/>
              </w:rPr>
            </w:pPr>
            <w:r w:rsidRPr="00253B33">
              <w:rPr>
                <w:sz w:val="16"/>
                <w:szCs w:val="16"/>
              </w:rPr>
              <w:t>As above</w:t>
            </w:r>
          </w:p>
        </w:tc>
      </w:tr>
      <w:tr w:rsidR="00DB6D46" w:rsidRPr="00253B33" w14:paraId="1F9459A3" w14:textId="77777777" w:rsidTr="007C49B1">
        <w:trPr>
          <w:trHeight w:val="360"/>
        </w:trPr>
        <w:tc>
          <w:tcPr>
            <w:tcW w:w="1041" w:type="dxa"/>
          </w:tcPr>
          <w:p w14:paraId="7012B89A" w14:textId="171A1C74" w:rsidR="00DB6D46" w:rsidRPr="00253B33" w:rsidRDefault="00DB6D46" w:rsidP="00125F2C">
            <w:pPr>
              <w:rPr>
                <w:sz w:val="16"/>
                <w:szCs w:val="16"/>
              </w:rPr>
            </w:pPr>
            <w:r w:rsidRPr="00253B33">
              <w:rPr>
                <w:sz w:val="16"/>
                <w:szCs w:val="16"/>
              </w:rPr>
              <w:t>Letter</w:t>
            </w:r>
          </w:p>
        </w:tc>
        <w:tc>
          <w:tcPr>
            <w:tcW w:w="1744" w:type="dxa"/>
          </w:tcPr>
          <w:p w14:paraId="5C1DCD14" w14:textId="7EF25BCA" w:rsidR="00DB6D46" w:rsidRDefault="007C49B1" w:rsidP="00125F2C">
            <w:pPr>
              <w:rPr>
                <w:sz w:val="16"/>
                <w:szCs w:val="16"/>
              </w:rPr>
            </w:pPr>
            <w:r>
              <w:rPr>
                <w:sz w:val="16"/>
                <w:szCs w:val="16"/>
              </w:rPr>
              <w:t>Director General</w:t>
            </w:r>
          </w:p>
          <w:p w14:paraId="55194883" w14:textId="77777777" w:rsidR="00E72CE9" w:rsidRPr="00253B33" w:rsidRDefault="00E72CE9" w:rsidP="00125F2C">
            <w:pPr>
              <w:rPr>
                <w:sz w:val="16"/>
                <w:szCs w:val="16"/>
              </w:rPr>
            </w:pPr>
          </w:p>
          <w:p w14:paraId="41DAA081" w14:textId="77777777" w:rsidR="00E72CE9" w:rsidRDefault="00E72CE9" w:rsidP="00E72CE9">
            <w:pPr>
              <w:rPr>
                <w:sz w:val="16"/>
                <w:szCs w:val="16"/>
              </w:rPr>
            </w:pPr>
            <w:r w:rsidRPr="00E72CE9">
              <w:rPr>
                <w:sz w:val="16"/>
                <w:szCs w:val="16"/>
              </w:rPr>
              <w:t xml:space="preserve">Bangladesh Environmental Sustainability and Transformation (BEST) Project </w:t>
            </w:r>
          </w:p>
          <w:p w14:paraId="7BA932CC" w14:textId="77777777" w:rsidR="00E72CE9" w:rsidRDefault="00E72CE9" w:rsidP="00E72CE9">
            <w:pPr>
              <w:rPr>
                <w:sz w:val="16"/>
                <w:szCs w:val="16"/>
              </w:rPr>
            </w:pPr>
          </w:p>
          <w:p w14:paraId="1D202D15" w14:textId="22B8ABB7" w:rsidR="00E72CE9" w:rsidRDefault="00E72CE9" w:rsidP="00E72CE9">
            <w:pPr>
              <w:rPr>
                <w:sz w:val="16"/>
                <w:szCs w:val="16"/>
              </w:rPr>
            </w:pPr>
            <w:r w:rsidRPr="00E72CE9">
              <w:rPr>
                <w:sz w:val="16"/>
                <w:szCs w:val="16"/>
              </w:rPr>
              <w:t>Department of Environment,</w:t>
            </w:r>
            <w:r>
              <w:rPr>
                <w:sz w:val="16"/>
                <w:szCs w:val="16"/>
              </w:rPr>
              <w:t xml:space="preserve"> </w:t>
            </w:r>
            <w:proofErr w:type="spellStart"/>
            <w:r w:rsidRPr="00E72CE9">
              <w:rPr>
                <w:sz w:val="16"/>
                <w:szCs w:val="16"/>
              </w:rPr>
              <w:t>Paribesh</w:t>
            </w:r>
            <w:proofErr w:type="spellEnd"/>
            <w:r w:rsidRPr="00E72CE9">
              <w:rPr>
                <w:sz w:val="16"/>
                <w:szCs w:val="16"/>
              </w:rPr>
              <w:t xml:space="preserve"> </w:t>
            </w:r>
            <w:proofErr w:type="spellStart"/>
            <w:r w:rsidRPr="00E72CE9">
              <w:rPr>
                <w:sz w:val="16"/>
                <w:szCs w:val="16"/>
              </w:rPr>
              <w:t>Bhaban</w:t>
            </w:r>
            <w:proofErr w:type="spellEnd"/>
            <w:r w:rsidRPr="00E72CE9">
              <w:rPr>
                <w:sz w:val="16"/>
                <w:szCs w:val="16"/>
              </w:rPr>
              <w:t xml:space="preserve">, </w:t>
            </w:r>
            <w:proofErr w:type="spellStart"/>
            <w:r w:rsidRPr="00E72CE9">
              <w:rPr>
                <w:sz w:val="16"/>
                <w:szCs w:val="16"/>
              </w:rPr>
              <w:t>Agargaon</w:t>
            </w:r>
            <w:proofErr w:type="spellEnd"/>
            <w:r w:rsidRPr="00E72CE9">
              <w:rPr>
                <w:sz w:val="16"/>
                <w:szCs w:val="16"/>
              </w:rPr>
              <w:t>, Sher-e-Bangla Nagar, Dhaka 1207.</w:t>
            </w:r>
          </w:p>
          <w:p w14:paraId="1FFFD7AD" w14:textId="77777777" w:rsidR="00E72CE9" w:rsidRDefault="00E72CE9" w:rsidP="00E72CE9">
            <w:pPr>
              <w:rPr>
                <w:sz w:val="16"/>
                <w:szCs w:val="16"/>
              </w:rPr>
            </w:pPr>
          </w:p>
          <w:p w14:paraId="1940D97E" w14:textId="45FB1B99" w:rsidR="007C49B1" w:rsidRPr="00253B33" w:rsidRDefault="009C075B" w:rsidP="00E72CE9">
            <w:pPr>
              <w:rPr>
                <w:sz w:val="16"/>
                <w:szCs w:val="16"/>
              </w:rPr>
            </w:pPr>
            <w:r w:rsidRPr="00253B33">
              <w:rPr>
                <w:sz w:val="16"/>
                <w:szCs w:val="16"/>
              </w:rPr>
              <w:t xml:space="preserve">Phone: </w:t>
            </w:r>
            <w:r w:rsidR="007C49B1">
              <w:rPr>
                <w:sz w:val="16"/>
                <w:szCs w:val="16"/>
              </w:rPr>
              <w:t>02-222218500</w:t>
            </w:r>
          </w:p>
        </w:tc>
        <w:tc>
          <w:tcPr>
            <w:tcW w:w="1890" w:type="dxa"/>
          </w:tcPr>
          <w:p w14:paraId="67E47FD4" w14:textId="43DF8888" w:rsidR="00DB6D46" w:rsidRPr="00253B33" w:rsidRDefault="009C075B" w:rsidP="00125F2C">
            <w:pPr>
              <w:rPr>
                <w:sz w:val="16"/>
                <w:szCs w:val="16"/>
              </w:rPr>
            </w:pPr>
            <w:r w:rsidRPr="00253B33">
              <w:rPr>
                <w:sz w:val="16"/>
                <w:szCs w:val="16"/>
              </w:rPr>
              <w:t xml:space="preserve">Will be received and opened during office hours </w:t>
            </w:r>
          </w:p>
        </w:tc>
        <w:tc>
          <w:tcPr>
            <w:tcW w:w="4675" w:type="dxa"/>
          </w:tcPr>
          <w:p w14:paraId="2EE901C3" w14:textId="77777777" w:rsidR="008C0202" w:rsidRPr="00253B33" w:rsidRDefault="008C0202" w:rsidP="00125F2C">
            <w:pPr>
              <w:rPr>
                <w:sz w:val="16"/>
                <w:szCs w:val="16"/>
              </w:rPr>
            </w:pPr>
            <w:r w:rsidRPr="00253B33">
              <w:rPr>
                <w:sz w:val="16"/>
                <w:szCs w:val="16"/>
              </w:rPr>
              <w:t>After the letter is received, the complaint will be studied and if ineligible, it will be intimated to the Complainant including provision of other options.</w:t>
            </w:r>
          </w:p>
          <w:p w14:paraId="4408C5AD" w14:textId="3A829A77" w:rsidR="00DB6D46" w:rsidRPr="00253B33" w:rsidRDefault="008C0202" w:rsidP="00125F2C">
            <w:pPr>
              <w:rPr>
                <w:sz w:val="16"/>
                <w:szCs w:val="16"/>
              </w:rPr>
            </w:pPr>
            <w:r w:rsidRPr="00253B33">
              <w:rPr>
                <w:sz w:val="16"/>
                <w:szCs w:val="16"/>
              </w:rPr>
              <w:t xml:space="preserve">If eligible Action 1 and 2 above will be implemented </w:t>
            </w:r>
          </w:p>
        </w:tc>
      </w:tr>
      <w:tr w:rsidR="00DB6D46" w:rsidRPr="00253B33" w14:paraId="01B2826C" w14:textId="77777777" w:rsidTr="007C49B1">
        <w:trPr>
          <w:cnfStyle w:val="000000100000" w:firstRow="0" w:lastRow="0" w:firstColumn="0" w:lastColumn="0" w:oddVBand="0" w:evenVBand="0" w:oddHBand="1" w:evenHBand="0" w:firstRowFirstColumn="0" w:firstRowLastColumn="0" w:lastRowFirstColumn="0" w:lastRowLastColumn="0"/>
          <w:trHeight w:val="360"/>
        </w:trPr>
        <w:tc>
          <w:tcPr>
            <w:tcW w:w="1041" w:type="dxa"/>
          </w:tcPr>
          <w:p w14:paraId="53D35209" w14:textId="7F47EF8E" w:rsidR="00DB6D46" w:rsidRPr="00253B33" w:rsidRDefault="00DB6D46" w:rsidP="00125F2C">
            <w:pPr>
              <w:rPr>
                <w:sz w:val="16"/>
                <w:szCs w:val="16"/>
              </w:rPr>
            </w:pPr>
            <w:r w:rsidRPr="00253B33">
              <w:rPr>
                <w:sz w:val="16"/>
                <w:szCs w:val="16"/>
              </w:rPr>
              <w:t>Suggestions Box</w:t>
            </w:r>
          </w:p>
        </w:tc>
        <w:tc>
          <w:tcPr>
            <w:tcW w:w="1744" w:type="dxa"/>
          </w:tcPr>
          <w:p w14:paraId="6CFF10E3" w14:textId="014BEDF0" w:rsidR="00DB6D46" w:rsidRPr="00253B33" w:rsidRDefault="009C075B" w:rsidP="00125F2C">
            <w:pPr>
              <w:rPr>
                <w:sz w:val="16"/>
                <w:szCs w:val="16"/>
              </w:rPr>
            </w:pPr>
            <w:r w:rsidRPr="00253B33">
              <w:rPr>
                <w:sz w:val="16"/>
                <w:szCs w:val="16"/>
              </w:rPr>
              <w:t xml:space="preserve">Suggestion Boxes will be placed in front of every field office </w:t>
            </w:r>
          </w:p>
        </w:tc>
        <w:tc>
          <w:tcPr>
            <w:tcW w:w="1890" w:type="dxa"/>
          </w:tcPr>
          <w:p w14:paraId="1037CAB4" w14:textId="26A4173C" w:rsidR="00DB6D46" w:rsidRPr="00253B33" w:rsidRDefault="009C075B" w:rsidP="00125F2C">
            <w:pPr>
              <w:rPr>
                <w:sz w:val="16"/>
                <w:szCs w:val="16"/>
              </w:rPr>
            </w:pPr>
            <w:r w:rsidRPr="00253B33">
              <w:rPr>
                <w:sz w:val="16"/>
                <w:szCs w:val="16"/>
              </w:rPr>
              <w:t>Will remain open round the clock. Will be opened during the beginning of office hours by the staff responsible to register complaints in each field office</w:t>
            </w:r>
          </w:p>
        </w:tc>
        <w:tc>
          <w:tcPr>
            <w:tcW w:w="4675" w:type="dxa"/>
          </w:tcPr>
          <w:p w14:paraId="47682725" w14:textId="6AD9CEAC" w:rsidR="00DB6D46" w:rsidRPr="00253B33" w:rsidRDefault="008C0202" w:rsidP="00125F2C">
            <w:pPr>
              <w:rPr>
                <w:sz w:val="16"/>
                <w:szCs w:val="16"/>
              </w:rPr>
            </w:pPr>
            <w:r w:rsidRPr="00253B33">
              <w:rPr>
                <w:sz w:val="16"/>
                <w:szCs w:val="16"/>
              </w:rPr>
              <w:t>As above</w:t>
            </w:r>
          </w:p>
        </w:tc>
      </w:tr>
    </w:tbl>
    <w:p w14:paraId="713125ED" w14:textId="28E20A00" w:rsidR="00125F2C" w:rsidRDefault="00125F2C" w:rsidP="00125F2C">
      <w:r w:rsidRPr="00125F2C">
        <w:t xml:space="preserve"> </w:t>
      </w:r>
    </w:p>
    <w:p w14:paraId="110DC751" w14:textId="77777777" w:rsidR="00836672" w:rsidRDefault="00836672" w:rsidP="00125F2C"/>
    <w:p w14:paraId="09551532" w14:textId="77777777" w:rsidR="007B2DF3" w:rsidRDefault="007B2DF3">
      <w:pPr>
        <w:rPr>
          <w:b/>
          <w:bCs/>
          <w:color w:val="00B0F0"/>
        </w:rPr>
      </w:pPr>
      <w:r>
        <w:rPr>
          <w:b/>
          <w:bCs/>
          <w:color w:val="00B0F0"/>
        </w:rPr>
        <w:br w:type="page"/>
      </w:r>
    </w:p>
    <w:p w14:paraId="4C93E96D" w14:textId="2AADCF78" w:rsidR="001C0356" w:rsidRPr="00AB1EAF" w:rsidRDefault="00AB1EAF" w:rsidP="00CF66A2">
      <w:pPr>
        <w:pStyle w:val="Heading1"/>
      </w:pPr>
      <w:bookmarkStart w:id="5" w:name="_Toc134404635"/>
      <w:r w:rsidRPr="00AB1EAF">
        <w:t xml:space="preserve">Sexual Exploitation </w:t>
      </w:r>
      <w:r>
        <w:t>a</w:t>
      </w:r>
      <w:r w:rsidRPr="00AB1EAF">
        <w:t>nd Abuse</w:t>
      </w:r>
      <w:r>
        <w:t>/</w:t>
      </w:r>
      <w:r w:rsidRPr="00AB1EAF">
        <w:t xml:space="preserve"> Sexual Harassment (S</w:t>
      </w:r>
      <w:r>
        <w:t>EA</w:t>
      </w:r>
      <w:r w:rsidRPr="00AB1EAF">
        <w:t>/S</w:t>
      </w:r>
      <w:r>
        <w:t>H</w:t>
      </w:r>
      <w:r w:rsidRPr="00AB1EAF">
        <w:t>) G</w:t>
      </w:r>
      <w:r>
        <w:t>RM</w:t>
      </w:r>
      <w:bookmarkEnd w:id="5"/>
    </w:p>
    <w:p w14:paraId="616EDB41" w14:textId="77777777" w:rsidR="001C0356" w:rsidRPr="00745804" w:rsidRDefault="001C0356" w:rsidP="001C0356">
      <w:r>
        <w:t>Some basic definitions:</w:t>
      </w:r>
    </w:p>
    <w:p w14:paraId="74DE3296" w14:textId="77777777" w:rsidR="001C0356" w:rsidRPr="00745804" w:rsidRDefault="001C0356" w:rsidP="001C0356">
      <w:pPr>
        <w:pStyle w:val="Pa0"/>
        <w:spacing w:after="300"/>
        <w:ind w:left="720"/>
        <w:jc w:val="both"/>
        <w:rPr>
          <w:rFonts w:ascii="Candara" w:hAnsi="Candara" w:cs="Kohinoor Bangla"/>
          <w:color w:val="000000"/>
          <w:sz w:val="20"/>
          <w:szCs w:val="20"/>
        </w:rPr>
      </w:pPr>
      <w:r w:rsidRPr="00745804">
        <w:rPr>
          <w:rFonts w:ascii="Candara" w:hAnsi="Candara" w:cs="Kohinoor Bangla"/>
          <w:b/>
          <w:bCs/>
          <w:i/>
          <w:iCs/>
          <w:color w:val="000000"/>
          <w:sz w:val="20"/>
          <w:szCs w:val="20"/>
        </w:rPr>
        <w:t xml:space="preserve">Sexual exploitation. </w:t>
      </w:r>
      <w:r w:rsidRPr="00745804">
        <w:rPr>
          <w:rFonts w:ascii="Candara" w:hAnsi="Candara" w:cs="Kohinoor Bangla"/>
          <w:color w:val="000000"/>
          <w:sz w:val="20"/>
          <w:szCs w:val="20"/>
        </w:rPr>
        <w:t xml:space="preserve">Any actual or attempted abuse of position of vulnerability, differential power, or trust, for sexual purposes, including, but not limited to, profiting monetarily, socially, or politically from the sexual exploitation of another. In World Bank-financed operations, sexual exploitation occurs when access to or benefit from Bank-financed goods, works, non-consulting services or consulting services is used to extract sexual gain. </w:t>
      </w:r>
    </w:p>
    <w:p w14:paraId="0B47ACDD" w14:textId="77777777" w:rsidR="001C0356" w:rsidRPr="00745804" w:rsidRDefault="001C0356" w:rsidP="001C0356">
      <w:pPr>
        <w:pStyle w:val="Pa0"/>
        <w:spacing w:after="300"/>
        <w:ind w:left="720"/>
        <w:jc w:val="both"/>
        <w:rPr>
          <w:rFonts w:ascii="Candara" w:hAnsi="Candara" w:cs="Kohinoor Bangla"/>
          <w:color w:val="000000"/>
          <w:sz w:val="20"/>
          <w:szCs w:val="20"/>
        </w:rPr>
      </w:pPr>
      <w:r w:rsidRPr="00745804">
        <w:rPr>
          <w:rFonts w:ascii="Candara" w:hAnsi="Candara" w:cs="Kohinoor Bangla"/>
          <w:b/>
          <w:bCs/>
          <w:i/>
          <w:iCs/>
          <w:color w:val="000000"/>
          <w:sz w:val="20"/>
          <w:szCs w:val="20"/>
        </w:rPr>
        <w:t>Sexual harassment.</w:t>
      </w:r>
      <w:r w:rsidRPr="00745804">
        <w:rPr>
          <w:rFonts w:ascii="Candara" w:hAnsi="Candara" w:cs="Kohinoor Bangla"/>
          <w:color w:val="000000"/>
          <w:sz w:val="20"/>
          <w:szCs w:val="20"/>
        </w:rPr>
        <w:t xml:space="preserve"> Any unwelcome sexual advances, request for sexual favors, verbal or physical conduct or gesture of a sexual nature, or any other behavior of a sexual nature that might be reasonably expected or perceived to cause offense or humiliation to another when such conduct inter</w:t>
      </w:r>
      <w:r w:rsidRPr="00745804">
        <w:rPr>
          <w:rFonts w:ascii="Candara" w:hAnsi="Candara" w:cs="Kohinoor Bangla"/>
          <w:color w:val="000000"/>
          <w:sz w:val="20"/>
          <w:szCs w:val="20"/>
        </w:rPr>
        <w:softHyphen/>
        <w:t xml:space="preserve">feres with work; is made a condition of employment; or creates an intimidating, hostile, or offensive work environment. </w:t>
      </w:r>
    </w:p>
    <w:p w14:paraId="57BF643D" w14:textId="660C62B8" w:rsidR="001C0356" w:rsidRPr="007E6B8E" w:rsidRDefault="001C0356" w:rsidP="001C0356">
      <w:pPr>
        <w:ind w:left="720"/>
        <w:jc w:val="both"/>
        <w:rPr>
          <w:rFonts w:cs="Kohinoor Bangla"/>
          <w:color w:val="000000"/>
          <w:szCs w:val="20"/>
        </w:rPr>
      </w:pPr>
      <w:r w:rsidRPr="00745804">
        <w:rPr>
          <w:rFonts w:cs="Kohinoor Bangla"/>
          <w:b/>
          <w:bCs/>
          <w:i/>
          <w:iCs/>
          <w:color w:val="000000"/>
          <w:szCs w:val="20"/>
        </w:rPr>
        <w:t>Sexual exploitation and abuse (SEA) versus sexual harassment (SH)</w:t>
      </w:r>
      <w:r w:rsidRPr="00745804">
        <w:rPr>
          <w:rFonts w:cs="Kohinoor Bangla"/>
          <w:color w:val="000000"/>
          <w:szCs w:val="20"/>
        </w:rPr>
        <w:t>.</w:t>
      </w:r>
      <w:r>
        <w:rPr>
          <w:rFonts w:cs="Kohinoor Bangla"/>
          <w:color w:val="000000"/>
          <w:szCs w:val="20"/>
        </w:rPr>
        <w:t xml:space="preserve"> </w:t>
      </w:r>
      <w:r w:rsidRPr="00745804">
        <w:rPr>
          <w:rFonts w:cs="Kohinoor Bangla"/>
          <w:color w:val="000000"/>
          <w:szCs w:val="20"/>
        </w:rPr>
        <w:t xml:space="preserve">SEA occurs against a beneficiary or member of the community. SH occurs between personnel/staff and involves any unwelcome sexual advance or unwanted verbal or physical conduct of a sexual nature. The distinction between the two is important so that </w:t>
      </w:r>
      <w:r w:rsidR="006B420F">
        <w:rPr>
          <w:rFonts w:cs="Kohinoor Bangla"/>
          <w:color w:val="000000"/>
          <w:szCs w:val="20"/>
        </w:rPr>
        <w:t>PMU</w:t>
      </w:r>
      <w:r w:rsidRPr="00745804">
        <w:rPr>
          <w:rFonts w:cs="Kohinoor Bangla"/>
          <w:color w:val="000000"/>
          <w:szCs w:val="20"/>
        </w:rPr>
        <w:t xml:space="preserve"> policies and staff trainings can include specific instruction on the procedures to report each.</w:t>
      </w:r>
    </w:p>
    <w:p w14:paraId="64755CB6" w14:textId="77777777" w:rsidR="001C0356" w:rsidRPr="00745804" w:rsidRDefault="001C0356" w:rsidP="001C0356">
      <w:pPr>
        <w:jc w:val="both"/>
        <w:rPr>
          <w:rFonts w:cs="Kohinoor Bangla"/>
          <w:color w:val="000000"/>
          <w:sz w:val="4"/>
          <w:szCs w:val="8"/>
        </w:rPr>
      </w:pPr>
    </w:p>
    <w:p w14:paraId="0572A92F" w14:textId="77777777" w:rsidR="001C0356" w:rsidRPr="007E6B8E" w:rsidRDefault="001C0356" w:rsidP="001C0356">
      <w:pPr>
        <w:pStyle w:val="Pa12"/>
        <w:spacing w:after="280"/>
        <w:jc w:val="both"/>
        <w:rPr>
          <w:rFonts w:ascii="Candara" w:hAnsi="Candara" w:cs="Kohinoor Bangla"/>
          <w:color w:val="000000"/>
          <w:sz w:val="20"/>
          <w:szCs w:val="20"/>
        </w:rPr>
      </w:pPr>
      <w:r w:rsidRPr="007E6B8E">
        <w:rPr>
          <w:rFonts w:ascii="Candara" w:hAnsi="Candara" w:cs="Kohinoor Bangla"/>
          <w:b/>
          <w:bCs/>
          <w:color w:val="000000"/>
          <w:sz w:val="20"/>
          <w:szCs w:val="20"/>
        </w:rPr>
        <w:t xml:space="preserve">The Importance of Consent in the Handling of SEA/SH Cases </w:t>
      </w:r>
    </w:p>
    <w:p w14:paraId="1AD1153E" w14:textId="598A5864" w:rsidR="001C0356" w:rsidRPr="007E6B8E" w:rsidRDefault="001C0356" w:rsidP="001C0356">
      <w:pPr>
        <w:pStyle w:val="Default"/>
        <w:spacing w:after="280" w:line="181" w:lineRule="atLeast"/>
        <w:jc w:val="both"/>
        <w:rPr>
          <w:rFonts w:ascii="Candara" w:hAnsi="Candara"/>
          <w:color w:val="auto"/>
          <w:sz w:val="20"/>
          <w:szCs w:val="20"/>
        </w:rPr>
      </w:pPr>
      <w:r w:rsidRPr="007E6B8E">
        <w:rPr>
          <w:rFonts w:ascii="Candara" w:hAnsi="Candara"/>
          <w:color w:val="auto"/>
          <w:sz w:val="20"/>
          <w:szCs w:val="20"/>
        </w:rPr>
        <w:t>A</w:t>
      </w:r>
      <w:r>
        <w:rPr>
          <w:rFonts w:ascii="Candara" w:hAnsi="Candara"/>
          <w:color w:val="auto"/>
          <w:sz w:val="20"/>
          <w:szCs w:val="20"/>
        </w:rPr>
        <w:t>nyone</w:t>
      </w:r>
      <w:r w:rsidRPr="007E6B8E">
        <w:rPr>
          <w:rFonts w:ascii="Candara" w:hAnsi="Candara"/>
          <w:color w:val="auto"/>
          <w:sz w:val="20"/>
          <w:szCs w:val="20"/>
        </w:rPr>
        <w:t xml:space="preserve"> involved in grievance mechanisms for SEA/SH G</w:t>
      </w:r>
      <w:r w:rsidR="006B420F">
        <w:rPr>
          <w:rFonts w:ascii="Candara" w:hAnsi="Candara"/>
          <w:color w:val="auto"/>
          <w:sz w:val="20"/>
          <w:szCs w:val="20"/>
        </w:rPr>
        <w:t>R</w:t>
      </w:r>
      <w:r w:rsidRPr="007E6B8E">
        <w:rPr>
          <w:rFonts w:ascii="Candara" w:hAnsi="Candara"/>
          <w:color w:val="auto"/>
          <w:sz w:val="20"/>
          <w:szCs w:val="20"/>
        </w:rPr>
        <w:t xml:space="preserve">M should remember: </w:t>
      </w:r>
    </w:p>
    <w:p w14:paraId="6228A298" w14:textId="77777777" w:rsidR="001C0356" w:rsidRPr="007E6B8E" w:rsidRDefault="001C0356" w:rsidP="001C0356">
      <w:pPr>
        <w:pStyle w:val="Pa14"/>
        <w:spacing w:after="280"/>
        <w:ind w:left="720"/>
        <w:jc w:val="both"/>
        <w:rPr>
          <w:rFonts w:ascii="Candara" w:hAnsi="Candara" w:cs="Kohinoor Bangla"/>
          <w:sz w:val="20"/>
          <w:szCs w:val="20"/>
        </w:rPr>
      </w:pPr>
      <w:r w:rsidRPr="007E6B8E">
        <w:rPr>
          <w:rFonts w:ascii="Candara" w:hAnsi="Candara" w:cs="Kohinoor Bangla"/>
          <w:sz w:val="20"/>
          <w:szCs w:val="20"/>
        </w:rPr>
        <w:t>Consent must be informed, which means that the survivor must be aware of and understand what all available options entail. The information provided should be comprehensive, detailed, and communi</w:t>
      </w:r>
      <w:r w:rsidRPr="007E6B8E">
        <w:rPr>
          <w:rFonts w:ascii="Candara" w:hAnsi="Candara" w:cs="Kohinoor Bangla"/>
          <w:sz w:val="20"/>
          <w:szCs w:val="20"/>
        </w:rPr>
        <w:softHyphen/>
        <w:t>cated in a way which is easy to understand.</w:t>
      </w:r>
    </w:p>
    <w:p w14:paraId="4BF28E77" w14:textId="77777777" w:rsidR="001C0356" w:rsidRPr="007E6B8E" w:rsidRDefault="001C0356" w:rsidP="001C0356">
      <w:pPr>
        <w:pStyle w:val="Pa14"/>
        <w:spacing w:after="280"/>
        <w:ind w:left="720"/>
        <w:jc w:val="both"/>
        <w:rPr>
          <w:rFonts w:ascii="Candara" w:hAnsi="Candara" w:cs="Kohinoor Bangla"/>
          <w:sz w:val="20"/>
          <w:szCs w:val="20"/>
        </w:rPr>
      </w:pPr>
      <w:r w:rsidRPr="007E6B8E">
        <w:rPr>
          <w:rFonts w:ascii="Candara" w:hAnsi="Candara" w:cs="Kohinoor Bangla"/>
          <w:sz w:val="20"/>
          <w:szCs w:val="20"/>
        </w:rPr>
        <w:t>Obtaining consent relates not only to the service provision referrals, but also to the utilization of the grievance mechanism itself.</w:t>
      </w:r>
    </w:p>
    <w:p w14:paraId="33503EA0" w14:textId="77777777" w:rsidR="001C0356" w:rsidRPr="007E6B8E" w:rsidRDefault="001C0356" w:rsidP="001C0356">
      <w:pPr>
        <w:pStyle w:val="Pa14"/>
        <w:spacing w:after="280"/>
        <w:ind w:left="720"/>
        <w:jc w:val="both"/>
        <w:rPr>
          <w:rFonts w:ascii="Candara" w:hAnsi="Candara" w:cs="Kohinoor Bangla"/>
          <w:sz w:val="20"/>
          <w:szCs w:val="20"/>
        </w:rPr>
      </w:pPr>
      <w:r w:rsidRPr="007E6B8E">
        <w:rPr>
          <w:rFonts w:ascii="Candara" w:hAnsi="Candara" w:cs="Kohinoor Bangla"/>
          <w:sz w:val="20"/>
          <w:szCs w:val="20"/>
        </w:rPr>
        <w:t>Consent is a process that can change. For example, some survivors may withdraw their consent during the process, possibly to ensure their own safety. Such a choice must be respected.</w:t>
      </w:r>
    </w:p>
    <w:p w14:paraId="287F6056" w14:textId="77777777" w:rsidR="001C0356" w:rsidRPr="007E6B8E" w:rsidRDefault="001C0356" w:rsidP="001C0356">
      <w:pPr>
        <w:pStyle w:val="Pa14"/>
        <w:spacing w:after="280"/>
        <w:ind w:left="1080" w:hanging="360"/>
        <w:jc w:val="both"/>
        <w:rPr>
          <w:rFonts w:ascii="Candara" w:hAnsi="Candara" w:cs="Kohinoor Bangla"/>
          <w:sz w:val="20"/>
          <w:szCs w:val="20"/>
        </w:rPr>
      </w:pPr>
      <w:r w:rsidRPr="007E6B8E">
        <w:rPr>
          <w:rFonts w:ascii="Candara" w:hAnsi="Candara" w:cs="Kohinoor Bangla"/>
          <w:sz w:val="20"/>
          <w:szCs w:val="20"/>
        </w:rPr>
        <w:t>Consent must always be respected, even when there seems to be little or no risk to the survivor.</w:t>
      </w:r>
    </w:p>
    <w:p w14:paraId="399F7F69" w14:textId="77777777" w:rsidR="001C0356" w:rsidRPr="007E6B8E" w:rsidRDefault="001C0356" w:rsidP="001C0356">
      <w:pPr>
        <w:pStyle w:val="Pa14"/>
        <w:spacing w:after="280"/>
        <w:ind w:left="1080" w:hanging="360"/>
        <w:jc w:val="both"/>
        <w:rPr>
          <w:rFonts w:ascii="Candara" w:hAnsi="Candara" w:cs="Kohinoor Bangla"/>
          <w:sz w:val="20"/>
          <w:szCs w:val="20"/>
        </w:rPr>
      </w:pPr>
      <w:r w:rsidRPr="007E6B8E">
        <w:rPr>
          <w:rFonts w:ascii="Candara" w:hAnsi="Candara" w:cs="Kohinoor Bangla"/>
          <w:sz w:val="20"/>
          <w:szCs w:val="20"/>
        </w:rPr>
        <w:t>The survivor’s consent prevails over any person’s desire to investigate and under</w:t>
      </w:r>
      <w:r w:rsidRPr="007E6B8E">
        <w:rPr>
          <w:rFonts w:ascii="Candara" w:hAnsi="Candara" w:cs="Kohinoor Bangla"/>
          <w:sz w:val="20"/>
          <w:szCs w:val="20"/>
        </w:rPr>
        <w:softHyphen/>
        <w:t>stand the truth.</w:t>
      </w:r>
    </w:p>
    <w:p w14:paraId="36E7B384" w14:textId="77777777" w:rsidR="001C0356" w:rsidRPr="007E6B8E" w:rsidRDefault="001C0356" w:rsidP="001C0356">
      <w:pPr>
        <w:pStyle w:val="Pa14"/>
        <w:spacing w:after="280"/>
        <w:ind w:left="720"/>
        <w:jc w:val="both"/>
        <w:rPr>
          <w:rFonts w:ascii="Candara" w:hAnsi="Candara" w:cs="Kohinoor Bangla"/>
          <w:sz w:val="20"/>
          <w:szCs w:val="20"/>
        </w:rPr>
      </w:pPr>
      <w:r w:rsidRPr="007E6B8E">
        <w:rPr>
          <w:rFonts w:ascii="Candara" w:hAnsi="Candara" w:cs="Kohinoor Bangla"/>
          <w:sz w:val="20"/>
          <w:szCs w:val="20"/>
        </w:rPr>
        <w:t>Any information about a survivor’s story— even if anonymized—should only be shared if the survivor has given consent.</w:t>
      </w:r>
    </w:p>
    <w:p w14:paraId="71DE96A8" w14:textId="69FCFDF5" w:rsidR="001C0356" w:rsidRPr="003D51AD" w:rsidRDefault="001C0356" w:rsidP="001C0356">
      <w:pPr>
        <w:pStyle w:val="Pa14"/>
        <w:spacing w:after="280"/>
        <w:ind w:left="720"/>
        <w:jc w:val="both"/>
        <w:rPr>
          <w:rFonts w:ascii="Candara" w:hAnsi="Candara" w:cs="Kohinoor Bangla"/>
          <w:sz w:val="20"/>
          <w:szCs w:val="20"/>
        </w:rPr>
      </w:pPr>
      <w:r w:rsidRPr="007E6B8E">
        <w:rPr>
          <w:rFonts w:ascii="Candara" w:hAnsi="Candara" w:cs="Kohinoor Bangla"/>
          <w:sz w:val="20"/>
          <w:szCs w:val="20"/>
        </w:rPr>
        <w:t>Consent should be documented: survivors can choose to complete, sign, or fingerprint a consent form specifying their choices regarding sharing informa</w:t>
      </w:r>
      <w:r w:rsidRPr="003D51AD">
        <w:rPr>
          <w:rFonts w:ascii="Candara" w:hAnsi="Candara" w:cs="Kohinoor Bangla"/>
          <w:sz w:val="20"/>
          <w:szCs w:val="20"/>
        </w:rPr>
        <w:t xml:space="preserve">tion about their cases with other agencies or individuals, including for what </w:t>
      </w:r>
      <w:r w:rsidR="00E72CE9" w:rsidRPr="003D51AD">
        <w:rPr>
          <w:rFonts w:ascii="Candara" w:hAnsi="Candara" w:cs="Kohinoor Bangla"/>
          <w:sz w:val="20"/>
          <w:szCs w:val="20"/>
        </w:rPr>
        <w:t>purposes. (</w:t>
      </w:r>
      <w:r w:rsidRPr="003D51AD">
        <w:rPr>
          <w:rFonts w:ascii="Candara" w:hAnsi="Candara" w:cs="Kohinoor Bangla"/>
          <w:sz w:val="20"/>
          <w:szCs w:val="20"/>
        </w:rPr>
        <w:t xml:space="preserve">See </w:t>
      </w:r>
      <w:r w:rsidR="003D51AD" w:rsidRPr="003D51AD">
        <w:rPr>
          <w:rFonts w:ascii="Candara" w:hAnsi="Candara" w:cs="Kohinoor Bangla"/>
          <w:sz w:val="20"/>
          <w:szCs w:val="20"/>
        </w:rPr>
        <w:t>Annex E</w:t>
      </w:r>
      <w:r w:rsidRPr="003D51AD">
        <w:rPr>
          <w:rFonts w:ascii="Candara" w:hAnsi="Candara" w:cs="Kohinoor Bangla"/>
          <w:sz w:val="20"/>
          <w:szCs w:val="20"/>
        </w:rPr>
        <w:t xml:space="preserve"> for a sample consent form).</w:t>
      </w:r>
    </w:p>
    <w:p w14:paraId="0346A4B8" w14:textId="19350A33" w:rsidR="001C0356" w:rsidRPr="007E6B8E" w:rsidRDefault="001C0356" w:rsidP="001C0356">
      <w:pPr>
        <w:pStyle w:val="Pa14"/>
        <w:spacing w:after="280"/>
        <w:ind w:left="720"/>
        <w:jc w:val="both"/>
        <w:rPr>
          <w:rFonts w:ascii="Candara" w:hAnsi="Candara" w:cs="Kohinoor Bangla"/>
          <w:sz w:val="20"/>
          <w:szCs w:val="20"/>
        </w:rPr>
      </w:pPr>
      <w:r w:rsidRPr="003D51AD">
        <w:rPr>
          <w:rFonts w:ascii="Candara" w:hAnsi="Candara" w:cs="Kohinoor Bangla"/>
          <w:sz w:val="20"/>
          <w:szCs w:val="20"/>
        </w:rPr>
        <w:t>Consent must be mainstreamed throughout the me</w:t>
      </w:r>
      <w:r w:rsidRPr="007E6B8E">
        <w:rPr>
          <w:rFonts w:ascii="Candara" w:hAnsi="Candara" w:cs="Kohinoor Bangla"/>
          <w:sz w:val="20"/>
          <w:szCs w:val="20"/>
        </w:rPr>
        <w:t>chanism through pre</w:t>
      </w:r>
      <w:r w:rsidR="00E72CE9">
        <w:rPr>
          <w:rFonts w:ascii="Candara" w:hAnsi="Candara" w:cs="Kohinoor Bangla"/>
          <w:sz w:val="20"/>
          <w:szCs w:val="20"/>
        </w:rPr>
        <w:t>-</w:t>
      </w:r>
      <w:r w:rsidRPr="007E6B8E">
        <w:rPr>
          <w:rFonts w:ascii="Candara" w:hAnsi="Candara" w:cs="Kohinoor Bangla"/>
          <w:sz w:val="20"/>
          <w:szCs w:val="20"/>
        </w:rPr>
        <w:t>established safe and ethical informa</w:t>
      </w:r>
      <w:r w:rsidRPr="007E6B8E">
        <w:rPr>
          <w:rFonts w:ascii="Candara" w:hAnsi="Candara" w:cs="Kohinoor Bangla"/>
          <w:sz w:val="20"/>
          <w:szCs w:val="20"/>
        </w:rPr>
        <w:softHyphen/>
        <w:t>tion-sharing protocols and systems for recording and storing information.</w:t>
      </w:r>
    </w:p>
    <w:p w14:paraId="4829D9B8" w14:textId="4C49F101" w:rsidR="001C0356" w:rsidRDefault="001C0356" w:rsidP="001C0356">
      <w:pPr>
        <w:ind w:left="720"/>
        <w:jc w:val="both"/>
        <w:rPr>
          <w:rFonts w:cs="Kohinoor Bangla"/>
          <w:szCs w:val="20"/>
        </w:rPr>
      </w:pPr>
      <w:r w:rsidRPr="007E6B8E">
        <w:rPr>
          <w:rFonts w:cs="Kohinoor Bangla"/>
          <w:szCs w:val="20"/>
        </w:rPr>
        <w:t>Obtaining the consent of children is differ</w:t>
      </w:r>
      <w:r w:rsidRPr="007E6B8E">
        <w:rPr>
          <w:rFonts w:cs="Kohinoor Bangla"/>
          <w:szCs w:val="20"/>
        </w:rPr>
        <w:softHyphen/>
        <w:t>ent than obtaining the consent of adults. Children are considered unable to provide consent because they do not have the ability and/or experience to anticipate the implications of an action, and they may not understand or be empowered to exercise their right to refuse. Special provisions are required for SEA/SH allegations that involve minors, especially given how vulnerable they are, including child-friendly feedback channels and specialized training for staff.</w:t>
      </w:r>
      <w:r w:rsidR="002439F4">
        <w:rPr>
          <w:rFonts w:cs="Kohinoor Bangla"/>
          <w:szCs w:val="20"/>
        </w:rPr>
        <w:t xml:space="preserve"> Parent or guardian are required to accompany the child.</w:t>
      </w:r>
    </w:p>
    <w:p w14:paraId="6FDA4922" w14:textId="77777777" w:rsidR="001C0356" w:rsidRPr="00E12F89" w:rsidRDefault="001C0356" w:rsidP="001C0356">
      <w:pPr>
        <w:pStyle w:val="Default"/>
        <w:spacing w:before="140" w:after="60" w:line="281" w:lineRule="atLeast"/>
        <w:rPr>
          <w:rFonts w:ascii="Candara" w:hAnsi="Candara" w:cstheme="minorBidi"/>
          <w:b/>
          <w:bCs/>
          <w:color w:val="auto"/>
          <w:sz w:val="20"/>
          <w:szCs w:val="20"/>
        </w:rPr>
      </w:pPr>
      <w:r w:rsidRPr="00E12F89">
        <w:rPr>
          <w:rFonts w:ascii="Candara" w:hAnsi="Candara" w:cstheme="minorBidi"/>
          <w:b/>
          <w:bCs/>
          <w:color w:val="auto"/>
          <w:sz w:val="20"/>
          <w:szCs w:val="20"/>
        </w:rPr>
        <w:t>SEA/SH GRM Process</w:t>
      </w:r>
    </w:p>
    <w:p w14:paraId="243485E1" w14:textId="77777777" w:rsidR="001C0356" w:rsidRDefault="001C0356" w:rsidP="001C0356">
      <w:pPr>
        <w:pStyle w:val="Pa0"/>
        <w:spacing w:after="300"/>
        <w:rPr>
          <w:rFonts w:ascii="Candara" w:hAnsi="Candara" w:cs="Kohinoor Bangla"/>
          <w:sz w:val="20"/>
          <w:szCs w:val="20"/>
        </w:rPr>
      </w:pPr>
      <w:r>
        <w:rPr>
          <w:rFonts w:ascii="Candara" w:hAnsi="Candara" w:cs="Kohinoor Bangla"/>
          <w:sz w:val="20"/>
          <w:szCs w:val="20"/>
        </w:rPr>
        <w:t>The following will be the steps to be followed addressing SEA/SH GBV cases:</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0"/>
        <w:gridCol w:w="1980"/>
        <w:gridCol w:w="6660"/>
      </w:tblGrid>
      <w:tr w:rsidR="001C0356" w:rsidRPr="00B0230B" w14:paraId="782F8939" w14:textId="77777777" w:rsidTr="0034218E">
        <w:trPr>
          <w:trHeight w:val="458"/>
          <w:tblHeader/>
          <w:jc w:val="center"/>
        </w:trPr>
        <w:tc>
          <w:tcPr>
            <w:tcW w:w="1080" w:type="dxa"/>
            <w:shd w:val="clear" w:color="auto" w:fill="BFBFBF" w:themeFill="background1" w:themeFillShade="BF"/>
          </w:tcPr>
          <w:p w14:paraId="0E00CB34" w14:textId="77777777" w:rsidR="001C0356" w:rsidRPr="00745804" w:rsidRDefault="001C0356" w:rsidP="008E18BC">
            <w:pPr>
              <w:ind w:left="84"/>
              <w:jc w:val="center"/>
              <w:rPr>
                <w:b/>
                <w:bCs/>
                <w:sz w:val="18"/>
                <w:szCs w:val="20"/>
              </w:rPr>
            </w:pPr>
            <w:r w:rsidRPr="00745804">
              <w:rPr>
                <w:b/>
                <w:bCs/>
                <w:sz w:val="18"/>
                <w:szCs w:val="20"/>
              </w:rPr>
              <w:t>STEP</w:t>
            </w:r>
          </w:p>
        </w:tc>
        <w:tc>
          <w:tcPr>
            <w:tcW w:w="1980" w:type="dxa"/>
            <w:shd w:val="clear" w:color="auto" w:fill="BFBFBF" w:themeFill="background1" w:themeFillShade="BF"/>
          </w:tcPr>
          <w:p w14:paraId="4F8041C9" w14:textId="77777777" w:rsidR="001C0356" w:rsidRPr="00745804" w:rsidRDefault="001C0356" w:rsidP="008E18BC">
            <w:pPr>
              <w:ind w:left="84"/>
              <w:jc w:val="center"/>
              <w:rPr>
                <w:b/>
                <w:bCs/>
                <w:sz w:val="18"/>
                <w:szCs w:val="20"/>
              </w:rPr>
            </w:pPr>
            <w:r w:rsidRPr="00745804">
              <w:rPr>
                <w:b/>
                <w:bCs/>
                <w:sz w:val="18"/>
                <w:szCs w:val="20"/>
              </w:rPr>
              <w:t>FUNCTION</w:t>
            </w:r>
          </w:p>
        </w:tc>
        <w:tc>
          <w:tcPr>
            <w:tcW w:w="6660" w:type="dxa"/>
            <w:shd w:val="clear" w:color="auto" w:fill="BFBFBF" w:themeFill="background1" w:themeFillShade="BF"/>
          </w:tcPr>
          <w:p w14:paraId="0668A932" w14:textId="77777777" w:rsidR="001C0356" w:rsidRPr="00745804" w:rsidRDefault="001C0356" w:rsidP="008E18BC">
            <w:pPr>
              <w:ind w:left="84"/>
              <w:jc w:val="center"/>
              <w:rPr>
                <w:b/>
                <w:bCs/>
                <w:sz w:val="18"/>
                <w:szCs w:val="20"/>
              </w:rPr>
            </w:pPr>
            <w:r w:rsidRPr="00745804">
              <w:rPr>
                <w:b/>
                <w:bCs/>
                <w:sz w:val="18"/>
                <w:szCs w:val="20"/>
              </w:rPr>
              <w:t>DETAILS</w:t>
            </w:r>
          </w:p>
        </w:tc>
      </w:tr>
      <w:tr w:rsidR="001C0356" w:rsidRPr="00B0230B" w14:paraId="47C47E9B" w14:textId="77777777" w:rsidTr="008E18BC">
        <w:trPr>
          <w:trHeight w:val="1340"/>
          <w:jc w:val="center"/>
        </w:trPr>
        <w:tc>
          <w:tcPr>
            <w:tcW w:w="1080" w:type="dxa"/>
            <w:shd w:val="clear" w:color="auto" w:fill="auto"/>
          </w:tcPr>
          <w:p w14:paraId="52B05A66" w14:textId="77777777" w:rsidR="001C0356" w:rsidRPr="00B0230B" w:rsidRDefault="001C0356" w:rsidP="008E18BC">
            <w:pPr>
              <w:ind w:left="84"/>
              <w:rPr>
                <w:sz w:val="18"/>
                <w:szCs w:val="20"/>
              </w:rPr>
            </w:pPr>
            <w:r w:rsidRPr="00B0230B">
              <w:rPr>
                <w:sz w:val="18"/>
                <w:szCs w:val="20"/>
              </w:rPr>
              <w:t>Uptake</w:t>
            </w:r>
          </w:p>
        </w:tc>
        <w:tc>
          <w:tcPr>
            <w:tcW w:w="1980" w:type="dxa"/>
            <w:shd w:val="clear" w:color="auto" w:fill="auto"/>
          </w:tcPr>
          <w:p w14:paraId="5288DD49" w14:textId="7D871DC8" w:rsidR="001C0356" w:rsidRPr="00B0230B" w:rsidRDefault="001C0356" w:rsidP="008E18BC">
            <w:pPr>
              <w:ind w:left="84"/>
              <w:rPr>
                <w:sz w:val="18"/>
                <w:szCs w:val="20"/>
              </w:rPr>
            </w:pPr>
            <w:r w:rsidRPr="00B0230B">
              <w:rPr>
                <w:sz w:val="18"/>
                <w:szCs w:val="20"/>
              </w:rPr>
              <w:t>Receive SEA/SH allegation through multiple reporting channels</w:t>
            </w:r>
            <w:r w:rsidR="00AF6F70">
              <w:rPr>
                <w:sz w:val="18"/>
                <w:szCs w:val="20"/>
              </w:rPr>
              <w:t xml:space="preserve"> established for the project</w:t>
            </w:r>
          </w:p>
          <w:p w14:paraId="679E1860" w14:textId="77777777" w:rsidR="001C0356" w:rsidRPr="00B0230B" w:rsidRDefault="001C0356" w:rsidP="008E18BC">
            <w:pPr>
              <w:ind w:left="84"/>
              <w:rPr>
                <w:sz w:val="18"/>
                <w:szCs w:val="20"/>
              </w:rPr>
            </w:pPr>
          </w:p>
        </w:tc>
        <w:tc>
          <w:tcPr>
            <w:tcW w:w="6660" w:type="dxa"/>
            <w:shd w:val="clear" w:color="auto" w:fill="auto"/>
          </w:tcPr>
          <w:p w14:paraId="371A196E" w14:textId="77777777" w:rsidR="001C0356" w:rsidRPr="00B0230B" w:rsidRDefault="001C0356" w:rsidP="008E18BC">
            <w:pPr>
              <w:ind w:left="84"/>
              <w:rPr>
                <w:sz w:val="18"/>
                <w:szCs w:val="20"/>
              </w:rPr>
            </w:pPr>
            <w:r w:rsidRPr="00B0230B">
              <w:rPr>
                <w:sz w:val="18"/>
                <w:szCs w:val="20"/>
              </w:rPr>
              <w:t xml:space="preserve">Project GRM channel will be used. </w:t>
            </w:r>
          </w:p>
          <w:p w14:paraId="7F4E62C7" w14:textId="77777777" w:rsidR="001C0356" w:rsidRDefault="001C0356" w:rsidP="008E18BC">
            <w:pPr>
              <w:ind w:left="84"/>
              <w:rPr>
                <w:sz w:val="18"/>
                <w:szCs w:val="20"/>
              </w:rPr>
            </w:pPr>
            <w:r w:rsidRPr="00B0230B">
              <w:rPr>
                <w:sz w:val="18"/>
                <w:szCs w:val="20"/>
              </w:rPr>
              <w:t xml:space="preserve">Survivor must be informed </w:t>
            </w:r>
            <w:r>
              <w:rPr>
                <w:sz w:val="18"/>
                <w:szCs w:val="20"/>
              </w:rPr>
              <w:t>that her/his wishes to continue with the case will prevail.</w:t>
            </w:r>
          </w:p>
          <w:p w14:paraId="7D3079FB" w14:textId="18C7DA0C" w:rsidR="001C0356" w:rsidRPr="00B0230B" w:rsidRDefault="001C0356" w:rsidP="008E18BC">
            <w:pPr>
              <w:ind w:left="84"/>
            </w:pPr>
            <w:r>
              <w:rPr>
                <w:sz w:val="18"/>
                <w:szCs w:val="20"/>
              </w:rPr>
              <w:t xml:space="preserve">Upon receiving the allegation, the survivor will be immediately referred to PMU level GRC who will deal with the case in its entirety, given its sensitivity and requirement of training. </w:t>
            </w:r>
            <w:r w:rsidR="00AF6F70">
              <w:rPr>
                <w:sz w:val="18"/>
                <w:szCs w:val="20"/>
              </w:rPr>
              <w:t>PMU GRC will have staff trained and assigned for SEA/SH cases</w:t>
            </w:r>
          </w:p>
        </w:tc>
      </w:tr>
      <w:tr w:rsidR="001C0356" w:rsidRPr="00B0230B" w14:paraId="4203DD4F" w14:textId="77777777" w:rsidTr="008E18BC">
        <w:trPr>
          <w:trHeight w:val="1707"/>
          <w:jc w:val="center"/>
        </w:trPr>
        <w:tc>
          <w:tcPr>
            <w:tcW w:w="1080" w:type="dxa"/>
            <w:vMerge w:val="restart"/>
            <w:shd w:val="clear" w:color="auto" w:fill="auto"/>
          </w:tcPr>
          <w:p w14:paraId="5839D3DA" w14:textId="77777777" w:rsidR="001C0356" w:rsidRPr="00B0230B" w:rsidRDefault="001C0356" w:rsidP="008E18BC">
            <w:pPr>
              <w:ind w:left="84"/>
              <w:rPr>
                <w:sz w:val="18"/>
                <w:szCs w:val="20"/>
              </w:rPr>
            </w:pPr>
            <w:r w:rsidRPr="00B0230B">
              <w:rPr>
                <w:sz w:val="18"/>
                <w:szCs w:val="20"/>
              </w:rPr>
              <w:t>Sort and process</w:t>
            </w:r>
          </w:p>
        </w:tc>
        <w:tc>
          <w:tcPr>
            <w:tcW w:w="1980" w:type="dxa"/>
            <w:shd w:val="clear" w:color="auto" w:fill="auto"/>
          </w:tcPr>
          <w:p w14:paraId="3D814057" w14:textId="77777777" w:rsidR="001C0356" w:rsidRPr="00B0230B" w:rsidRDefault="001C0356" w:rsidP="008E18BC">
            <w:pPr>
              <w:ind w:left="84"/>
              <w:rPr>
                <w:sz w:val="18"/>
                <w:szCs w:val="20"/>
              </w:rPr>
            </w:pPr>
            <w:r w:rsidRPr="00B0230B">
              <w:rPr>
                <w:sz w:val="18"/>
                <w:szCs w:val="20"/>
              </w:rPr>
              <w:t>Document and register allegation</w:t>
            </w:r>
          </w:p>
        </w:tc>
        <w:tc>
          <w:tcPr>
            <w:tcW w:w="6660" w:type="dxa"/>
            <w:shd w:val="clear" w:color="auto" w:fill="auto"/>
          </w:tcPr>
          <w:p w14:paraId="228E23E5" w14:textId="6E80984F" w:rsidR="001C0356" w:rsidRPr="004745B0" w:rsidRDefault="001C0356" w:rsidP="008E18BC">
            <w:pPr>
              <w:ind w:left="84" w:right="90"/>
              <w:jc w:val="both"/>
              <w:rPr>
                <w:sz w:val="18"/>
                <w:szCs w:val="20"/>
              </w:rPr>
            </w:pPr>
            <w:r>
              <w:rPr>
                <w:sz w:val="18"/>
                <w:szCs w:val="20"/>
              </w:rPr>
              <w:t xml:space="preserve">The SEA/SH coordinator at PMU GRC is responsible to document and register the allegation. It can be done over phone, video conferencing or in person (suggested). The coordinator needs to visit the survivor in person immediately after initial documentation, if the survivor consents to proceed with the case and consent for the Coordinator to disseminate the four information. </w:t>
            </w:r>
            <w:r w:rsidRPr="00B0230B">
              <w:rPr>
                <w:sz w:val="18"/>
                <w:szCs w:val="20"/>
              </w:rPr>
              <w:t xml:space="preserve">The SEA/SH allegation </w:t>
            </w:r>
            <w:r>
              <w:rPr>
                <w:sz w:val="18"/>
                <w:szCs w:val="20"/>
              </w:rPr>
              <w:t xml:space="preserve">will document only </w:t>
            </w:r>
            <w:r w:rsidRPr="00B0230B">
              <w:rPr>
                <w:sz w:val="18"/>
                <w:szCs w:val="20"/>
              </w:rPr>
              <w:t>(1) the nature of the allegation—what a survivor says in his or her own words without direct questioning; (2) if, to the best of the survivor’s knowledge, the perpetrator is associated with the project; (3) when possible, the age and sex of the survivor; and</w:t>
            </w:r>
            <w:r>
              <w:rPr>
                <w:sz w:val="18"/>
                <w:szCs w:val="20"/>
              </w:rPr>
              <w:t xml:space="preserve"> </w:t>
            </w:r>
            <w:r w:rsidRPr="00B0230B">
              <w:rPr>
                <w:sz w:val="18"/>
                <w:szCs w:val="20"/>
              </w:rPr>
              <w:t>(4) when possible, information about whether the survivor was referred to services</w:t>
            </w:r>
            <w:r w:rsidR="00DE5DEE">
              <w:rPr>
                <w:sz w:val="18"/>
                <w:szCs w:val="20"/>
              </w:rPr>
              <w:t xml:space="preserve"> (Health, psychosocial, legal </w:t>
            </w:r>
            <w:proofErr w:type="spellStart"/>
            <w:r w:rsidR="00DE5DEE">
              <w:rPr>
                <w:sz w:val="18"/>
                <w:szCs w:val="20"/>
              </w:rPr>
              <w:t>etc</w:t>
            </w:r>
            <w:proofErr w:type="spellEnd"/>
            <w:r w:rsidR="00DE5DEE">
              <w:rPr>
                <w:sz w:val="18"/>
                <w:szCs w:val="20"/>
              </w:rPr>
              <w:t>)</w:t>
            </w:r>
            <w:r w:rsidRPr="00B0230B">
              <w:rPr>
                <w:sz w:val="18"/>
                <w:szCs w:val="20"/>
              </w:rPr>
              <w:t>.</w:t>
            </w:r>
          </w:p>
        </w:tc>
      </w:tr>
      <w:tr w:rsidR="001C0356" w:rsidRPr="00B0230B" w14:paraId="2D379F4E" w14:textId="77777777" w:rsidTr="008E18BC">
        <w:trPr>
          <w:trHeight w:val="1637"/>
          <w:jc w:val="center"/>
        </w:trPr>
        <w:tc>
          <w:tcPr>
            <w:tcW w:w="1080" w:type="dxa"/>
            <w:vMerge/>
            <w:shd w:val="clear" w:color="auto" w:fill="auto"/>
          </w:tcPr>
          <w:p w14:paraId="294E06BA" w14:textId="77777777" w:rsidR="001C0356" w:rsidRPr="00B0230B" w:rsidRDefault="001C0356" w:rsidP="008E18BC">
            <w:pPr>
              <w:rPr>
                <w:sz w:val="18"/>
                <w:szCs w:val="18"/>
              </w:rPr>
            </w:pPr>
          </w:p>
        </w:tc>
        <w:tc>
          <w:tcPr>
            <w:tcW w:w="1980" w:type="dxa"/>
            <w:shd w:val="clear" w:color="auto" w:fill="auto"/>
          </w:tcPr>
          <w:p w14:paraId="3164DE0B" w14:textId="77777777" w:rsidR="001C0356" w:rsidRPr="00134954" w:rsidRDefault="001C0356" w:rsidP="008E18BC">
            <w:pPr>
              <w:ind w:left="84"/>
              <w:rPr>
                <w:sz w:val="18"/>
                <w:szCs w:val="20"/>
              </w:rPr>
            </w:pPr>
            <w:r w:rsidRPr="00134954">
              <w:rPr>
                <w:sz w:val="18"/>
                <w:szCs w:val="20"/>
              </w:rPr>
              <w:t>Inform survivors about legal and internal data-sharing obligations</w:t>
            </w:r>
          </w:p>
        </w:tc>
        <w:tc>
          <w:tcPr>
            <w:tcW w:w="6660" w:type="dxa"/>
            <w:shd w:val="clear" w:color="auto" w:fill="auto"/>
          </w:tcPr>
          <w:p w14:paraId="05A728FC" w14:textId="0A2462C7" w:rsidR="001C0356" w:rsidRPr="00134954" w:rsidRDefault="001C0356" w:rsidP="008E18BC">
            <w:pPr>
              <w:ind w:left="84" w:right="180"/>
              <w:jc w:val="both"/>
              <w:rPr>
                <w:sz w:val="18"/>
                <w:szCs w:val="20"/>
              </w:rPr>
            </w:pPr>
            <w:r w:rsidRPr="00134954">
              <w:rPr>
                <w:sz w:val="18"/>
                <w:szCs w:val="20"/>
              </w:rPr>
              <w:t xml:space="preserve">If applicable, the survivor </w:t>
            </w:r>
            <w:r>
              <w:rPr>
                <w:sz w:val="18"/>
                <w:szCs w:val="20"/>
              </w:rPr>
              <w:t xml:space="preserve">will be informed </w:t>
            </w:r>
            <w:r w:rsidRPr="00134954">
              <w:rPr>
                <w:sz w:val="18"/>
                <w:szCs w:val="20"/>
              </w:rPr>
              <w:t xml:space="preserve">about any legal obligations to report </w:t>
            </w:r>
            <w:r>
              <w:rPr>
                <w:sz w:val="18"/>
                <w:szCs w:val="20"/>
              </w:rPr>
              <w:t xml:space="preserve">SEA/SH to the Police. </w:t>
            </w:r>
            <w:r w:rsidRPr="00134954">
              <w:rPr>
                <w:sz w:val="18"/>
                <w:szCs w:val="20"/>
              </w:rPr>
              <w:t xml:space="preserve">Wherever possible, this information should be delivered to the </w:t>
            </w:r>
            <w:r w:rsidR="00DE5DEE">
              <w:rPr>
                <w:sz w:val="18"/>
                <w:szCs w:val="20"/>
              </w:rPr>
              <w:t xml:space="preserve">communities and the </w:t>
            </w:r>
            <w:r w:rsidRPr="00134954">
              <w:rPr>
                <w:sz w:val="18"/>
                <w:szCs w:val="20"/>
              </w:rPr>
              <w:t xml:space="preserve">survivor </w:t>
            </w:r>
            <w:r w:rsidRPr="00134954">
              <w:rPr>
                <w:b/>
                <w:bCs/>
                <w:i/>
                <w:iCs/>
                <w:sz w:val="18"/>
                <w:szCs w:val="20"/>
              </w:rPr>
              <w:t>prior to the</w:t>
            </w:r>
            <w:r w:rsidRPr="00134954">
              <w:rPr>
                <w:sz w:val="18"/>
                <w:szCs w:val="20"/>
              </w:rPr>
              <w:t xml:space="preserve"> disclosure of any</w:t>
            </w:r>
            <w:r>
              <w:rPr>
                <w:sz w:val="18"/>
                <w:szCs w:val="20"/>
              </w:rPr>
              <w:t xml:space="preserve"> i</w:t>
            </w:r>
            <w:r w:rsidRPr="00134954">
              <w:rPr>
                <w:sz w:val="18"/>
                <w:szCs w:val="20"/>
              </w:rPr>
              <w:t>nformation that could trigger mandatory reporting, both through community awareness-raising activities and by providing information as a first step in the uptake phase.</w:t>
            </w:r>
          </w:p>
          <w:p w14:paraId="78DC0EFB" w14:textId="3AE5DDF4" w:rsidR="001C0356" w:rsidRPr="00134954" w:rsidRDefault="001C0356" w:rsidP="008E18BC">
            <w:pPr>
              <w:ind w:left="84" w:right="180"/>
              <w:rPr>
                <w:sz w:val="18"/>
                <w:szCs w:val="20"/>
              </w:rPr>
            </w:pPr>
            <w:r>
              <w:rPr>
                <w:sz w:val="18"/>
                <w:szCs w:val="20"/>
              </w:rPr>
              <w:t>Survivor must</w:t>
            </w:r>
            <w:r w:rsidRPr="00134954">
              <w:rPr>
                <w:sz w:val="18"/>
                <w:szCs w:val="20"/>
              </w:rPr>
              <w:t xml:space="preserve"> consent to share </w:t>
            </w:r>
            <w:r>
              <w:rPr>
                <w:sz w:val="18"/>
                <w:szCs w:val="20"/>
              </w:rPr>
              <w:t xml:space="preserve">the four </w:t>
            </w:r>
            <w:r w:rsidRPr="00134954">
              <w:rPr>
                <w:sz w:val="18"/>
                <w:szCs w:val="20"/>
              </w:rPr>
              <w:t>non</w:t>
            </w:r>
            <w:r w:rsidR="00E72CE9">
              <w:rPr>
                <w:sz w:val="18"/>
                <w:szCs w:val="20"/>
              </w:rPr>
              <w:t>-</w:t>
            </w:r>
            <w:r w:rsidRPr="00134954">
              <w:rPr>
                <w:sz w:val="18"/>
                <w:szCs w:val="20"/>
              </w:rPr>
              <w:t xml:space="preserve">identifiable data with </w:t>
            </w:r>
            <w:r>
              <w:rPr>
                <w:sz w:val="18"/>
                <w:szCs w:val="20"/>
              </w:rPr>
              <w:t>PMU</w:t>
            </w:r>
            <w:r w:rsidRPr="00134954">
              <w:rPr>
                <w:sz w:val="18"/>
                <w:szCs w:val="20"/>
              </w:rPr>
              <w:t xml:space="preserve"> and </w:t>
            </w:r>
            <w:r>
              <w:rPr>
                <w:sz w:val="18"/>
                <w:szCs w:val="20"/>
              </w:rPr>
              <w:t>WB.</w:t>
            </w:r>
            <w:r w:rsidRPr="00134954">
              <w:rPr>
                <w:sz w:val="18"/>
                <w:szCs w:val="20"/>
              </w:rPr>
              <w:t xml:space="preserve"> In the absence of consent, there should be absolutely no data sharing, in line with the principle of survivor-centricity.</w:t>
            </w:r>
          </w:p>
        </w:tc>
      </w:tr>
      <w:tr w:rsidR="001C0356" w:rsidRPr="00B0230B" w14:paraId="6D868819" w14:textId="77777777" w:rsidTr="008E18BC">
        <w:trPr>
          <w:trHeight w:val="1016"/>
          <w:jc w:val="center"/>
        </w:trPr>
        <w:tc>
          <w:tcPr>
            <w:tcW w:w="1080" w:type="dxa"/>
            <w:vMerge/>
            <w:shd w:val="clear" w:color="auto" w:fill="auto"/>
          </w:tcPr>
          <w:p w14:paraId="49E7515F" w14:textId="77777777" w:rsidR="001C0356" w:rsidRPr="00B0230B" w:rsidRDefault="001C0356" w:rsidP="008E18BC">
            <w:pPr>
              <w:rPr>
                <w:sz w:val="18"/>
                <w:szCs w:val="18"/>
              </w:rPr>
            </w:pPr>
          </w:p>
        </w:tc>
        <w:tc>
          <w:tcPr>
            <w:tcW w:w="1980" w:type="dxa"/>
            <w:shd w:val="clear" w:color="auto" w:fill="auto"/>
          </w:tcPr>
          <w:p w14:paraId="4A2981C7" w14:textId="77777777" w:rsidR="001C0356" w:rsidRPr="00134954" w:rsidRDefault="001C0356" w:rsidP="008E18BC">
            <w:pPr>
              <w:ind w:left="84"/>
              <w:rPr>
                <w:sz w:val="18"/>
                <w:szCs w:val="20"/>
              </w:rPr>
            </w:pPr>
            <w:r w:rsidRPr="00134954">
              <w:rPr>
                <w:sz w:val="18"/>
                <w:szCs w:val="20"/>
              </w:rPr>
              <w:t>Notify the World Bank in accordance with the required reporting protocols</w:t>
            </w:r>
          </w:p>
        </w:tc>
        <w:tc>
          <w:tcPr>
            <w:tcW w:w="6660" w:type="dxa"/>
            <w:shd w:val="clear" w:color="auto" w:fill="auto"/>
          </w:tcPr>
          <w:p w14:paraId="35648815" w14:textId="53DC8B91" w:rsidR="001C0356" w:rsidRPr="00134954" w:rsidRDefault="001C0356" w:rsidP="008E18BC">
            <w:pPr>
              <w:ind w:left="84" w:right="180"/>
              <w:jc w:val="both"/>
              <w:rPr>
                <w:sz w:val="18"/>
                <w:szCs w:val="20"/>
              </w:rPr>
            </w:pPr>
            <w:r w:rsidRPr="00134954">
              <w:rPr>
                <w:sz w:val="18"/>
                <w:szCs w:val="20"/>
              </w:rPr>
              <w:t xml:space="preserve">If a survivor gives consent, the SEA/SH </w:t>
            </w:r>
            <w:r>
              <w:rPr>
                <w:sz w:val="18"/>
                <w:szCs w:val="20"/>
              </w:rPr>
              <w:t>coordinator will inform PMU and WB on the four sets of data.</w:t>
            </w:r>
            <w:r w:rsidR="003B5C25">
              <w:rPr>
                <w:sz w:val="18"/>
                <w:szCs w:val="20"/>
              </w:rPr>
              <w:t xml:space="preserve"> Else, only an intimation to the WB and PMU about the </w:t>
            </w:r>
            <w:r w:rsidR="00321B1F">
              <w:rPr>
                <w:sz w:val="18"/>
                <w:szCs w:val="20"/>
              </w:rPr>
              <w:t>survivor’s non-consent will be made</w:t>
            </w:r>
          </w:p>
          <w:p w14:paraId="6CC570D5" w14:textId="77777777" w:rsidR="001C0356" w:rsidRPr="00134954" w:rsidRDefault="001C0356" w:rsidP="008E18BC">
            <w:pPr>
              <w:ind w:left="84"/>
              <w:jc w:val="both"/>
              <w:rPr>
                <w:sz w:val="18"/>
                <w:szCs w:val="20"/>
              </w:rPr>
            </w:pPr>
          </w:p>
        </w:tc>
      </w:tr>
      <w:tr w:rsidR="001C0356" w:rsidRPr="00B0230B" w14:paraId="33929DEB" w14:textId="77777777" w:rsidTr="008E18BC">
        <w:trPr>
          <w:trHeight w:val="530"/>
          <w:jc w:val="center"/>
        </w:trPr>
        <w:tc>
          <w:tcPr>
            <w:tcW w:w="1080" w:type="dxa"/>
            <w:shd w:val="clear" w:color="auto" w:fill="auto"/>
          </w:tcPr>
          <w:p w14:paraId="5D201680" w14:textId="77777777" w:rsidR="001C0356" w:rsidRPr="00672E6B" w:rsidRDefault="001C0356" w:rsidP="008E18BC">
            <w:pPr>
              <w:ind w:left="84"/>
              <w:rPr>
                <w:sz w:val="18"/>
                <w:szCs w:val="20"/>
              </w:rPr>
            </w:pPr>
            <w:r w:rsidRPr="00672E6B">
              <w:rPr>
                <w:sz w:val="18"/>
                <w:szCs w:val="20"/>
              </w:rPr>
              <w:t>Acknowledge and follow-up</w:t>
            </w:r>
          </w:p>
        </w:tc>
        <w:tc>
          <w:tcPr>
            <w:tcW w:w="1980" w:type="dxa"/>
            <w:shd w:val="clear" w:color="auto" w:fill="auto"/>
          </w:tcPr>
          <w:p w14:paraId="330C0A3D" w14:textId="77777777" w:rsidR="001C0356" w:rsidRPr="00134954" w:rsidRDefault="001C0356" w:rsidP="008E18BC">
            <w:pPr>
              <w:ind w:left="84"/>
              <w:rPr>
                <w:sz w:val="18"/>
                <w:szCs w:val="20"/>
              </w:rPr>
            </w:pPr>
            <w:r w:rsidRPr="00672E6B">
              <w:rPr>
                <w:sz w:val="18"/>
                <w:szCs w:val="20"/>
              </w:rPr>
              <w:t>Refer the survivor to relevant GBV service providers</w:t>
            </w:r>
          </w:p>
        </w:tc>
        <w:tc>
          <w:tcPr>
            <w:tcW w:w="6660" w:type="dxa"/>
            <w:shd w:val="clear" w:color="auto" w:fill="auto"/>
          </w:tcPr>
          <w:p w14:paraId="6FF1828D" w14:textId="1B8CA743" w:rsidR="001C0356" w:rsidRDefault="001C0356" w:rsidP="008E18BC">
            <w:pPr>
              <w:ind w:left="84" w:right="90"/>
              <w:jc w:val="both"/>
              <w:rPr>
                <w:sz w:val="18"/>
                <w:szCs w:val="20"/>
              </w:rPr>
            </w:pPr>
            <w:r w:rsidRPr="00134954">
              <w:rPr>
                <w:i/>
                <w:iCs/>
                <w:sz w:val="18"/>
                <w:szCs w:val="20"/>
              </w:rPr>
              <w:t>Note: A List of various SEA/SH service providers (Medical, psychosocial</w:t>
            </w:r>
            <w:r>
              <w:rPr>
                <w:i/>
                <w:iCs/>
                <w:sz w:val="18"/>
                <w:szCs w:val="20"/>
              </w:rPr>
              <w:t>, legal, livelihood</w:t>
            </w:r>
            <w:r w:rsidRPr="00134954">
              <w:rPr>
                <w:i/>
                <w:iCs/>
                <w:sz w:val="18"/>
                <w:szCs w:val="20"/>
              </w:rPr>
              <w:t xml:space="preserve"> </w:t>
            </w:r>
            <w:proofErr w:type="spellStart"/>
            <w:r w:rsidRPr="00134954">
              <w:rPr>
                <w:i/>
                <w:iCs/>
                <w:sz w:val="18"/>
                <w:szCs w:val="20"/>
              </w:rPr>
              <w:t>etc</w:t>
            </w:r>
            <w:proofErr w:type="spellEnd"/>
            <w:r w:rsidRPr="00134954">
              <w:rPr>
                <w:i/>
                <w:iCs/>
                <w:sz w:val="18"/>
                <w:szCs w:val="20"/>
              </w:rPr>
              <w:t>) will be kept at the PMU GRC Coordinator</w:t>
            </w:r>
            <w:r w:rsidR="00CF6200">
              <w:rPr>
                <w:i/>
                <w:iCs/>
                <w:sz w:val="18"/>
                <w:szCs w:val="20"/>
              </w:rPr>
              <w:t xml:space="preserve"> (Annex F)</w:t>
            </w:r>
            <w:r w:rsidRPr="00134954">
              <w:rPr>
                <w:i/>
                <w:iCs/>
                <w:sz w:val="18"/>
                <w:szCs w:val="20"/>
              </w:rPr>
              <w:t>.</w:t>
            </w:r>
          </w:p>
          <w:p w14:paraId="1F2A4480" w14:textId="647348E1" w:rsidR="001C0356" w:rsidRPr="00134954" w:rsidRDefault="001C0356" w:rsidP="008E18BC">
            <w:pPr>
              <w:ind w:left="84" w:right="90"/>
              <w:jc w:val="both"/>
              <w:rPr>
                <w:sz w:val="18"/>
                <w:szCs w:val="20"/>
              </w:rPr>
            </w:pPr>
            <w:r>
              <w:rPr>
                <w:sz w:val="18"/>
                <w:szCs w:val="20"/>
              </w:rPr>
              <w:t>A</w:t>
            </w:r>
            <w:r w:rsidR="00CF6200">
              <w:rPr>
                <w:sz w:val="18"/>
                <w:szCs w:val="20"/>
              </w:rPr>
              <w:t>t</w:t>
            </w:r>
            <w:r>
              <w:rPr>
                <w:sz w:val="18"/>
                <w:szCs w:val="20"/>
              </w:rPr>
              <w:t xml:space="preserve"> this stage the survivor will be referred to various service providers. Before referral, the</w:t>
            </w:r>
            <w:r w:rsidRPr="00672E6B">
              <w:rPr>
                <w:sz w:val="18"/>
                <w:szCs w:val="20"/>
              </w:rPr>
              <w:t xml:space="preserve"> survivor’s consent must be documented. This means that the survivor can choose to fill out, sign, or fingerprint a consent form that outlines the survivor’s choices regarding whether information about the case is shared </w:t>
            </w:r>
            <w:r>
              <w:rPr>
                <w:sz w:val="18"/>
                <w:szCs w:val="20"/>
              </w:rPr>
              <w:t xml:space="preserve">and whether </w:t>
            </w:r>
            <w:r w:rsidRPr="00672E6B">
              <w:rPr>
                <w:sz w:val="18"/>
                <w:szCs w:val="20"/>
              </w:rPr>
              <w:t>the survivor</w:t>
            </w:r>
            <w:r>
              <w:rPr>
                <w:sz w:val="18"/>
                <w:szCs w:val="20"/>
              </w:rPr>
              <w:t xml:space="preserve"> wants to </w:t>
            </w:r>
            <w:r w:rsidRPr="00672E6B">
              <w:rPr>
                <w:sz w:val="18"/>
                <w:szCs w:val="20"/>
              </w:rPr>
              <w:t xml:space="preserve">take up the proposed referrals </w:t>
            </w:r>
            <w:r>
              <w:rPr>
                <w:sz w:val="18"/>
                <w:szCs w:val="20"/>
              </w:rPr>
              <w:t>or not</w:t>
            </w:r>
            <w:r w:rsidRPr="00672E6B">
              <w:rPr>
                <w:sz w:val="18"/>
                <w:szCs w:val="20"/>
              </w:rPr>
              <w:t>.</w:t>
            </w:r>
          </w:p>
        </w:tc>
      </w:tr>
      <w:tr w:rsidR="001C0356" w:rsidRPr="00B0230B" w14:paraId="20318311" w14:textId="77777777" w:rsidTr="008E18BC">
        <w:trPr>
          <w:trHeight w:val="620"/>
          <w:jc w:val="center"/>
        </w:trPr>
        <w:tc>
          <w:tcPr>
            <w:tcW w:w="1080" w:type="dxa"/>
            <w:vMerge w:val="restart"/>
            <w:shd w:val="clear" w:color="auto" w:fill="auto"/>
          </w:tcPr>
          <w:p w14:paraId="1AC11BC9" w14:textId="77777777" w:rsidR="001C0356" w:rsidRPr="00672E6B" w:rsidRDefault="001C0356" w:rsidP="008E18BC">
            <w:pPr>
              <w:ind w:left="84"/>
              <w:rPr>
                <w:sz w:val="18"/>
                <w:szCs w:val="20"/>
              </w:rPr>
            </w:pPr>
            <w:r w:rsidRPr="00F00ADD">
              <w:rPr>
                <w:sz w:val="18"/>
                <w:szCs w:val="20"/>
              </w:rPr>
              <w:t>Verify, investigate and act</w:t>
            </w:r>
          </w:p>
        </w:tc>
        <w:tc>
          <w:tcPr>
            <w:tcW w:w="1980" w:type="dxa"/>
            <w:shd w:val="clear" w:color="auto" w:fill="auto"/>
          </w:tcPr>
          <w:p w14:paraId="7D53B892" w14:textId="77777777" w:rsidR="001C0356" w:rsidRPr="00672E6B" w:rsidRDefault="001C0356" w:rsidP="008E18BC">
            <w:pPr>
              <w:ind w:left="84"/>
              <w:rPr>
                <w:sz w:val="18"/>
                <w:szCs w:val="20"/>
              </w:rPr>
            </w:pPr>
            <w:r w:rsidRPr="00F00ADD">
              <w:rPr>
                <w:sz w:val="18"/>
                <w:szCs w:val="20"/>
              </w:rPr>
              <w:t>Provide support services to survivors</w:t>
            </w:r>
          </w:p>
        </w:tc>
        <w:tc>
          <w:tcPr>
            <w:tcW w:w="6660" w:type="dxa"/>
            <w:shd w:val="clear" w:color="auto" w:fill="auto"/>
          </w:tcPr>
          <w:p w14:paraId="0FDCAEFB" w14:textId="77777777" w:rsidR="001C0356" w:rsidRPr="00F00ADD" w:rsidRDefault="001C0356" w:rsidP="008E18BC">
            <w:pPr>
              <w:ind w:left="84"/>
              <w:jc w:val="both"/>
              <w:rPr>
                <w:sz w:val="18"/>
                <w:szCs w:val="20"/>
              </w:rPr>
            </w:pPr>
            <w:r w:rsidRPr="00F00ADD">
              <w:rPr>
                <w:sz w:val="18"/>
                <w:szCs w:val="20"/>
              </w:rPr>
              <w:t>GBV service providers support survivors until their services are no longer needed.</w:t>
            </w:r>
          </w:p>
        </w:tc>
      </w:tr>
      <w:tr w:rsidR="001C0356" w:rsidRPr="00B0230B" w14:paraId="1968DBF6" w14:textId="77777777" w:rsidTr="008E18BC">
        <w:trPr>
          <w:trHeight w:val="800"/>
          <w:jc w:val="center"/>
        </w:trPr>
        <w:tc>
          <w:tcPr>
            <w:tcW w:w="1080" w:type="dxa"/>
            <w:vMerge/>
            <w:shd w:val="clear" w:color="auto" w:fill="auto"/>
          </w:tcPr>
          <w:p w14:paraId="267DD947" w14:textId="77777777" w:rsidR="001C0356" w:rsidRPr="00F00ADD" w:rsidRDefault="001C0356" w:rsidP="008E18BC">
            <w:pPr>
              <w:ind w:left="84"/>
              <w:rPr>
                <w:sz w:val="18"/>
                <w:szCs w:val="20"/>
              </w:rPr>
            </w:pPr>
          </w:p>
        </w:tc>
        <w:tc>
          <w:tcPr>
            <w:tcW w:w="1980" w:type="dxa"/>
            <w:shd w:val="clear" w:color="auto" w:fill="auto"/>
          </w:tcPr>
          <w:p w14:paraId="450531D0" w14:textId="77777777" w:rsidR="001C0356" w:rsidRPr="00F00ADD" w:rsidRDefault="001C0356" w:rsidP="008E18BC">
            <w:pPr>
              <w:ind w:left="84"/>
              <w:jc w:val="both"/>
              <w:rPr>
                <w:sz w:val="18"/>
                <w:szCs w:val="20"/>
              </w:rPr>
            </w:pPr>
            <w:r w:rsidRPr="00F00ADD">
              <w:rPr>
                <w:sz w:val="18"/>
                <w:szCs w:val="20"/>
              </w:rPr>
              <w:t>Review allegation and determine the likelihood that it is project-related</w:t>
            </w:r>
          </w:p>
        </w:tc>
        <w:tc>
          <w:tcPr>
            <w:tcW w:w="6660" w:type="dxa"/>
            <w:shd w:val="clear" w:color="auto" w:fill="auto"/>
          </w:tcPr>
          <w:p w14:paraId="7354DB2A" w14:textId="3C33CA1E" w:rsidR="001C0356" w:rsidRPr="00F00ADD" w:rsidRDefault="001C0356" w:rsidP="008E18BC">
            <w:pPr>
              <w:ind w:left="84" w:right="180"/>
              <w:jc w:val="both"/>
              <w:rPr>
                <w:sz w:val="18"/>
                <w:szCs w:val="20"/>
              </w:rPr>
            </w:pPr>
            <w:r w:rsidRPr="00F00ADD">
              <w:rPr>
                <w:sz w:val="18"/>
                <w:szCs w:val="20"/>
              </w:rPr>
              <w:t xml:space="preserve">If a survivor wishes to proceed with accountability measures, the SEA/SH </w:t>
            </w:r>
            <w:r>
              <w:rPr>
                <w:sz w:val="18"/>
                <w:szCs w:val="20"/>
              </w:rPr>
              <w:t>Coordinator, with the help of other GRC members</w:t>
            </w:r>
            <w:r w:rsidR="003668F8">
              <w:rPr>
                <w:sz w:val="18"/>
                <w:szCs w:val="20"/>
              </w:rPr>
              <w:t>/Contractors</w:t>
            </w:r>
            <w:r>
              <w:rPr>
                <w:sz w:val="18"/>
                <w:szCs w:val="20"/>
              </w:rPr>
              <w:t xml:space="preserve"> as appropriate, will</w:t>
            </w:r>
            <w:r w:rsidRPr="00F00ADD">
              <w:rPr>
                <w:sz w:val="18"/>
                <w:szCs w:val="20"/>
              </w:rPr>
              <w:t xml:space="preserve"> determine the likelihood that it is related to the project.</w:t>
            </w:r>
          </w:p>
        </w:tc>
      </w:tr>
      <w:tr w:rsidR="001C0356" w:rsidRPr="00B0230B" w14:paraId="3071469E" w14:textId="77777777" w:rsidTr="008E18BC">
        <w:trPr>
          <w:trHeight w:val="1307"/>
          <w:jc w:val="center"/>
        </w:trPr>
        <w:tc>
          <w:tcPr>
            <w:tcW w:w="1080" w:type="dxa"/>
            <w:vMerge/>
            <w:shd w:val="clear" w:color="auto" w:fill="auto"/>
          </w:tcPr>
          <w:p w14:paraId="66CB3007" w14:textId="77777777" w:rsidR="001C0356" w:rsidRPr="00F00ADD" w:rsidRDefault="001C0356" w:rsidP="008E18BC">
            <w:pPr>
              <w:ind w:left="84"/>
              <w:rPr>
                <w:sz w:val="18"/>
                <w:szCs w:val="20"/>
              </w:rPr>
            </w:pPr>
          </w:p>
        </w:tc>
        <w:tc>
          <w:tcPr>
            <w:tcW w:w="1980" w:type="dxa"/>
            <w:shd w:val="clear" w:color="auto" w:fill="auto"/>
          </w:tcPr>
          <w:p w14:paraId="1BFE5735" w14:textId="77777777" w:rsidR="001C0356" w:rsidRPr="00F00ADD" w:rsidRDefault="001C0356" w:rsidP="008E18BC">
            <w:pPr>
              <w:ind w:left="84"/>
              <w:rPr>
                <w:sz w:val="18"/>
                <w:szCs w:val="20"/>
              </w:rPr>
            </w:pPr>
            <w:r w:rsidRPr="00F00ADD">
              <w:rPr>
                <w:sz w:val="18"/>
                <w:szCs w:val="20"/>
              </w:rPr>
              <w:t>Implement sanctions for perpetrators in accordance with employment contracts and local labor laws</w:t>
            </w:r>
          </w:p>
        </w:tc>
        <w:tc>
          <w:tcPr>
            <w:tcW w:w="6660" w:type="dxa"/>
            <w:shd w:val="clear" w:color="auto" w:fill="auto"/>
          </w:tcPr>
          <w:p w14:paraId="07645DDB" w14:textId="77777777" w:rsidR="001C0356" w:rsidRPr="00F00ADD" w:rsidRDefault="001C0356" w:rsidP="008E18BC">
            <w:pPr>
              <w:ind w:left="84" w:right="90"/>
              <w:jc w:val="both"/>
              <w:rPr>
                <w:sz w:val="18"/>
                <w:szCs w:val="20"/>
              </w:rPr>
            </w:pPr>
            <w:r w:rsidRPr="00F00ADD">
              <w:rPr>
                <w:sz w:val="18"/>
                <w:szCs w:val="20"/>
              </w:rPr>
              <w:t xml:space="preserve">If SEA/SH allegations are confirmed, the appropriate party—the employer of the perpetrator, which could be the implementing agency, the supervising engineer, or a contractor—implements </w:t>
            </w:r>
            <w:r>
              <w:rPr>
                <w:sz w:val="18"/>
                <w:szCs w:val="20"/>
              </w:rPr>
              <w:t>disciplinary actions in line with labor law, employment contract and Code of Conduct (CoC).</w:t>
            </w:r>
          </w:p>
        </w:tc>
      </w:tr>
      <w:tr w:rsidR="001C0356" w:rsidRPr="00B0230B" w14:paraId="50A75984" w14:textId="77777777" w:rsidTr="008E18BC">
        <w:trPr>
          <w:trHeight w:val="1307"/>
          <w:jc w:val="center"/>
        </w:trPr>
        <w:tc>
          <w:tcPr>
            <w:tcW w:w="1080" w:type="dxa"/>
            <w:vMerge/>
            <w:shd w:val="clear" w:color="auto" w:fill="auto"/>
          </w:tcPr>
          <w:p w14:paraId="04AEEDC0" w14:textId="77777777" w:rsidR="001C0356" w:rsidRPr="00F00ADD" w:rsidRDefault="001C0356" w:rsidP="008E18BC">
            <w:pPr>
              <w:ind w:left="84"/>
              <w:rPr>
                <w:sz w:val="18"/>
                <w:szCs w:val="20"/>
              </w:rPr>
            </w:pPr>
          </w:p>
        </w:tc>
        <w:tc>
          <w:tcPr>
            <w:tcW w:w="1980" w:type="dxa"/>
            <w:shd w:val="clear" w:color="auto" w:fill="auto"/>
          </w:tcPr>
          <w:p w14:paraId="45E383C4" w14:textId="77777777" w:rsidR="001C0356" w:rsidRDefault="001C0356" w:rsidP="008E18BC">
            <w:pPr>
              <w:ind w:left="84"/>
              <w:jc w:val="both"/>
              <w:rPr>
                <w:w w:val="85"/>
                <w:sz w:val="16"/>
              </w:rPr>
            </w:pPr>
            <w:r w:rsidRPr="00F00ADD">
              <w:rPr>
                <w:sz w:val="18"/>
                <w:szCs w:val="20"/>
              </w:rPr>
              <w:t>Resolve and close cases</w:t>
            </w:r>
          </w:p>
        </w:tc>
        <w:tc>
          <w:tcPr>
            <w:tcW w:w="6660" w:type="dxa"/>
            <w:shd w:val="clear" w:color="auto" w:fill="auto"/>
          </w:tcPr>
          <w:p w14:paraId="4442C5B4" w14:textId="11E895EB" w:rsidR="001C0356" w:rsidRPr="001D78E0" w:rsidRDefault="001C0356" w:rsidP="008E18BC">
            <w:pPr>
              <w:ind w:left="84" w:right="90"/>
              <w:jc w:val="both"/>
              <w:rPr>
                <w:sz w:val="18"/>
                <w:szCs w:val="20"/>
              </w:rPr>
            </w:pPr>
            <w:r>
              <w:rPr>
                <w:sz w:val="18"/>
                <w:szCs w:val="20"/>
              </w:rPr>
              <w:t>I</w:t>
            </w:r>
            <w:r w:rsidRPr="00F00ADD">
              <w:rPr>
                <w:sz w:val="18"/>
                <w:szCs w:val="20"/>
              </w:rPr>
              <w:t xml:space="preserve">f the survivor has been referred to the relevant </w:t>
            </w:r>
            <w:r w:rsidR="003668F8">
              <w:rPr>
                <w:sz w:val="18"/>
                <w:szCs w:val="20"/>
              </w:rPr>
              <w:t>SEA/SH</w:t>
            </w:r>
            <w:r w:rsidRPr="00F00ADD">
              <w:rPr>
                <w:sz w:val="18"/>
                <w:szCs w:val="20"/>
              </w:rPr>
              <w:t xml:space="preserve"> service providers, received adequate assistance, and no longer requires support; and if appropriate actions have been taken against the perpetrator or if the survivor does not wish to submit an official grievance with the employer, the </w:t>
            </w:r>
            <w:r>
              <w:rPr>
                <w:sz w:val="18"/>
                <w:szCs w:val="20"/>
              </w:rPr>
              <w:t xml:space="preserve">case can be closed by the Coordinator. </w:t>
            </w:r>
            <w:r w:rsidRPr="00F00ADD">
              <w:rPr>
                <w:sz w:val="18"/>
                <w:szCs w:val="20"/>
              </w:rPr>
              <w:t>The SEA/SH G</w:t>
            </w:r>
            <w:r>
              <w:rPr>
                <w:sz w:val="18"/>
                <w:szCs w:val="20"/>
              </w:rPr>
              <w:t>R</w:t>
            </w:r>
            <w:r w:rsidRPr="00F00ADD">
              <w:rPr>
                <w:sz w:val="18"/>
                <w:szCs w:val="20"/>
              </w:rPr>
              <w:t xml:space="preserve">M </w:t>
            </w:r>
            <w:r>
              <w:rPr>
                <w:sz w:val="18"/>
                <w:szCs w:val="20"/>
              </w:rPr>
              <w:t xml:space="preserve">Coordinator </w:t>
            </w:r>
            <w:r w:rsidRPr="00F00ADD">
              <w:rPr>
                <w:sz w:val="18"/>
                <w:szCs w:val="20"/>
              </w:rPr>
              <w:t>records the resolution of the incident, the date it was resolved, and marks it as closed.</w:t>
            </w:r>
            <w:r>
              <w:rPr>
                <w:sz w:val="18"/>
                <w:szCs w:val="20"/>
              </w:rPr>
              <w:t xml:space="preserve"> </w:t>
            </w:r>
            <w:r w:rsidRPr="00F00ADD">
              <w:rPr>
                <w:sz w:val="18"/>
                <w:szCs w:val="20"/>
              </w:rPr>
              <w:t xml:space="preserve">The </w:t>
            </w:r>
            <w:r>
              <w:rPr>
                <w:sz w:val="18"/>
                <w:szCs w:val="20"/>
              </w:rPr>
              <w:t>PMU</w:t>
            </w:r>
            <w:r w:rsidRPr="00F00ADD">
              <w:rPr>
                <w:sz w:val="18"/>
                <w:szCs w:val="20"/>
              </w:rPr>
              <w:t xml:space="preserve"> and World Bank are notified that the case is closed</w:t>
            </w:r>
          </w:p>
        </w:tc>
      </w:tr>
      <w:tr w:rsidR="001C0356" w:rsidRPr="00B0230B" w14:paraId="4B589219" w14:textId="77777777" w:rsidTr="008E18BC">
        <w:trPr>
          <w:trHeight w:val="809"/>
          <w:jc w:val="center"/>
        </w:trPr>
        <w:tc>
          <w:tcPr>
            <w:tcW w:w="1080" w:type="dxa"/>
            <w:shd w:val="clear" w:color="auto" w:fill="auto"/>
          </w:tcPr>
          <w:p w14:paraId="3F21EF99" w14:textId="77777777" w:rsidR="001C0356" w:rsidRPr="00F00ADD" w:rsidRDefault="001C0356" w:rsidP="008E18BC">
            <w:pPr>
              <w:ind w:left="84"/>
              <w:jc w:val="both"/>
              <w:rPr>
                <w:sz w:val="18"/>
                <w:szCs w:val="20"/>
              </w:rPr>
            </w:pPr>
            <w:r w:rsidRPr="00F00ADD">
              <w:rPr>
                <w:sz w:val="18"/>
                <w:szCs w:val="20"/>
              </w:rPr>
              <w:t>Monitor and evaluate</w:t>
            </w:r>
          </w:p>
        </w:tc>
        <w:tc>
          <w:tcPr>
            <w:tcW w:w="1980" w:type="dxa"/>
            <w:shd w:val="clear" w:color="auto" w:fill="auto"/>
          </w:tcPr>
          <w:p w14:paraId="13F1A7D6" w14:textId="77777777" w:rsidR="001C0356" w:rsidRPr="00F00ADD" w:rsidRDefault="001C0356" w:rsidP="008E18BC">
            <w:pPr>
              <w:ind w:left="84"/>
              <w:jc w:val="both"/>
              <w:rPr>
                <w:sz w:val="18"/>
                <w:szCs w:val="20"/>
              </w:rPr>
            </w:pPr>
            <w:r w:rsidRPr="00F00ADD">
              <w:rPr>
                <w:sz w:val="18"/>
                <w:szCs w:val="20"/>
              </w:rPr>
              <w:t>Monitor, track, and provide regular reports</w:t>
            </w:r>
          </w:p>
        </w:tc>
        <w:tc>
          <w:tcPr>
            <w:tcW w:w="6660" w:type="dxa"/>
            <w:shd w:val="clear" w:color="auto" w:fill="auto"/>
          </w:tcPr>
          <w:p w14:paraId="38C07BC2" w14:textId="1C0C1775" w:rsidR="001C0356" w:rsidRPr="00F00ADD" w:rsidRDefault="001C0356" w:rsidP="008E18BC">
            <w:pPr>
              <w:ind w:left="84" w:right="90"/>
              <w:jc w:val="both"/>
              <w:rPr>
                <w:sz w:val="18"/>
                <w:szCs w:val="20"/>
              </w:rPr>
            </w:pPr>
            <w:r w:rsidRPr="00F00ADD">
              <w:rPr>
                <w:sz w:val="18"/>
                <w:szCs w:val="20"/>
              </w:rPr>
              <w:t xml:space="preserve">The SEA/SH </w:t>
            </w:r>
            <w:r>
              <w:rPr>
                <w:sz w:val="18"/>
                <w:szCs w:val="20"/>
              </w:rPr>
              <w:t xml:space="preserve">Coordinator </w:t>
            </w:r>
            <w:r w:rsidRPr="00F00ADD">
              <w:rPr>
                <w:sz w:val="18"/>
                <w:szCs w:val="20"/>
              </w:rPr>
              <w:t>is responsible for issuing regular (e .g ., monthly</w:t>
            </w:r>
            <w:r>
              <w:rPr>
                <w:sz w:val="18"/>
                <w:szCs w:val="20"/>
              </w:rPr>
              <w:t>/quarterly</w:t>
            </w:r>
            <w:r w:rsidRPr="00F00ADD">
              <w:rPr>
                <w:sz w:val="18"/>
                <w:szCs w:val="20"/>
              </w:rPr>
              <w:t xml:space="preserve">) reports to the </w:t>
            </w:r>
            <w:r>
              <w:rPr>
                <w:sz w:val="18"/>
                <w:szCs w:val="20"/>
              </w:rPr>
              <w:t>PMU</w:t>
            </w:r>
            <w:r w:rsidRPr="00F00ADD">
              <w:rPr>
                <w:sz w:val="18"/>
                <w:szCs w:val="20"/>
              </w:rPr>
              <w:t xml:space="preserve"> that can </w:t>
            </w:r>
            <w:r>
              <w:rPr>
                <w:sz w:val="18"/>
                <w:szCs w:val="20"/>
              </w:rPr>
              <w:t xml:space="preserve">only </w:t>
            </w:r>
            <w:r w:rsidRPr="00F00ADD">
              <w:rPr>
                <w:sz w:val="18"/>
                <w:szCs w:val="20"/>
              </w:rPr>
              <w:t xml:space="preserve">contain data such as the total number of allegations, the number of alleged perpetrators who have a relationship to the project, the type of incident, the age and sex of survivors </w:t>
            </w:r>
            <w:r w:rsidR="003668F8">
              <w:rPr>
                <w:sz w:val="18"/>
                <w:szCs w:val="20"/>
              </w:rPr>
              <w:t>and the referral status</w:t>
            </w:r>
            <w:r w:rsidRPr="00F00ADD">
              <w:rPr>
                <w:sz w:val="18"/>
                <w:szCs w:val="20"/>
              </w:rPr>
              <w:t>.</w:t>
            </w:r>
          </w:p>
        </w:tc>
      </w:tr>
      <w:tr w:rsidR="001C0356" w:rsidRPr="00B0230B" w14:paraId="1FC8B029" w14:textId="77777777" w:rsidTr="008E18BC">
        <w:trPr>
          <w:trHeight w:val="1307"/>
          <w:jc w:val="center"/>
        </w:trPr>
        <w:tc>
          <w:tcPr>
            <w:tcW w:w="1080" w:type="dxa"/>
            <w:shd w:val="clear" w:color="auto" w:fill="auto"/>
          </w:tcPr>
          <w:p w14:paraId="1FE9B402" w14:textId="77777777" w:rsidR="001C0356" w:rsidRPr="00F00ADD" w:rsidRDefault="001C0356" w:rsidP="008E18BC">
            <w:pPr>
              <w:ind w:left="84"/>
              <w:jc w:val="both"/>
              <w:rPr>
                <w:sz w:val="18"/>
                <w:szCs w:val="20"/>
              </w:rPr>
            </w:pPr>
            <w:r w:rsidRPr="00F00ADD">
              <w:rPr>
                <w:sz w:val="18"/>
                <w:szCs w:val="20"/>
              </w:rPr>
              <w:t>Provide feedback</w:t>
            </w:r>
          </w:p>
        </w:tc>
        <w:tc>
          <w:tcPr>
            <w:tcW w:w="1980" w:type="dxa"/>
            <w:shd w:val="clear" w:color="auto" w:fill="auto"/>
          </w:tcPr>
          <w:p w14:paraId="63AB6BEB" w14:textId="77777777" w:rsidR="001C0356" w:rsidRPr="00F00ADD" w:rsidRDefault="001C0356" w:rsidP="008E18BC">
            <w:pPr>
              <w:ind w:left="84"/>
              <w:jc w:val="both"/>
              <w:rPr>
                <w:sz w:val="18"/>
                <w:szCs w:val="20"/>
              </w:rPr>
            </w:pPr>
            <w:r w:rsidRPr="00F00ADD">
              <w:rPr>
                <w:sz w:val="18"/>
                <w:szCs w:val="20"/>
              </w:rPr>
              <w:t>Respond to survivors</w:t>
            </w:r>
          </w:p>
        </w:tc>
        <w:tc>
          <w:tcPr>
            <w:tcW w:w="6660" w:type="dxa"/>
            <w:shd w:val="clear" w:color="auto" w:fill="auto"/>
          </w:tcPr>
          <w:p w14:paraId="4258033E" w14:textId="77777777" w:rsidR="001C0356" w:rsidRPr="00F00ADD" w:rsidRDefault="001C0356" w:rsidP="008E18BC">
            <w:pPr>
              <w:pStyle w:val="TableParagraph"/>
              <w:spacing w:before="81" w:line="213" w:lineRule="auto"/>
              <w:ind w:left="84" w:right="162"/>
              <w:jc w:val="both"/>
              <w:rPr>
                <w:rFonts w:ascii="Candara" w:eastAsiaTheme="minorHAnsi" w:hAnsi="Candara" w:cstheme="minorBidi"/>
                <w:sz w:val="18"/>
                <w:szCs w:val="20"/>
              </w:rPr>
            </w:pPr>
            <w:r w:rsidRPr="00F00ADD">
              <w:rPr>
                <w:rFonts w:ascii="Candara" w:eastAsiaTheme="minorHAnsi" w:hAnsi="Candara" w:cstheme="minorBidi"/>
                <w:sz w:val="18"/>
                <w:szCs w:val="20"/>
              </w:rPr>
              <w:t xml:space="preserve">The SEA/SH </w:t>
            </w:r>
            <w:r>
              <w:rPr>
                <w:rFonts w:ascii="Candara" w:eastAsiaTheme="minorHAnsi" w:hAnsi="Candara" w:cstheme="minorBidi"/>
                <w:sz w:val="18"/>
                <w:szCs w:val="20"/>
              </w:rPr>
              <w:t xml:space="preserve">Coordinator </w:t>
            </w:r>
            <w:r w:rsidRPr="00F00ADD">
              <w:rPr>
                <w:rFonts w:ascii="Candara" w:eastAsiaTheme="minorHAnsi" w:hAnsi="Candara" w:cstheme="minorBidi"/>
                <w:sz w:val="18"/>
                <w:szCs w:val="20"/>
              </w:rPr>
              <w:t xml:space="preserve">needs to provide ongoing feedback to the survivor throughout the process but especially: (1) when the grievance is received; (2) when the case is reported to </w:t>
            </w:r>
            <w:r>
              <w:rPr>
                <w:rFonts w:ascii="Candara" w:eastAsiaTheme="minorHAnsi" w:hAnsi="Candara" w:cstheme="minorBidi"/>
                <w:sz w:val="18"/>
                <w:szCs w:val="20"/>
              </w:rPr>
              <w:t>PMU and WB</w:t>
            </w:r>
            <w:r w:rsidRPr="00F00ADD">
              <w:rPr>
                <w:rFonts w:ascii="Candara" w:eastAsiaTheme="minorHAnsi" w:hAnsi="Candara" w:cstheme="minorBidi"/>
                <w:sz w:val="18"/>
                <w:szCs w:val="20"/>
              </w:rPr>
              <w:t xml:space="preserve">; (3) when the investigation commences or when a determination is made that there is an insufficient basis to proceed; and (4) when an investigation concludes or when any outcomes are achieved or disciplinary action taken. </w:t>
            </w:r>
          </w:p>
          <w:p w14:paraId="45813871" w14:textId="77777777" w:rsidR="001C0356" w:rsidRPr="004745B0" w:rsidRDefault="001C0356" w:rsidP="008E18BC">
            <w:pPr>
              <w:ind w:left="84"/>
              <w:jc w:val="both"/>
              <w:rPr>
                <w:sz w:val="6"/>
                <w:szCs w:val="8"/>
              </w:rPr>
            </w:pPr>
          </w:p>
          <w:p w14:paraId="095F1581" w14:textId="77777777" w:rsidR="001C0356" w:rsidRPr="00F00ADD" w:rsidRDefault="001C0356" w:rsidP="008E18BC">
            <w:pPr>
              <w:ind w:left="84" w:right="90"/>
              <w:jc w:val="both"/>
              <w:rPr>
                <w:sz w:val="18"/>
                <w:szCs w:val="20"/>
              </w:rPr>
            </w:pPr>
            <w:r w:rsidRPr="00F00ADD">
              <w:rPr>
                <w:sz w:val="18"/>
                <w:szCs w:val="20"/>
              </w:rPr>
              <w:t>When an investigation is concluded, the survivor must be informed first to assess his or her safety before the investigation’s conclusions are communicated to the perpetrator, particularly when sanctions will be taken.</w:t>
            </w:r>
          </w:p>
        </w:tc>
      </w:tr>
    </w:tbl>
    <w:p w14:paraId="711AD482" w14:textId="77777777" w:rsidR="001C0356" w:rsidRDefault="001C0356" w:rsidP="001C0356"/>
    <w:p w14:paraId="2D57613C" w14:textId="77777777" w:rsidR="001C0356" w:rsidRDefault="001C0356" w:rsidP="001C0356">
      <w:pPr>
        <w:rPr>
          <w:b/>
          <w:bCs/>
        </w:rPr>
      </w:pPr>
      <w:r w:rsidRPr="004745B0">
        <w:rPr>
          <w:b/>
          <w:bCs/>
        </w:rPr>
        <w:t>SEA/SH GRM – Points to Keep in mind</w:t>
      </w:r>
    </w:p>
    <w:p w14:paraId="0C3A04C1" w14:textId="77777777" w:rsidR="001C0356" w:rsidRPr="00FA3B33" w:rsidRDefault="001C0356" w:rsidP="001C0356">
      <w:r w:rsidRPr="00FA3B33">
        <w:t xml:space="preserve">Following issues to be kept in mind </w:t>
      </w:r>
      <w:r>
        <w:t>while dealing in SEA/SH issues:</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45"/>
        <w:gridCol w:w="4250"/>
        <w:gridCol w:w="4125"/>
      </w:tblGrid>
      <w:tr w:rsidR="001C0356" w:rsidRPr="004745B0" w14:paraId="2ABA628C" w14:textId="77777777" w:rsidTr="008E18BC">
        <w:trPr>
          <w:trHeight w:val="395"/>
          <w:jc w:val="center"/>
        </w:trPr>
        <w:tc>
          <w:tcPr>
            <w:tcW w:w="1345" w:type="dxa"/>
            <w:shd w:val="clear" w:color="auto" w:fill="D9D9D9" w:themeFill="background1" w:themeFillShade="D9"/>
          </w:tcPr>
          <w:p w14:paraId="28D51E4E" w14:textId="77777777" w:rsidR="001C0356" w:rsidRPr="004745B0" w:rsidRDefault="001C0356" w:rsidP="008E18BC">
            <w:pPr>
              <w:pStyle w:val="TableParagraph"/>
              <w:spacing w:before="81" w:line="213" w:lineRule="auto"/>
              <w:ind w:left="84" w:right="162" w:firstLine="6"/>
              <w:jc w:val="center"/>
              <w:rPr>
                <w:rFonts w:ascii="Candara" w:eastAsiaTheme="minorHAnsi" w:hAnsi="Candara" w:cstheme="minorBidi"/>
                <w:b/>
                <w:bCs/>
                <w:sz w:val="18"/>
                <w:szCs w:val="20"/>
              </w:rPr>
            </w:pPr>
            <w:r w:rsidRPr="004745B0">
              <w:rPr>
                <w:rFonts w:ascii="Candara" w:eastAsiaTheme="minorHAnsi" w:hAnsi="Candara" w:cstheme="minorBidi"/>
                <w:b/>
                <w:bCs/>
                <w:sz w:val="18"/>
                <w:szCs w:val="20"/>
              </w:rPr>
              <w:t>ISSUES</w:t>
            </w:r>
          </w:p>
        </w:tc>
        <w:tc>
          <w:tcPr>
            <w:tcW w:w="4250" w:type="dxa"/>
            <w:shd w:val="clear" w:color="auto" w:fill="D9D9D9" w:themeFill="background1" w:themeFillShade="D9"/>
          </w:tcPr>
          <w:p w14:paraId="12F86709" w14:textId="77777777" w:rsidR="001C0356" w:rsidRPr="004745B0" w:rsidRDefault="001C0356" w:rsidP="008E18BC">
            <w:pPr>
              <w:pStyle w:val="TableParagraph"/>
              <w:spacing w:before="81" w:line="213" w:lineRule="auto"/>
              <w:ind w:left="84" w:right="162"/>
              <w:jc w:val="center"/>
              <w:rPr>
                <w:rFonts w:ascii="Candara" w:eastAsiaTheme="minorHAnsi" w:hAnsi="Candara" w:cstheme="minorBidi"/>
                <w:b/>
                <w:bCs/>
                <w:sz w:val="18"/>
                <w:szCs w:val="20"/>
              </w:rPr>
            </w:pPr>
            <w:r w:rsidRPr="004745B0">
              <w:rPr>
                <w:rFonts w:ascii="Candara" w:eastAsiaTheme="minorHAnsi" w:hAnsi="Candara" w:cstheme="minorBidi"/>
                <w:b/>
                <w:bCs/>
                <w:sz w:val="18"/>
                <w:szCs w:val="20"/>
              </w:rPr>
              <w:t>DO’S</w:t>
            </w:r>
          </w:p>
        </w:tc>
        <w:tc>
          <w:tcPr>
            <w:tcW w:w="4125" w:type="dxa"/>
            <w:shd w:val="clear" w:color="auto" w:fill="D9D9D9" w:themeFill="background1" w:themeFillShade="D9"/>
          </w:tcPr>
          <w:p w14:paraId="5E958FCC" w14:textId="77777777" w:rsidR="001C0356" w:rsidRPr="004745B0" w:rsidRDefault="001C0356" w:rsidP="008E18BC">
            <w:pPr>
              <w:pStyle w:val="TableParagraph"/>
              <w:spacing w:before="81" w:line="213" w:lineRule="auto"/>
              <w:ind w:left="84" w:right="162" w:hanging="18"/>
              <w:jc w:val="center"/>
              <w:rPr>
                <w:rFonts w:ascii="Candara" w:eastAsiaTheme="minorHAnsi" w:hAnsi="Candara" w:cstheme="minorBidi"/>
                <w:b/>
                <w:bCs/>
                <w:sz w:val="18"/>
                <w:szCs w:val="20"/>
              </w:rPr>
            </w:pPr>
            <w:r w:rsidRPr="004745B0">
              <w:rPr>
                <w:rFonts w:ascii="Candara" w:eastAsiaTheme="minorHAnsi" w:hAnsi="Candara" w:cstheme="minorBidi"/>
                <w:b/>
                <w:bCs/>
                <w:sz w:val="18"/>
                <w:szCs w:val="20"/>
              </w:rPr>
              <w:t>DON’T’S</w:t>
            </w:r>
          </w:p>
        </w:tc>
      </w:tr>
      <w:tr w:rsidR="001C0356" w:rsidRPr="004745B0" w14:paraId="3A1D95CD" w14:textId="77777777" w:rsidTr="008E18BC">
        <w:trPr>
          <w:trHeight w:val="440"/>
          <w:jc w:val="center"/>
        </w:trPr>
        <w:tc>
          <w:tcPr>
            <w:tcW w:w="1345" w:type="dxa"/>
            <w:shd w:val="clear" w:color="auto" w:fill="auto"/>
          </w:tcPr>
          <w:p w14:paraId="4B635BBE" w14:textId="77777777" w:rsidR="001C0356" w:rsidRPr="004745B0" w:rsidRDefault="001C0356" w:rsidP="008E18BC">
            <w:pPr>
              <w:pStyle w:val="TableParagraph"/>
              <w:spacing w:before="81" w:line="213" w:lineRule="auto"/>
              <w:ind w:left="84" w:right="162"/>
              <w:jc w:val="both"/>
              <w:rPr>
                <w:rFonts w:ascii="Candara" w:eastAsiaTheme="minorHAnsi" w:hAnsi="Candara" w:cstheme="minorBidi"/>
                <w:sz w:val="18"/>
                <w:szCs w:val="20"/>
              </w:rPr>
            </w:pPr>
            <w:r w:rsidRPr="004745B0">
              <w:rPr>
                <w:rFonts w:ascii="Candara" w:eastAsiaTheme="minorHAnsi" w:hAnsi="Candara" w:cstheme="minorBidi"/>
                <w:sz w:val="16"/>
                <w:szCs w:val="18"/>
              </w:rPr>
              <w:t>Confidentiality</w:t>
            </w:r>
          </w:p>
        </w:tc>
        <w:tc>
          <w:tcPr>
            <w:tcW w:w="4250" w:type="dxa"/>
            <w:shd w:val="clear" w:color="auto" w:fill="auto"/>
          </w:tcPr>
          <w:p w14:paraId="3DC35B6B" w14:textId="77777777" w:rsidR="001C0356" w:rsidRPr="004745B0" w:rsidRDefault="001C0356" w:rsidP="008E18BC">
            <w:pPr>
              <w:pStyle w:val="TableParagraph"/>
              <w:spacing w:before="81" w:line="213" w:lineRule="auto"/>
              <w:ind w:left="84" w:right="162"/>
              <w:jc w:val="both"/>
              <w:rPr>
                <w:rFonts w:ascii="Candara" w:eastAsiaTheme="minorHAnsi" w:hAnsi="Candara" w:cstheme="minorBidi"/>
                <w:sz w:val="18"/>
                <w:szCs w:val="20"/>
              </w:rPr>
            </w:pPr>
            <w:r w:rsidRPr="004745B0">
              <w:rPr>
                <w:rFonts w:ascii="Candara" w:eastAsiaTheme="minorHAnsi" w:hAnsi="Candara" w:cstheme="minorBidi"/>
                <w:sz w:val="18"/>
                <w:szCs w:val="20"/>
              </w:rPr>
              <w:t>To record SEA/SH allegations, use an encrypted electronic storage system with proper tracing or a separate logbook that will be kept safe and that guarantees the confidentiality of data</w:t>
            </w:r>
          </w:p>
          <w:p w14:paraId="0A96F815" w14:textId="77777777" w:rsidR="001C0356" w:rsidRPr="004745B0" w:rsidRDefault="001C0356" w:rsidP="008E18BC">
            <w:pPr>
              <w:pStyle w:val="TableParagraph"/>
              <w:spacing w:before="81" w:line="213" w:lineRule="auto"/>
              <w:ind w:left="84" w:right="162"/>
              <w:jc w:val="both"/>
              <w:rPr>
                <w:rFonts w:ascii="Candara" w:eastAsiaTheme="minorHAnsi" w:hAnsi="Candara" w:cstheme="minorBidi"/>
                <w:sz w:val="18"/>
                <w:szCs w:val="20"/>
              </w:rPr>
            </w:pPr>
            <w:r w:rsidRPr="004745B0">
              <w:rPr>
                <w:rFonts w:ascii="Candara" w:eastAsiaTheme="minorHAnsi" w:hAnsi="Candara" w:cstheme="minorBidi"/>
                <w:sz w:val="18"/>
                <w:szCs w:val="20"/>
              </w:rPr>
              <w:t>Create a sound coding system to anonymize case files by, for example, assigning tracking numbers</w:t>
            </w:r>
          </w:p>
          <w:p w14:paraId="5CB7F9CB" w14:textId="77777777" w:rsidR="001C0356" w:rsidRPr="004745B0" w:rsidRDefault="001C0356" w:rsidP="008E18BC">
            <w:pPr>
              <w:pStyle w:val="TableParagraph"/>
              <w:spacing w:before="81" w:line="213" w:lineRule="auto"/>
              <w:ind w:left="84" w:right="162"/>
              <w:jc w:val="both"/>
              <w:rPr>
                <w:rFonts w:ascii="Candara" w:eastAsiaTheme="minorHAnsi" w:hAnsi="Candara" w:cstheme="minorBidi"/>
                <w:sz w:val="18"/>
                <w:szCs w:val="20"/>
              </w:rPr>
            </w:pPr>
            <w:r w:rsidRPr="004745B0">
              <w:rPr>
                <w:rFonts w:ascii="Candara" w:eastAsiaTheme="minorHAnsi" w:hAnsi="Candara" w:cstheme="minorBidi"/>
                <w:sz w:val="18"/>
                <w:szCs w:val="20"/>
              </w:rPr>
              <w:t xml:space="preserve">Establish a formal protocol with clear rules and procedures for interagency information-sharing of case-level data to ensure confidentiality </w:t>
            </w:r>
          </w:p>
        </w:tc>
        <w:tc>
          <w:tcPr>
            <w:tcW w:w="4125" w:type="dxa"/>
            <w:shd w:val="clear" w:color="auto" w:fill="auto"/>
          </w:tcPr>
          <w:p w14:paraId="18F6DB7B" w14:textId="77777777" w:rsidR="001C0356" w:rsidRPr="004745B0" w:rsidRDefault="001C0356" w:rsidP="008E18BC">
            <w:pPr>
              <w:pStyle w:val="TableParagraph"/>
              <w:spacing w:before="81" w:line="213" w:lineRule="auto"/>
              <w:ind w:left="84" w:right="162" w:hanging="18"/>
              <w:jc w:val="both"/>
              <w:rPr>
                <w:rFonts w:ascii="Candara" w:eastAsiaTheme="minorHAnsi" w:hAnsi="Candara" w:cstheme="minorBidi"/>
                <w:sz w:val="18"/>
                <w:szCs w:val="20"/>
              </w:rPr>
            </w:pPr>
            <w:r w:rsidRPr="004745B0">
              <w:rPr>
                <w:rFonts w:ascii="Candara" w:eastAsiaTheme="minorHAnsi" w:hAnsi="Candara" w:cstheme="minorBidi"/>
                <w:sz w:val="18"/>
                <w:szCs w:val="20"/>
              </w:rPr>
              <w:t>Register the case in a logbook used for other types of grievances</w:t>
            </w:r>
          </w:p>
          <w:p w14:paraId="514EC564" w14:textId="77777777" w:rsidR="001C0356" w:rsidRPr="004745B0" w:rsidRDefault="001C0356" w:rsidP="008E18BC">
            <w:pPr>
              <w:pStyle w:val="TableParagraph"/>
              <w:spacing w:before="81" w:line="213" w:lineRule="auto"/>
              <w:ind w:left="84" w:right="162" w:hanging="18"/>
              <w:jc w:val="both"/>
              <w:rPr>
                <w:rFonts w:ascii="Candara" w:eastAsiaTheme="minorHAnsi" w:hAnsi="Candara" w:cstheme="minorBidi"/>
                <w:sz w:val="18"/>
                <w:szCs w:val="20"/>
              </w:rPr>
            </w:pPr>
            <w:r w:rsidRPr="004745B0">
              <w:rPr>
                <w:rFonts w:ascii="Candara" w:eastAsiaTheme="minorHAnsi" w:hAnsi="Candara" w:cstheme="minorBidi"/>
                <w:sz w:val="18"/>
                <w:szCs w:val="20"/>
              </w:rPr>
              <w:t>Leave information/logbook easily accessible</w:t>
            </w:r>
          </w:p>
          <w:p w14:paraId="55F760A6" w14:textId="77777777" w:rsidR="001C0356" w:rsidRPr="004745B0" w:rsidRDefault="001C0356" w:rsidP="008E18BC">
            <w:pPr>
              <w:pStyle w:val="TableParagraph"/>
              <w:spacing w:before="81" w:line="213" w:lineRule="auto"/>
              <w:ind w:left="84" w:right="162" w:hanging="18"/>
              <w:jc w:val="both"/>
              <w:rPr>
                <w:rFonts w:ascii="Candara" w:eastAsiaTheme="minorHAnsi" w:hAnsi="Candara" w:cstheme="minorBidi"/>
                <w:sz w:val="18"/>
                <w:szCs w:val="20"/>
              </w:rPr>
            </w:pPr>
            <w:r w:rsidRPr="004745B0">
              <w:rPr>
                <w:rFonts w:ascii="Candara" w:eastAsiaTheme="minorHAnsi" w:hAnsi="Candara" w:cstheme="minorBidi"/>
                <w:sz w:val="18"/>
                <w:szCs w:val="20"/>
              </w:rPr>
              <w:t>Underestimate the importance of keeping survivor files confidential, even within an organization or with colleagues</w:t>
            </w:r>
          </w:p>
          <w:p w14:paraId="0E43998C" w14:textId="77777777" w:rsidR="001C0356" w:rsidRPr="004745B0" w:rsidRDefault="001C0356" w:rsidP="008E18BC">
            <w:pPr>
              <w:pStyle w:val="TableParagraph"/>
              <w:spacing w:before="81" w:line="213" w:lineRule="auto"/>
              <w:ind w:left="84" w:right="162" w:hanging="18"/>
              <w:jc w:val="both"/>
              <w:rPr>
                <w:rFonts w:ascii="Candara" w:eastAsiaTheme="minorHAnsi" w:hAnsi="Candara" w:cstheme="minorBidi"/>
                <w:sz w:val="18"/>
                <w:szCs w:val="20"/>
              </w:rPr>
            </w:pPr>
            <w:r w:rsidRPr="004745B0">
              <w:rPr>
                <w:rFonts w:ascii="Candara" w:eastAsiaTheme="minorHAnsi" w:hAnsi="Candara" w:cstheme="minorBidi"/>
                <w:sz w:val="18"/>
                <w:szCs w:val="20"/>
              </w:rPr>
              <w:t>Discuss survivor files with anyone unrelated to the case or include identifiable data or information about individual cases in interagency reports</w:t>
            </w:r>
          </w:p>
          <w:p w14:paraId="52665026" w14:textId="77777777" w:rsidR="001C0356" w:rsidRPr="004745B0" w:rsidRDefault="001C0356" w:rsidP="008E18BC">
            <w:pPr>
              <w:pStyle w:val="TableParagraph"/>
              <w:spacing w:before="81" w:line="213" w:lineRule="auto"/>
              <w:ind w:left="84" w:right="162" w:hanging="18"/>
              <w:jc w:val="both"/>
              <w:rPr>
                <w:rFonts w:ascii="Candara" w:eastAsiaTheme="minorHAnsi" w:hAnsi="Candara" w:cstheme="minorBidi"/>
                <w:sz w:val="18"/>
                <w:szCs w:val="20"/>
              </w:rPr>
            </w:pPr>
            <w:r w:rsidRPr="004745B0">
              <w:rPr>
                <w:rFonts w:ascii="Candara" w:eastAsiaTheme="minorHAnsi" w:hAnsi="Candara" w:cstheme="minorBidi"/>
                <w:sz w:val="18"/>
                <w:szCs w:val="20"/>
              </w:rPr>
              <w:t>Include any elements in shared data that could help identify survivors, including names, characteristics, or specific locations</w:t>
            </w:r>
          </w:p>
        </w:tc>
      </w:tr>
      <w:tr w:rsidR="001C0356" w:rsidRPr="004745B0" w14:paraId="5EDBFF29" w14:textId="77777777" w:rsidTr="008E18BC">
        <w:trPr>
          <w:trHeight w:val="2807"/>
          <w:jc w:val="center"/>
        </w:trPr>
        <w:tc>
          <w:tcPr>
            <w:tcW w:w="1345" w:type="dxa"/>
            <w:shd w:val="clear" w:color="auto" w:fill="auto"/>
          </w:tcPr>
          <w:p w14:paraId="1C08A4B4" w14:textId="77777777" w:rsidR="001C0356" w:rsidRPr="004745B0" w:rsidRDefault="001C0356" w:rsidP="008E18BC">
            <w:pPr>
              <w:pStyle w:val="TableParagraph"/>
              <w:spacing w:before="81" w:line="213" w:lineRule="auto"/>
              <w:ind w:left="84" w:right="162" w:hanging="18"/>
              <w:jc w:val="both"/>
              <w:rPr>
                <w:rFonts w:ascii="Candara" w:eastAsiaTheme="minorHAnsi" w:hAnsi="Candara" w:cstheme="minorBidi"/>
                <w:sz w:val="18"/>
                <w:szCs w:val="20"/>
              </w:rPr>
            </w:pPr>
            <w:r w:rsidRPr="004745B0">
              <w:rPr>
                <w:rFonts w:ascii="Candara" w:eastAsiaTheme="minorHAnsi" w:hAnsi="Candara" w:cstheme="minorBidi"/>
                <w:sz w:val="18"/>
                <w:szCs w:val="20"/>
              </w:rPr>
              <w:t>Consent</w:t>
            </w:r>
          </w:p>
        </w:tc>
        <w:tc>
          <w:tcPr>
            <w:tcW w:w="4250" w:type="dxa"/>
            <w:shd w:val="clear" w:color="auto" w:fill="auto"/>
          </w:tcPr>
          <w:p w14:paraId="12A34EF5" w14:textId="77777777" w:rsidR="001C0356" w:rsidRPr="004745B0" w:rsidRDefault="001C0356" w:rsidP="008E18BC">
            <w:pPr>
              <w:pStyle w:val="TableParagraph"/>
              <w:spacing w:before="81" w:line="213" w:lineRule="auto"/>
              <w:ind w:left="84" w:right="162" w:hanging="18"/>
              <w:jc w:val="both"/>
              <w:rPr>
                <w:rFonts w:ascii="Candara" w:eastAsiaTheme="minorHAnsi" w:hAnsi="Candara" w:cstheme="minorBidi"/>
                <w:sz w:val="18"/>
                <w:szCs w:val="20"/>
              </w:rPr>
            </w:pPr>
            <w:r w:rsidRPr="004745B0">
              <w:rPr>
                <w:rFonts w:ascii="Candara" w:eastAsiaTheme="minorHAnsi" w:hAnsi="Candara" w:cstheme="minorBidi"/>
                <w:sz w:val="18"/>
                <w:szCs w:val="20"/>
              </w:rPr>
              <w:t>Document a survivor’s consent to receive referrals and for the sharing of any data</w:t>
            </w:r>
          </w:p>
          <w:p w14:paraId="1E18BE02" w14:textId="77777777" w:rsidR="001C0356" w:rsidRPr="004745B0" w:rsidRDefault="001C0356" w:rsidP="008E18BC">
            <w:pPr>
              <w:pStyle w:val="TableParagraph"/>
              <w:spacing w:before="81" w:line="213" w:lineRule="auto"/>
              <w:ind w:left="84" w:right="162" w:hanging="18"/>
              <w:jc w:val="both"/>
              <w:rPr>
                <w:rFonts w:ascii="Candara" w:eastAsiaTheme="minorHAnsi" w:hAnsi="Candara" w:cstheme="minorBidi"/>
                <w:sz w:val="18"/>
                <w:szCs w:val="20"/>
              </w:rPr>
            </w:pPr>
            <w:r w:rsidRPr="004745B0">
              <w:rPr>
                <w:rFonts w:ascii="Candara" w:eastAsiaTheme="minorHAnsi" w:hAnsi="Candara" w:cstheme="minorBidi"/>
                <w:sz w:val="18"/>
                <w:szCs w:val="20"/>
              </w:rPr>
              <w:t>Depict the benefits and risks of every referral option and clearly relate to the survivor what cannot be provided as well as any limitations on services</w:t>
            </w:r>
          </w:p>
          <w:p w14:paraId="363E24A0" w14:textId="77777777" w:rsidR="001C0356" w:rsidRPr="004745B0" w:rsidRDefault="001C0356" w:rsidP="008E18BC">
            <w:pPr>
              <w:pStyle w:val="TableParagraph"/>
              <w:spacing w:before="81" w:line="213" w:lineRule="auto"/>
              <w:ind w:left="84" w:right="162" w:hanging="18"/>
              <w:jc w:val="both"/>
              <w:rPr>
                <w:rFonts w:ascii="Candara" w:eastAsiaTheme="minorHAnsi" w:hAnsi="Candara" w:cstheme="minorBidi"/>
                <w:sz w:val="18"/>
                <w:szCs w:val="20"/>
              </w:rPr>
            </w:pPr>
            <w:r w:rsidRPr="004745B0">
              <w:rPr>
                <w:rFonts w:ascii="Candara" w:eastAsiaTheme="minorHAnsi" w:hAnsi="Candara" w:cstheme="minorBidi"/>
                <w:sz w:val="18"/>
                <w:szCs w:val="20"/>
              </w:rPr>
              <w:t>Adopt a context-sensitive approach for reporting to the police and making referrals to the legal justice system. Security actors and the rule of law may not be reliable in some context; and some survivors may prefer to turn to traditional, informal justice mechanisms</w:t>
            </w:r>
          </w:p>
        </w:tc>
        <w:tc>
          <w:tcPr>
            <w:tcW w:w="4125" w:type="dxa"/>
            <w:shd w:val="clear" w:color="auto" w:fill="auto"/>
          </w:tcPr>
          <w:p w14:paraId="090FD60F" w14:textId="77777777" w:rsidR="001C0356" w:rsidRPr="004745B0" w:rsidRDefault="001C0356" w:rsidP="008E18BC">
            <w:pPr>
              <w:pStyle w:val="TableParagraph"/>
              <w:spacing w:before="81" w:line="213" w:lineRule="auto"/>
              <w:ind w:left="84" w:right="162" w:hanging="18"/>
              <w:jc w:val="both"/>
              <w:rPr>
                <w:rFonts w:ascii="Candara" w:eastAsiaTheme="minorHAnsi" w:hAnsi="Candara" w:cstheme="minorBidi"/>
                <w:sz w:val="18"/>
                <w:szCs w:val="20"/>
              </w:rPr>
            </w:pPr>
            <w:r w:rsidRPr="004745B0">
              <w:rPr>
                <w:rFonts w:ascii="Candara" w:eastAsiaTheme="minorHAnsi" w:hAnsi="Candara" w:cstheme="minorBidi"/>
                <w:sz w:val="18"/>
                <w:szCs w:val="20"/>
              </w:rPr>
              <w:t>Force a survivor to file a formal complaint with the grievance mechanism (some survivors may only wish to access services)</w:t>
            </w:r>
          </w:p>
          <w:p w14:paraId="3F93BF50" w14:textId="77777777" w:rsidR="001C0356" w:rsidRPr="004745B0" w:rsidRDefault="001C0356" w:rsidP="008E18BC">
            <w:pPr>
              <w:pStyle w:val="TableParagraph"/>
              <w:spacing w:before="81" w:line="213" w:lineRule="auto"/>
              <w:ind w:left="84" w:right="162" w:hanging="18"/>
              <w:jc w:val="both"/>
              <w:rPr>
                <w:rFonts w:ascii="Candara" w:eastAsiaTheme="minorHAnsi" w:hAnsi="Candara" w:cstheme="minorBidi"/>
                <w:sz w:val="18"/>
                <w:szCs w:val="20"/>
              </w:rPr>
            </w:pPr>
            <w:r w:rsidRPr="004745B0">
              <w:rPr>
                <w:rFonts w:ascii="Candara" w:eastAsiaTheme="minorHAnsi" w:hAnsi="Candara" w:cstheme="minorBidi"/>
                <w:sz w:val="18"/>
                <w:szCs w:val="20"/>
              </w:rPr>
              <w:t>Act on the allegation in any way without the consent of the survivor</w:t>
            </w:r>
          </w:p>
          <w:p w14:paraId="221F2CF1" w14:textId="77777777" w:rsidR="001C0356" w:rsidRPr="004745B0" w:rsidRDefault="001C0356" w:rsidP="008E18BC">
            <w:pPr>
              <w:pStyle w:val="TableParagraph"/>
              <w:spacing w:before="81" w:line="213" w:lineRule="auto"/>
              <w:ind w:left="84" w:right="162" w:hanging="18"/>
              <w:jc w:val="both"/>
              <w:rPr>
                <w:rFonts w:ascii="Candara" w:eastAsiaTheme="minorHAnsi" w:hAnsi="Candara" w:cstheme="minorBidi"/>
                <w:sz w:val="18"/>
                <w:szCs w:val="20"/>
              </w:rPr>
            </w:pPr>
            <w:r w:rsidRPr="004745B0">
              <w:rPr>
                <w:rFonts w:ascii="Candara" w:eastAsiaTheme="minorHAnsi" w:hAnsi="Candara" w:cstheme="minorBidi"/>
                <w:sz w:val="18"/>
                <w:szCs w:val="20"/>
              </w:rPr>
              <w:t>Coerce a survivor to make a particular decision or create false expectations of available services and support</w:t>
            </w:r>
          </w:p>
          <w:p w14:paraId="210BDAF7" w14:textId="77777777" w:rsidR="001C0356" w:rsidRPr="004745B0" w:rsidRDefault="001C0356" w:rsidP="008E18BC">
            <w:pPr>
              <w:pStyle w:val="TableParagraph"/>
              <w:spacing w:before="81" w:line="213" w:lineRule="auto"/>
              <w:ind w:left="84" w:right="162" w:hanging="18"/>
              <w:jc w:val="both"/>
              <w:rPr>
                <w:rFonts w:ascii="Candara" w:eastAsiaTheme="minorHAnsi" w:hAnsi="Candara" w:cstheme="minorBidi"/>
                <w:sz w:val="18"/>
                <w:szCs w:val="20"/>
              </w:rPr>
            </w:pPr>
            <w:r w:rsidRPr="004745B0">
              <w:rPr>
                <w:rFonts w:ascii="Candara" w:eastAsiaTheme="minorHAnsi" w:hAnsi="Candara" w:cstheme="minorBidi"/>
                <w:sz w:val="18"/>
                <w:szCs w:val="20"/>
              </w:rPr>
              <w:t>Assume that reporting to the police, accessing legal support or dealing with the justice system is necessarily desirable. (In many cases, survivors do not want to pursue security- or police-related actions, and their decisions must be respected .)</w:t>
            </w:r>
          </w:p>
        </w:tc>
      </w:tr>
    </w:tbl>
    <w:p w14:paraId="38D8A209" w14:textId="50E91566" w:rsidR="001C0356" w:rsidRDefault="001C0356" w:rsidP="001C0356"/>
    <w:p w14:paraId="18E6B92F" w14:textId="32C283B9" w:rsidR="003A6488" w:rsidRPr="00FF084F" w:rsidRDefault="003A6488" w:rsidP="001C0356">
      <w:pPr>
        <w:rPr>
          <w:b/>
          <w:bCs/>
        </w:rPr>
      </w:pPr>
      <w:r w:rsidRPr="00FF084F">
        <w:rPr>
          <w:b/>
          <w:bCs/>
        </w:rPr>
        <w:t>Proactive Approach to Address SEA/SH Issues</w:t>
      </w:r>
    </w:p>
    <w:p w14:paraId="3330983F" w14:textId="77777777" w:rsidR="003A6488" w:rsidRDefault="003A6488" w:rsidP="003A6488">
      <w:pPr>
        <w:jc w:val="both"/>
      </w:pPr>
      <w:r>
        <w:t>The Project should bear in mind that SEA/SH issues are extremely sensitive and single case can jeopardize the project, both operationally and reputationally. Therefore, it is of utmost importance that all project staffs, workers, personnel know the implication of SEA/SH and act accordingly. Following measures should be in place to deter any incidence of SEA/SH in the project (list is not exhaustive):</w:t>
      </w:r>
    </w:p>
    <w:p w14:paraId="6B442F37" w14:textId="49C3554F" w:rsidR="003A6488" w:rsidRDefault="003A6488" w:rsidP="00FF084F">
      <w:pPr>
        <w:ind w:left="720"/>
        <w:jc w:val="both"/>
      </w:pPr>
      <w:r>
        <w:t xml:space="preserve">Ensure Contractor’s bidding document and agreement, both reflect issues of SEA/SH, the consequences of SEA/SH by their workers including project fund withdrawal, investigation by law enforcing agencies and risk to their reputation. The agreement must have a SEA/SH non-compliance clause. </w:t>
      </w:r>
    </w:p>
    <w:p w14:paraId="59D38C27" w14:textId="2A4F9A34" w:rsidR="003A6488" w:rsidRDefault="003A6488" w:rsidP="00FF084F">
      <w:pPr>
        <w:ind w:left="720"/>
        <w:jc w:val="both"/>
      </w:pPr>
      <w:r>
        <w:t>Contractor must be responsible for activities of their workers and they should train</w:t>
      </w:r>
      <w:r w:rsidR="00FF084F">
        <w:t xml:space="preserve"> and</w:t>
      </w:r>
      <w:r>
        <w:t xml:space="preserve"> monitor their behaviors. All the project workers are bound t</w:t>
      </w:r>
      <w:r w:rsidR="00FF084F">
        <w:t>o</w:t>
      </w:r>
      <w:r>
        <w:t xml:space="preserve"> sign a Code of Conduct (CoC), illustrating SEA/SH issues, among others.   </w:t>
      </w:r>
    </w:p>
    <w:p w14:paraId="469C4111" w14:textId="77777777" w:rsidR="003A6488" w:rsidRDefault="003A6488" w:rsidP="00FF084F">
      <w:pPr>
        <w:ind w:left="720"/>
        <w:jc w:val="both"/>
      </w:pPr>
      <w:r>
        <w:t>Workers and labors must be provided with adequate leave and scope of entertainment in the camp.</w:t>
      </w:r>
    </w:p>
    <w:p w14:paraId="7F6F76D6" w14:textId="77777777" w:rsidR="003A6488" w:rsidRDefault="003A6488" w:rsidP="00FF084F">
      <w:pPr>
        <w:ind w:left="720"/>
        <w:jc w:val="both"/>
      </w:pPr>
      <w:r>
        <w:t>Training on SEA/SH on a quarterly basis.</w:t>
      </w:r>
    </w:p>
    <w:p w14:paraId="6209902B" w14:textId="4BC8C986" w:rsidR="003A6488" w:rsidRDefault="003A6488" w:rsidP="00FF084F">
      <w:pPr>
        <w:ind w:left="720"/>
        <w:jc w:val="both"/>
      </w:pPr>
      <w:r>
        <w:t>Communities must be provided information on lodging SEA/SH complaints through FGD, postering, miking etc.</w:t>
      </w:r>
    </w:p>
    <w:p w14:paraId="4B8A5344" w14:textId="77777777" w:rsidR="003A6488" w:rsidRDefault="003A6488" w:rsidP="00FF084F">
      <w:pPr>
        <w:ind w:left="720"/>
        <w:jc w:val="both"/>
      </w:pPr>
      <w:r>
        <w:t>Signposts and banners in the project site regarding adherence to SEA/SH protocol.</w:t>
      </w:r>
    </w:p>
    <w:p w14:paraId="7D8E9C13" w14:textId="77777777" w:rsidR="00FF084F" w:rsidRDefault="003A6488" w:rsidP="00FF084F">
      <w:pPr>
        <w:ind w:left="720"/>
        <w:jc w:val="both"/>
      </w:pPr>
      <w:r>
        <w:t xml:space="preserve">Indication of SEA/SH must be handled with </w:t>
      </w:r>
      <w:r w:rsidRPr="003A6488">
        <w:rPr>
          <w:i/>
          <w:iCs/>
        </w:rPr>
        <w:t>zero tolerance</w:t>
      </w:r>
      <w:r w:rsidR="00FF084F">
        <w:t>.</w:t>
      </w:r>
      <w:r>
        <w:t xml:space="preserve"> </w:t>
      </w:r>
    </w:p>
    <w:p w14:paraId="00DF4B16" w14:textId="56672F94" w:rsidR="00FF084F" w:rsidRDefault="00FF084F" w:rsidP="00FF084F">
      <w:pPr>
        <w:ind w:left="720"/>
        <w:jc w:val="both"/>
      </w:pPr>
      <w:r>
        <w:t>Interacting with the communities by project staffs and workers should be discouraged and kept to a certain limit and continuously monitored.</w:t>
      </w:r>
    </w:p>
    <w:p w14:paraId="294F7A98" w14:textId="53D94518" w:rsidR="00A61435" w:rsidRDefault="00FF084F" w:rsidP="00FF084F">
      <w:pPr>
        <w:ind w:left="720"/>
        <w:jc w:val="both"/>
        <w:rPr>
          <w:b/>
          <w:bCs/>
          <w:color w:val="00B0F0"/>
        </w:rPr>
      </w:pPr>
      <w:r>
        <w:t>Intent to hide cases of SEA/SH by project staffs and worker to save reputation must be curbed.</w:t>
      </w:r>
      <w:r w:rsidR="003A6488">
        <w:t xml:space="preserve"> </w:t>
      </w:r>
      <w:r w:rsidR="00A61435">
        <w:rPr>
          <w:b/>
          <w:bCs/>
          <w:color w:val="00B0F0"/>
        </w:rPr>
        <w:br w:type="page"/>
      </w:r>
    </w:p>
    <w:p w14:paraId="01A8C25F" w14:textId="7672B325" w:rsidR="00027162" w:rsidRPr="00293592" w:rsidRDefault="00027162" w:rsidP="00CF66A2">
      <w:pPr>
        <w:pStyle w:val="Heading1"/>
      </w:pPr>
      <w:bookmarkStart w:id="6" w:name="_Toc134404636"/>
      <w:r w:rsidRPr="00293592">
        <w:t>Training and Capacity Building of GRM Staffs</w:t>
      </w:r>
      <w:bookmarkEnd w:id="6"/>
      <w:r w:rsidRPr="00293592">
        <w:t xml:space="preserve"> </w:t>
      </w:r>
    </w:p>
    <w:p w14:paraId="173854B0" w14:textId="6B29CAD5" w:rsidR="00027162" w:rsidRPr="00FA2489" w:rsidRDefault="00027162" w:rsidP="00027162">
      <w:pPr>
        <w:spacing w:after="0"/>
        <w:ind w:hanging="10"/>
        <w:jc w:val="both"/>
        <w:rPr>
          <w:szCs w:val="20"/>
        </w:rPr>
      </w:pPr>
      <w:r w:rsidRPr="00FA2489">
        <w:rPr>
          <w:b/>
          <w:bCs/>
          <w:szCs w:val="20"/>
        </w:rPr>
        <w:t>General</w:t>
      </w:r>
      <w:r>
        <w:rPr>
          <w:szCs w:val="20"/>
        </w:rPr>
        <w:t xml:space="preserve">. Anyone deployed or assigned in the GRM management role should be given prior training. The following paragraphs illustrate the training modalities.  </w:t>
      </w:r>
    </w:p>
    <w:p w14:paraId="6715A6EC" w14:textId="77777777" w:rsidR="00027162" w:rsidRDefault="00027162" w:rsidP="00027162">
      <w:pPr>
        <w:spacing w:after="11" w:line="250" w:lineRule="auto"/>
        <w:ind w:left="112"/>
        <w:rPr>
          <w:b/>
          <w:szCs w:val="20"/>
        </w:rPr>
      </w:pPr>
    </w:p>
    <w:p w14:paraId="44B19469" w14:textId="648EDB2F" w:rsidR="00027162" w:rsidRPr="00FA2489" w:rsidRDefault="00027162" w:rsidP="00027162">
      <w:pPr>
        <w:spacing w:after="11" w:line="250" w:lineRule="auto"/>
        <w:ind w:hanging="10"/>
        <w:jc w:val="both"/>
        <w:rPr>
          <w:szCs w:val="20"/>
        </w:rPr>
      </w:pPr>
      <w:r w:rsidRPr="00FA2489">
        <w:rPr>
          <w:rFonts w:eastAsia="Arial" w:cs="Arial"/>
          <w:b/>
          <w:szCs w:val="20"/>
        </w:rPr>
        <w:t>Orientation</w:t>
      </w:r>
      <w:r>
        <w:rPr>
          <w:b/>
          <w:szCs w:val="20"/>
        </w:rPr>
        <w:t xml:space="preserve">. </w:t>
      </w:r>
      <w:r>
        <w:rPr>
          <w:b/>
          <w:szCs w:val="20"/>
        </w:rPr>
        <w:tab/>
      </w:r>
      <w:r w:rsidRPr="00FA2489">
        <w:rPr>
          <w:bCs/>
          <w:szCs w:val="20"/>
        </w:rPr>
        <w:t>GRM assig</w:t>
      </w:r>
      <w:r>
        <w:rPr>
          <w:bCs/>
          <w:szCs w:val="20"/>
        </w:rPr>
        <w:t>n</w:t>
      </w:r>
      <w:r w:rsidRPr="00FA2489">
        <w:rPr>
          <w:bCs/>
          <w:szCs w:val="20"/>
        </w:rPr>
        <w:t xml:space="preserve">ment should be viewed as </w:t>
      </w:r>
      <w:r>
        <w:rPr>
          <w:bCs/>
          <w:szCs w:val="20"/>
        </w:rPr>
        <w:t xml:space="preserve">a customer service issue rather than a complaint issue. </w:t>
      </w:r>
      <w:r>
        <w:rPr>
          <w:szCs w:val="20"/>
        </w:rPr>
        <w:t>T</w:t>
      </w:r>
      <w:r w:rsidRPr="00FA2489">
        <w:rPr>
          <w:szCs w:val="20"/>
        </w:rPr>
        <w:t xml:space="preserve">here will be a marked difference in the way </w:t>
      </w:r>
      <w:r w:rsidR="00B931BA">
        <w:rPr>
          <w:szCs w:val="20"/>
        </w:rPr>
        <w:t>staffs</w:t>
      </w:r>
      <w:r w:rsidRPr="00FA2489">
        <w:rPr>
          <w:szCs w:val="20"/>
        </w:rPr>
        <w:t xml:space="preserve"> approach their work between those who see the GRM as a “complaints department” and those who see it as a “customer service” department. </w:t>
      </w:r>
    </w:p>
    <w:p w14:paraId="6B975077" w14:textId="77777777" w:rsidR="00027162" w:rsidRPr="00FA2489" w:rsidRDefault="00027162" w:rsidP="00027162">
      <w:pPr>
        <w:spacing w:after="0"/>
        <w:ind w:left="116"/>
        <w:rPr>
          <w:szCs w:val="20"/>
        </w:rPr>
      </w:pPr>
      <w:r w:rsidRPr="00FA2489">
        <w:rPr>
          <w:szCs w:val="20"/>
        </w:rPr>
        <w:t xml:space="preserve"> </w:t>
      </w:r>
    </w:p>
    <w:p w14:paraId="26F6DAA5" w14:textId="0BAFD1ED" w:rsidR="00027162" w:rsidRPr="00FA2489" w:rsidRDefault="00027162" w:rsidP="00027162">
      <w:pPr>
        <w:numPr>
          <w:ilvl w:val="0"/>
          <w:numId w:val="1"/>
        </w:numPr>
        <w:spacing w:after="5" w:line="248" w:lineRule="auto"/>
        <w:ind w:left="720" w:right="289"/>
        <w:jc w:val="both"/>
        <w:rPr>
          <w:szCs w:val="20"/>
        </w:rPr>
      </w:pPr>
      <w:r w:rsidRPr="00FA2489">
        <w:rPr>
          <w:rFonts w:eastAsia="Arial" w:cs="Arial"/>
          <w:b/>
          <w:szCs w:val="20"/>
        </w:rPr>
        <w:t>GRM as “Complaints Department.”</w:t>
      </w:r>
      <w:r w:rsidRPr="00FA2489">
        <w:rPr>
          <w:szCs w:val="20"/>
        </w:rPr>
        <w:t xml:space="preserve">  If </w:t>
      </w:r>
      <w:r>
        <w:rPr>
          <w:szCs w:val="20"/>
        </w:rPr>
        <w:t>staffs</w:t>
      </w:r>
      <w:r w:rsidRPr="00FA2489">
        <w:rPr>
          <w:szCs w:val="20"/>
        </w:rPr>
        <w:t xml:space="preserve"> working in a GRM see their function as addressing </w:t>
      </w:r>
      <w:r w:rsidRPr="007B6F2B">
        <w:rPr>
          <w:i/>
          <w:iCs/>
          <w:szCs w:val="20"/>
        </w:rPr>
        <w:t>complaints</w:t>
      </w:r>
      <w:r w:rsidRPr="00FA2489">
        <w:rPr>
          <w:szCs w:val="20"/>
        </w:rPr>
        <w:t>, then they will likely assume that every interaction will be unpleasant and be on the defensive in conversation with an affected person (AP). This orientation emphasizes the negative aspects of the process affect</w:t>
      </w:r>
      <w:r w:rsidR="00B67B65">
        <w:rPr>
          <w:szCs w:val="20"/>
        </w:rPr>
        <w:t>ing</w:t>
      </w:r>
      <w:r w:rsidRPr="00FA2489">
        <w:rPr>
          <w:szCs w:val="20"/>
        </w:rPr>
        <w:t xml:space="preserve"> performance, morale, and expectations all around. </w:t>
      </w:r>
    </w:p>
    <w:p w14:paraId="672EB7B1" w14:textId="77777777" w:rsidR="00027162" w:rsidRPr="00FA2489" w:rsidRDefault="00027162" w:rsidP="00027162">
      <w:pPr>
        <w:spacing w:after="0"/>
        <w:ind w:left="116"/>
        <w:rPr>
          <w:szCs w:val="20"/>
        </w:rPr>
      </w:pPr>
      <w:r w:rsidRPr="00FA2489">
        <w:rPr>
          <w:szCs w:val="20"/>
        </w:rPr>
        <w:t xml:space="preserve"> </w:t>
      </w:r>
    </w:p>
    <w:p w14:paraId="0649F3A5" w14:textId="596969B0" w:rsidR="00027162" w:rsidRPr="00FA2489" w:rsidRDefault="00027162" w:rsidP="00027162">
      <w:pPr>
        <w:numPr>
          <w:ilvl w:val="0"/>
          <w:numId w:val="1"/>
        </w:numPr>
        <w:spacing w:after="188" w:line="248" w:lineRule="auto"/>
        <w:ind w:left="709" w:right="289"/>
        <w:jc w:val="both"/>
        <w:rPr>
          <w:szCs w:val="20"/>
        </w:rPr>
      </w:pPr>
      <w:r w:rsidRPr="00157E59">
        <w:rPr>
          <w:rFonts w:eastAsia="Arial" w:cs="Arial"/>
          <w:b/>
          <w:szCs w:val="20"/>
        </w:rPr>
        <w:t>GRM as “Customer Service Department.”</w:t>
      </w:r>
      <w:r w:rsidRPr="00157E59">
        <w:rPr>
          <w:szCs w:val="20"/>
        </w:rPr>
        <w:t xml:space="preserve">  By contrast, if GRM staffs view a GRM as an integral part of effective project management, through which the </w:t>
      </w:r>
      <w:r w:rsidR="00B931BA">
        <w:rPr>
          <w:szCs w:val="20"/>
        </w:rPr>
        <w:t>PMU</w:t>
      </w:r>
      <w:r w:rsidRPr="00157E59">
        <w:rPr>
          <w:szCs w:val="20"/>
        </w:rPr>
        <w:t xml:space="preserve"> seek</w:t>
      </w:r>
      <w:r w:rsidR="00B931BA">
        <w:rPr>
          <w:szCs w:val="20"/>
        </w:rPr>
        <w:t>s</w:t>
      </w:r>
      <w:r w:rsidRPr="00157E59">
        <w:rPr>
          <w:szCs w:val="20"/>
        </w:rPr>
        <w:t xml:space="preserve"> feedback from “customers” or “beneficiaries,” then they will be far more likely to approach their work positively. </w:t>
      </w:r>
      <w:r w:rsidR="00D26B55">
        <w:rPr>
          <w:szCs w:val="20"/>
        </w:rPr>
        <w:t>Also, if</w:t>
      </w:r>
      <w:r w:rsidRPr="00157E59">
        <w:rPr>
          <w:szCs w:val="20"/>
        </w:rPr>
        <w:t xml:space="preserve"> people are asked not only what they </w:t>
      </w:r>
      <w:r w:rsidRPr="003F7F05">
        <w:rPr>
          <w:b/>
          <w:bCs/>
          <w:i/>
          <w:iCs/>
          <w:szCs w:val="20"/>
        </w:rPr>
        <w:t xml:space="preserve">do </w:t>
      </w:r>
      <w:r w:rsidRPr="003F7F05">
        <w:rPr>
          <w:rFonts w:eastAsia="Arial" w:cs="Arial"/>
          <w:b/>
          <w:bCs/>
          <w:i/>
          <w:iCs/>
          <w:szCs w:val="20"/>
        </w:rPr>
        <w:t>not</w:t>
      </w:r>
      <w:r w:rsidRPr="003F7F05">
        <w:rPr>
          <w:b/>
          <w:bCs/>
          <w:i/>
          <w:iCs/>
          <w:szCs w:val="20"/>
        </w:rPr>
        <w:t xml:space="preserve"> like</w:t>
      </w:r>
      <w:r w:rsidRPr="00157E59">
        <w:rPr>
          <w:szCs w:val="20"/>
        </w:rPr>
        <w:t xml:space="preserve"> about the project, but also what they </w:t>
      </w:r>
      <w:r w:rsidRPr="003F7F05">
        <w:rPr>
          <w:rFonts w:eastAsia="Arial" w:cs="Arial"/>
          <w:b/>
          <w:bCs/>
          <w:i/>
          <w:szCs w:val="20"/>
        </w:rPr>
        <w:t>do</w:t>
      </w:r>
      <w:r w:rsidRPr="003F7F05">
        <w:rPr>
          <w:b/>
          <w:bCs/>
          <w:i/>
          <w:szCs w:val="20"/>
        </w:rPr>
        <w:t xml:space="preserve"> like</w:t>
      </w:r>
      <w:r w:rsidRPr="00157E59">
        <w:rPr>
          <w:szCs w:val="20"/>
        </w:rPr>
        <w:t>, then their responses are more likely to be moderate about any negative impacts in most cases</w:t>
      </w:r>
      <w:r>
        <w:rPr>
          <w:szCs w:val="20"/>
        </w:rPr>
        <w:t>.</w:t>
      </w:r>
      <w:r w:rsidRPr="00157E59">
        <w:rPr>
          <w:szCs w:val="20"/>
        </w:rPr>
        <w:t xml:space="preserve"> </w:t>
      </w:r>
    </w:p>
    <w:p w14:paraId="5E14BB75" w14:textId="77777777" w:rsidR="00027162" w:rsidRDefault="00027162" w:rsidP="00027162">
      <w:pPr>
        <w:spacing w:after="11" w:line="250" w:lineRule="auto"/>
        <w:rPr>
          <w:b/>
          <w:szCs w:val="20"/>
        </w:rPr>
      </w:pPr>
    </w:p>
    <w:p w14:paraId="5C687263" w14:textId="77777777" w:rsidR="00027162" w:rsidRPr="00FA2489" w:rsidRDefault="00027162" w:rsidP="00027162">
      <w:pPr>
        <w:spacing w:after="11" w:line="250" w:lineRule="auto"/>
        <w:rPr>
          <w:szCs w:val="20"/>
        </w:rPr>
      </w:pPr>
      <w:r w:rsidRPr="00FA2489">
        <w:rPr>
          <w:rFonts w:eastAsia="Arial" w:cs="Arial"/>
          <w:b/>
          <w:szCs w:val="20"/>
        </w:rPr>
        <w:t>Knowledge</w:t>
      </w:r>
      <w:r>
        <w:rPr>
          <w:b/>
          <w:szCs w:val="20"/>
        </w:rPr>
        <w:t xml:space="preserve">. </w:t>
      </w:r>
      <w:r>
        <w:rPr>
          <w:szCs w:val="20"/>
        </w:rPr>
        <w:t>T</w:t>
      </w:r>
      <w:r w:rsidRPr="00FA2489">
        <w:rPr>
          <w:szCs w:val="20"/>
        </w:rPr>
        <w:t xml:space="preserve">hree types of knowledge are especially important to </w:t>
      </w:r>
      <w:r>
        <w:rPr>
          <w:szCs w:val="20"/>
        </w:rPr>
        <w:t>staffs</w:t>
      </w:r>
      <w:r w:rsidRPr="00FA2489">
        <w:rPr>
          <w:szCs w:val="20"/>
        </w:rPr>
        <w:t xml:space="preserve"> operating within a GRM: </w:t>
      </w:r>
    </w:p>
    <w:p w14:paraId="2DF9159C" w14:textId="77777777" w:rsidR="00027162" w:rsidRPr="00FA2489" w:rsidRDefault="00027162" w:rsidP="00027162">
      <w:pPr>
        <w:spacing w:after="0"/>
        <w:ind w:left="116"/>
        <w:rPr>
          <w:szCs w:val="20"/>
        </w:rPr>
      </w:pPr>
      <w:r w:rsidRPr="00FA2489">
        <w:rPr>
          <w:szCs w:val="20"/>
        </w:rPr>
        <w:t xml:space="preserve"> </w:t>
      </w:r>
    </w:p>
    <w:p w14:paraId="47BECCC0" w14:textId="77777777" w:rsidR="00027162" w:rsidRPr="00FA2489" w:rsidRDefault="00027162" w:rsidP="00027162">
      <w:pPr>
        <w:numPr>
          <w:ilvl w:val="0"/>
          <w:numId w:val="1"/>
        </w:numPr>
        <w:spacing w:after="5" w:line="248" w:lineRule="auto"/>
        <w:ind w:right="289" w:hanging="360"/>
        <w:jc w:val="both"/>
        <w:rPr>
          <w:szCs w:val="20"/>
        </w:rPr>
      </w:pPr>
      <w:r w:rsidRPr="00FA2489">
        <w:rPr>
          <w:rFonts w:eastAsia="Arial" w:cs="Arial"/>
          <w:b/>
          <w:szCs w:val="20"/>
        </w:rPr>
        <w:t>Knowing the context</w:t>
      </w:r>
      <w:r w:rsidRPr="00FA2489">
        <w:rPr>
          <w:szCs w:val="20"/>
        </w:rPr>
        <w:t>—understanding of background issues, politics, sensitivities, precedents, local history, language, and culture</w:t>
      </w:r>
      <w:r>
        <w:rPr>
          <w:szCs w:val="20"/>
        </w:rPr>
        <w:t xml:space="preserve"> of the APs</w:t>
      </w:r>
      <w:r w:rsidRPr="00FA2489">
        <w:rPr>
          <w:szCs w:val="20"/>
        </w:rPr>
        <w:t xml:space="preserve">; </w:t>
      </w:r>
    </w:p>
    <w:p w14:paraId="7DC1BBBC" w14:textId="1974B2E2" w:rsidR="00027162" w:rsidRPr="00FA2489" w:rsidRDefault="00027162" w:rsidP="00027162">
      <w:pPr>
        <w:numPr>
          <w:ilvl w:val="0"/>
          <w:numId w:val="1"/>
        </w:numPr>
        <w:spacing w:after="5" w:line="248" w:lineRule="auto"/>
        <w:ind w:right="289" w:hanging="360"/>
        <w:jc w:val="both"/>
        <w:rPr>
          <w:szCs w:val="20"/>
        </w:rPr>
      </w:pPr>
      <w:r w:rsidRPr="00FA2489">
        <w:rPr>
          <w:rFonts w:eastAsia="Arial" w:cs="Arial"/>
          <w:b/>
          <w:szCs w:val="20"/>
        </w:rPr>
        <w:t>Knowing the facts</w:t>
      </w:r>
      <w:r w:rsidRPr="00FA2489">
        <w:rPr>
          <w:szCs w:val="20"/>
        </w:rPr>
        <w:t xml:space="preserve">—having detailed information related to the project and to any cases associated with it; this includes specifics on the </w:t>
      </w:r>
      <w:r w:rsidR="00B931BA">
        <w:rPr>
          <w:szCs w:val="20"/>
        </w:rPr>
        <w:t xml:space="preserve">risks, </w:t>
      </w:r>
      <w:r w:rsidRPr="00FA2489">
        <w:rPr>
          <w:szCs w:val="20"/>
        </w:rPr>
        <w:t xml:space="preserve">impacts and benefits of the project, who is affected, and knowledge of relevant criteria (e.g., laws, costs, valuations); and </w:t>
      </w:r>
    </w:p>
    <w:p w14:paraId="0C4C2146" w14:textId="21D26318" w:rsidR="00027162" w:rsidRPr="00FA2489" w:rsidRDefault="00027162" w:rsidP="00027162">
      <w:pPr>
        <w:numPr>
          <w:ilvl w:val="0"/>
          <w:numId w:val="1"/>
        </w:numPr>
        <w:spacing w:after="5" w:line="248" w:lineRule="auto"/>
        <w:ind w:right="289" w:hanging="360"/>
        <w:jc w:val="both"/>
        <w:rPr>
          <w:szCs w:val="20"/>
        </w:rPr>
      </w:pPr>
      <w:r w:rsidRPr="00FA2489">
        <w:rPr>
          <w:rFonts w:eastAsia="Arial" w:cs="Arial"/>
          <w:b/>
          <w:szCs w:val="20"/>
        </w:rPr>
        <w:t>Knowing the system</w:t>
      </w:r>
      <w:r w:rsidRPr="00FA2489">
        <w:rPr>
          <w:szCs w:val="20"/>
        </w:rPr>
        <w:t xml:space="preserve">—experience in dealing with people, organizations, procedures, and cases; </w:t>
      </w:r>
      <w:r w:rsidR="00B931BA">
        <w:rPr>
          <w:szCs w:val="20"/>
        </w:rPr>
        <w:t>staffs</w:t>
      </w:r>
      <w:r w:rsidRPr="00FA2489">
        <w:rPr>
          <w:szCs w:val="20"/>
        </w:rPr>
        <w:t xml:space="preserve"> should be familiar with the </w:t>
      </w:r>
      <w:r w:rsidR="00335CEA">
        <w:rPr>
          <w:szCs w:val="20"/>
        </w:rPr>
        <w:t xml:space="preserve">process, </w:t>
      </w:r>
      <w:r w:rsidRPr="00FA2489">
        <w:rPr>
          <w:szCs w:val="20"/>
        </w:rPr>
        <w:t xml:space="preserve">purpose and objectives of GRMs, the guiding principles governing treatment of APs, relevant legislation, one’s own role in the process, and the limits of GRMs. </w:t>
      </w:r>
    </w:p>
    <w:p w14:paraId="5FA52536" w14:textId="77777777" w:rsidR="00027162" w:rsidRPr="00FA2489" w:rsidRDefault="00027162" w:rsidP="00027162">
      <w:pPr>
        <w:spacing w:after="0"/>
        <w:ind w:left="116"/>
        <w:rPr>
          <w:szCs w:val="20"/>
        </w:rPr>
      </w:pPr>
      <w:r w:rsidRPr="00FA2489">
        <w:rPr>
          <w:szCs w:val="20"/>
        </w:rPr>
        <w:t xml:space="preserve"> </w:t>
      </w:r>
    </w:p>
    <w:p w14:paraId="00D84544" w14:textId="38CCF201" w:rsidR="00027162" w:rsidRPr="00FA2489" w:rsidRDefault="00027162" w:rsidP="00027162">
      <w:pPr>
        <w:spacing w:after="0"/>
        <w:ind w:left="117"/>
        <w:rPr>
          <w:szCs w:val="20"/>
        </w:rPr>
      </w:pPr>
    </w:p>
    <w:p w14:paraId="03E5F51C" w14:textId="71123E6F" w:rsidR="00027162" w:rsidRPr="00FA2489" w:rsidRDefault="00837950" w:rsidP="007834D5">
      <w:pPr>
        <w:spacing w:after="11" w:line="250" w:lineRule="auto"/>
        <w:jc w:val="both"/>
        <w:rPr>
          <w:szCs w:val="20"/>
        </w:rPr>
      </w:pPr>
      <w:r>
        <w:rPr>
          <w:rFonts w:eastAsia="Arial" w:cs="Arial"/>
          <w:b/>
          <w:szCs w:val="20"/>
        </w:rPr>
        <w:t xml:space="preserve">Staff </w:t>
      </w:r>
      <w:r w:rsidR="00027162" w:rsidRPr="00FA2489">
        <w:rPr>
          <w:rFonts w:eastAsia="Arial" w:cs="Arial"/>
          <w:b/>
          <w:szCs w:val="20"/>
        </w:rPr>
        <w:t>Skills</w:t>
      </w:r>
      <w:r w:rsidR="00027162">
        <w:rPr>
          <w:b/>
          <w:szCs w:val="20"/>
        </w:rPr>
        <w:t>.</w:t>
      </w:r>
      <w:r w:rsidR="00027162">
        <w:rPr>
          <w:b/>
          <w:szCs w:val="20"/>
        </w:rPr>
        <w:tab/>
      </w:r>
      <w:r w:rsidR="00027162">
        <w:rPr>
          <w:szCs w:val="20"/>
        </w:rPr>
        <w:t>The</w:t>
      </w:r>
      <w:r w:rsidR="00027162" w:rsidRPr="00FA2489">
        <w:rPr>
          <w:szCs w:val="20"/>
        </w:rPr>
        <w:t xml:space="preserve"> follow</w:t>
      </w:r>
      <w:r w:rsidR="00027162">
        <w:rPr>
          <w:szCs w:val="20"/>
        </w:rPr>
        <w:t>ing</w:t>
      </w:r>
      <w:r w:rsidR="00027162" w:rsidRPr="00FA2489">
        <w:rPr>
          <w:szCs w:val="20"/>
        </w:rPr>
        <w:t xml:space="preserve"> is both a list of the skillsets essential to dealing effectively with APs and recommendations for the development of training tools designed to facilitate those practical training opportunities: </w:t>
      </w:r>
    </w:p>
    <w:p w14:paraId="27F8D784" w14:textId="77777777" w:rsidR="00027162" w:rsidRPr="00FA2489" w:rsidRDefault="00027162" w:rsidP="00027162">
      <w:pPr>
        <w:spacing w:after="0"/>
        <w:ind w:left="117"/>
        <w:rPr>
          <w:szCs w:val="20"/>
        </w:rPr>
      </w:pPr>
      <w:r w:rsidRPr="00FA2489">
        <w:rPr>
          <w:szCs w:val="20"/>
        </w:rPr>
        <w:t xml:space="preserve">  </w:t>
      </w:r>
    </w:p>
    <w:p w14:paraId="1070A59A" w14:textId="465C545E" w:rsidR="00027162" w:rsidRPr="00FA2489" w:rsidRDefault="00027162" w:rsidP="00027162">
      <w:pPr>
        <w:numPr>
          <w:ilvl w:val="0"/>
          <w:numId w:val="1"/>
        </w:numPr>
        <w:spacing w:after="5" w:line="248" w:lineRule="auto"/>
        <w:ind w:right="289" w:hanging="360"/>
        <w:jc w:val="both"/>
        <w:rPr>
          <w:szCs w:val="20"/>
        </w:rPr>
      </w:pPr>
      <w:r w:rsidRPr="00FA2489">
        <w:rPr>
          <w:rFonts w:eastAsia="Arial" w:cs="Arial"/>
          <w:b/>
          <w:szCs w:val="20"/>
        </w:rPr>
        <w:t>Negotiation, Influence, and Conflict Management.</w:t>
      </w:r>
      <w:r w:rsidRPr="00FA2489">
        <w:rPr>
          <w:szCs w:val="20"/>
        </w:rPr>
        <w:t xml:space="preserve"> Every interaction with an AP who has a grievance is a negotiation—a conversation in which parties are attempting to influence each other. Skills in the art and science of negotiation, influence, and conflict management are essential </w:t>
      </w:r>
      <w:r w:rsidR="00EA0203">
        <w:rPr>
          <w:szCs w:val="20"/>
        </w:rPr>
        <w:t>in</w:t>
      </w:r>
      <w:r w:rsidRPr="00FA2489">
        <w:rPr>
          <w:szCs w:val="20"/>
        </w:rPr>
        <w:t xml:space="preserve"> dealing with grievances effectively, in particular the art of negotiating substantive or technical issues in ways that (a) allow decisions to be based on appropriate, legitimate criteria; (b) preserve manageable relationships even while there might be disagreement over issues; and (c) explore options and alternatives to reach mutual agreements where possible. </w:t>
      </w:r>
    </w:p>
    <w:p w14:paraId="4C8DB370" w14:textId="77777777" w:rsidR="00027162" w:rsidRPr="00FA2489" w:rsidRDefault="00027162" w:rsidP="00027162">
      <w:pPr>
        <w:spacing w:after="0"/>
        <w:ind w:left="836"/>
        <w:rPr>
          <w:szCs w:val="20"/>
        </w:rPr>
      </w:pPr>
      <w:r w:rsidRPr="00FA2489">
        <w:rPr>
          <w:szCs w:val="20"/>
        </w:rPr>
        <w:t xml:space="preserve"> </w:t>
      </w:r>
    </w:p>
    <w:p w14:paraId="7329B181" w14:textId="273689C2" w:rsidR="00027162" w:rsidRPr="00FA2489" w:rsidRDefault="00837950" w:rsidP="00027162">
      <w:pPr>
        <w:numPr>
          <w:ilvl w:val="0"/>
          <w:numId w:val="1"/>
        </w:numPr>
        <w:spacing w:after="5" w:line="248" w:lineRule="auto"/>
        <w:ind w:right="289" w:hanging="360"/>
        <w:jc w:val="both"/>
        <w:rPr>
          <w:szCs w:val="20"/>
        </w:rPr>
      </w:pPr>
      <w:r>
        <w:rPr>
          <w:rFonts w:eastAsia="Arial" w:cs="Arial"/>
          <w:b/>
          <w:szCs w:val="20"/>
        </w:rPr>
        <w:t>Options</w:t>
      </w:r>
      <w:r w:rsidR="00027162" w:rsidRPr="00FA2489">
        <w:rPr>
          <w:rFonts w:eastAsia="Arial" w:cs="Arial"/>
          <w:b/>
          <w:szCs w:val="20"/>
        </w:rPr>
        <w:t xml:space="preserve"> Analysis.</w:t>
      </w:r>
      <w:r w:rsidR="00027162" w:rsidRPr="00FA2489">
        <w:rPr>
          <w:szCs w:val="20"/>
        </w:rPr>
        <w:t xml:space="preserve"> Understanding how people see (from their own perspective) the choices</w:t>
      </w:r>
      <w:r>
        <w:rPr>
          <w:szCs w:val="20"/>
        </w:rPr>
        <w:t>/options</w:t>
      </w:r>
      <w:r w:rsidR="00027162" w:rsidRPr="00FA2489">
        <w:rPr>
          <w:szCs w:val="20"/>
        </w:rPr>
        <w:t xml:space="preserve"> they are being given is essential to understanding why they might behave in certain ways. </w:t>
      </w:r>
      <w:r>
        <w:rPr>
          <w:szCs w:val="20"/>
        </w:rPr>
        <w:t xml:space="preserve">Staffs need to understand </w:t>
      </w:r>
      <w:r w:rsidR="00027162" w:rsidRPr="00FA2489">
        <w:rPr>
          <w:szCs w:val="20"/>
        </w:rPr>
        <w:t xml:space="preserve">how choices look to others, for the purpose of influencing them more effectively. </w:t>
      </w:r>
    </w:p>
    <w:p w14:paraId="218B93E8" w14:textId="77777777" w:rsidR="00027162" w:rsidRPr="00FA2489" w:rsidRDefault="00027162" w:rsidP="00027162">
      <w:pPr>
        <w:spacing w:after="0"/>
        <w:ind w:left="836"/>
        <w:rPr>
          <w:szCs w:val="20"/>
        </w:rPr>
      </w:pPr>
      <w:r w:rsidRPr="00FA2489">
        <w:rPr>
          <w:szCs w:val="20"/>
        </w:rPr>
        <w:t xml:space="preserve"> </w:t>
      </w:r>
    </w:p>
    <w:p w14:paraId="02B5F072" w14:textId="3141357B" w:rsidR="00027162" w:rsidRPr="00FA2489" w:rsidRDefault="00027162" w:rsidP="00027162">
      <w:pPr>
        <w:numPr>
          <w:ilvl w:val="0"/>
          <w:numId w:val="1"/>
        </w:numPr>
        <w:spacing w:after="5" w:line="248" w:lineRule="auto"/>
        <w:ind w:right="289" w:hanging="360"/>
        <w:jc w:val="both"/>
        <w:rPr>
          <w:szCs w:val="20"/>
        </w:rPr>
      </w:pPr>
      <w:r w:rsidRPr="00FA2489">
        <w:rPr>
          <w:rFonts w:eastAsia="Arial" w:cs="Arial"/>
          <w:b/>
          <w:szCs w:val="20"/>
        </w:rPr>
        <w:t>Brainstorming and Joint Problem Solving</w:t>
      </w:r>
      <w:r w:rsidRPr="00FA2489">
        <w:rPr>
          <w:szCs w:val="20"/>
        </w:rPr>
        <w:t xml:space="preserve">. While some issues affecting APs are often emotional, there are also technical, non-emotional matters that must be dealt with in GRMs. These include determining responsibility, assessing the validity of claims, determining how policies apply in a case, and valuation. </w:t>
      </w:r>
      <w:r w:rsidR="00837950" w:rsidRPr="00FA2489">
        <w:rPr>
          <w:szCs w:val="20"/>
        </w:rPr>
        <w:t>To</w:t>
      </w:r>
      <w:r w:rsidRPr="00FA2489">
        <w:rPr>
          <w:szCs w:val="20"/>
        </w:rPr>
        <w:t xml:space="preserve"> turn conversations about grievances into productive problem solving, it is useful to have the capacity to engage APs in brainstorming about constructive ideas and to design and manage processes for joint problem solving (engaging both project staff and APs—and possibly other resource people). </w:t>
      </w:r>
    </w:p>
    <w:p w14:paraId="18D5EBA1" w14:textId="77777777" w:rsidR="00027162" w:rsidRPr="00FA2489" w:rsidRDefault="00027162" w:rsidP="00027162">
      <w:pPr>
        <w:spacing w:after="0"/>
        <w:ind w:left="836"/>
        <w:rPr>
          <w:szCs w:val="20"/>
        </w:rPr>
      </w:pPr>
      <w:r w:rsidRPr="00FA2489">
        <w:rPr>
          <w:szCs w:val="20"/>
        </w:rPr>
        <w:t xml:space="preserve"> </w:t>
      </w:r>
    </w:p>
    <w:p w14:paraId="61BD4B64" w14:textId="2DAD6BED" w:rsidR="00027162" w:rsidRPr="00FA2489" w:rsidRDefault="00027162" w:rsidP="00027162">
      <w:pPr>
        <w:numPr>
          <w:ilvl w:val="0"/>
          <w:numId w:val="1"/>
        </w:numPr>
        <w:spacing w:after="5" w:line="248" w:lineRule="auto"/>
        <w:ind w:right="289" w:hanging="360"/>
        <w:jc w:val="both"/>
        <w:rPr>
          <w:szCs w:val="20"/>
        </w:rPr>
      </w:pPr>
      <w:r w:rsidRPr="00FA2489">
        <w:rPr>
          <w:rFonts w:eastAsia="Arial" w:cs="Arial"/>
          <w:b/>
          <w:szCs w:val="20"/>
        </w:rPr>
        <w:t>Communication</w:t>
      </w:r>
      <w:r w:rsidRPr="00FA2489">
        <w:rPr>
          <w:szCs w:val="20"/>
        </w:rPr>
        <w:t xml:space="preserve">. </w:t>
      </w:r>
      <w:r>
        <w:rPr>
          <w:szCs w:val="20"/>
        </w:rPr>
        <w:t>S</w:t>
      </w:r>
      <w:r w:rsidRPr="00FA2489">
        <w:rPr>
          <w:szCs w:val="20"/>
        </w:rPr>
        <w:t xml:space="preserve">everal specific communication skillsets that will help most </w:t>
      </w:r>
      <w:r>
        <w:rPr>
          <w:szCs w:val="20"/>
        </w:rPr>
        <w:t>GRM</w:t>
      </w:r>
      <w:r w:rsidRPr="00FA2489">
        <w:rPr>
          <w:szCs w:val="20"/>
        </w:rPr>
        <w:t xml:space="preserve"> staff deal with grievances</w:t>
      </w:r>
      <w:r>
        <w:rPr>
          <w:szCs w:val="20"/>
        </w:rPr>
        <w:t xml:space="preserve"> are</w:t>
      </w:r>
      <w:r w:rsidRPr="00FA2489">
        <w:rPr>
          <w:szCs w:val="20"/>
        </w:rPr>
        <w:t xml:space="preserve"> the following: </w:t>
      </w:r>
    </w:p>
    <w:p w14:paraId="36022C3F" w14:textId="77777777" w:rsidR="00027162" w:rsidRPr="00FA2489" w:rsidRDefault="00027162" w:rsidP="00027162">
      <w:pPr>
        <w:spacing w:after="45"/>
        <w:ind w:left="476"/>
        <w:rPr>
          <w:szCs w:val="20"/>
        </w:rPr>
      </w:pPr>
      <w:r w:rsidRPr="00FA2489">
        <w:rPr>
          <w:szCs w:val="20"/>
        </w:rPr>
        <w:t xml:space="preserve"> </w:t>
      </w:r>
    </w:p>
    <w:p w14:paraId="15E450F6" w14:textId="1393CE7A" w:rsidR="00027162" w:rsidRDefault="00027162" w:rsidP="00D26B55">
      <w:pPr>
        <w:numPr>
          <w:ilvl w:val="1"/>
          <w:numId w:val="1"/>
        </w:numPr>
        <w:spacing w:after="5" w:line="248" w:lineRule="auto"/>
        <w:ind w:right="289" w:hanging="360"/>
        <w:jc w:val="both"/>
        <w:rPr>
          <w:szCs w:val="20"/>
        </w:rPr>
      </w:pPr>
      <w:r w:rsidRPr="00FA2489">
        <w:rPr>
          <w:rFonts w:eastAsia="Arial" w:cs="Arial"/>
          <w:i/>
          <w:szCs w:val="20"/>
        </w:rPr>
        <w:t>Inquiry and Active Listening</w:t>
      </w:r>
      <w:r w:rsidRPr="00FA2489">
        <w:rPr>
          <w:szCs w:val="20"/>
        </w:rPr>
        <w:t xml:space="preserve">. The most basic, and essential, communication skills for anyone dealing with grievances are the skills of inquiry (asking good questions) and active listening (listening to people with the intent of understanding what they mean, as well as hearing what they say). Most APs want to be listened to, in addition to having their substantive complaint addressed. </w:t>
      </w:r>
    </w:p>
    <w:p w14:paraId="2864D4B8" w14:textId="77777777" w:rsidR="00D26B55" w:rsidRPr="00FA2489" w:rsidRDefault="00D26B55" w:rsidP="00D26B55">
      <w:pPr>
        <w:spacing w:after="5" w:line="248" w:lineRule="auto"/>
        <w:ind w:left="1556" w:right="289"/>
        <w:jc w:val="both"/>
        <w:rPr>
          <w:szCs w:val="20"/>
        </w:rPr>
      </w:pPr>
    </w:p>
    <w:p w14:paraId="4AEF0174" w14:textId="2ED041BB" w:rsidR="00027162" w:rsidRDefault="00027162" w:rsidP="00837950">
      <w:pPr>
        <w:numPr>
          <w:ilvl w:val="1"/>
          <w:numId w:val="1"/>
        </w:numPr>
        <w:spacing w:after="5" w:line="248" w:lineRule="auto"/>
        <w:ind w:right="289" w:hanging="360"/>
        <w:jc w:val="both"/>
        <w:rPr>
          <w:szCs w:val="20"/>
        </w:rPr>
      </w:pPr>
      <w:r w:rsidRPr="00FA2489">
        <w:rPr>
          <w:rFonts w:eastAsia="Arial" w:cs="Arial"/>
          <w:i/>
          <w:szCs w:val="20"/>
        </w:rPr>
        <w:t>Understanding Perceptions.</w:t>
      </w:r>
      <w:r w:rsidRPr="00FA2489">
        <w:rPr>
          <w:szCs w:val="20"/>
        </w:rPr>
        <w:t xml:space="preserve"> </w:t>
      </w:r>
      <w:r w:rsidR="00D26B55">
        <w:rPr>
          <w:szCs w:val="20"/>
        </w:rPr>
        <w:t>I</w:t>
      </w:r>
      <w:r w:rsidRPr="00FA2489">
        <w:rPr>
          <w:szCs w:val="20"/>
        </w:rPr>
        <w:t xml:space="preserve">t is also essential for project staff to be aware that different people, for very logical reasons, will often have very different perceptions of an event, a policy, or other people. It is often vital to turn the type of communication being used into something more constructive, particularly dialogue—a conversation where people are making the effort to understand each other, even if they might strongly disagree. </w:t>
      </w:r>
    </w:p>
    <w:p w14:paraId="1C5C3CB5" w14:textId="77777777" w:rsidR="00837950" w:rsidRPr="00FA2489" w:rsidRDefault="00837950" w:rsidP="00837950">
      <w:pPr>
        <w:spacing w:after="5" w:line="248" w:lineRule="auto"/>
        <w:ind w:right="289"/>
        <w:jc w:val="both"/>
        <w:rPr>
          <w:szCs w:val="20"/>
        </w:rPr>
      </w:pPr>
    </w:p>
    <w:p w14:paraId="4E17A112" w14:textId="6DD68BBD" w:rsidR="00027162" w:rsidRPr="00FA2489" w:rsidRDefault="00027162" w:rsidP="00027162">
      <w:pPr>
        <w:numPr>
          <w:ilvl w:val="1"/>
          <w:numId w:val="1"/>
        </w:numPr>
        <w:spacing w:after="5" w:line="248" w:lineRule="auto"/>
        <w:ind w:right="289" w:hanging="360"/>
        <w:jc w:val="both"/>
        <w:rPr>
          <w:szCs w:val="20"/>
        </w:rPr>
      </w:pPr>
      <w:r w:rsidRPr="00FA2489">
        <w:rPr>
          <w:rFonts w:eastAsia="Arial" w:cs="Arial"/>
          <w:i/>
          <w:szCs w:val="20"/>
        </w:rPr>
        <w:t>Difficult Conversations.</w:t>
      </w:r>
      <w:r w:rsidRPr="00FA2489">
        <w:rPr>
          <w:szCs w:val="20"/>
        </w:rPr>
        <w:t xml:space="preserve"> </w:t>
      </w:r>
      <w:r w:rsidR="00D26B55">
        <w:rPr>
          <w:szCs w:val="20"/>
        </w:rPr>
        <w:t xml:space="preserve"> </w:t>
      </w:r>
      <w:r w:rsidRPr="00FA2489">
        <w:rPr>
          <w:szCs w:val="20"/>
        </w:rPr>
        <w:t xml:space="preserve">It will be helpful for any </w:t>
      </w:r>
      <w:r w:rsidR="00EA0203">
        <w:rPr>
          <w:szCs w:val="20"/>
        </w:rPr>
        <w:t>staff</w:t>
      </w:r>
      <w:r w:rsidRPr="00FA2489">
        <w:rPr>
          <w:szCs w:val="20"/>
        </w:rPr>
        <w:t xml:space="preserve"> working within a GRM to realize that every difficult conversation is actually three conversations. </w:t>
      </w:r>
      <w:r w:rsidRPr="00837950">
        <w:rPr>
          <w:i/>
          <w:iCs/>
          <w:szCs w:val="20"/>
        </w:rPr>
        <w:t>First</w:t>
      </w:r>
      <w:r w:rsidRPr="00FA2489">
        <w:rPr>
          <w:szCs w:val="20"/>
        </w:rPr>
        <w:t xml:space="preserve">, there is the “factual” conversation: the technical details of what happened, is happening, or will happen. </w:t>
      </w:r>
      <w:r w:rsidR="00837950" w:rsidRPr="00837950">
        <w:rPr>
          <w:i/>
          <w:iCs/>
          <w:szCs w:val="20"/>
        </w:rPr>
        <w:t>Second</w:t>
      </w:r>
      <w:r w:rsidRPr="00FA2489">
        <w:rPr>
          <w:szCs w:val="20"/>
        </w:rPr>
        <w:t xml:space="preserve">, there is also an “emotional” conversation, which is the conversation about how people feel about what is happening. And </w:t>
      </w:r>
      <w:r w:rsidRPr="00837950">
        <w:rPr>
          <w:i/>
          <w:iCs/>
          <w:szCs w:val="20"/>
        </w:rPr>
        <w:t>third</w:t>
      </w:r>
      <w:r w:rsidRPr="00FA2489">
        <w:rPr>
          <w:szCs w:val="20"/>
        </w:rPr>
        <w:t xml:space="preserve">, there is the “identity” conversation, which is the impact that the conversation (or dispute) has on their sense of “who they are” and how they are being treated. It is possible to build the capacity of project </w:t>
      </w:r>
      <w:r w:rsidR="00CF64C0">
        <w:rPr>
          <w:szCs w:val="20"/>
        </w:rPr>
        <w:t>staffs</w:t>
      </w:r>
      <w:r w:rsidRPr="00FA2489">
        <w:rPr>
          <w:szCs w:val="20"/>
        </w:rPr>
        <w:t xml:space="preserve"> and others  in a set of skills that can actually help them to have difficult conversations in ways that are more productive (and less destructive). </w:t>
      </w:r>
    </w:p>
    <w:p w14:paraId="7B8B18E3" w14:textId="77777777" w:rsidR="00027162" w:rsidRPr="00FA2489" w:rsidRDefault="00027162" w:rsidP="00027162">
      <w:pPr>
        <w:spacing w:after="47"/>
        <w:ind w:left="117"/>
        <w:rPr>
          <w:szCs w:val="20"/>
        </w:rPr>
      </w:pPr>
      <w:r w:rsidRPr="00FA2489">
        <w:rPr>
          <w:szCs w:val="20"/>
        </w:rPr>
        <w:t xml:space="preserve"> </w:t>
      </w:r>
    </w:p>
    <w:p w14:paraId="2246A524" w14:textId="48598F03" w:rsidR="00027162" w:rsidRPr="00FA2489" w:rsidRDefault="00027162" w:rsidP="00027162">
      <w:pPr>
        <w:numPr>
          <w:ilvl w:val="1"/>
          <w:numId w:val="1"/>
        </w:numPr>
        <w:spacing w:after="5" w:line="248" w:lineRule="auto"/>
        <w:ind w:right="289" w:hanging="360"/>
        <w:jc w:val="both"/>
        <w:rPr>
          <w:szCs w:val="20"/>
        </w:rPr>
      </w:pPr>
      <w:r w:rsidRPr="00FA2489">
        <w:rPr>
          <w:rFonts w:eastAsia="Arial" w:cs="Arial"/>
          <w:i/>
          <w:szCs w:val="20"/>
        </w:rPr>
        <w:t>Feedback</w:t>
      </w:r>
      <w:r w:rsidRPr="00FA2489">
        <w:rPr>
          <w:szCs w:val="20"/>
        </w:rPr>
        <w:t xml:space="preserve">. Grievances are fundamentally a form of feedback given about a project by those affected by it, and they should be treated as such. </w:t>
      </w:r>
      <w:r w:rsidR="00837950">
        <w:rPr>
          <w:szCs w:val="20"/>
        </w:rPr>
        <w:t xml:space="preserve">Staffs need to know how to </w:t>
      </w:r>
      <w:r w:rsidRPr="00FA2489">
        <w:rPr>
          <w:szCs w:val="20"/>
        </w:rPr>
        <w:t xml:space="preserve">give and receive (and to help others give) feedback effectively and in ways that maximize how helpful that feedback can be. </w:t>
      </w:r>
    </w:p>
    <w:p w14:paraId="0B3A267B" w14:textId="77777777" w:rsidR="00027162" w:rsidRPr="00FA2489" w:rsidRDefault="00027162" w:rsidP="00027162">
      <w:pPr>
        <w:spacing w:after="0"/>
        <w:ind w:left="117"/>
        <w:rPr>
          <w:szCs w:val="20"/>
        </w:rPr>
      </w:pPr>
      <w:r w:rsidRPr="00FA2489">
        <w:rPr>
          <w:szCs w:val="20"/>
        </w:rPr>
        <w:t xml:space="preserve"> </w:t>
      </w:r>
    </w:p>
    <w:p w14:paraId="50E2EC56" w14:textId="05B5621F" w:rsidR="00027162" w:rsidRPr="00FA2489" w:rsidRDefault="00027162" w:rsidP="00027162">
      <w:pPr>
        <w:numPr>
          <w:ilvl w:val="0"/>
          <w:numId w:val="1"/>
        </w:numPr>
        <w:spacing w:after="5" w:line="248" w:lineRule="auto"/>
        <w:ind w:right="289" w:hanging="360"/>
        <w:jc w:val="both"/>
        <w:rPr>
          <w:szCs w:val="20"/>
        </w:rPr>
      </w:pPr>
      <w:r w:rsidRPr="00FA2489">
        <w:rPr>
          <w:rFonts w:eastAsia="Arial" w:cs="Arial"/>
          <w:b/>
          <w:szCs w:val="20"/>
        </w:rPr>
        <w:t>Facilitation.</w:t>
      </w:r>
      <w:r w:rsidRPr="00FA2489">
        <w:rPr>
          <w:szCs w:val="20"/>
        </w:rPr>
        <w:t xml:space="preserve"> Many project-related grievances will be common to many APs and will involve multiple stakeholders. It will be essential for </w:t>
      </w:r>
      <w:r>
        <w:rPr>
          <w:szCs w:val="20"/>
        </w:rPr>
        <w:t>GRM staffs</w:t>
      </w:r>
      <w:r w:rsidRPr="00FA2489">
        <w:rPr>
          <w:szCs w:val="20"/>
        </w:rPr>
        <w:t xml:space="preserve"> to have facilitation skills so that they can better manage the communication, the collection of information, any option generation, the exploration of alternatives, and/or the making of any commitments consistently and effectively in group settings. </w:t>
      </w:r>
    </w:p>
    <w:p w14:paraId="2C918D2A" w14:textId="77777777" w:rsidR="00027162" w:rsidRPr="00FA2489" w:rsidRDefault="00027162" w:rsidP="00027162">
      <w:pPr>
        <w:spacing w:after="0"/>
        <w:ind w:left="837"/>
        <w:rPr>
          <w:szCs w:val="20"/>
        </w:rPr>
      </w:pPr>
      <w:r w:rsidRPr="00FA2489">
        <w:rPr>
          <w:szCs w:val="20"/>
        </w:rPr>
        <w:t xml:space="preserve"> </w:t>
      </w:r>
    </w:p>
    <w:p w14:paraId="18C5A4A6" w14:textId="05E572DD" w:rsidR="007834D5" w:rsidRDefault="00027162" w:rsidP="007834D5">
      <w:pPr>
        <w:numPr>
          <w:ilvl w:val="0"/>
          <w:numId w:val="1"/>
        </w:numPr>
        <w:spacing w:after="4" w:line="250" w:lineRule="auto"/>
        <w:ind w:left="1260" w:right="289" w:hanging="450"/>
        <w:jc w:val="both"/>
        <w:rPr>
          <w:szCs w:val="20"/>
        </w:rPr>
      </w:pPr>
      <w:r w:rsidRPr="007834D5">
        <w:rPr>
          <w:rFonts w:eastAsia="Arial" w:cs="Arial"/>
          <w:b/>
          <w:szCs w:val="20"/>
        </w:rPr>
        <w:t>Risk Management.</w:t>
      </w:r>
      <w:r w:rsidRPr="007834D5">
        <w:rPr>
          <w:szCs w:val="20"/>
        </w:rPr>
        <w:t xml:space="preserve"> While staffs are trying to address APs’ concerns, they must also be aware of the risks inherent in doing so. These risks include legal liabilities, reputational damage to the organizations or projects they represent, physical harm to people and/or property, raising expectations, undermining colleagues or previous decisions, and setting precedents that might be used later (i.e., avoiding inconsistency, which will undermine credibility). </w:t>
      </w:r>
    </w:p>
    <w:p w14:paraId="714A2D53" w14:textId="77777777" w:rsidR="007834D5" w:rsidRPr="00D26B55" w:rsidRDefault="007834D5" w:rsidP="007834D5">
      <w:pPr>
        <w:pStyle w:val="ListParagraph"/>
        <w:rPr>
          <w:sz w:val="8"/>
          <w:szCs w:val="8"/>
        </w:rPr>
      </w:pPr>
    </w:p>
    <w:p w14:paraId="0333067D" w14:textId="1852B18D" w:rsidR="00027162" w:rsidRPr="00D26B55" w:rsidRDefault="00027162" w:rsidP="00027162">
      <w:pPr>
        <w:numPr>
          <w:ilvl w:val="0"/>
          <w:numId w:val="2"/>
        </w:numPr>
        <w:spacing w:after="0" w:line="248" w:lineRule="auto"/>
        <w:ind w:right="289" w:hanging="360"/>
        <w:jc w:val="both"/>
        <w:rPr>
          <w:szCs w:val="20"/>
        </w:rPr>
      </w:pPr>
      <w:r w:rsidRPr="00D26B55">
        <w:rPr>
          <w:b/>
          <w:bCs/>
          <w:szCs w:val="20"/>
        </w:rPr>
        <w:t>Credibility</w:t>
      </w:r>
      <w:r w:rsidR="007834D5" w:rsidRPr="00D26B55">
        <w:rPr>
          <w:b/>
          <w:bCs/>
          <w:szCs w:val="20"/>
        </w:rPr>
        <w:t xml:space="preserve"> and Relationship</w:t>
      </w:r>
      <w:r w:rsidRPr="00D26B55">
        <w:rPr>
          <w:szCs w:val="20"/>
        </w:rPr>
        <w:t xml:space="preserve">. </w:t>
      </w:r>
      <w:r w:rsidR="00D26B55" w:rsidRPr="00D26B55">
        <w:rPr>
          <w:bCs/>
          <w:szCs w:val="20"/>
        </w:rPr>
        <w:t>T</w:t>
      </w:r>
      <w:r w:rsidRPr="00D26B55">
        <w:rPr>
          <w:bCs/>
          <w:szCs w:val="20"/>
        </w:rPr>
        <w:t xml:space="preserve">he staffs dealing with APs will need to have a minimum of credibility with them, meaning that the APs have some confidence that the staffs will treat them with dignity and respect (as customers) and be able to deal professionally with their case (even if the APs do not like the outcome), and that the APs can believe what they are told by that staff, and that it is authoritative. </w:t>
      </w:r>
    </w:p>
    <w:p w14:paraId="31249A75" w14:textId="77777777" w:rsidR="00D26B55" w:rsidRDefault="00D26B55" w:rsidP="00027162">
      <w:pPr>
        <w:rPr>
          <w:b/>
          <w:bCs/>
          <w:szCs w:val="20"/>
        </w:rPr>
      </w:pPr>
    </w:p>
    <w:p w14:paraId="25FE8E0B" w14:textId="0E9E9410" w:rsidR="00354A21" w:rsidRPr="00354A21" w:rsidRDefault="0015672A" w:rsidP="00027162">
      <w:pPr>
        <w:rPr>
          <w:b/>
          <w:bCs/>
          <w:szCs w:val="20"/>
        </w:rPr>
      </w:pPr>
      <w:r>
        <w:rPr>
          <w:b/>
          <w:bCs/>
          <w:szCs w:val="20"/>
        </w:rPr>
        <w:t xml:space="preserve">Tentative </w:t>
      </w:r>
      <w:r w:rsidR="00354A21" w:rsidRPr="00354A21">
        <w:rPr>
          <w:b/>
          <w:bCs/>
          <w:szCs w:val="20"/>
        </w:rPr>
        <w:t>Training Plan</w:t>
      </w:r>
    </w:p>
    <w:tbl>
      <w:tblPr>
        <w:tblStyle w:val="GridTable4"/>
        <w:tblW w:w="0" w:type="auto"/>
        <w:tblLook w:val="0420" w:firstRow="1" w:lastRow="0" w:firstColumn="0" w:lastColumn="0" w:noHBand="0" w:noVBand="1"/>
      </w:tblPr>
      <w:tblGrid>
        <w:gridCol w:w="3490"/>
        <w:gridCol w:w="2340"/>
        <w:gridCol w:w="1995"/>
        <w:gridCol w:w="1495"/>
      </w:tblGrid>
      <w:tr w:rsidR="00354A21" w:rsidRPr="00354A21" w14:paraId="05B850F8" w14:textId="02B04DD7" w:rsidTr="00354A21">
        <w:trPr>
          <w:cnfStyle w:val="100000000000" w:firstRow="1" w:lastRow="0" w:firstColumn="0" w:lastColumn="0" w:oddVBand="0" w:evenVBand="0" w:oddHBand="0" w:evenHBand="0" w:firstRowFirstColumn="0" w:firstRowLastColumn="0" w:lastRowFirstColumn="0" w:lastRowLastColumn="0"/>
          <w:trHeight w:val="430"/>
        </w:trPr>
        <w:tc>
          <w:tcPr>
            <w:tcW w:w="3490" w:type="dxa"/>
          </w:tcPr>
          <w:p w14:paraId="6A2E1A6A" w14:textId="2FD6AC9C" w:rsidR="00354A21" w:rsidRPr="00354A21" w:rsidRDefault="00354A21" w:rsidP="00027162">
            <w:pPr>
              <w:rPr>
                <w:sz w:val="18"/>
                <w:szCs w:val="18"/>
              </w:rPr>
            </w:pPr>
            <w:r w:rsidRPr="00354A21">
              <w:rPr>
                <w:sz w:val="18"/>
                <w:szCs w:val="18"/>
              </w:rPr>
              <w:t>Module</w:t>
            </w:r>
          </w:p>
        </w:tc>
        <w:tc>
          <w:tcPr>
            <w:tcW w:w="2340" w:type="dxa"/>
          </w:tcPr>
          <w:p w14:paraId="0027A64D" w14:textId="5C93E3C3" w:rsidR="00354A21" w:rsidRPr="00354A21" w:rsidRDefault="00354A21" w:rsidP="00027162">
            <w:pPr>
              <w:rPr>
                <w:sz w:val="18"/>
                <w:szCs w:val="18"/>
              </w:rPr>
            </w:pPr>
            <w:r w:rsidRPr="00354A21">
              <w:rPr>
                <w:sz w:val="18"/>
                <w:szCs w:val="18"/>
              </w:rPr>
              <w:t>Attendee</w:t>
            </w:r>
          </w:p>
        </w:tc>
        <w:tc>
          <w:tcPr>
            <w:tcW w:w="1995" w:type="dxa"/>
          </w:tcPr>
          <w:p w14:paraId="408F5DE4" w14:textId="50350997" w:rsidR="00354A21" w:rsidRPr="00354A21" w:rsidRDefault="00354A21" w:rsidP="00027162">
            <w:pPr>
              <w:rPr>
                <w:sz w:val="18"/>
                <w:szCs w:val="18"/>
              </w:rPr>
            </w:pPr>
            <w:r w:rsidRPr="00354A21">
              <w:rPr>
                <w:sz w:val="18"/>
                <w:szCs w:val="18"/>
              </w:rPr>
              <w:t>Frequency</w:t>
            </w:r>
          </w:p>
        </w:tc>
        <w:tc>
          <w:tcPr>
            <w:tcW w:w="1495" w:type="dxa"/>
          </w:tcPr>
          <w:p w14:paraId="40A6D00D" w14:textId="6EDCF521" w:rsidR="00354A21" w:rsidRPr="00354A21" w:rsidRDefault="00354A21" w:rsidP="00027162">
            <w:pPr>
              <w:rPr>
                <w:sz w:val="18"/>
                <w:szCs w:val="18"/>
              </w:rPr>
            </w:pPr>
            <w:r w:rsidRPr="00354A21">
              <w:rPr>
                <w:sz w:val="18"/>
                <w:szCs w:val="18"/>
              </w:rPr>
              <w:t>Responsibility</w:t>
            </w:r>
          </w:p>
        </w:tc>
      </w:tr>
      <w:tr w:rsidR="00354A21" w:rsidRPr="00354A21" w14:paraId="733F56CE" w14:textId="77777777" w:rsidTr="00354A21">
        <w:trPr>
          <w:cnfStyle w:val="000000100000" w:firstRow="0" w:lastRow="0" w:firstColumn="0" w:lastColumn="0" w:oddVBand="0" w:evenVBand="0" w:oddHBand="1" w:evenHBand="0" w:firstRowFirstColumn="0" w:firstRowLastColumn="0" w:lastRowFirstColumn="0" w:lastRowLastColumn="0"/>
          <w:trHeight w:val="430"/>
        </w:trPr>
        <w:tc>
          <w:tcPr>
            <w:tcW w:w="3490" w:type="dxa"/>
          </w:tcPr>
          <w:p w14:paraId="0284FC18" w14:textId="1A689614" w:rsidR="00354A21" w:rsidRPr="00354A21" w:rsidRDefault="00354A21" w:rsidP="00027162">
            <w:pPr>
              <w:rPr>
                <w:sz w:val="18"/>
                <w:szCs w:val="18"/>
              </w:rPr>
            </w:pPr>
            <w:r>
              <w:rPr>
                <w:sz w:val="18"/>
                <w:szCs w:val="18"/>
              </w:rPr>
              <w:t>Project Details (Objective Scope, risks, impacts, Project Affected People)</w:t>
            </w:r>
          </w:p>
        </w:tc>
        <w:tc>
          <w:tcPr>
            <w:tcW w:w="2340" w:type="dxa"/>
          </w:tcPr>
          <w:p w14:paraId="42C7DBDE" w14:textId="4D3B0C66" w:rsidR="00354A21" w:rsidRPr="00354A21" w:rsidRDefault="00354A21" w:rsidP="00027162">
            <w:pPr>
              <w:rPr>
                <w:sz w:val="18"/>
                <w:szCs w:val="18"/>
              </w:rPr>
            </w:pPr>
            <w:r>
              <w:rPr>
                <w:sz w:val="18"/>
                <w:szCs w:val="18"/>
              </w:rPr>
              <w:t>Everyone associated with GRM</w:t>
            </w:r>
          </w:p>
        </w:tc>
        <w:tc>
          <w:tcPr>
            <w:tcW w:w="1995" w:type="dxa"/>
          </w:tcPr>
          <w:p w14:paraId="084AA181" w14:textId="089E2AB2" w:rsidR="00354A21" w:rsidRPr="00354A21" w:rsidRDefault="00354A21" w:rsidP="00027162">
            <w:pPr>
              <w:rPr>
                <w:sz w:val="18"/>
                <w:szCs w:val="18"/>
              </w:rPr>
            </w:pPr>
            <w:r>
              <w:rPr>
                <w:sz w:val="18"/>
                <w:szCs w:val="18"/>
              </w:rPr>
              <w:t>Before beginning of implementation. Thereafter yearly once</w:t>
            </w:r>
          </w:p>
        </w:tc>
        <w:tc>
          <w:tcPr>
            <w:tcW w:w="1495" w:type="dxa"/>
          </w:tcPr>
          <w:p w14:paraId="322291C7" w14:textId="3A860C48" w:rsidR="00354A21" w:rsidRPr="00354A21" w:rsidRDefault="00354A21" w:rsidP="00027162">
            <w:pPr>
              <w:rPr>
                <w:sz w:val="18"/>
                <w:szCs w:val="18"/>
              </w:rPr>
            </w:pPr>
            <w:r>
              <w:rPr>
                <w:sz w:val="18"/>
                <w:szCs w:val="18"/>
              </w:rPr>
              <w:t>Project Director</w:t>
            </w:r>
          </w:p>
        </w:tc>
      </w:tr>
      <w:tr w:rsidR="00354A21" w:rsidRPr="00354A21" w14:paraId="4466B434" w14:textId="77777777" w:rsidTr="00354A21">
        <w:trPr>
          <w:trHeight w:val="430"/>
        </w:trPr>
        <w:tc>
          <w:tcPr>
            <w:tcW w:w="3490" w:type="dxa"/>
          </w:tcPr>
          <w:p w14:paraId="0A7CA797" w14:textId="6F61BBB9" w:rsidR="00354A21" w:rsidRPr="00354A21" w:rsidRDefault="00354A21" w:rsidP="00027162">
            <w:pPr>
              <w:rPr>
                <w:sz w:val="18"/>
                <w:szCs w:val="18"/>
              </w:rPr>
            </w:pPr>
            <w:r>
              <w:rPr>
                <w:sz w:val="18"/>
                <w:szCs w:val="18"/>
              </w:rPr>
              <w:t>GRM Process</w:t>
            </w:r>
            <w:r w:rsidR="0015672A">
              <w:rPr>
                <w:sz w:val="18"/>
                <w:szCs w:val="18"/>
              </w:rPr>
              <w:t xml:space="preserve"> including SEA/SH GRM</w:t>
            </w:r>
          </w:p>
        </w:tc>
        <w:tc>
          <w:tcPr>
            <w:tcW w:w="2340" w:type="dxa"/>
          </w:tcPr>
          <w:p w14:paraId="6B35EF25" w14:textId="228461DD" w:rsidR="00354A21" w:rsidRPr="00354A21" w:rsidRDefault="00354A21" w:rsidP="00027162">
            <w:pPr>
              <w:rPr>
                <w:sz w:val="18"/>
                <w:szCs w:val="18"/>
              </w:rPr>
            </w:pPr>
            <w:r>
              <w:rPr>
                <w:sz w:val="18"/>
                <w:szCs w:val="18"/>
              </w:rPr>
              <w:t>Everyone associated with GRM</w:t>
            </w:r>
            <w:r w:rsidR="0015672A">
              <w:rPr>
                <w:sz w:val="18"/>
                <w:szCs w:val="18"/>
              </w:rPr>
              <w:t>, including SEA/SH issues</w:t>
            </w:r>
          </w:p>
        </w:tc>
        <w:tc>
          <w:tcPr>
            <w:tcW w:w="1995" w:type="dxa"/>
          </w:tcPr>
          <w:p w14:paraId="0F244D7D" w14:textId="32595666" w:rsidR="00354A21" w:rsidRPr="00354A21" w:rsidRDefault="00354A21" w:rsidP="00027162">
            <w:pPr>
              <w:rPr>
                <w:sz w:val="18"/>
                <w:szCs w:val="18"/>
              </w:rPr>
            </w:pPr>
            <w:r>
              <w:rPr>
                <w:sz w:val="18"/>
                <w:szCs w:val="18"/>
              </w:rPr>
              <w:t>Before deployment of GRM and thereafter once half yearly</w:t>
            </w:r>
          </w:p>
        </w:tc>
        <w:tc>
          <w:tcPr>
            <w:tcW w:w="1495" w:type="dxa"/>
          </w:tcPr>
          <w:p w14:paraId="7EBD6F60" w14:textId="7EA56100" w:rsidR="00354A21" w:rsidRPr="00354A21" w:rsidRDefault="00354A21" w:rsidP="00027162">
            <w:pPr>
              <w:rPr>
                <w:sz w:val="18"/>
                <w:szCs w:val="18"/>
              </w:rPr>
            </w:pPr>
            <w:r>
              <w:rPr>
                <w:sz w:val="18"/>
                <w:szCs w:val="18"/>
              </w:rPr>
              <w:t>Social Development Specialist (SDS)</w:t>
            </w:r>
          </w:p>
        </w:tc>
      </w:tr>
      <w:tr w:rsidR="00354A21" w:rsidRPr="00354A21" w14:paraId="730CC3EE" w14:textId="77777777" w:rsidTr="00354A21">
        <w:trPr>
          <w:cnfStyle w:val="000000100000" w:firstRow="0" w:lastRow="0" w:firstColumn="0" w:lastColumn="0" w:oddVBand="0" w:evenVBand="0" w:oddHBand="1" w:evenHBand="0" w:firstRowFirstColumn="0" w:firstRowLastColumn="0" w:lastRowFirstColumn="0" w:lastRowLastColumn="0"/>
          <w:trHeight w:val="430"/>
        </w:trPr>
        <w:tc>
          <w:tcPr>
            <w:tcW w:w="3490" w:type="dxa"/>
          </w:tcPr>
          <w:p w14:paraId="6F065B98" w14:textId="53DF2885" w:rsidR="00354A21" w:rsidRPr="00354A21" w:rsidRDefault="00354A21" w:rsidP="00027162">
            <w:pPr>
              <w:rPr>
                <w:sz w:val="18"/>
                <w:szCs w:val="18"/>
              </w:rPr>
            </w:pPr>
            <w:r>
              <w:rPr>
                <w:sz w:val="18"/>
                <w:szCs w:val="18"/>
              </w:rPr>
              <w:t xml:space="preserve">Negotiation, Active Listening and Conflict Management </w:t>
            </w:r>
          </w:p>
        </w:tc>
        <w:tc>
          <w:tcPr>
            <w:tcW w:w="2340" w:type="dxa"/>
          </w:tcPr>
          <w:p w14:paraId="61F4D226" w14:textId="22809C05" w:rsidR="00354A21" w:rsidRPr="00354A21" w:rsidRDefault="00354A21" w:rsidP="00027162">
            <w:pPr>
              <w:rPr>
                <w:sz w:val="18"/>
                <w:szCs w:val="18"/>
              </w:rPr>
            </w:pPr>
            <w:r>
              <w:rPr>
                <w:sz w:val="18"/>
                <w:szCs w:val="18"/>
              </w:rPr>
              <w:t>Everyone associated with GRM</w:t>
            </w:r>
          </w:p>
        </w:tc>
        <w:tc>
          <w:tcPr>
            <w:tcW w:w="1995" w:type="dxa"/>
          </w:tcPr>
          <w:p w14:paraId="082EE66E" w14:textId="7F3CE7B2" w:rsidR="00354A21" w:rsidRPr="00354A21" w:rsidRDefault="00354A21" w:rsidP="00027162">
            <w:pPr>
              <w:rPr>
                <w:sz w:val="18"/>
                <w:szCs w:val="18"/>
              </w:rPr>
            </w:pPr>
            <w:r>
              <w:rPr>
                <w:sz w:val="18"/>
                <w:szCs w:val="18"/>
              </w:rPr>
              <w:t>Before deployment of GRM and thereafter once half yearly</w:t>
            </w:r>
          </w:p>
        </w:tc>
        <w:tc>
          <w:tcPr>
            <w:tcW w:w="1495" w:type="dxa"/>
          </w:tcPr>
          <w:p w14:paraId="0A4ACFA6" w14:textId="5B47ABDF" w:rsidR="00354A21" w:rsidRPr="00354A21" w:rsidRDefault="00354A21" w:rsidP="00027162">
            <w:pPr>
              <w:rPr>
                <w:sz w:val="18"/>
                <w:szCs w:val="18"/>
              </w:rPr>
            </w:pPr>
            <w:r>
              <w:rPr>
                <w:sz w:val="18"/>
                <w:szCs w:val="18"/>
              </w:rPr>
              <w:t>Communication Specialist/ SDS</w:t>
            </w:r>
          </w:p>
        </w:tc>
      </w:tr>
      <w:tr w:rsidR="00354A21" w:rsidRPr="00354A21" w14:paraId="711FE6D8" w14:textId="77777777" w:rsidTr="00354A21">
        <w:trPr>
          <w:trHeight w:val="430"/>
        </w:trPr>
        <w:tc>
          <w:tcPr>
            <w:tcW w:w="3490" w:type="dxa"/>
          </w:tcPr>
          <w:p w14:paraId="6EB6D858" w14:textId="5C8B4ACF" w:rsidR="00354A21" w:rsidRDefault="00354A21" w:rsidP="00027162">
            <w:pPr>
              <w:rPr>
                <w:sz w:val="18"/>
                <w:szCs w:val="18"/>
              </w:rPr>
            </w:pPr>
            <w:r>
              <w:rPr>
                <w:sz w:val="18"/>
                <w:szCs w:val="18"/>
              </w:rPr>
              <w:t>Problem Solving Skills with exercise/ case study</w:t>
            </w:r>
          </w:p>
        </w:tc>
        <w:tc>
          <w:tcPr>
            <w:tcW w:w="2340" w:type="dxa"/>
          </w:tcPr>
          <w:p w14:paraId="77968DCB" w14:textId="11E2F3BB" w:rsidR="00354A21" w:rsidRDefault="00354A21" w:rsidP="00027162">
            <w:pPr>
              <w:rPr>
                <w:sz w:val="18"/>
                <w:szCs w:val="18"/>
              </w:rPr>
            </w:pPr>
            <w:r>
              <w:rPr>
                <w:sz w:val="18"/>
                <w:szCs w:val="18"/>
              </w:rPr>
              <w:t>Field Office GRM Staffs</w:t>
            </w:r>
          </w:p>
        </w:tc>
        <w:tc>
          <w:tcPr>
            <w:tcW w:w="1995" w:type="dxa"/>
          </w:tcPr>
          <w:p w14:paraId="65CA9F40" w14:textId="4C16E36D" w:rsidR="00354A21" w:rsidRDefault="00354A21" w:rsidP="00027162">
            <w:pPr>
              <w:rPr>
                <w:sz w:val="18"/>
                <w:szCs w:val="18"/>
              </w:rPr>
            </w:pPr>
            <w:r>
              <w:rPr>
                <w:sz w:val="18"/>
                <w:szCs w:val="18"/>
              </w:rPr>
              <w:t>Before deployment of GRM and thereafter once half yearly</w:t>
            </w:r>
          </w:p>
        </w:tc>
        <w:tc>
          <w:tcPr>
            <w:tcW w:w="1495" w:type="dxa"/>
          </w:tcPr>
          <w:p w14:paraId="294C59DB" w14:textId="2ADEF026" w:rsidR="00354A21" w:rsidRDefault="00354A21" w:rsidP="00027162">
            <w:pPr>
              <w:rPr>
                <w:sz w:val="18"/>
                <w:szCs w:val="18"/>
              </w:rPr>
            </w:pPr>
            <w:r>
              <w:rPr>
                <w:sz w:val="18"/>
                <w:szCs w:val="18"/>
              </w:rPr>
              <w:t>Communication Specialist/ SDS</w:t>
            </w:r>
          </w:p>
        </w:tc>
      </w:tr>
      <w:tr w:rsidR="00120E2A" w:rsidRPr="00354A21" w14:paraId="28AEAF33" w14:textId="77777777" w:rsidTr="00354A21">
        <w:trPr>
          <w:cnfStyle w:val="000000100000" w:firstRow="0" w:lastRow="0" w:firstColumn="0" w:lastColumn="0" w:oddVBand="0" w:evenVBand="0" w:oddHBand="1" w:evenHBand="0" w:firstRowFirstColumn="0" w:firstRowLastColumn="0" w:lastRowFirstColumn="0" w:lastRowLastColumn="0"/>
          <w:trHeight w:val="430"/>
        </w:trPr>
        <w:tc>
          <w:tcPr>
            <w:tcW w:w="3490" w:type="dxa"/>
          </w:tcPr>
          <w:p w14:paraId="73B3F345" w14:textId="78CA985F" w:rsidR="00120E2A" w:rsidRDefault="00120E2A" w:rsidP="00120E2A">
            <w:pPr>
              <w:rPr>
                <w:sz w:val="18"/>
                <w:szCs w:val="18"/>
              </w:rPr>
            </w:pPr>
            <w:r>
              <w:rPr>
                <w:sz w:val="18"/>
                <w:szCs w:val="18"/>
              </w:rPr>
              <w:t>Exercise - Testing GRM Uptake Channels and GRM Solution</w:t>
            </w:r>
          </w:p>
        </w:tc>
        <w:tc>
          <w:tcPr>
            <w:tcW w:w="2340" w:type="dxa"/>
          </w:tcPr>
          <w:p w14:paraId="59888398" w14:textId="4BBC216F" w:rsidR="00120E2A" w:rsidRDefault="00120E2A" w:rsidP="00120E2A">
            <w:pPr>
              <w:rPr>
                <w:sz w:val="18"/>
                <w:szCs w:val="18"/>
              </w:rPr>
            </w:pPr>
            <w:r>
              <w:rPr>
                <w:sz w:val="18"/>
                <w:szCs w:val="18"/>
              </w:rPr>
              <w:t>Everyone associated with GRM</w:t>
            </w:r>
          </w:p>
        </w:tc>
        <w:tc>
          <w:tcPr>
            <w:tcW w:w="1995" w:type="dxa"/>
          </w:tcPr>
          <w:p w14:paraId="652D53C7" w14:textId="0F446788" w:rsidR="00120E2A" w:rsidRDefault="00120E2A" w:rsidP="00120E2A">
            <w:pPr>
              <w:rPr>
                <w:sz w:val="18"/>
                <w:szCs w:val="18"/>
              </w:rPr>
            </w:pPr>
            <w:r>
              <w:rPr>
                <w:sz w:val="18"/>
                <w:szCs w:val="18"/>
              </w:rPr>
              <w:t>Before deployment of GRM</w:t>
            </w:r>
          </w:p>
        </w:tc>
        <w:tc>
          <w:tcPr>
            <w:tcW w:w="1495" w:type="dxa"/>
          </w:tcPr>
          <w:p w14:paraId="16F3F946" w14:textId="698C45D6" w:rsidR="00120E2A" w:rsidRDefault="00120E2A" w:rsidP="00120E2A">
            <w:pPr>
              <w:rPr>
                <w:sz w:val="18"/>
                <w:szCs w:val="18"/>
              </w:rPr>
            </w:pPr>
            <w:r>
              <w:rPr>
                <w:sz w:val="18"/>
                <w:szCs w:val="18"/>
              </w:rPr>
              <w:t>Social Development Specialist (SDS)</w:t>
            </w:r>
          </w:p>
        </w:tc>
      </w:tr>
    </w:tbl>
    <w:p w14:paraId="4A08E3CC" w14:textId="5217E26C" w:rsidR="00354A21" w:rsidRDefault="00354A21" w:rsidP="00027162">
      <w:pPr>
        <w:rPr>
          <w:szCs w:val="20"/>
        </w:rPr>
      </w:pPr>
    </w:p>
    <w:p w14:paraId="795636DA" w14:textId="7B833F6E" w:rsidR="00354A21" w:rsidRDefault="00354A21" w:rsidP="00027162">
      <w:pPr>
        <w:rPr>
          <w:szCs w:val="20"/>
        </w:rPr>
      </w:pPr>
    </w:p>
    <w:p w14:paraId="4093E94D" w14:textId="77777777" w:rsidR="007B2DF3" w:rsidRDefault="007B2DF3">
      <w:pPr>
        <w:rPr>
          <w:b/>
          <w:bCs/>
          <w:color w:val="00B0F0"/>
        </w:rPr>
      </w:pPr>
      <w:r>
        <w:rPr>
          <w:b/>
          <w:bCs/>
          <w:color w:val="00B0F0"/>
        </w:rPr>
        <w:br w:type="page"/>
      </w:r>
    </w:p>
    <w:p w14:paraId="6B9FF52C" w14:textId="201AD617" w:rsidR="00293592" w:rsidRDefault="00EB655A" w:rsidP="00CF66A2">
      <w:pPr>
        <w:pStyle w:val="Heading1"/>
      </w:pPr>
      <w:bookmarkStart w:id="7" w:name="_Toc134404637"/>
      <w:r w:rsidRPr="00293592">
        <w:t xml:space="preserve">GRM </w:t>
      </w:r>
      <w:r w:rsidR="000D184F">
        <w:t xml:space="preserve">Public </w:t>
      </w:r>
      <w:r w:rsidRPr="00293592">
        <w:t>Communication</w:t>
      </w:r>
      <w:r w:rsidR="0079557C">
        <w:t xml:space="preserve"> </w:t>
      </w:r>
      <w:r w:rsidRPr="00293592">
        <w:t>Channel</w:t>
      </w:r>
      <w:bookmarkEnd w:id="7"/>
      <w:r w:rsidR="00877E94" w:rsidRPr="00293592">
        <w:t xml:space="preserve"> </w:t>
      </w:r>
    </w:p>
    <w:p w14:paraId="2C1B321A" w14:textId="7310EEA4" w:rsidR="000932F9" w:rsidRPr="00293592" w:rsidRDefault="000932F9" w:rsidP="00293592">
      <w:pPr>
        <w:jc w:val="both"/>
        <w:rPr>
          <w:b/>
          <w:bCs/>
          <w:color w:val="00B0F0"/>
        </w:rPr>
      </w:pPr>
      <w:r w:rsidRPr="00293592">
        <w:rPr>
          <w:color w:val="231F20"/>
          <w:szCs w:val="20"/>
        </w:rPr>
        <w:t>The GRM will be widely publicized among stakeholder groups such as the AP, government agencies, NGOs and civil society organizations. Lack of knowledge about GRMs results in people not approaching and using them, and they eventually lose the relevance and the validity of the purpose for which they were created. People will also be informed about their options, depending on the types of complaints, but should not be encouraged to submit false claims. Criteria for eligibility need to be communicated. An effective awareness campaign launched to give publicity to the roles and functions of the GRMs should include the following</w:t>
      </w:r>
      <w:r w:rsidRPr="00293592">
        <w:rPr>
          <w:color w:val="231F20"/>
          <w:spacing w:val="-1"/>
          <w:szCs w:val="20"/>
        </w:rPr>
        <w:t xml:space="preserve"> </w:t>
      </w:r>
      <w:r w:rsidRPr="00293592">
        <w:rPr>
          <w:color w:val="231F20"/>
          <w:szCs w:val="20"/>
        </w:rPr>
        <w:t>components:</w:t>
      </w:r>
    </w:p>
    <w:p w14:paraId="2A5DD8CD" w14:textId="77777777" w:rsidR="000932F9" w:rsidRPr="00CF3259" w:rsidRDefault="000932F9" w:rsidP="000932F9">
      <w:pPr>
        <w:pStyle w:val="BodyText"/>
        <w:spacing w:before="1"/>
        <w:rPr>
          <w:rFonts w:ascii="Candara" w:hAnsi="Candara"/>
          <w:sz w:val="20"/>
          <w:szCs w:val="20"/>
        </w:rPr>
      </w:pPr>
    </w:p>
    <w:p w14:paraId="6D5303A4" w14:textId="3C49230C" w:rsidR="000932F9" w:rsidRPr="00CF3259" w:rsidRDefault="00293592" w:rsidP="000932F9">
      <w:pPr>
        <w:tabs>
          <w:tab w:val="left" w:pos="990"/>
        </w:tabs>
        <w:spacing w:line="269" w:lineRule="exact"/>
        <w:ind w:left="720"/>
        <w:rPr>
          <w:szCs w:val="20"/>
        </w:rPr>
      </w:pPr>
      <w:r>
        <w:rPr>
          <w:color w:val="231F20"/>
          <w:szCs w:val="20"/>
        </w:rPr>
        <w:t>S</w:t>
      </w:r>
      <w:r w:rsidR="000932F9" w:rsidRPr="00CF3259">
        <w:rPr>
          <w:color w:val="231F20"/>
          <w:szCs w:val="20"/>
        </w:rPr>
        <w:t>cope of the project, planned phases,</w:t>
      </w:r>
      <w:r w:rsidR="000932F9" w:rsidRPr="00CF3259">
        <w:rPr>
          <w:color w:val="231F20"/>
          <w:spacing w:val="-3"/>
          <w:szCs w:val="20"/>
        </w:rPr>
        <w:t xml:space="preserve"> </w:t>
      </w:r>
      <w:proofErr w:type="spellStart"/>
      <w:r w:rsidR="000932F9" w:rsidRPr="00CF3259">
        <w:rPr>
          <w:color w:val="231F20"/>
          <w:szCs w:val="20"/>
        </w:rPr>
        <w:t>etc</w:t>
      </w:r>
      <w:proofErr w:type="spellEnd"/>
    </w:p>
    <w:p w14:paraId="24BF9C3F" w14:textId="19FD6F03" w:rsidR="000932F9" w:rsidRPr="00CF3259" w:rsidRDefault="00293592" w:rsidP="000932F9">
      <w:pPr>
        <w:tabs>
          <w:tab w:val="left" w:pos="990"/>
        </w:tabs>
        <w:spacing w:before="2" w:line="237" w:lineRule="auto"/>
        <w:ind w:left="720"/>
        <w:rPr>
          <w:szCs w:val="20"/>
        </w:rPr>
      </w:pPr>
      <w:r>
        <w:rPr>
          <w:color w:val="231F20"/>
          <w:szCs w:val="20"/>
        </w:rPr>
        <w:t>P</w:t>
      </w:r>
      <w:r w:rsidR="000932F9" w:rsidRPr="00CF3259">
        <w:rPr>
          <w:color w:val="231F20"/>
          <w:szCs w:val="20"/>
        </w:rPr>
        <w:t>urposes for which the different GRMs can be accessed, e.g., construction-related grievances, land acquisition and compensation-related</w:t>
      </w:r>
      <w:r w:rsidR="000932F9" w:rsidRPr="00CF3259">
        <w:rPr>
          <w:color w:val="231F20"/>
          <w:spacing w:val="-3"/>
          <w:szCs w:val="20"/>
        </w:rPr>
        <w:t xml:space="preserve"> </w:t>
      </w:r>
      <w:r w:rsidR="000932F9" w:rsidRPr="00CF3259">
        <w:rPr>
          <w:color w:val="231F20"/>
          <w:szCs w:val="20"/>
        </w:rPr>
        <w:t>grievances</w:t>
      </w:r>
      <w:r w:rsidR="000932F9">
        <w:rPr>
          <w:color w:val="231F20"/>
          <w:szCs w:val="20"/>
        </w:rPr>
        <w:t xml:space="preserve">, </w:t>
      </w:r>
      <w:r w:rsidR="00613E2D">
        <w:rPr>
          <w:color w:val="231F20"/>
          <w:szCs w:val="20"/>
        </w:rPr>
        <w:t>SEA/SH</w:t>
      </w:r>
      <w:r w:rsidR="000932F9">
        <w:rPr>
          <w:color w:val="231F20"/>
          <w:szCs w:val="20"/>
        </w:rPr>
        <w:t xml:space="preserve"> </w:t>
      </w:r>
      <w:proofErr w:type="spellStart"/>
      <w:r w:rsidR="000932F9">
        <w:rPr>
          <w:color w:val="231F20"/>
          <w:szCs w:val="20"/>
        </w:rPr>
        <w:t>etc</w:t>
      </w:r>
      <w:proofErr w:type="spellEnd"/>
      <w:r w:rsidR="000932F9">
        <w:rPr>
          <w:color w:val="231F20"/>
          <w:szCs w:val="20"/>
        </w:rPr>
        <w:t xml:space="preserve"> </w:t>
      </w:r>
    </w:p>
    <w:p w14:paraId="65D9E57E" w14:textId="7DF139DF" w:rsidR="000932F9" w:rsidRPr="00CF3259" w:rsidRDefault="00293592" w:rsidP="000932F9">
      <w:pPr>
        <w:tabs>
          <w:tab w:val="left" w:pos="990"/>
        </w:tabs>
        <w:spacing w:before="1" w:line="269" w:lineRule="exact"/>
        <w:ind w:left="720"/>
        <w:rPr>
          <w:szCs w:val="20"/>
        </w:rPr>
      </w:pPr>
      <w:r>
        <w:rPr>
          <w:color w:val="231F20"/>
          <w:szCs w:val="20"/>
        </w:rPr>
        <w:t>T</w:t>
      </w:r>
      <w:r w:rsidR="000932F9" w:rsidRPr="00CF3259">
        <w:rPr>
          <w:color w:val="231F20"/>
          <w:szCs w:val="20"/>
        </w:rPr>
        <w:t>ypes of grievances not acceptable to the</w:t>
      </w:r>
      <w:r w:rsidR="000932F9" w:rsidRPr="00CF3259">
        <w:rPr>
          <w:color w:val="231F20"/>
          <w:spacing w:val="-1"/>
          <w:szCs w:val="20"/>
        </w:rPr>
        <w:t xml:space="preserve"> </w:t>
      </w:r>
      <w:r w:rsidR="000932F9" w:rsidRPr="00CF3259">
        <w:rPr>
          <w:color w:val="231F20"/>
          <w:szCs w:val="20"/>
        </w:rPr>
        <w:t>GRM</w:t>
      </w:r>
    </w:p>
    <w:p w14:paraId="7345ECFC" w14:textId="011FF547" w:rsidR="000932F9" w:rsidRPr="00CF3259" w:rsidRDefault="00293592" w:rsidP="000932F9">
      <w:pPr>
        <w:tabs>
          <w:tab w:val="left" w:pos="990"/>
        </w:tabs>
        <w:spacing w:line="268" w:lineRule="exact"/>
        <w:ind w:left="720"/>
        <w:rPr>
          <w:szCs w:val="20"/>
        </w:rPr>
      </w:pPr>
      <w:r>
        <w:rPr>
          <w:color w:val="231F20"/>
          <w:szCs w:val="20"/>
        </w:rPr>
        <w:t xml:space="preserve">People </w:t>
      </w:r>
      <w:r w:rsidR="000932F9" w:rsidRPr="00CF3259">
        <w:rPr>
          <w:color w:val="231F20"/>
          <w:szCs w:val="20"/>
        </w:rPr>
        <w:t>who can access the</w:t>
      </w:r>
      <w:r w:rsidR="000932F9" w:rsidRPr="00CF3259">
        <w:rPr>
          <w:color w:val="231F20"/>
          <w:spacing w:val="-1"/>
          <w:szCs w:val="20"/>
        </w:rPr>
        <w:t xml:space="preserve"> </w:t>
      </w:r>
      <w:r w:rsidR="000932F9" w:rsidRPr="00CF3259">
        <w:rPr>
          <w:color w:val="231F20"/>
          <w:szCs w:val="20"/>
        </w:rPr>
        <w:t>GRM</w:t>
      </w:r>
    </w:p>
    <w:p w14:paraId="5CA1740F" w14:textId="67D441A9" w:rsidR="000932F9" w:rsidRPr="00CF3259" w:rsidRDefault="00293592" w:rsidP="000932F9">
      <w:pPr>
        <w:tabs>
          <w:tab w:val="left" w:pos="990"/>
        </w:tabs>
        <w:ind w:left="720"/>
        <w:jc w:val="both"/>
        <w:rPr>
          <w:szCs w:val="20"/>
        </w:rPr>
      </w:pPr>
      <w:r>
        <w:rPr>
          <w:color w:val="231F20"/>
          <w:szCs w:val="20"/>
        </w:rPr>
        <w:t>H</w:t>
      </w:r>
      <w:r w:rsidR="000932F9" w:rsidRPr="00CF3259">
        <w:rPr>
          <w:color w:val="231F20"/>
          <w:szCs w:val="20"/>
        </w:rPr>
        <w:t>ow complaints can be reported to those GRM and to whom, e.g., phone and SMS, postal and email addresses, and websites of the GRM as well as information that should be included in a</w:t>
      </w:r>
      <w:r w:rsidR="000932F9" w:rsidRPr="00CF3259">
        <w:rPr>
          <w:color w:val="231F20"/>
          <w:spacing w:val="-3"/>
          <w:szCs w:val="20"/>
        </w:rPr>
        <w:t xml:space="preserve"> </w:t>
      </w:r>
      <w:r w:rsidR="000932F9" w:rsidRPr="00CF3259">
        <w:rPr>
          <w:color w:val="231F20"/>
          <w:szCs w:val="20"/>
        </w:rPr>
        <w:t>complaint</w:t>
      </w:r>
    </w:p>
    <w:p w14:paraId="38EE4EAC" w14:textId="5C1DC7C5" w:rsidR="000932F9" w:rsidRPr="00CF3259" w:rsidRDefault="00293592" w:rsidP="000932F9">
      <w:pPr>
        <w:tabs>
          <w:tab w:val="left" w:pos="990"/>
        </w:tabs>
        <w:spacing w:line="267" w:lineRule="exact"/>
        <w:ind w:left="720"/>
        <w:rPr>
          <w:szCs w:val="20"/>
        </w:rPr>
      </w:pPr>
      <w:r>
        <w:rPr>
          <w:color w:val="231F20"/>
          <w:szCs w:val="20"/>
        </w:rPr>
        <w:t>P</w:t>
      </w:r>
      <w:r w:rsidR="000932F9" w:rsidRPr="00CF3259">
        <w:rPr>
          <w:color w:val="231F20"/>
          <w:szCs w:val="20"/>
        </w:rPr>
        <w:t>rocedures and time frames for initiating and concluding the grievance redress</w:t>
      </w:r>
      <w:r w:rsidR="000932F9" w:rsidRPr="00CF3259">
        <w:rPr>
          <w:color w:val="231F20"/>
          <w:spacing w:val="-11"/>
          <w:szCs w:val="20"/>
        </w:rPr>
        <w:t xml:space="preserve"> </w:t>
      </w:r>
      <w:r w:rsidR="000932F9" w:rsidRPr="00CF3259">
        <w:rPr>
          <w:color w:val="231F20"/>
          <w:szCs w:val="20"/>
        </w:rPr>
        <w:t>process</w:t>
      </w:r>
    </w:p>
    <w:p w14:paraId="294CF38E" w14:textId="0B828DFC" w:rsidR="000932F9" w:rsidRPr="00CF3259" w:rsidRDefault="00293592" w:rsidP="000932F9">
      <w:pPr>
        <w:tabs>
          <w:tab w:val="left" w:pos="990"/>
        </w:tabs>
        <w:spacing w:line="268" w:lineRule="exact"/>
        <w:ind w:left="720"/>
        <w:rPr>
          <w:szCs w:val="20"/>
        </w:rPr>
      </w:pPr>
      <w:r>
        <w:rPr>
          <w:color w:val="231F20"/>
          <w:szCs w:val="20"/>
        </w:rPr>
        <w:t>B</w:t>
      </w:r>
      <w:r w:rsidR="000932F9" w:rsidRPr="00CF3259">
        <w:rPr>
          <w:color w:val="231F20"/>
          <w:szCs w:val="20"/>
        </w:rPr>
        <w:t>oundaries and limits of GRM in handling grievances;</w:t>
      </w:r>
      <w:r w:rsidR="000932F9" w:rsidRPr="00CF3259">
        <w:rPr>
          <w:color w:val="231F20"/>
          <w:spacing w:val="-4"/>
          <w:szCs w:val="20"/>
        </w:rPr>
        <w:t xml:space="preserve"> </w:t>
      </w:r>
      <w:r w:rsidR="000932F9" w:rsidRPr="00CF3259">
        <w:rPr>
          <w:color w:val="231F20"/>
          <w:szCs w:val="20"/>
        </w:rPr>
        <w:t>and</w:t>
      </w:r>
    </w:p>
    <w:p w14:paraId="0828449D" w14:textId="1736B868" w:rsidR="000932F9" w:rsidRPr="00CF3259" w:rsidRDefault="00293592" w:rsidP="000932F9">
      <w:pPr>
        <w:tabs>
          <w:tab w:val="left" w:pos="990"/>
        </w:tabs>
        <w:spacing w:line="269" w:lineRule="exact"/>
        <w:ind w:left="720"/>
        <w:rPr>
          <w:szCs w:val="20"/>
        </w:rPr>
      </w:pPr>
      <w:r>
        <w:rPr>
          <w:color w:val="231F20"/>
          <w:szCs w:val="20"/>
        </w:rPr>
        <w:t>R</w:t>
      </w:r>
      <w:r w:rsidR="000932F9" w:rsidRPr="00CF3259">
        <w:rPr>
          <w:color w:val="231F20"/>
          <w:szCs w:val="20"/>
        </w:rPr>
        <w:t>oles of different agencies such as project implementors and funding</w:t>
      </w:r>
      <w:r w:rsidR="000932F9" w:rsidRPr="00CF3259">
        <w:rPr>
          <w:color w:val="231F20"/>
          <w:spacing w:val="-9"/>
          <w:szCs w:val="20"/>
        </w:rPr>
        <w:t xml:space="preserve"> </w:t>
      </w:r>
      <w:r w:rsidR="000932F9" w:rsidRPr="00CF3259">
        <w:rPr>
          <w:color w:val="231F20"/>
          <w:szCs w:val="20"/>
        </w:rPr>
        <w:t>agencies.</w:t>
      </w:r>
    </w:p>
    <w:p w14:paraId="0BDCED17" w14:textId="77777777" w:rsidR="000932F9" w:rsidRPr="000932F9" w:rsidRDefault="000932F9" w:rsidP="000932F9">
      <w:pPr>
        <w:pStyle w:val="BodyText"/>
        <w:spacing w:before="249"/>
        <w:rPr>
          <w:rFonts w:ascii="Candara" w:hAnsi="Candara"/>
          <w:i w:val="0"/>
          <w:iCs/>
          <w:sz w:val="20"/>
          <w:szCs w:val="20"/>
        </w:rPr>
      </w:pPr>
      <w:r w:rsidRPr="000932F9">
        <w:rPr>
          <w:rFonts w:ascii="Candara" w:hAnsi="Candara"/>
          <w:i w:val="0"/>
          <w:iCs/>
          <w:color w:val="231F20"/>
          <w:sz w:val="20"/>
          <w:szCs w:val="20"/>
        </w:rPr>
        <w:t>A variety of methods will be adopted for communicating information to the relevant stakeholders:</w:t>
      </w:r>
    </w:p>
    <w:p w14:paraId="35804BB8" w14:textId="77777777" w:rsidR="000932F9" w:rsidRPr="00CF3259" w:rsidRDefault="000932F9" w:rsidP="000932F9">
      <w:pPr>
        <w:pStyle w:val="BodyText"/>
        <w:spacing w:before="2"/>
        <w:rPr>
          <w:rFonts w:ascii="Candara" w:hAnsi="Candara"/>
          <w:sz w:val="20"/>
          <w:szCs w:val="20"/>
        </w:rPr>
      </w:pPr>
    </w:p>
    <w:p w14:paraId="15E5ACCF" w14:textId="134041C4" w:rsidR="000932F9" w:rsidRPr="00CF3259" w:rsidRDefault="00293592" w:rsidP="000932F9">
      <w:pPr>
        <w:tabs>
          <w:tab w:val="left" w:pos="1540"/>
          <w:tab w:val="left" w:pos="1541"/>
        </w:tabs>
        <w:spacing w:before="1" w:line="237" w:lineRule="auto"/>
        <w:ind w:left="720"/>
        <w:jc w:val="both"/>
        <w:rPr>
          <w:szCs w:val="20"/>
        </w:rPr>
      </w:pPr>
      <w:r>
        <w:rPr>
          <w:color w:val="231F20"/>
          <w:szCs w:val="20"/>
        </w:rPr>
        <w:t>D</w:t>
      </w:r>
      <w:r w:rsidR="000932F9" w:rsidRPr="00CF3259">
        <w:rPr>
          <w:color w:val="231F20"/>
          <w:szCs w:val="20"/>
        </w:rPr>
        <w:t>isplay of posters in public places such as in government offices, project offices, community centers,</w:t>
      </w:r>
      <w:r w:rsidR="000932F9" w:rsidRPr="00CF3259">
        <w:rPr>
          <w:color w:val="231F20"/>
          <w:spacing w:val="-1"/>
          <w:szCs w:val="20"/>
        </w:rPr>
        <w:t xml:space="preserve"> </w:t>
      </w:r>
      <w:r w:rsidR="000932F9" w:rsidRPr="00CF3259">
        <w:rPr>
          <w:color w:val="231F20"/>
          <w:szCs w:val="20"/>
        </w:rPr>
        <w:t>etc.</w:t>
      </w:r>
    </w:p>
    <w:p w14:paraId="2723484F" w14:textId="46BEDE89" w:rsidR="000932F9" w:rsidRPr="00CF3259" w:rsidRDefault="00293592" w:rsidP="000932F9">
      <w:pPr>
        <w:tabs>
          <w:tab w:val="left" w:pos="1540"/>
          <w:tab w:val="left" w:pos="1541"/>
        </w:tabs>
        <w:spacing w:before="1" w:line="269" w:lineRule="exact"/>
        <w:ind w:left="719"/>
        <w:jc w:val="both"/>
        <w:rPr>
          <w:szCs w:val="20"/>
        </w:rPr>
      </w:pPr>
      <w:r>
        <w:rPr>
          <w:color w:val="231F20"/>
          <w:szCs w:val="20"/>
        </w:rPr>
        <w:t>D</w:t>
      </w:r>
      <w:r w:rsidR="000932F9" w:rsidRPr="00CF3259">
        <w:rPr>
          <w:color w:val="231F20"/>
          <w:szCs w:val="20"/>
        </w:rPr>
        <w:t>istribution of</w:t>
      </w:r>
      <w:r w:rsidR="000932F9" w:rsidRPr="00CF3259">
        <w:rPr>
          <w:color w:val="231F20"/>
          <w:spacing w:val="-6"/>
          <w:szCs w:val="20"/>
        </w:rPr>
        <w:t xml:space="preserve"> </w:t>
      </w:r>
      <w:r w:rsidR="000932F9" w:rsidRPr="00CF3259">
        <w:rPr>
          <w:color w:val="231F20"/>
          <w:szCs w:val="20"/>
        </w:rPr>
        <w:t>brochures</w:t>
      </w:r>
    </w:p>
    <w:p w14:paraId="0F99C0A4" w14:textId="2BDE05C7" w:rsidR="000932F9" w:rsidRPr="00CF3259" w:rsidRDefault="00293592" w:rsidP="000932F9">
      <w:pPr>
        <w:tabs>
          <w:tab w:val="left" w:pos="1540"/>
          <w:tab w:val="left" w:pos="1541"/>
        </w:tabs>
        <w:spacing w:before="1" w:line="237" w:lineRule="auto"/>
        <w:ind w:left="720"/>
        <w:jc w:val="both"/>
        <w:rPr>
          <w:szCs w:val="20"/>
        </w:rPr>
      </w:pPr>
      <w:r>
        <w:rPr>
          <w:color w:val="231F20"/>
          <w:szCs w:val="20"/>
        </w:rPr>
        <w:t>Local/</w:t>
      </w:r>
      <w:r w:rsidR="000932F9" w:rsidRPr="00CF3259">
        <w:rPr>
          <w:color w:val="231F20"/>
          <w:szCs w:val="20"/>
        </w:rPr>
        <w:t>village-level government officers</w:t>
      </w:r>
      <w:r w:rsidR="000932F9">
        <w:rPr>
          <w:color w:val="231F20"/>
          <w:szCs w:val="20"/>
        </w:rPr>
        <w:t>/ representatives</w:t>
      </w:r>
      <w:r w:rsidR="000932F9" w:rsidRPr="00CF3259">
        <w:rPr>
          <w:color w:val="231F20"/>
          <w:szCs w:val="20"/>
        </w:rPr>
        <w:t xml:space="preserve"> to hold small-group</w:t>
      </w:r>
      <w:r w:rsidR="000932F9" w:rsidRPr="00CF3259">
        <w:rPr>
          <w:color w:val="231F20"/>
          <w:spacing w:val="-1"/>
          <w:szCs w:val="20"/>
        </w:rPr>
        <w:t xml:space="preserve"> </w:t>
      </w:r>
      <w:r w:rsidR="000932F9" w:rsidRPr="00CF3259">
        <w:rPr>
          <w:color w:val="231F20"/>
          <w:szCs w:val="20"/>
        </w:rPr>
        <w:t>discussions</w:t>
      </w:r>
    </w:p>
    <w:p w14:paraId="18800110" w14:textId="125BAE1A" w:rsidR="000932F9" w:rsidRPr="00CF3259" w:rsidRDefault="002C7B6C" w:rsidP="000932F9">
      <w:pPr>
        <w:tabs>
          <w:tab w:val="left" w:pos="1540"/>
          <w:tab w:val="left" w:pos="1541"/>
        </w:tabs>
        <w:spacing w:before="1" w:line="269" w:lineRule="exact"/>
        <w:ind w:left="719"/>
        <w:jc w:val="both"/>
        <w:rPr>
          <w:szCs w:val="20"/>
        </w:rPr>
      </w:pPr>
      <w:r>
        <w:rPr>
          <w:color w:val="231F20"/>
          <w:szCs w:val="20"/>
        </w:rPr>
        <w:t xml:space="preserve">NGOs and </w:t>
      </w:r>
      <w:r w:rsidR="000932F9" w:rsidRPr="00CF3259">
        <w:rPr>
          <w:color w:val="231F20"/>
          <w:szCs w:val="20"/>
        </w:rPr>
        <w:t>community-based organizations;</w:t>
      </w:r>
      <w:r w:rsidR="000932F9" w:rsidRPr="00CF3259">
        <w:rPr>
          <w:color w:val="231F20"/>
          <w:spacing w:val="-2"/>
          <w:szCs w:val="20"/>
        </w:rPr>
        <w:t xml:space="preserve"> </w:t>
      </w:r>
      <w:r w:rsidR="000932F9" w:rsidRPr="00CF3259">
        <w:rPr>
          <w:color w:val="231F20"/>
          <w:szCs w:val="20"/>
        </w:rPr>
        <w:t>and</w:t>
      </w:r>
    </w:p>
    <w:p w14:paraId="39BB3BF9" w14:textId="1CA7CF79" w:rsidR="00613E2D" w:rsidRDefault="00613E2D" w:rsidP="000932F9">
      <w:pPr>
        <w:tabs>
          <w:tab w:val="left" w:pos="1540"/>
          <w:tab w:val="left" w:pos="1541"/>
        </w:tabs>
        <w:spacing w:line="269" w:lineRule="exact"/>
        <w:ind w:left="719"/>
        <w:jc w:val="both"/>
        <w:rPr>
          <w:color w:val="231F20"/>
          <w:szCs w:val="20"/>
        </w:rPr>
      </w:pPr>
      <w:r>
        <w:rPr>
          <w:color w:val="231F20"/>
          <w:szCs w:val="20"/>
        </w:rPr>
        <w:t>Villa</w:t>
      </w:r>
      <w:r w:rsidR="00461D3B">
        <w:rPr>
          <w:color w:val="231F20"/>
          <w:szCs w:val="20"/>
        </w:rPr>
        <w:t>g</w:t>
      </w:r>
      <w:r>
        <w:rPr>
          <w:color w:val="231F20"/>
          <w:szCs w:val="20"/>
        </w:rPr>
        <w:t xml:space="preserve">e heads, religious heads, Imams </w:t>
      </w:r>
      <w:proofErr w:type="spellStart"/>
      <w:r>
        <w:rPr>
          <w:color w:val="231F20"/>
          <w:szCs w:val="20"/>
        </w:rPr>
        <w:t>etc</w:t>
      </w:r>
      <w:proofErr w:type="spellEnd"/>
    </w:p>
    <w:p w14:paraId="01B5801C" w14:textId="2A988F39" w:rsidR="000932F9" w:rsidRPr="00CF3259" w:rsidRDefault="002C7B6C" w:rsidP="000932F9">
      <w:pPr>
        <w:tabs>
          <w:tab w:val="left" w:pos="1540"/>
          <w:tab w:val="left" w:pos="1541"/>
        </w:tabs>
        <w:spacing w:line="269" w:lineRule="exact"/>
        <w:ind w:left="719"/>
        <w:jc w:val="both"/>
        <w:rPr>
          <w:szCs w:val="20"/>
        </w:rPr>
      </w:pPr>
      <w:r>
        <w:rPr>
          <w:color w:val="231F20"/>
          <w:szCs w:val="20"/>
        </w:rPr>
        <w:t>P</w:t>
      </w:r>
      <w:r w:rsidR="000932F9" w:rsidRPr="00CF3259">
        <w:rPr>
          <w:color w:val="231F20"/>
          <w:szCs w:val="20"/>
        </w:rPr>
        <w:t>rint and electronic media, including</w:t>
      </w:r>
      <w:r w:rsidR="000932F9" w:rsidRPr="00CF3259">
        <w:rPr>
          <w:color w:val="231F20"/>
          <w:spacing w:val="-2"/>
          <w:szCs w:val="20"/>
        </w:rPr>
        <w:t xml:space="preserve"> </w:t>
      </w:r>
      <w:r w:rsidR="000932F9" w:rsidRPr="00CF3259">
        <w:rPr>
          <w:color w:val="231F20"/>
          <w:szCs w:val="20"/>
        </w:rPr>
        <w:t>radio.</w:t>
      </w:r>
    </w:p>
    <w:p w14:paraId="1ECF773E" w14:textId="419FD780" w:rsidR="007D1104" w:rsidRDefault="007D1104"/>
    <w:p w14:paraId="5025E221" w14:textId="77777777" w:rsidR="007B2DF3" w:rsidRDefault="007B2DF3">
      <w:pPr>
        <w:rPr>
          <w:b/>
          <w:bCs/>
          <w:color w:val="00B0F0"/>
        </w:rPr>
      </w:pPr>
      <w:r>
        <w:rPr>
          <w:b/>
          <w:bCs/>
          <w:color w:val="00B0F0"/>
        </w:rPr>
        <w:br w:type="page"/>
      </w:r>
    </w:p>
    <w:p w14:paraId="220BA90D" w14:textId="056A0A9D" w:rsidR="003D537B" w:rsidRPr="00293592" w:rsidRDefault="003D537B" w:rsidP="00CF66A2">
      <w:pPr>
        <w:pStyle w:val="Heading1"/>
      </w:pPr>
      <w:bookmarkStart w:id="8" w:name="_Toc134404638"/>
      <w:r w:rsidRPr="00293592">
        <w:t>Budget and Human Resources</w:t>
      </w:r>
      <w:bookmarkEnd w:id="8"/>
    </w:p>
    <w:p w14:paraId="19D36E71" w14:textId="0CFE7406" w:rsidR="003D537B" w:rsidRDefault="00293C8F">
      <w:r>
        <w:t>The following table depicts staff and other human resource requirement at various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2520"/>
        <w:gridCol w:w="810"/>
        <w:gridCol w:w="1890"/>
      </w:tblGrid>
      <w:tr w:rsidR="00293C8F" w:rsidRPr="00293C8F" w14:paraId="1F2CD6CF" w14:textId="2D5D68AF" w:rsidTr="00695559">
        <w:trPr>
          <w:trHeight w:val="180"/>
          <w:jc w:val="center"/>
        </w:trPr>
        <w:tc>
          <w:tcPr>
            <w:tcW w:w="1975" w:type="dxa"/>
            <w:shd w:val="clear" w:color="auto" w:fill="000000" w:themeFill="text1"/>
          </w:tcPr>
          <w:p w14:paraId="3D0FB8AF" w14:textId="25C273A2" w:rsidR="00293C8F" w:rsidRPr="008C227D" w:rsidRDefault="00293C8F" w:rsidP="008C227D">
            <w:pPr>
              <w:jc w:val="center"/>
              <w:rPr>
                <w:b/>
                <w:bCs/>
                <w:sz w:val="16"/>
                <w:szCs w:val="18"/>
              </w:rPr>
            </w:pPr>
            <w:r w:rsidRPr="008C227D">
              <w:rPr>
                <w:b/>
                <w:bCs/>
                <w:sz w:val="16"/>
                <w:szCs w:val="18"/>
              </w:rPr>
              <w:t>Location</w:t>
            </w:r>
          </w:p>
        </w:tc>
        <w:tc>
          <w:tcPr>
            <w:tcW w:w="2520" w:type="dxa"/>
            <w:shd w:val="clear" w:color="auto" w:fill="000000" w:themeFill="text1"/>
          </w:tcPr>
          <w:p w14:paraId="4543BB1F" w14:textId="052BF908" w:rsidR="00293C8F" w:rsidRPr="008C227D" w:rsidRDefault="00293C8F" w:rsidP="008C227D">
            <w:pPr>
              <w:jc w:val="center"/>
              <w:rPr>
                <w:b/>
                <w:bCs/>
                <w:sz w:val="16"/>
                <w:szCs w:val="18"/>
              </w:rPr>
            </w:pPr>
            <w:r w:rsidRPr="008C227D">
              <w:rPr>
                <w:b/>
                <w:bCs/>
                <w:sz w:val="16"/>
                <w:szCs w:val="18"/>
              </w:rPr>
              <w:t>Staff</w:t>
            </w:r>
          </w:p>
        </w:tc>
        <w:tc>
          <w:tcPr>
            <w:tcW w:w="810" w:type="dxa"/>
            <w:shd w:val="clear" w:color="auto" w:fill="000000" w:themeFill="text1"/>
          </w:tcPr>
          <w:p w14:paraId="052C5F0A" w14:textId="7963267F" w:rsidR="00293C8F" w:rsidRPr="008C227D" w:rsidRDefault="00293C8F" w:rsidP="008C227D">
            <w:pPr>
              <w:jc w:val="center"/>
              <w:rPr>
                <w:b/>
                <w:bCs/>
                <w:sz w:val="16"/>
                <w:szCs w:val="18"/>
              </w:rPr>
            </w:pPr>
            <w:r w:rsidRPr="008C227D">
              <w:rPr>
                <w:b/>
                <w:bCs/>
                <w:sz w:val="16"/>
                <w:szCs w:val="18"/>
              </w:rPr>
              <w:t>Number</w:t>
            </w:r>
          </w:p>
        </w:tc>
        <w:tc>
          <w:tcPr>
            <w:tcW w:w="1890" w:type="dxa"/>
            <w:shd w:val="clear" w:color="auto" w:fill="000000" w:themeFill="text1"/>
          </w:tcPr>
          <w:p w14:paraId="7385C83B" w14:textId="06779376" w:rsidR="00293C8F" w:rsidRPr="008C227D" w:rsidRDefault="008C227D" w:rsidP="008C227D">
            <w:pPr>
              <w:jc w:val="center"/>
              <w:rPr>
                <w:b/>
                <w:bCs/>
                <w:sz w:val="16"/>
                <w:szCs w:val="18"/>
              </w:rPr>
            </w:pPr>
            <w:r w:rsidRPr="008C227D">
              <w:rPr>
                <w:b/>
                <w:bCs/>
                <w:sz w:val="16"/>
                <w:szCs w:val="18"/>
              </w:rPr>
              <w:t>Note</w:t>
            </w:r>
          </w:p>
        </w:tc>
      </w:tr>
      <w:tr w:rsidR="00293C8F" w:rsidRPr="00293C8F" w14:paraId="5D3707BA" w14:textId="77777777" w:rsidTr="00695559">
        <w:trPr>
          <w:trHeight w:hRule="exact" w:val="262"/>
          <w:jc w:val="center"/>
        </w:trPr>
        <w:tc>
          <w:tcPr>
            <w:tcW w:w="1975" w:type="dxa"/>
            <w:shd w:val="clear" w:color="auto" w:fill="E7E6E6" w:themeFill="background2"/>
          </w:tcPr>
          <w:p w14:paraId="38121063" w14:textId="0DF149F3" w:rsidR="00293C8F" w:rsidRPr="006919A0" w:rsidRDefault="008C227D">
            <w:pPr>
              <w:rPr>
                <w:b/>
                <w:bCs/>
                <w:sz w:val="16"/>
                <w:szCs w:val="18"/>
              </w:rPr>
            </w:pPr>
            <w:r w:rsidRPr="006919A0">
              <w:rPr>
                <w:b/>
                <w:bCs/>
                <w:sz w:val="16"/>
                <w:szCs w:val="18"/>
              </w:rPr>
              <w:t xml:space="preserve">Tier 3 - </w:t>
            </w:r>
            <w:r w:rsidR="00293C8F" w:rsidRPr="006919A0">
              <w:rPr>
                <w:b/>
                <w:bCs/>
                <w:sz w:val="16"/>
                <w:szCs w:val="18"/>
              </w:rPr>
              <w:t xml:space="preserve">Central </w:t>
            </w:r>
            <w:r w:rsidR="00695559">
              <w:rPr>
                <w:b/>
                <w:bCs/>
                <w:sz w:val="16"/>
                <w:szCs w:val="18"/>
              </w:rPr>
              <w:t xml:space="preserve">PMU </w:t>
            </w:r>
            <w:r w:rsidR="00293C8F" w:rsidRPr="006919A0">
              <w:rPr>
                <w:b/>
                <w:bCs/>
                <w:sz w:val="16"/>
                <w:szCs w:val="18"/>
              </w:rPr>
              <w:t>GRC</w:t>
            </w:r>
          </w:p>
        </w:tc>
        <w:tc>
          <w:tcPr>
            <w:tcW w:w="2520" w:type="dxa"/>
            <w:shd w:val="clear" w:color="auto" w:fill="E7E6E6" w:themeFill="background2"/>
          </w:tcPr>
          <w:p w14:paraId="280B6D00" w14:textId="3DFA7961" w:rsidR="00293C8F" w:rsidRPr="00293C8F" w:rsidRDefault="00293C8F">
            <w:pPr>
              <w:rPr>
                <w:sz w:val="16"/>
                <w:szCs w:val="18"/>
              </w:rPr>
            </w:pPr>
            <w:r w:rsidRPr="00293C8F">
              <w:rPr>
                <w:sz w:val="16"/>
                <w:szCs w:val="18"/>
              </w:rPr>
              <w:t>GRC Head/Chairman</w:t>
            </w:r>
          </w:p>
        </w:tc>
        <w:tc>
          <w:tcPr>
            <w:tcW w:w="810" w:type="dxa"/>
            <w:shd w:val="clear" w:color="auto" w:fill="E7E6E6" w:themeFill="background2"/>
          </w:tcPr>
          <w:p w14:paraId="596153F8" w14:textId="279D8DCC" w:rsidR="00293C8F" w:rsidRPr="00293C8F" w:rsidRDefault="008C227D">
            <w:pPr>
              <w:rPr>
                <w:sz w:val="16"/>
                <w:szCs w:val="18"/>
              </w:rPr>
            </w:pPr>
            <w:r>
              <w:rPr>
                <w:sz w:val="16"/>
                <w:szCs w:val="18"/>
              </w:rPr>
              <w:t>1</w:t>
            </w:r>
          </w:p>
        </w:tc>
        <w:tc>
          <w:tcPr>
            <w:tcW w:w="1890" w:type="dxa"/>
            <w:shd w:val="clear" w:color="auto" w:fill="E7E6E6" w:themeFill="background2"/>
          </w:tcPr>
          <w:p w14:paraId="05DF2910" w14:textId="77777777" w:rsidR="00293C8F" w:rsidRPr="00293C8F" w:rsidRDefault="00293C8F">
            <w:pPr>
              <w:rPr>
                <w:sz w:val="16"/>
                <w:szCs w:val="18"/>
              </w:rPr>
            </w:pPr>
          </w:p>
        </w:tc>
      </w:tr>
      <w:tr w:rsidR="00293C8F" w:rsidRPr="00293C8F" w14:paraId="1DD112B6" w14:textId="77777777" w:rsidTr="00695559">
        <w:trPr>
          <w:trHeight w:hRule="exact" w:val="216"/>
          <w:jc w:val="center"/>
        </w:trPr>
        <w:tc>
          <w:tcPr>
            <w:tcW w:w="1975" w:type="dxa"/>
            <w:shd w:val="clear" w:color="auto" w:fill="E7E6E6" w:themeFill="background2"/>
          </w:tcPr>
          <w:p w14:paraId="4EA4A5B9" w14:textId="77777777" w:rsidR="00293C8F" w:rsidRPr="00293C8F" w:rsidRDefault="00293C8F">
            <w:pPr>
              <w:rPr>
                <w:sz w:val="16"/>
                <w:szCs w:val="18"/>
              </w:rPr>
            </w:pPr>
          </w:p>
        </w:tc>
        <w:tc>
          <w:tcPr>
            <w:tcW w:w="2520" w:type="dxa"/>
            <w:shd w:val="clear" w:color="auto" w:fill="E7E6E6" w:themeFill="background2"/>
          </w:tcPr>
          <w:p w14:paraId="1D7690F0" w14:textId="5FA279AE" w:rsidR="00293C8F" w:rsidRPr="00293C8F" w:rsidRDefault="00293C8F">
            <w:pPr>
              <w:rPr>
                <w:sz w:val="16"/>
                <w:szCs w:val="18"/>
              </w:rPr>
            </w:pPr>
            <w:r w:rsidRPr="00293C8F">
              <w:rPr>
                <w:sz w:val="16"/>
                <w:szCs w:val="18"/>
              </w:rPr>
              <w:t>SDS - GRC Secretary</w:t>
            </w:r>
          </w:p>
        </w:tc>
        <w:tc>
          <w:tcPr>
            <w:tcW w:w="810" w:type="dxa"/>
            <w:shd w:val="clear" w:color="auto" w:fill="E7E6E6" w:themeFill="background2"/>
          </w:tcPr>
          <w:p w14:paraId="68A2FBC9" w14:textId="058FAA8A" w:rsidR="00293C8F" w:rsidRPr="00293C8F" w:rsidRDefault="008C227D">
            <w:pPr>
              <w:rPr>
                <w:sz w:val="16"/>
                <w:szCs w:val="18"/>
              </w:rPr>
            </w:pPr>
            <w:r>
              <w:rPr>
                <w:sz w:val="16"/>
                <w:szCs w:val="18"/>
              </w:rPr>
              <w:t>1</w:t>
            </w:r>
          </w:p>
        </w:tc>
        <w:tc>
          <w:tcPr>
            <w:tcW w:w="1890" w:type="dxa"/>
            <w:shd w:val="clear" w:color="auto" w:fill="E7E6E6" w:themeFill="background2"/>
          </w:tcPr>
          <w:p w14:paraId="4FA23B7D" w14:textId="77777777" w:rsidR="00293C8F" w:rsidRPr="00293C8F" w:rsidRDefault="00293C8F">
            <w:pPr>
              <w:rPr>
                <w:sz w:val="16"/>
                <w:szCs w:val="18"/>
              </w:rPr>
            </w:pPr>
          </w:p>
        </w:tc>
      </w:tr>
      <w:tr w:rsidR="00293C8F" w:rsidRPr="00293C8F" w14:paraId="7554EFDB" w14:textId="77777777" w:rsidTr="00695559">
        <w:trPr>
          <w:trHeight w:hRule="exact" w:val="216"/>
          <w:jc w:val="center"/>
        </w:trPr>
        <w:tc>
          <w:tcPr>
            <w:tcW w:w="1975" w:type="dxa"/>
            <w:shd w:val="clear" w:color="auto" w:fill="E7E6E6" w:themeFill="background2"/>
          </w:tcPr>
          <w:p w14:paraId="0C2128FC" w14:textId="77777777" w:rsidR="00293C8F" w:rsidRPr="00293C8F" w:rsidRDefault="00293C8F">
            <w:pPr>
              <w:rPr>
                <w:sz w:val="16"/>
                <w:szCs w:val="18"/>
              </w:rPr>
            </w:pPr>
          </w:p>
        </w:tc>
        <w:tc>
          <w:tcPr>
            <w:tcW w:w="2520" w:type="dxa"/>
            <w:shd w:val="clear" w:color="auto" w:fill="E7E6E6" w:themeFill="background2"/>
          </w:tcPr>
          <w:p w14:paraId="6F2DF0B5" w14:textId="7A3F1EE1" w:rsidR="00293C8F" w:rsidRPr="00293C8F" w:rsidRDefault="00293C8F">
            <w:pPr>
              <w:rPr>
                <w:sz w:val="16"/>
                <w:szCs w:val="18"/>
              </w:rPr>
            </w:pPr>
            <w:r w:rsidRPr="00293C8F">
              <w:rPr>
                <w:sz w:val="16"/>
                <w:szCs w:val="18"/>
              </w:rPr>
              <w:t>Member 1</w:t>
            </w:r>
            <w:r w:rsidR="00461D3B">
              <w:rPr>
                <w:sz w:val="16"/>
                <w:szCs w:val="18"/>
              </w:rPr>
              <w:t>/ SEA/SH Coordinator</w:t>
            </w:r>
          </w:p>
        </w:tc>
        <w:tc>
          <w:tcPr>
            <w:tcW w:w="810" w:type="dxa"/>
            <w:shd w:val="clear" w:color="auto" w:fill="E7E6E6" w:themeFill="background2"/>
          </w:tcPr>
          <w:p w14:paraId="5078538D" w14:textId="738E1632" w:rsidR="00293C8F" w:rsidRPr="00293C8F" w:rsidRDefault="008C227D">
            <w:pPr>
              <w:rPr>
                <w:sz w:val="16"/>
                <w:szCs w:val="18"/>
              </w:rPr>
            </w:pPr>
            <w:r>
              <w:rPr>
                <w:sz w:val="16"/>
                <w:szCs w:val="18"/>
              </w:rPr>
              <w:t>1</w:t>
            </w:r>
          </w:p>
        </w:tc>
        <w:tc>
          <w:tcPr>
            <w:tcW w:w="1890" w:type="dxa"/>
            <w:shd w:val="clear" w:color="auto" w:fill="E7E6E6" w:themeFill="background2"/>
          </w:tcPr>
          <w:p w14:paraId="332A358B" w14:textId="77777777" w:rsidR="00293C8F" w:rsidRPr="00293C8F" w:rsidRDefault="00293C8F">
            <w:pPr>
              <w:rPr>
                <w:sz w:val="16"/>
                <w:szCs w:val="18"/>
              </w:rPr>
            </w:pPr>
          </w:p>
        </w:tc>
      </w:tr>
      <w:tr w:rsidR="00293C8F" w:rsidRPr="00293C8F" w14:paraId="1BF685FF" w14:textId="77777777" w:rsidTr="00695559">
        <w:trPr>
          <w:trHeight w:hRule="exact" w:val="216"/>
          <w:jc w:val="center"/>
        </w:trPr>
        <w:tc>
          <w:tcPr>
            <w:tcW w:w="1975" w:type="dxa"/>
            <w:shd w:val="clear" w:color="auto" w:fill="E7E6E6" w:themeFill="background2"/>
          </w:tcPr>
          <w:p w14:paraId="5D4CD42B" w14:textId="77777777" w:rsidR="00293C8F" w:rsidRPr="00293C8F" w:rsidRDefault="00293C8F">
            <w:pPr>
              <w:rPr>
                <w:sz w:val="16"/>
                <w:szCs w:val="18"/>
              </w:rPr>
            </w:pPr>
          </w:p>
        </w:tc>
        <w:tc>
          <w:tcPr>
            <w:tcW w:w="2520" w:type="dxa"/>
            <w:shd w:val="clear" w:color="auto" w:fill="E7E6E6" w:themeFill="background2"/>
          </w:tcPr>
          <w:p w14:paraId="67746018" w14:textId="5099AFFD" w:rsidR="00293C8F" w:rsidRPr="00293C8F" w:rsidRDefault="00293C8F">
            <w:pPr>
              <w:rPr>
                <w:sz w:val="16"/>
                <w:szCs w:val="18"/>
              </w:rPr>
            </w:pPr>
            <w:r w:rsidRPr="00293C8F">
              <w:rPr>
                <w:sz w:val="16"/>
                <w:szCs w:val="18"/>
              </w:rPr>
              <w:t>Member 2</w:t>
            </w:r>
          </w:p>
        </w:tc>
        <w:tc>
          <w:tcPr>
            <w:tcW w:w="810" w:type="dxa"/>
            <w:shd w:val="clear" w:color="auto" w:fill="E7E6E6" w:themeFill="background2"/>
          </w:tcPr>
          <w:p w14:paraId="769756D3" w14:textId="2CF6607F" w:rsidR="00293C8F" w:rsidRPr="00293C8F" w:rsidRDefault="008C227D">
            <w:pPr>
              <w:rPr>
                <w:sz w:val="16"/>
                <w:szCs w:val="18"/>
              </w:rPr>
            </w:pPr>
            <w:r>
              <w:rPr>
                <w:sz w:val="16"/>
                <w:szCs w:val="18"/>
              </w:rPr>
              <w:t>1</w:t>
            </w:r>
          </w:p>
        </w:tc>
        <w:tc>
          <w:tcPr>
            <w:tcW w:w="1890" w:type="dxa"/>
            <w:shd w:val="clear" w:color="auto" w:fill="E7E6E6" w:themeFill="background2"/>
          </w:tcPr>
          <w:p w14:paraId="26EAE240" w14:textId="77777777" w:rsidR="00293C8F" w:rsidRPr="00293C8F" w:rsidRDefault="00293C8F">
            <w:pPr>
              <w:rPr>
                <w:sz w:val="16"/>
                <w:szCs w:val="18"/>
              </w:rPr>
            </w:pPr>
          </w:p>
        </w:tc>
      </w:tr>
      <w:tr w:rsidR="00293C8F" w:rsidRPr="00293C8F" w14:paraId="10CFA0E1" w14:textId="77777777" w:rsidTr="00695559">
        <w:trPr>
          <w:trHeight w:hRule="exact" w:val="216"/>
          <w:jc w:val="center"/>
        </w:trPr>
        <w:tc>
          <w:tcPr>
            <w:tcW w:w="1975" w:type="dxa"/>
            <w:shd w:val="clear" w:color="auto" w:fill="E7E6E6" w:themeFill="background2"/>
          </w:tcPr>
          <w:p w14:paraId="7437D7A8" w14:textId="77777777" w:rsidR="00293C8F" w:rsidRPr="00293C8F" w:rsidRDefault="00293C8F">
            <w:pPr>
              <w:rPr>
                <w:sz w:val="16"/>
                <w:szCs w:val="18"/>
              </w:rPr>
            </w:pPr>
          </w:p>
        </w:tc>
        <w:tc>
          <w:tcPr>
            <w:tcW w:w="2520" w:type="dxa"/>
            <w:shd w:val="clear" w:color="auto" w:fill="E7E6E6" w:themeFill="background2"/>
          </w:tcPr>
          <w:p w14:paraId="1D594324" w14:textId="34D171ED" w:rsidR="00293C8F" w:rsidRPr="00293C8F" w:rsidRDefault="00293C8F">
            <w:pPr>
              <w:rPr>
                <w:sz w:val="16"/>
                <w:szCs w:val="18"/>
              </w:rPr>
            </w:pPr>
            <w:r w:rsidRPr="00293C8F">
              <w:rPr>
                <w:sz w:val="16"/>
                <w:szCs w:val="18"/>
              </w:rPr>
              <w:t>Member 3</w:t>
            </w:r>
          </w:p>
        </w:tc>
        <w:tc>
          <w:tcPr>
            <w:tcW w:w="810" w:type="dxa"/>
            <w:shd w:val="clear" w:color="auto" w:fill="E7E6E6" w:themeFill="background2"/>
          </w:tcPr>
          <w:p w14:paraId="04718057" w14:textId="62558301" w:rsidR="00293C8F" w:rsidRPr="00293C8F" w:rsidRDefault="008C227D">
            <w:pPr>
              <w:rPr>
                <w:sz w:val="16"/>
                <w:szCs w:val="18"/>
              </w:rPr>
            </w:pPr>
            <w:r>
              <w:rPr>
                <w:sz w:val="16"/>
                <w:szCs w:val="18"/>
              </w:rPr>
              <w:t>1</w:t>
            </w:r>
          </w:p>
        </w:tc>
        <w:tc>
          <w:tcPr>
            <w:tcW w:w="1890" w:type="dxa"/>
            <w:shd w:val="clear" w:color="auto" w:fill="E7E6E6" w:themeFill="background2"/>
          </w:tcPr>
          <w:p w14:paraId="11554F4B" w14:textId="77777777" w:rsidR="00293C8F" w:rsidRPr="00293C8F" w:rsidRDefault="00293C8F">
            <w:pPr>
              <w:rPr>
                <w:sz w:val="16"/>
                <w:szCs w:val="18"/>
              </w:rPr>
            </w:pPr>
          </w:p>
        </w:tc>
      </w:tr>
      <w:tr w:rsidR="00293C8F" w:rsidRPr="00293C8F" w14:paraId="1DF90516" w14:textId="77777777" w:rsidTr="00695559">
        <w:trPr>
          <w:trHeight w:hRule="exact" w:val="216"/>
          <w:jc w:val="center"/>
        </w:trPr>
        <w:tc>
          <w:tcPr>
            <w:tcW w:w="1975" w:type="dxa"/>
            <w:shd w:val="clear" w:color="auto" w:fill="E7E6E6" w:themeFill="background2"/>
          </w:tcPr>
          <w:p w14:paraId="24FF3BDA" w14:textId="24B7A14A" w:rsidR="00293C8F" w:rsidRPr="00293C8F" w:rsidRDefault="00293C8F">
            <w:pPr>
              <w:rPr>
                <w:sz w:val="16"/>
                <w:szCs w:val="18"/>
              </w:rPr>
            </w:pPr>
          </w:p>
        </w:tc>
        <w:tc>
          <w:tcPr>
            <w:tcW w:w="2520" w:type="dxa"/>
            <w:shd w:val="clear" w:color="auto" w:fill="E7E6E6" w:themeFill="background2"/>
          </w:tcPr>
          <w:p w14:paraId="6EA7F322" w14:textId="7979D9E4" w:rsidR="00293C8F" w:rsidRPr="00293C8F" w:rsidRDefault="00293C8F">
            <w:pPr>
              <w:rPr>
                <w:sz w:val="16"/>
                <w:szCs w:val="18"/>
              </w:rPr>
            </w:pPr>
            <w:r>
              <w:rPr>
                <w:sz w:val="16"/>
                <w:szCs w:val="18"/>
              </w:rPr>
              <w:t xml:space="preserve">GRC Database </w:t>
            </w:r>
            <w:r w:rsidR="0022231A">
              <w:rPr>
                <w:sz w:val="16"/>
                <w:szCs w:val="18"/>
              </w:rPr>
              <w:t>Officer</w:t>
            </w:r>
          </w:p>
        </w:tc>
        <w:tc>
          <w:tcPr>
            <w:tcW w:w="810" w:type="dxa"/>
            <w:shd w:val="clear" w:color="auto" w:fill="E7E6E6" w:themeFill="background2"/>
          </w:tcPr>
          <w:p w14:paraId="3C27507E" w14:textId="02E0A402" w:rsidR="00293C8F" w:rsidRPr="00293C8F" w:rsidRDefault="008C227D">
            <w:pPr>
              <w:rPr>
                <w:sz w:val="16"/>
                <w:szCs w:val="18"/>
              </w:rPr>
            </w:pPr>
            <w:r>
              <w:rPr>
                <w:sz w:val="16"/>
                <w:szCs w:val="18"/>
              </w:rPr>
              <w:t>1</w:t>
            </w:r>
          </w:p>
        </w:tc>
        <w:tc>
          <w:tcPr>
            <w:tcW w:w="1890" w:type="dxa"/>
            <w:shd w:val="clear" w:color="auto" w:fill="E7E6E6" w:themeFill="background2"/>
          </w:tcPr>
          <w:p w14:paraId="4B47D667" w14:textId="77777777" w:rsidR="00293C8F" w:rsidRPr="00293C8F" w:rsidRDefault="00293C8F">
            <w:pPr>
              <w:rPr>
                <w:sz w:val="16"/>
                <w:szCs w:val="18"/>
              </w:rPr>
            </w:pPr>
          </w:p>
        </w:tc>
      </w:tr>
      <w:tr w:rsidR="0002637B" w:rsidRPr="00293C8F" w14:paraId="58DBC72A" w14:textId="77777777" w:rsidTr="00695559">
        <w:trPr>
          <w:trHeight w:hRule="exact" w:val="216"/>
          <w:jc w:val="center"/>
        </w:trPr>
        <w:tc>
          <w:tcPr>
            <w:tcW w:w="1975" w:type="dxa"/>
            <w:shd w:val="clear" w:color="auto" w:fill="E7E6E6" w:themeFill="background2"/>
          </w:tcPr>
          <w:p w14:paraId="5A810E78" w14:textId="77777777" w:rsidR="0002637B" w:rsidRPr="00293C8F" w:rsidRDefault="0002637B">
            <w:pPr>
              <w:rPr>
                <w:sz w:val="16"/>
                <w:szCs w:val="18"/>
              </w:rPr>
            </w:pPr>
          </w:p>
        </w:tc>
        <w:tc>
          <w:tcPr>
            <w:tcW w:w="2520" w:type="dxa"/>
            <w:shd w:val="clear" w:color="auto" w:fill="E7E6E6" w:themeFill="background2"/>
          </w:tcPr>
          <w:p w14:paraId="24150104" w14:textId="6E15D182" w:rsidR="0002637B" w:rsidRDefault="0002637B">
            <w:pPr>
              <w:rPr>
                <w:sz w:val="16"/>
                <w:szCs w:val="18"/>
              </w:rPr>
            </w:pPr>
            <w:r>
              <w:rPr>
                <w:sz w:val="16"/>
                <w:szCs w:val="18"/>
              </w:rPr>
              <w:t>Telephone/SMS Receiver</w:t>
            </w:r>
          </w:p>
        </w:tc>
        <w:tc>
          <w:tcPr>
            <w:tcW w:w="810" w:type="dxa"/>
            <w:shd w:val="clear" w:color="auto" w:fill="E7E6E6" w:themeFill="background2"/>
          </w:tcPr>
          <w:p w14:paraId="54D4ADC0" w14:textId="5613614F" w:rsidR="0002637B" w:rsidRDefault="0002637B">
            <w:pPr>
              <w:rPr>
                <w:sz w:val="16"/>
                <w:szCs w:val="18"/>
              </w:rPr>
            </w:pPr>
            <w:r>
              <w:rPr>
                <w:sz w:val="16"/>
                <w:szCs w:val="18"/>
              </w:rPr>
              <w:t>2</w:t>
            </w:r>
          </w:p>
        </w:tc>
        <w:tc>
          <w:tcPr>
            <w:tcW w:w="1890" w:type="dxa"/>
            <w:shd w:val="clear" w:color="auto" w:fill="E7E6E6" w:themeFill="background2"/>
          </w:tcPr>
          <w:p w14:paraId="7E1A7A89" w14:textId="77777777" w:rsidR="0002637B" w:rsidRPr="00293C8F" w:rsidRDefault="0002637B">
            <w:pPr>
              <w:rPr>
                <w:sz w:val="16"/>
                <w:szCs w:val="18"/>
              </w:rPr>
            </w:pPr>
          </w:p>
        </w:tc>
      </w:tr>
      <w:tr w:rsidR="00293C8F" w:rsidRPr="00293C8F" w14:paraId="389DDCBE" w14:textId="77777777" w:rsidTr="00695559">
        <w:trPr>
          <w:trHeight w:hRule="exact" w:val="216"/>
          <w:jc w:val="center"/>
        </w:trPr>
        <w:tc>
          <w:tcPr>
            <w:tcW w:w="1975" w:type="dxa"/>
          </w:tcPr>
          <w:p w14:paraId="7AC0F675" w14:textId="381DD539" w:rsidR="00293C8F" w:rsidRPr="006919A0" w:rsidRDefault="008C227D">
            <w:pPr>
              <w:rPr>
                <w:b/>
                <w:bCs/>
                <w:sz w:val="16"/>
                <w:szCs w:val="18"/>
              </w:rPr>
            </w:pPr>
            <w:r w:rsidRPr="006919A0">
              <w:rPr>
                <w:b/>
                <w:bCs/>
                <w:sz w:val="16"/>
                <w:szCs w:val="18"/>
              </w:rPr>
              <w:t>Tier 2 – District GRC</w:t>
            </w:r>
          </w:p>
        </w:tc>
        <w:tc>
          <w:tcPr>
            <w:tcW w:w="2520" w:type="dxa"/>
          </w:tcPr>
          <w:p w14:paraId="57BBD41F" w14:textId="67676D7D" w:rsidR="00293C8F" w:rsidRDefault="008C227D">
            <w:pPr>
              <w:rPr>
                <w:sz w:val="16"/>
                <w:szCs w:val="18"/>
              </w:rPr>
            </w:pPr>
            <w:r>
              <w:rPr>
                <w:sz w:val="16"/>
                <w:szCs w:val="18"/>
              </w:rPr>
              <w:t xml:space="preserve">District GRC Head </w:t>
            </w:r>
          </w:p>
        </w:tc>
        <w:tc>
          <w:tcPr>
            <w:tcW w:w="810" w:type="dxa"/>
          </w:tcPr>
          <w:p w14:paraId="5BC59F92" w14:textId="7F009938" w:rsidR="00293C8F" w:rsidRPr="00293C8F" w:rsidRDefault="008C227D">
            <w:pPr>
              <w:rPr>
                <w:sz w:val="16"/>
                <w:szCs w:val="18"/>
              </w:rPr>
            </w:pPr>
            <w:r>
              <w:rPr>
                <w:sz w:val="16"/>
                <w:szCs w:val="18"/>
              </w:rPr>
              <w:t>5</w:t>
            </w:r>
          </w:p>
        </w:tc>
        <w:tc>
          <w:tcPr>
            <w:tcW w:w="1890" w:type="dxa"/>
          </w:tcPr>
          <w:p w14:paraId="47879CF9" w14:textId="3C2AC0EC" w:rsidR="00293C8F" w:rsidRPr="00293C8F" w:rsidRDefault="008C227D">
            <w:pPr>
              <w:rPr>
                <w:sz w:val="16"/>
                <w:szCs w:val="18"/>
              </w:rPr>
            </w:pPr>
            <w:r>
              <w:rPr>
                <w:sz w:val="16"/>
                <w:szCs w:val="18"/>
              </w:rPr>
              <w:t>For 5 Districts</w:t>
            </w:r>
          </w:p>
        </w:tc>
      </w:tr>
      <w:tr w:rsidR="00293C8F" w:rsidRPr="00293C8F" w14:paraId="5ECE328F" w14:textId="77777777" w:rsidTr="00695559">
        <w:trPr>
          <w:trHeight w:hRule="exact" w:val="216"/>
          <w:jc w:val="center"/>
        </w:trPr>
        <w:tc>
          <w:tcPr>
            <w:tcW w:w="1975" w:type="dxa"/>
          </w:tcPr>
          <w:p w14:paraId="76DDA351" w14:textId="77777777" w:rsidR="00293C8F" w:rsidRPr="00293C8F" w:rsidRDefault="00293C8F">
            <w:pPr>
              <w:rPr>
                <w:sz w:val="16"/>
                <w:szCs w:val="18"/>
              </w:rPr>
            </w:pPr>
          </w:p>
        </w:tc>
        <w:tc>
          <w:tcPr>
            <w:tcW w:w="2520" w:type="dxa"/>
          </w:tcPr>
          <w:p w14:paraId="2FCF42F4" w14:textId="0612E2D1" w:rsidR="00293C8F" w:rsidRDefault="008C227D">
            <w:pPr>
              <w:rPr>
                <w:sz w:val="16"/>
                <w:szCs w:val="18"/>
              </w:rPr>
            </w:pPr>
            <w:r>
              <w:rPr>
                <w:sz w:val="16"/>
                <w:szCs w:val="18"/>
              </w:rPr>
              <w:t>Secretary</w:t>
            </w:r>
          </w:p>
        </w:tc>
        <w:tc>
          <w:tcPr>
            <w:tcW w:w="810" w:type="dxa"/>
          </w:tcPr>
          <w:p w14:paraId="3D484D1A" w14:textId="4F37E524" w:rsidR="00293C8F" w:rsidRPr="00293C8F" w:rsidRDefault="008C227D">
            <w:pPr>
              <w:rPr>
                <w:sz w:val="16"/>
                <w:szCs w:val="18"/>
              </w:rPr>
            </w:pPr>
            <w:r>
              <w:rPr>
                <w:sz w:val="16"/>
                <w:szCs w:val="18"/>
              </w:rPr>
              <w:t>5</w:t>
            </w:r>
          </w:p>
        </w:tc>
        <w:tc>
          <w:tcPr>
            <w:tcW w:w="1890" w:type="dxa"/>
          </w:tcPr>
          <w:p w14:paraId="19C2BCB5" w14:textId="77777777" w:rsidR="00293C8F" w:rsidRPr="00293C8F" w:rsidRDefault="00293C8F">
            <w:pPr>
              <w:rPr>
                <w:sz w:val="16"/>
                <w:szCs w:val="18"/>
              </w:rPr>
            </w:pPr>
          </w:p>
        </w:tc>
      </w:tr>
      <w:tr w:rsidR="00293C8F" w:rsidRPr="00293C8F" w14:paraId="659BAF37" w14:textId="77777777" w:rsidTr="00695559">
        <w:trPr>
          <w:trHeight w:hRule="exact" w:val="216"/>
          <w:jc w:val="center"/>
        </w:trPr>
        <w:tc>
          <w:tcPr>
            <w:tcW w:w="1975" w:type="dxa"/>
          </w:tcPr>
          <w:p w14:paraId="2D47A07D" w14:textId="77777777" w:rsidR="00293C8F" w:rsidRPr="00293C8F" w:rsidRDefault="00293C8F">
            <w:pPr>
              <w:rPr>
                <w:sz w:val="16"/>
                <w:szCs w:val="18"/>
              </w:rPr>
            </w:pPr>
          </w:p>
        </w:tc>
        <w:tc>
          <w:tcPr>
            <w:tcW w:w="2520" w:type="dxa"/>
          </w:tcPr>
          <w:p w14:paraId="2FE4ACDC" w14:textId="279F12D8" w:rsidR="00293C8F" w:rsidRDefault="008C227D">
            <w:pPr>
              <w:rPr>
                <w:sz w:val="16"/>
                <w:szCs w:val="18"/>
              </w:rPr>
            </w:pPr>
            <w:r>
              <w:rPr>
                <w:sz w:val="16"/>
                <w:szCs w:val="18"/>
              </w:rPr>
              <w:t>Member 1</w:t>
            </w:r>
          </w:p>
        </w:tc>
        <w:tc>
          <w:tcPr>
            <w:tcW w:w="810" w:type="dxa"/>
          </w:tcPr>
          <w:p w14:paraId="72C83867" w14:textId="2E5E73E4" w:rsidR="00293C8F" w:rsidRPr="00293C8F" w:rsidRDefault="008C227D">
            <w:pPr>
              <w:rPr>
                <w:sz w:val="16"/>
                <w:szCs w:val="18"/>
              </w:rPr>
            </w:pPr>
            <w:r>
              <w:rPr>
                <w:sz w:val="16"/>
                <w:szCs w:val="18"/>
              </w:rPr>
              <w:t>5</w:t>
            </w:r>
          </w:p>
        </w:tc>
        <w:tc>
          <w:tcPr>
            <w:tcW w:w="1890" w:type="dxa"/>
          </w:tcPr>
          <w:p w14:paraId="0628C860" w14:textId="77777777" w:rsidR="00293C8F" w:rsidRPr="00293C8F" w:rsidRDefault="00293C8F">
            <w:pPr>
              <w:rPr>
                <w:sz w:val="16"/>
                <w:szCs w:val="18"/>
              </w:rPr>
            </w:pPr>
          </w:p>
        </w:tc>
      </w:tr>
      <w:tr w:rsidR="008C227D" w:rsidRPr="00293C8F" w14:paraId="711FB226" w14:textId="77777777" w:rsidTr="00695559">
        <w:trPr>
          <w:trHeight w:hRule="exact" w:val="216"/>
          <w:jc w:val="center"/>
        </w:trPr>
        <w:tc>
          <w:tcPr>
            <w:tcW w:w="1975" w:type="dxa"/>
          </w:tcPr>
          <w:p w14:paraId="648B2DB2" w14:textId="77777777" w:rsidR="008C227D" w:rsidRPr="00293C8F" w:rsidRDefault="008C227D">
            <w:pPr>
              <w:rPr>
                <w:sz w:val="16"/>
                <w:szCs w:val="18"/>
              </w:rPr>
            </w:pPr>
          </w:p>
        </w:tc>
        <w:tc>
          <w:tcPr>
            <w:tcW w:w="2520" w:type="dxa"/>
          </w:tcPr>
          <w:p w14:paraId="4A64E5CC" w14:textId="4ACFF958" w:rsidR="008C227D" w:rsidRDefault="008C227D">
            <w:pPr>
              <w:rPr>
                <w:sz w:val="16"/>
                <w:szCs w:val="18"/>
              </w:rPr>
            </w:pPr>
            <w:r>
              <w:rPr>
                <w:sz w:val="16"/>
                <w:szCs w:val="18"/>
              </w:rPr>
              <w:t>Member 2</w:t>
            </w:r>
          </w:p>
        </w:tc>
        <w:tc>
          <w:tcPr>
            <w:tcW w:w="810" w:type="dxa"/>
          </w:tcPr>
          <w:p w14:paraId="1BD09EAD" w14:textId="7890B52F" w:rsidR="008C227D" w:rsidRPr="00293C8F" w:rsidRDefault="008C227D">
            <w:pPr>
              <w:rPr>
                <w:sz w:val="16"/>
                <w:szCs w:val="18"/>
              </w:rPr>
            </w:pPr>
            <w:r>
              <w:rPr>
                <w:sz w:val="16"/>
                <w:szCs w:val="18"/>
              </w:rPr>
              <w:t>5</w:t>
            </w:r>
          </w:p>
        </w:tc>
        <w:tc>
          <w:tcPr>
            <w:tcW w:w="1890" w:type="dxa"/>
          </w:tcPr>
          <w:p w14:paraId="2D6404FA" w14:textId="77777777" w:rsidR="008C227D" w:rsidRPr="00293C8F" w:rsidRDefault="008C227D">
            <w:pPr>
              <w:rPr>
                <w:sz w:val="16"/>
                <w:szCs w:val="18"/>
              </w:rPr>
            </w:pPr>
          </w:p>
        </w:tc>
      </w:tr>
      <w:tr w:rsidR="008C227D" w:rsidRPr="00293C8F" w14:paraId="0C6616B2" w14:textId="77777777" w:rsidTr="00695559">
        <w:trPr>
          <w:trHeight w:hRule="exact" w:val="216"/>
          <w:jc w:val="center"/>
        </w:trPr>
        <w:tc>
          <w:tcPr>
            <w:tcW w:w="1975" w:type="dxa"/>
            <w:shd w:val="clear" w:color="auto" w:fill="E7E6E6" w:themeFill="background2"/>
          </w:tcPr>
          <w:p w14:paraId="28B0E3C6" w14:textId="532D9021" w:rsidR="008C227D" w:rsidRPr="006919A0" w:rsidRDefault="008C227D" w:rsidP="00550C76">
            <w:pPr>
              <w:rPr>
                <w:b/>
                <w:bCs/>
                <w:sz w:val="16"/>
                <w:szCs w:val="18"/>
              </w:rPr>
            </w:pPr>
            <w:r w:rsidRPr="006919A0">
              <w:rPr>
                <w:b/>
                <w:bCs/>
                <w:sz w:val="16"/>
                <w:szCs w:val="18"/>
              </w:rPr>
              <w:t xml:space="preserve">Tier </w:t>
            </w:r>
            <w:r w:rsidR="00550C76">
              <w:rPr>
                <w:b/>
                <w:bCs/>
                <w:sz w:val="16"/>
                <w:szCs w:val="18"/>
              </w:rPr>
              <w:t>1</w:t>
            </w:r>
            <w:r w:rsidRPr="006919A0">
              <w:rPr>
                <w:b/>
                <w:bCs/>
                <w:sz w:val="16"/>
                <w:szCs w:val="18"/>
              </w:rPr>
              <w:t xml:space="preserve"> – Local</w:t>
            </w:r>
          </w:p>
        </w:tc>
        <w:tc>
          <w:tcPr>
            <w:tcW w:w="2520" w:type="dxa"/>
            <w:shd w:val="clear" w:color="auto" w:fill="E7E6E6" w:themeFill="background2"/>
          </w:tcPr>
          <w:p w14:paraId="251EFDF8" w14:textId="0BC14A15" w:rsidR="008C227D" w:rsidRDefault="008C227D">
            <w:pPr>
              <w:rPr>
                <w:sz w:val="16"/>
                <w:szCs w:val="18"/>
              </w:rPr>
            </w:pPr>
            <w:r>
              <w:rPr>
                <w:sz w:val="16"/>
                <w:szCs w:val="18"/>
              </w:rPr>
              <w:t>Local GRC Head</w:t>
            </w:r>
          </w:p>
        </w:tc>
        <w:tc>
          <w:tcPr>
            <w:tcW w:w="810" w:type="dxa"/>
            <w:shd w:val="clear" w:color="auto" w:fill="E7E6E6" w:themeFill="background2"/>
          </w:tcPr>
          <w:p w14:paraId="3101E12C" w14:textId="21307891" w:rsidR="008C227D" w:rsidRPr="00293C8F" w:rsidRDefault="008C227D">
            <w:pPr>
              <w:rPr>
                <w:sz w:val="16"/>
                <w:szCs w:val="18"/>
              </w:rPr>
            </w:pPr>
            <w:r>
              <w:rPr>
                <w:sz w:val="16"/>
                <w:szCs w:val="18"/>
              </w:rPr>
              <w:t>30</w:t>
            </w:r>
          </w:p>
        </w:tc>
        <w:tc>
          <w:tcPr>
            <w:tcW w:w="1890" w:type="dxa"/>
            <w:shd w:val="clear" w:color="auto" w:fill="E7E6E6" w:themeFill="background2"/>
          </w:tcPr>
          <w:p w14:paraId="302812CD" w14:textId="71ECA85A" w:rsidR="008C227D" w:rsidRPr="00293C8F" w:rsidRDefault="008C227D">
            <w:pPr>
              <w:rPr>
                <w:sz w:val="16"/>
                <w:szCs w:val="18"/>
              </w:rPr>
            </w:pPr>
            <w:r>
              <w:rPr>
                <w:sz w:val="16"/>
                <w:szCs w:val="18"/>
              </w:rPr>
              <w:t>For 30 Unions</w:t>
            </w:r>
          </w:p>
        </w:tc>
      </w:tr>
      <w:tr w:rsidR="008C227D" w:rsidRPr="00293C8F" w14:paraId="1ED4C016" w14:textId="77777777" w:rsidTr="00695559">
        <w:trPr>
          <w:trHeight w:hRule="exact" w:val="216"/>
          <w:jc w:val="center"/>
        </w:trPr>
        <w:tc>
          <w:tcPr>
            <w:tcW w:w="1975" w:type="dxa"/>
            <w:shd w:val="clear" w:color="auto" w:fill="E7E6E6" w:themeFill="background2"/>
          </w:tcPr>
          <w:p w14:paraId="2D195116" w14:textId="77777777" w:rsidR="008C227D" w:rsidRPr="00293C8F" w:rsidRDefault="008C227D">
            <w:pPr>
              <w:rPr>
                <w:sz w:val="16"/>
                <w:szCs w:val="18"/>
              </w:rPr>
            </w:pPr>
          </w:p>
        </w:tc>
        <w:tc>
          <w:tcPr>
            <w:tcW w:w="2520" w:type="dxa"/>
            <w:shd w:val="clear" w:color="auto" w:fill="E7E6E6" w:themeFill="background2"/>
          </w:tcPr>
          <w:p w14:paraId="3F488079" w14:textId="37E96C13" w:rsidR="008C227D" w:rsidRDefault="008C227D">
            <w:pPr>
              <w:rPr>
                <w:sz w:val="16"/>
                <w:szCs w:val="18"/>
              </w:rPr>
            </w:pPr>
            <w:r>
              <w:rPr>
                <w:sz w:val="16"/>
                <w:szCs w:val="18"/>
              </w:rPr>
              <w:t>Secretary</w:t>
            </w:r>
          </w:p>
        </w:tc>
        <w:tc>
          <w:tcPr>
            <w:tcW w:w="810" w:type="dxa"/>
            <w:shd w:val="clear" w:color="auto" w:fill="E7E6E6" w:themeFill="background2"/>
          </w:tcPr>
          <w:p w14:paraId="5B7586BC" w14:textId="77E9FA26" w:rsidR="008C227D" w:rsidRPr="00293C8F" w:rsidRDefault="008C227D">
            <w:pPr>
              <w:rPr>
                <w:sz w:val="16"/>
                <w:szCs w:val="18"/>
              </w:rPr>
            </w:pPr>
            <w:r>
              <w:rPr>
                <w:sz w:val="16"/>
                <w:szCs w:val="18"/>
              </w:rPr>
              <w:t>30</w:t>
            </w:r>
          </w:p>
        </w:tc>
        <w:tc>
          <w:tcPr>
            <w:tcW w:w="1890" w:type="dxa"/>
            <w:shd w:val="clear" w:color="auto" w:fill="E7E6E6" w:themeFill="background2"/>
          </w:tcPr>
          <w:p w14:paraId="46BEBFE6" w14:textId="77777777" w:rsidR="008C227D" w:rsidRPr="00293C8F" w:rsidRDefault="008C227D">
            <w:pPr>
              <w:rPr>
                <w:sz w:val="16"/>
                <w:szCs w:val="18"/>
              </w:rPr>
            </w:pPr>
          </w:p>
        </w:tc>
      </w:tr>
      <w:tr w:rsidR="008C227D" w:rsidRPr="00293C8F" w14:paraId="5864660C" w14:textId="77777777" w:rsidTr="00695559">
        <w:trPr>
          <w:trHeight w:hRule="exact" w:val="216"/>
          <w:jc w:val="center"/>
        </w:trPr>
        <w:tc>
          <w:tcPr>
            <w:tcW w:w="1975" w:type="dxa"/>
            <w:shd w:val="clear" w:color="auto" w:fill="E7E6E6" w:themeFill="background2"/>
          </w:tcPr>
          <w:p w14:paraId="7CB7E7E9" w14:textId="77777777" w:rsidR="008C227D" w:rsidRPr="00293C8F" w:rsidRDefault="008C227D">
            <w:pPr>
              <w:rPr>
                <w:sz w:val="16"/>
                <w:szCs w:val="18"/>
              </w:rPr>
            </w:pPr>
          </w:p>
        </w:tc>
        <w:tc>
          <w:tcPr>
            <w:tcW w:w="2520" w:type="dxa"/>
            <w:shd w:val="clear" w:color="auto" w:fill="E7E6E6" w:themeFill="background2"/>
          </w:tcPr>
          <w:p w14:paraId="3648CE34" w14:textId="14648ED8" w:rsidR="008C227D" w:rsidRDefault="008C227D">
            <w:pPr>
              <w:rPr>
                <w:sz w:val="16"/>
                <w:szCs w:val="18"/>
              </w:rPr>
            </w:pPr>
            <w:r>
              <w:rPr>
                <w:sz w:val="16"/>
                <w:szCs w:val="18"/>
              </w:rPr>
              <w:t>Member 1</w:t>
            </w:r>
          </w:p>
        </w:tc>
        <w:tc>
          <w:tcPr>
            <w:tcW w:w="810" w:type="dxa"/>
            <w:shd w:val="clear" w:color="auto" w:fill="E7E6E6" w:themeFill="background2"/>
          </w:tcPr>
          <w:p w14:paraId="221B84C6" w14:textId="2018433C" w:rsidR="008C227D" w:rsidRPr="00293C8F" w:rsidRDefault="008C227D">
            <w:pPr>
              <w:rPr>
                <w:sz w:val="16"/>
                <w:szCs w:val="18"/>
              </w:rPr>
            </w:pPr>
            <w:r>
              <w:rPr>
                <w:sz w:val="16"/>
                <w:szCs w:val="18"/>
              </w:rPr>
              <w:t>30</w:t>
            </w:r>
          </w:p>
        </w:tc>
        <w:tc>
          <w:tcPr>
            <w:tcW w:w="1890" w:type="dxa"/>
            <w:shd w:val="clear" w:color="auto" w:fill="E7E6E6" w:themeFill="background2"/>
          </w:tcPr>
          <w:p w14:paraId="14C15847" w14:textId="77777777" w:rsidR="008C227D" w:rsidRPr="00293C8F" w:rsidRDefault="008C227D">
            <w:pPr>
              <w:rPr>
                <w:sz w:val="16"/>
                <w:szCs w:val="18"/>
              </w:rPr>
            </w:pPr>
          </w:p>
        </w:tc>
      </w:tr>
      <w:tr w:rsidR="008C227D" w:rsidRPr="00293C8F" w14:paraId="4887C14B" w14:textId="77777777" w:rsidTr="00695559">
        <w:trPr>
          <w:trHeight w:hRule="exact" w:val="216"/>
          <w:jc w:val="center"/>
        </w:trPr>
        <w:tc>
          <w:tcPr>
            <w:tcW w:w="1975" w:type="dxa"/>
            <w:shd w:val="clear" w:color="auto" w:fill="E7E6E6" w:themeFill="background2"/>
          </w:tcPr>
          <w:p w14:paraId="3BB03C7A" w14:textId="77777777" w:rsidR="008C227D" w:rsidRPr="00293C8F" w:rsidRDefault="008C227D">
            <w:pPr>
              <w:rPr>
                <w:sz w:val="16"/>
                <w:szCs w:val="18"/>
              </w:rPr>
            </w:pPr>
          </w:p>
        </w:tc>
        <w:tc>
          <w:tcPr>
            <w:tcW w:w="2520" w:type="dxa"/>
            <w:shd w:val="clear" w:color="auto" w:fill="E7E6E6" w:themeFill="background2"/>
          </w:tcPr>
          <w:p w14:paraId="730CD91A" w14:textId="515DE215" w:rsidR="008C227D" w:rsidRDefault="008C227D">
            <w:pPr>
              <w:rPr>
                <w:sz w:val="16"/>
                <w:szCs w:val="18"/>
              </w:rPr>
            </w:pPr>
            <w:r>
              <w:rPr>
                <w:sz w:val="16"/>
                <w:szCs w:val="18"/>
              </w:rPr>
              <w:t>Member 2/ GRC Uptake Staff</w:t>
            </w:r>
          </w:p>
        </w:tc>
        <w:tc>
          <w:tcPr>
            <w:tcW w:w="810" w:type="dxa"/>
            <w:shd w:val="clear" w:color="auto" w:fill="E7E6E6" w:themeFill="background2"/>
          </w:tcPr>
          <w:p w14:paraId="4EF1B0E8" w14:textId="44F5C944" w:rsidR="008C227D" w:rsidRPr="00293C8F" w:rsidRDefault="008C227D">
            <w:pPr>
              <w:rPr>
                <w:sz w:val="16"/>
                <w:szCs w:val="18"/>
              </w:rPr>
            </w:pPr>
            <w:r>
              <w:rPr>
                <w:sz w:val="16"/>
                <w:szCs w:val="18"/>
              </w:rPr>
              <w:t>30</w:t>
            </w:r>
          </w:p>
        </w:tc>
        <w:tc>
          <w:tcPr>
            <w:tcW w:w="1890" w:type="dxa"/>
            <w:shd w:val="clear" w:color="auto" w:fill="E7E6E6" w:themeFill="background2"/>
          </w:tcPr>
          <w:p w14:paraId="291C94DE" w14:textId="77777777" w:rsidR="008C227D" w:rsidRPr="00293C8F" w:rsidRDefault="008C227D">
            <w:pPr>
              <w:rPr>
                <w:sz w:val="16"/>
                <w:szCs w:val="18"/>
              </w:rPr>
            </w:pPr>
          </w:p>
        </w:tc>
      </w:tr>
      <w:tr w:rsidR="008C227D" w:rsidRPr="00293C8F" w14:paraId="27B92CFA" w14:textId="77777777" w:rsidTr="00695559">
        <w:trPr>
          <w:trHeight w:hRule="exact" w:val="216"/>
          <w:jc w:val="center"/>
        </w:trPr>
        <w:tc>
          <w:tcPr>
            <w:tcW w:w="1975" w:type="dxa"/>
          </w:tcPr>
          <w:p w14:paraId="327CA72D" w14:textId="4FD3E444" w:rsidR="008C227D" w:rsidRPr="006919A0" w:rsidRDefault="008C227D">
            <w:pPr>
              <w:rPr>
                <w:b/>
                <w:bCs/>
                <w:sz w:val="16"/>
                <w:szCs w:val="18"/>
              </w:rPr>
            </w:pPr>
            <w:r w:rsidRPr="006919A0">
              <w:rPr>
                <w:b/>
                <w:bCs/>
                <w:sz w:val="16"/>
                <w:szCs w:val="18"/>
              </w:rPr>
              <w:t>TOTAL</w:t>
            </w:r>
          </w:p>
        </w:tc>
        <w:tc>
          <w:tcPr>
            <w:tcW w:w="2520" w:type="dxa"/>
          </w:tcPr>
          <w:p w14:paraId="73263206" w14:textId="77777777" w:rsidR="008C227D" w:rsidRDefault="008C227D">
            <w:pPr>
              <w:rPr>
                <w:sz w:val="16"/>
                <w:szCs w:val="18"/>
              </w:rPr>
            </w:pPr>
          </w:p>
        </w:tc>
        <w:tc>
          <w:tcPr>
            <w:tcW w:w="810" w:type="dxa"/>
          </w:tcPr>
          <w:p w14:paraId="1B5A17BA" w14:textId="631B75A0" w:rsidR="008C227D" w:rsidRPr="00293C8F" w:rsidRDefault="008C227D">
            <w:pPr>
              <w:rPr>
                <w:sz w:val="16"/>
                <w:szCs w:val="18"/>
              </w:rPr>
            </w:pPr>
            <w:r>
              <w:rPr>
                <w:sz w:val="16"/>
                <w:szCs w:val="18"/>
              </w:rPr>
              <w:t>14</w:t>
            </w:r>
            <w:r w:rsidR="0002637B">
              <w:rPr>
                <w:sz w:val="16"/>
                <w:szCs w:val="18"/>
              </w:rPr>
              <w:t>8</w:t>
            </w:r>
          </w:p>
        </w:tc>
        <w:tc>
          <w:tcPr>
            <w:tcW w:w="1890" w:type="dxa"/>
          </w:tcPr>
          <w:p w14:paraId="6A4D04AC" w14:textId="77777777" w:rsidR="008C227D" w:rsidRPr="00293C8F" w:rsidRDefault="008C227D">
            <w:pPr>
              <w:rPr>
                <w:sz w:val="16"/>
                <w:szCs w:val="18"/>
              </w:rPr>
            </w:pPr>
          </w:p>
        </w:tc>
      </w:tr>
    </w:tbl>
    <w:p w14:paraId="6510CC50" w14:textId="1D516B9D" w:rsidR="00542793" w:rsidRPr="000354B2" w:rsidRDefault="00542793">
      <w:pPr>
        <w:rPr>
          <w:sz w:val="2"/>
          <w:szCs w:val="2"/>
        </w:rPr>
      </w:pPr>
    </w:p>
    <w:p w14:paraId="579A2653" w14:textId="5D8CE063" w:rsidR="0002637B" w:rsidRPr="0002637B" w:rsidRDefault="0002637B">
      <w:pPr>
        <w:rPr>
          <w:i/>
          <w:iCs/>
          <w:sz w:val="18"/>
          <w:szCs w:val="20"/>
        </w:rPr>
      </w:pPr>
      <w:r w:rsidRPr="0002637B">
        <w:rPr>
          <w:i/>
          <w:iCs/>
          <w:sz w:val="18"/>
          <w:szCs w:val="20"/>
        </w:rPr>
        <w:t>Note: Female</w:t>
      </w:r>
      <w:r>
        <w:rPr>
          <w:i/>
          <w:iCs/>
          <w:sz w:val="18"/>
          <w:szCs w:val="20"/>
        </w:rPr>
        <w:t>s</w:t>
      </w:r>
      <w:r w:rsidRPr="0002637B">
        <w:rPr>
          <w:i/>
          <w:iCs/>
          <w:sz w:val="18"/>
          <w:szCs w:val="20"/>
        </w:rPr>
        <w:t xml:space="preserve"> will make at least </w:t>
      </w:r>
      <w:r w:rsidR="00461D3B">
        <w:rPr>
          <w:i/>
          <w:iCs/>
          <w:sz w:val="18"/>
          <w:szCs w:val="20"/>
        </w:rPr>
        <w:t>3</w:t>
      </w:r>
      <w:r w:rsidRPr="0002637B">
        <w:rPr>
          <w:i/>
          <w:iCs/>
          <w:sz w:val="18"/>
          <w:szCs w:val="20"/>
        </w:rPr>
        <w:t>0% of any Committee members</w:t>
      </w:r>
      <w:r w:rsidR="00003EB4">
        <w:rPr>
          <w:i/>
          <w:iCs/>
          <w:sz w:val="18"/>
          <w:szCs w:val="20"/>
        </w:rPr>
        <w:t>. List of all GRC members at all Tiers will be kept with PMU.</w:t>
      </w:r>
    </w:p>
    <w:p w14:paraId="52690E47" w14:textId="77777777" w:rsidR="001A40BF" w:rsidRDefault="001A40BF"/>
    <w:p w14:paraId="7820EAAC" w14:textId="1B381ACE" w:rsidR="009D43D3" w:rsidRDefault="009D43D3">
      <w:r>
        <w:t xml:space="preserve">The following is a summary of GRC Budget required </w:t>
      </w:r>
      <w:r w:rsidR="00293592">
        <w:t xml:space="preserve">for GRM implementation </w:t>
      </w:r>
      <w:r>
        <w:t xml:space="preserve">per </w:t>
      </w:r>
      <w:r w:rsidR="0022231A">
        <w:t>year</w:t>
      </w:r>
      <w:r>
        <w:t>:</w:t>
      </w:r>
    </w:p>
    <w:p w14:paraId="08E28D46" w14:textId="4464835C" w:rsidR="00267483" w:rsidRPr="009734D3" w:rsidRDefault="009B7C6B" w:rsidP="00267483">
      <w:pPr>
        <w:pStyle w:val="ListParagraph"/>
        <w:numPr>
          <w:ilvl w:val="0"/>
          <w:numId w:val="31"/>
        </w:numPr>
        <w:rPr>
          <w:b/>
        </w:rPr>
      </w:pPr>
      <w:r>
        <w:rPr>
          <w:b/>
        </w:rPr>
        <w:t xml:space="preserve">Required </w:t>
      </w:r>
      <w:r w:rsidR="00267483" w:rsidRPr="009734D3">
        <w:rPr>
          <w:b/>
        </w:rPr>
        <w:t xml:space="preserve">GRM implementation Budget for </w:t>
      </w:r>
      <w:proofErr w:type="spellStart"/>
      <w:r w:rsidR="00267483" w:rsidRPr="009734D3">
        <w:rPr>
          <w:b/>
        </w:rPr>
        <w:t>MoEFCC</w:t>
      </w:r>
      <w:proofErr w:type="spellEnd"/>
      <w:r w:rsidR="00267483" w:rsidRPr="009734D3">
        <w:rPr>
          <w:b/>
        </w:rPr>
        <w:t>/DoE</w:t>
      </w:r>
    </w:p>
    <w:tbl>
      <w:tblPr>
        <w:tblW w:w="5000" w:type="pct"/>
        <w:tblLayout w:type="fixed"/>
        <w:tblLook w:val="04A0" w:firstRow="1" w:lastRow="0" w:firstColumn="1" w:lastColumn="0" w:noHBand="0" w:noVBand="1"/>
      </w:tblPr>
      <w:tblGrid>
        <w:gridCol w:w="534"/>
        <w:gridCol w:w="3961"/>
        <w:gridCol w:w="1259"/>
        <w:gridCol w:w="812"/>
        <w:gridCol w:w="901"/>
        <w:gridCol w:w="899"/>
        <w:gridCol w:w="984"/>
      </w:tblGrid>
      <w:tr w:rsidR="00C701A1" w:rsidRPr="00C701A1" w14:paraId="442AF5FE" w14:textId="77777777" w:rsidTr="00C701A1">
        <w:trPr>
          <w:trHeight w:val="20"/>
          <w:tblHeader/>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8D269A" w14:textId="77777777" w:rsidR="00C701A1" w:rsidRPr="00C701A1" w:rsidRDefault="00C701A1" w:rsidP="00C701A1">
            <w:pPr>
              <w:spacing w:after="0" w:line="240" w:lineRule="auto"/>
              <w:jc w:val="center"/>
              <w:rPr>
                <w:rFonts w:eastAsia="Times New Roman" w:cs="Calibri"/>
                <w:b/>
                <w:bCs/>
                <w:sz w:val="16"/>
                <w:szCs w:val="16"/>
              </w:rPr>
            </w:pPr>
            <w:r w:rsidRPr="00C701A1">
              <w:rPr>
                <w:rFonts w:eastAsia="Times New Roman" w:cs="Calibri"/>
                <w:b/>
                <w:bCs/>
                <w:sz w:val="16"/>
                <w:szCs w:val="16"/>
              </w:rPr>
              <w:t>Sl.</w:t>
            </w:r>
          </w:p>
        </w:tc>
        <w:tc>
          <w:tcPr>
            <w:tcW w:w="2118" w:type="pct"/>
            <w:tcBorders>
              <w:top w:val="single" w:sz="4" w:space="0" w:color="auto"/>
              <w:left w:val="nil"/>
              <w:bottom w:val="single" w:sz="4" w:space="0" w:color="auto"/>
              <w:right w:val="single" w:sz="4" w:space="0" w:color="auto"/>
            </w:tcBorders>
            <w:shd w:val="clear" w:color="auto" w:fill="auto"/>
            <w:vAlign w:val="center"/>
            <w:hideMark/>
          </w:tcPr>
          <w:p w14:paraId="6B0EB5A3" w14:textId="77777777" w:rsidR="00C701A1" w:rsidRPr="00C701A1" w:rsidRDefault="00C701A1" w:rsidP="00C701A1">
            <w:pPr>
              <w:spacing w:after="0" w:line="240" w:lineRule="auto"/>
              <w:rPr>
                <w:rFonts w:eastAsia="Times New Roman" w:cs="Calibri"/>
                <w:b/>
                <w:bCs/>
                <w:sz w:val="16"/>
                <w:szCs w:val="16"/>
              </w:rPr>
            </w:pPr>
            <w:r w:rsidRPr="00C701A1">
              <w:rPr>
                <w:rFonts w:eastAsia="Times New Roman" w:cs="Calibri"/>
                <w:b/>
                <w:bCs/>
                <w:sz w:val="16"/>
                <w:szCs w:val="16"/>
              </w:rPr>
              <w:t>Activities</w:t>
            </w:r>
          </w:p>
        </w:tc>
        <w:tc>
          <w:tcPr>
            <w:tcW w:w="673" w:type="pct"/>
            <w:tcBorders>
              <w:top w:val="single" w:sz="4" w:space="0" w:color="auto"/>
              <w:left w:val="nil"/>
              <w:bottom w:val="single" w:sz="4" w:space="0" w:color="auto"/>
              <w:right w:val="single" w:sz="4" w:space="0" w:color="auto"/>
            </w:tcBorders>
            <w:shd w:val="clear" w:color="auto" w:fill="auto"/>
            <w:vAlign w:val="center"/>
            <w:hideMark/>
          </w:tcPr>
          <w:p w14:paraId="2E5B2A4C" w14:textId="77777777" w:rsidR="00C701A1" w:rsidRPr="00C701A1" w:rsidRDefault="00C701A1" w:rsidP="00C701A1">
            <w:pPr>
              <w:spacing w:after="0" w:line="240" w:lineRule="auto"/>
              <w:rPr>
                <w:rFonts w:eastAsia="Times New Roman" w:cs="Calibri"/>
                <w:b/>
                <w:bCs/>
                <w:sz w:val="16"/>
                <w:szCs w:val="16"/>
              </w:rPr>
            </w:pPr>
            <w:r w:rsidRPr="00C701A1">
              <w:rPr>
                <w:rFonts w:eastAsia="Times New Roman" w:cs="Calibri"/>
                <w:b/>
                <w:bCs/>
                <w:sz w:val="16"/>
                <w:szCs w:val="16"/>
              </w:rPr>
              <w:t>Quantity</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7A7277A7"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Calibri"/>
                <w:b/>
                <w:bCs/>
                <w:sz w:val="16"/>
                <w:szCs w:val="16"/>
              </w:rPr>
              <w:t>Unit Cost (BDT)</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14653DE7"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Calibri"/>
                <w:b/>
                <w:bCs/>
                <w:sz w:val="16"/>
                <w:szCs w:val="16"/>
              </w:rPr>
              <w:t>Frequency</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0B0480B1"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Calibri"/>
                <w:b/>
                <w:bCs/>
                <w:sz w:val="16"/>
                <w:szCs w:val="16"/>
              </w:rPr>
              <w:t>Total Cost (BDT)/</w:t>
            </w:r>
            <w:proofErr w:type="spellStart"/>
            <w:r w:rsidRPr="00C701A1">
              <w:rPr>
                <w:rFonts w:eastAsia="Times New Roman" w:cs="Calibri"/>
                <w:b/>
                <w:bCs/>
                <w:sz w:val="16"/>
                <w:szCs w:val="16"/>
              </w:rPr>
              <w:t>Yr</w:t>
            </w:r>
            <w:proofErr w:type="spellEnd"/>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46C9BB80"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Calibri"/>
                <w:b/>
                <w:bCs/>
                <w:sz w:val="16"/>
                <w:szCs w:val="16"/>
              </w:rPr>
              <w:t>Shared with SEP Budget</w:t>
            </w:r>
          </w:p>
        </w:tc>
      </w:tr>
      <w:tr w:rsidR="00C701A1" w:rsidRPr="00C701A1" w14:paraId="60C4E1FB"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3F2BD89B"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1</w:t>
            </w:r>
          </w:p>
        </w:tc>
        <w:tc>
          <w:tcPr>
            <w:tcW w:w="2118" w:type="pct"/>
            <w:tcBorders>
              <w:top w:val="nil"/>
              <w:left w:val="nil"/>
              <w:bottom w:val="single" w:sz="4" w:space="0" w:color="auto"/>
              <w:right w:val="single" w:sz="4" w:space="0" w:color="auto"/>
            </w:tcBorders>
            <w:shd w:val="clear" w:color="auto" w:fill="auto"/>
            <w:vAlign w:val="center"/>
            <w:hideMark/>
          </w:tcPr>
          <w:p w14:paraId="10218927"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Staff/ Consultant Salaries (GRC Database Officer +  Telephone/SMS Receiver) Other GRC staffs will be paid from the Project.</w:t>
            </w:r>
          </w:p>
        </w:tc>
        <w:tc>
          <w:tcPr>
            <w:tcW w:w="673" w:type="pct"/>
            <w:tcBorders>
              <w:top w:val="nil"/>
              <w:left w:val="nil"/>
              <w:bottom w:val="single" w:sz="4" w:space="0" w:color="auto"/>
              <w:right w:val="single" w:sz="4" w:space="0" w:color="auto"/>
            </w:tcBorders>
            <w:shd w:val="clear" w:color="auto" w:fill="auto"/>
            <w:vAlign w:val="center"/>
            <w:hideMark/>
          </w:tcPr>
          <w:p w14:paraId="719764A6"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3</w:t>
            </w:r>
          </w:p>
        </w:tc>
        <w:tc>
          <w:tcPr>
            <w:tcW w:w="434" w:type="pct"/>
            <w:tcBorders>
              <w:top w:val="nil"/>
              <w:left w:val="nil"/>
              <w:bottom w:val="single" w:sz="4" w:space="0" w:color="auto"/>
              <w:right w:val="single" w:sz="4" w:space="0" w:color="auto"/>
            </w:tcBorders>
            <w:shd w:val="clear" w:color="auto" w:fill="auto"/>
            <w:hideMark/>
          </w:tcPr>
          <w:p w14:paraId="57FD1915"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20000+ 15000+ 15000</w:t>
            </w:r>
          </w:p>
        </w:tc>
        <w:tc>
          <w:tcPr>
            <w:tcW w:w="481" w:type="pct"/>
            <w:tcBorders>
              <w:top w:val="nil"/>
              <w:left w:val="nil"/>
              <w:bottom w:val="single" w:sz="4" w:space="0" w:color="auto"/>
              <w:right w:val="single" w:sz="4" w:space="0" w:color="auto"/>
            </w:tcBorders>
            <w:shd w:val="clear" w:color="auto" w:fill="auto"/>
            <w:vAlign w:val="center"/>
            <w:hideMark/>
          </w:tcPr>
          <w:p w14:paraId="23B8204F"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Yearly</w:t>
            </w:r>
          </w:p>
        </w:tc>
        <w:tc>
          <w:tcPr>
            <w:tcW w:w="481" w:type="pct"/>
            <w:tcBorders>
              <w:top w:val="nil"/>
              <w:left w:val="nil"/>
              <w:bottom w:val="single" w:sz="4" w:space="0" w:color="auto"/>
              <w:right w:val="single" w:sz="4" w:space="0" w:color="auto"/>
            </w:tcBorders>
            <w:shd w:val="clear" w:color="auto" w:fill="auto"/>
            <w:vAlign w:val="center"/>
            <w:hideMark/>
          </w:tcPr>
          <w:p w14:paraId="69BC3CD4"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Calibri"/>
                <w:sz w:val="16"/>
                <w:szCs w:val="16"/>
              </w:rPr>
              <w:t>600,000</w:t>
            </w:r>
          </w:p>
        </w:tc>
        <w:tc>
          <w:tcPr>
            <w:tcW w:w="527" w:type="pct"/>
            <w:tcBorders>
              <w:top w:val="nil"/>
              <w:left w:val="nil"/>
              <w:bottom w:val="single" w:sz="4" w:space="0" w:color="auto"/>
              <w:right w:val="single" w:sz="4" w:space="0" w:color="auto"/>
            </w:tcBorders>
            <w:shd w:val="clear" w:color="auto" w:fill="auto"/>
            <w:vAlign w:val="center"/>
            <w:hideMark/>
          </w:tcPr>
          <w:p w14:paraId="757691D0"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Calibri"/>
                <w:sz w:val="16"/>
                <w:szCs w:val="16"/>
              </w:rPr>
              <w:t>No</w:t>
            </w:r>
          </w:p>
        </w:tc>
      </w:tr>
      <w:tr w:rsidR="00C701A1" w:rsidRPr="00C701A1" w14:paraId="546EC07B"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7C1E391D"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Calibri"/>
                <w:b/>
                <w:bCs/>
                <w:sz w:val="16"/>
                <w:szCs w:val="16"/>
              </w:rPr>
              <w:t>2</w:t>
            </w:r>
          </w:p>
        </w:tc>
        <w:tc>
          <w:tcPr>
            <w:tcW w:w="2118" w:type="pct"/>
            <w:tcBorders>
              <w:top w:val="nil"/>
              <w:left w:val="nil"/>
              <w:bottom w:val="single" w:sz="4" w:space="0" w:color="auto"/>
              <w:right w:val="single" w:sz="4" w:space="0" w:color="auto"/>
            </w:tcBorders>
            <w:shd w:val="clear" w:color="auto" w:fill="auto"/>
            <w:vAlign w:val="center"/>
            <w:hideMark/>
          </w:tcPr>
          <w:p w14:paraId="2E82130F" w14:textId="77777777" w:rsidR="00C701A1" w:rsidRPr="00C701A1" w:rsidRDefault="00C701A1" w:rsidP="00C701A1">
            <w:pPr>
              <w:spacing w:after="0" w:line="240" w:lineRule="auto"/>
              <w:rPr>
                <w:rFonts w:eastAsia="Times New Roman" w:cs="Calibri"/>
                <w:sz w:val="16"/>
                <w:szCs w:val="16"/>
              </w:rPr>
            </w:pPr>
            <w:r w:rsidRPr="00C701A1">
              <w:rPr>
                <w:rFonts w:eastAsia="Times New Roman" w:cs="Calibri"/>
                <w:sz w:val="16"/>
                <w:szCs w:val="16"/>
              </w:rPr>
              <w:t>Training on GRC issues</w:t>
            </w:r>
          </w:p>
        </w:tc>
        <w:tc>
          <w:tcPr>
            <w:tcW w:w="673" w:type="pct"/>
            <w:tcBorders>
              <w:top w:val="nil"/>
              <w:left w:val="nil"/>
              <w:bottom w:val="single" w:sz="4" w:space="0" w:color="auto"/>
              <w:right w:val="single" w:sz="4" w:space="0" w:color="auto"/>
            </w:tcBorders>
            <w:shd w:val="clear" w:color="auto" w:fill="auto"/>
            <w:vAlign w:val="center"/>
            <w:hideMark/>
          </w:tcPr>
          <w:p w14:paraId="4F21F44D"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Twice a year</w:t>
            </w:r>
          </w:p>
        </w:tc>
        <w:tc>
          <w:tcPr>
            <w:tcW w:w="434" w:type="pct"/>
            <w:tcBorders>
              <w:top w:val="nil"/>
              <w:left w:val="nil"/>
              <w:bottom w:val="single" w:sz="4" w:space="0" w:color="auto"/>
              <w:right w:val="single" w:sz="4" w:space="0" w:color="auto"/>
            </w:tcBorders>
            <w:shd w:val="clear" w:color="auto" w:fill="auto"/>
            <w:vAlign w:val="center"/>
            <w:hideMark/>
          </w:tcPr>
          <w:p w14:paraId="64A5FD3F"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100,000</w:t>
            </w:r>
          </w:p>
        </w:tc>
        <w:tc>
          <w:tcPr>
            <w:tcW w:w="481" w:type="pct"/>
            <w:tcBorders>
              <w:top w:val="nil"/>
              <w:left w:val="nil"/>
              <w:bottom w:val="single" w:sz="4" w:space="0" w:color="auto"/>
              <w:right w:val="single" w:sz="4" w:space="0" w:color="auto"/>
            </w:tcBorders>
            <w:shd w:val="clear" w:color="auto" w:fill="auto"/>
            <w:vAlign w:val="center"/>
            <w:hideMark/>
          </w:tcPr>
          <w:p w14:paraId="4EF13A78"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Yearly</w:t>
            </w:r>
          </w:p>
        </w:tc>
        <w:tc>
          <w:tcPr>
            <w:tcW w:w="481" w:type="pct"/>
            <w:tcBorders>
              <w:top w:val="nil"/>
              <w:left w:val="nil"/>
              <w:bottom w:val="single" w:sz="4" w:space="0" w:color="auto"/>
              <w:right w:val="single" w:sz="4" w:space="0" w:color="auto"/>
            </w:tcBorders>
            <w:shd w:val="clear" w:color="auto" w:fill="auto"/>
            <w:vAlign w:val="center"/>
            <w:hideMark/>
          </w:tcPr>
          <w:p w14:paraId="175CEC9B"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200,000</w:t>
            </w:r>
          </w:p>
        </w:tc>
        <w:tc>
          <w:tcPr>
            <w:tcW w:w="527" w:type="pct"/>
            <w:tcBorders>
              <w:top w:val="nil"/>
              <w:left w:val="nil"/>
              <w:bottom w:val="single" w:sz="4" w:space="0" w:color="auto"/>
              <w:right w:val="single" w:sz="4" w:space="0" w:color="auto"/>
            </w:tcBorders>
            <w:shd w:val="clear" w:color="auto" w:fill="auto"/>
            <w:vAlign w:val="center"/>
            <w:hideMark/>
          </w:tcPr>
          <w:p w14:paraId="62EDB612"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xml:space="preserve">No </w:t>
            </w:r>
          </w:p>
        </w:tc>
      </w:tr>
      <w:tr w:rsidR="00C701A1" w:rsidRPr="00C701A1" w14:paraId="7BCC6927"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37DB16C3"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Calibri"/>
                <w:b/>
                <w:bCs/>
                <w:sz w:val="16"/>
                <w:szCs w:val="16"/>
              </w:rPr>
              <w:t>3</w:t>
            </w:r>
          </w:p>
        </w:tc>
        <w:tc>
          <w:tcPr>
            <w:tcW w:w="2118" w:type="pct"/>
            <w:tcBorders>
              <w:top w:val="nil"/>
              <w:left w:val="nil"/>
              <w:bottom w:val="single" w:sz="4" w:space="0" w:color="auto"/>
              <w:right w:val="single" w:sz="4" w:space="0" w:color="auto"/>
            </w:tcBorders>
            <w:shd w:val="clear" w:color="auto" w:fill="auto"/>
            <w:vAlign w:val="center"/>
            <w:hideMark/>
          </w:tcPr>
          <w:p w14:paraId="6B04F5C7" w14:textId="77777777" w:rsidR="00C701A1" w:rsidRPr="00C701A1" w:rsidRDefault="00C701A1" w:rsidP="00C701A1">
            <w:pPr>
              <w:spacing w:after="0" w:line="240" w:lineRule="auto"/>
              <w:rPr>
                <w:rFonts w:eastAsia="Times New Roman" w:cs="Calibri"/>
                <w:sz w:val="16"/>
                <w:szCs w:val="16"/>
              </w:rPr>
            </w:pPr>
            <w:r w:rsidRPr="00C701A1">
              <w:rPr>
                <w:rFonts w:eastAsia="Times New Roman" w:cs="Calibri"/>
                <w:sz w:val="16"/>
                <w:szCs w:val="16"/>
              </w:rPr>
              <w:t>Stakeholder/Community/Sensitization meeting on GRM</w:t>
            </w:r>
          </w:p>
        </w:tc>
        <w:tc>
          <w:tcPr>
            <w:tcW w:w="673" w:type="pct"/>
            <w:tcBorders>
              <w:top w:val="nil"/>
              <w:left w:val="nil"/>
              <w:bottom w:val="single" w:sz="4" w:space="0" w:color="auto"/>
              <w:right w:val="single" w:sz="4" w:space="0" w:color="auto"/>
            </w:tcBorders>
            <w:shd w:val="clear" w:color="auto" w:fill="auto"/>
            <w:vAlign w:val="center"/>
            <w:hideMark/>
          </w:tcPr>
          <w:p w14:paraId="3855C350"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Lump Sum</w:t>
            </w:r>
          </w:p>
        </w:tc>
        <w:tc>
          <w:tcPr>
            <w:tcW w:w="434" w:type="pct"/>
            <w:tcBorders>
              <w:top w:val="nil"/>
              <w:left w:val="nil"/>
              <w:bottom w:val="single" w:sz="4" w:space="0" w:color="auto"/>
              <w:right w:val="single" w:sz="4" w:space="0" w:color="auto"/>
            </w:tcBorders>
            <w:shd w:val="clear" w:color="auto" w:fill="auto"/>
            <w:vAlign w:val="center"/>
            <w:hideMark/>
          </w:tcPr>
          <w:p w14:paraId="4D329CD1"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c>
          <w:tcPr>
            <w:tcW w:w="481" w:type="pct"/>
            <w:tcBorders>
              <w:top w:val="nil"/>
              <w:left w:val="nil"/>
              <w:bottom w:val="single" w:sz="4" w:space="0" w:color="auto"/>
              <w:right w:val="single" w:sz="4" w:space="0" w:color="auto"/>
            </w:tcBorders>
            <w:shd w:val="clear" w:color="auto" w:fill="auto"/>
            <w:vAlign w:val="center"/>
            <w:hideMark/>
          </w:tcPr>
          <w:p w14:paraId="29B6E614"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Yearly</w:t>
            </w:r>
          </w:p>
        </w:tc>
        <w:tc>
          <w:tcPr>
            <w:tcW w:w="481" w:type="pct"/>
            <w:tcBorders>
              <w:top w:val="nil"/>
              <w:left w:val="nil"/>
              <w:bottom w:val="single" w:sz="4" w:space="0" w:color="auto"/>
              <w:right w:val="single" w:sz="4" w:space="0" w:color="auto"/>
            </w:tcBorders>
            <w:shd w:val="clear" w:color="auto" w:fill="auto"/>
            <w:vAlign w:val="center"/>
            <w:hideMark/>
          </w:tcPr>
          <w:p w14:paraId="68A5532C"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400,000</w:t>
            </w:r>
          </w:p>
        </w:tc>
        <w:tc>
          <w:tcPr>
            <w:tcW w:w="527" w:type="pct"/>
            <w:tcBorders>
              <w:top w:val="nil"/>
              <w:left w:val="nil"/>
              <w:bottom w:val="single" w:sz="4" w:space="0" w:color="auto"/>
              <w:right w:val="single" w:sz="4" w:space="0" w:color="auto"/>
            </w:tcBorders>
            <w:shd w:val="clear" w:color="auto" w:fill="auto"/>
            <w:vAlign w:val="center"/>
            <w:hideMark/>
          </w:tcPr>
          <w:p w14:paraId="2974AAE2"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No</w:t>
            </w:r>
          </w:p>
        </w:tc>
      </w:tr>
      <w:tr w:rsidR="00C701A1" w:rsidRPr="00C701A1" w14:paraId="582F1DE6"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6BEB0130"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4</w:t>
            </w:r>
          </w:p>
        </w:tc>
        <w:tc>
          <w:tcPr>
            <w:tcW w:w="2118" w:type="pct"/>
            <w:tcBorders>
              <w:top w:val="nil"/>
              <w:left w:val="nil"/>
              <w:bottom w:val="single" w:sz="4" w:space="0" w:color="auto"/>
              <w:right w:val="single" w:sz="4" w:space="0" w:color="auto"/>
            </w:tcBorders>
            <w:shd w:val="clear" w:color="auto" w:fill="auto"/>
            <w:vAlign w:val="center"/>
            <w:hideMark/>
          </w:tcPr>
          <w:p w14:paraId="319990BD"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Meeting on GRC/ GRC Committee (for all level)</w:t>
            </w:r>
          </w:p>
        </w:tc>
        <w:tc>
          <w:tcPr>
            <w:tcW w:w="673" w:type="pct"/>
            <w:tcBorders>
              <w:top w:val="nil"/>
              <w:left w:val="nil"/>
              <w:bottom w:val="single" w:sz="4" w:space="0" w:color="auto"/>
              <w:right w:val="single" w:sz="4" w:space="0" w:color="auto"/>
            </w:tcBorders>
            <w:shd w:val="clear" w:color="auto" w:fill="auto"/>
            <w:vAlign w:val="center"/>
            <w:hideMark/>
          </w:tcPr>
          <w:p w14:paraId="6B5277B4" w14:textId="0320FD0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 xml:space="preserve">72 meeting/ </w:t>
            </w:r>
            <w:proofErr w:type="spellStart"/>
            <w:r w:rsidRPr="00C701A1">
              <w:rPr>
                <w:rFonts w:eastAsia="Times New Roman" w:cstheme="minorHAnsi"/>
                <w:sz w:val="16"/>
                <w:szCs w:val="16"/>
              </w:rPr>
              <w:t>yr</w:t>
            </w:r>
            <w:proofErr w:type="spellEnd"/>
          </w:p>
        </w:tc>
        <w:tc>
          <w:tcPr>
            <w:tcW w:w="434" w:type="pct"/>
            <w:tcBorders>
              <w:top w:val="nil"/>
              <w:left w:val="nil"/>
              <w:bottom w:val="single" w:sz="4" w:space="0" w:color="auto"/>
              <w:right w:val="single" w:sz="4" w:space="0" w:color="auto"/>
            </w:tcBorders>
            <w:shd w:val="clear" w:color="auto" w:fill="auto"/>
            <w:vAlign w:val="center"/>
            <w:hideMark/>
          </w:tcPr>
          <w:p w14:paraId="55C71473"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5,000</w:t>
            </w:r>
          </w:p>
        </w:tc>
        <w:tc>
          <w:tcPr>
            <w:tcW w:w="481" w:type="pct"/>
            <w:tcBorders>
              <w:top w:val="nil"/>
              <w:left w:val="nil"/>
              <w:bottom w:val="single" w:sz="4" w:space="0" w:color="auto"/>
              <w:right w:val="single" w:sz="4" w:space="0" w:color="auto"/>
            </w:tcBorders>
            <w:shd w:val="clear" w:color="auto" w:fill="auto"/>
            <w:vAlign w:val="center"/>
            <w:hideMark/>
          </w:tcPr>
          <w:p w14:paraId="51685485"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Yearly</w:t>
            </w:r>
          </w:p>
        </w:tc>
        <w:tc>
          <w:tcPr>
            <w:tcW w:w="481" w:type="pct"/>
            <w:tcBorders>
              <w:top w:val="nil"/>
              <w:left w:val="nil"/>
              <w:bottom w:val="single" w:sz="4" w:space="0" w:color="auto"/>
              <w:right w:val="single" w:sz="4" w:space="0" w:color="auto"/>
            </w:tcBorders>
            <w:shd w:val="clear" w:color="auto" w:fill="auto"/>
            <w:vAlign w:val="center"/>
            <w:hideMark/>
          </w:tcPr>
          <w:p w14:paraId="2A7F5CDE"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360,000</w:t>
            </w:r>
          </w:p>
        </w:tc>
        <w:tc>
          <w:tcPr>
            <w:tcW w:w="527" w:type="pct"/>
            <w:tcBorders>
              <w:top w:val="nil"/>
              <w:left w:val="nil"/>
              <w:bottom w:val="single" w:sz="4" w:space="0" w:color="auto"/>
              <w:right w:val="single" w:sz="4" w:space="0" w:color="auto"/>
            </w:tcBorders>
            <w:shd w:val="clear" w:color="auto" w:fill="auto"/>
            <w:vAlign w:val="center"/>
            <w:hideMark/>
          </w:tcPr>
          <w:p w14:paraId="731A6F5C"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No</w:t>
            </w:r>
          </w:p>
        </w:tc>
      </w:tr>
      <w:tr w:rsidR="00C701A1" w:rsidRPr="00C701A1" w14:paraId="15A3C75B"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229AD59A"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5</w:t>
            </w:r>
          </w:p>
        </w:tc>
        <w:tc>
          <w:tcPr>
            <w:tcW w:w="2118" w:type="pct"/>
            <w:tcBorders>
              <w:top w:val="nil"/>
              <w:left w:val="nil"/>
              <w:bottom w:val="single" w:sz="4" w:space="0" w:color="auto"/>
              <w:right w:val="single" w:sz="4" w:space="0" w:color="auto"/>
            </w:tcBorders>
            <w:shd w:val="clear" w:color="auto" w:fill="auto"/>
            <w:vAlign w:val="center"/>
            <w:hideMark/>
          </w:tcPr>
          <w:p w14:paraId="29012EA4"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 xml:space="preserve">Stationery, Printing, Computer, Phone/SMS Charge </w:t>
            </w:r>
            <w:proofErr w:type="spellStart"/>
            <w:r w:rsidRPr="00C701A1">
              <w:rPr>
                <w:rFonts w:eastAsia="Times New Roman" w:cstheme="minorHAnsi"/>
                <w:sz w:val="16"/>
                <w:szCs w:val="16"/>
              </w:rPr>
              <w:t>etc</w:t>
            </w:r>
            <w:proofErr w:type="spellEnd"/>
          </w:p>
        </w:tc>
        <w:tc>
          <w:tcPr>
            <w:tcW w:w="673" w:type="pct"/>
            <w:tcBorders>
              <w:top w:val="nil"/>
              <w:left w:val="nil"/>
              <w:bottom w:val="single" w:sz="4" w:space="0" w:color="auto"/>
              <w:right w:val="single" w:sz="4" w:space="0" w:color="auto"/>
            </w:tcBorders>
            <w:shd w:val="clear" w:color="auto" w:fill="auto"/>
            <w:vAlign w:val="center"/>
            <w:hideMark/>
          </w:tcPr>
          <w:p w14:paraId="2D671E2C"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Lump Sum</w:t>
            </w:r>
          </w:p>
        </w:tc>
        <w:tc>
          <w:tcPr>
            <w:tcW w:w="434" w:type="pct"/>
            <w:tcBorders>
              <w:top w:val="nil"/>
              <w:left w:val="nil"/>
              <w:bottom w:val="single" w:sz="4" w:space="0" w:color="auto"/>
              <w:right w:val="single" w:sz="4" w:space="0" w:color="auto"/>
            </w:tcBorders>
            <w:shd w:val="clear" w:color="auto" w:fill="auto"/>
            <w:vAlign w:val="center"/>
            <w:hideMark/>
          </w:tcPr>
          <w:p w14:paraId="67FD5A98"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c>
          <w:tcPr>
            <w:tcW w:w="481" w:type="pct"/>
            <w:tcBorders>
              <w:top w:val="nil"/>
              <w:left w:val="nil"/>
              <w:bottom w:val="single" w:sz="4" w:space="0" w:color="auto"/>
              <w:right w:val="single" w:sz="4" w:space="0" w:color="auto"/>
            </w:tcBorders>
            <w:shd w:val="clear" w:color="auto" w:fill="auto"/>
            <w:vAlign w:val="center"/>
            <w:hideMark/>
          </w:tcPr>
          <w:p w14:paraId="7D896689"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Yearly</w:t>
            </w:r>
          </w:p>
        </w:tc>
        <w:tc>
          <w:tcPr>
            <w:tcW w:w="481" w:type="pct"/>
            <w:tcBorders>
              <w:top w:val="nil"/>
              <w:left w:val="nil"/>
              <w:bottom w:val="single" w:sz="4" w:space="0" w:color="auto"/>
              <w:right w:val="single" w:sz="4" w:space="0" w:color="auto"/>
            </w:tcBorders>
            <w:shd w:val="clear" w:color="auto" w:fill="auto"/>
            <w:vAlign w:val="center"/>
            <w:hideMark/>
          </w:tcPr>
          <w:p w14:paraId="1B2F9680"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300,000</w:t>
            </w:r>
          </w:p>
        </w:tc>
        <w:tc>
          <w:tcPr>
            <w:tcW w:w="527" w:type="pct"/>
            <w:tcBorders>
              <w:top w:val="nil"/>
              <w:left w:val="nil"/>
              <w:bottom w:val="single" w:sz="4" w:space="0" w:color="auto"/>
              <w:right w:val="single" w:sz="4" w:space="0" w:color="auto"/>
            </w:tcBorders>
            <w:shd w:val="clear" w:color="auto" w:fill="auto"/>
            <w:vAlign w:val="center"/>
            <w:hideMark/>
          </w:tcPr>
          <w:p w14:paraId="0BAD6261"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Yes</w:t>
            </w:r>
          </w:p>
        </w:tc>
      </w:tr>
      <w:tr w:rsidR="00C701A1" w:rsidRPr="00C701A1" w14:paraId="137A30F6"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4723B6AA"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6</w:t>
            </w:r>
          </w:p>
        </w:tc>
        <w:tc>
          <w:tcPr>
            <w:tcW w:w="2118" w:type="pct"/>
            <w:tcBorders>
              <w:top w:val="nil"/>
              <w:left w:val="nil"/>
              <w:bottom w:val="single" w:sz="4" w:space="0" w:color="auto"/>
              <w:right w:val="single" w:sz="4" w:space="0" w:color="auto"/>
            </w:tcBorders>
            <w:shd w:val="clear" w:color="auto" w:fill="auto"/>
            <w:vAlign w:val="center"/>
            <w:hideMark/>
          </w:tcPr>
          <w:p w14:paraId="402371F9"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 xml:space="preserve">Travel Expenses/ Investigation </w:t>
            </w:r>
            <w:proofErr w:type="spellStart"/>
            <w:r w:rsidRPr="00C701A1">
              <w:rPr>
                <w:rFonts w:eastAsia="Times New Roman" w:cstheme="minorHAnsi"/>
                <w:sz w:val="16"/>
                <w:szCs w:val="16"/>
              </w:rPr>
              <w:t>etc</w:t>
            </w:r>
            <w:proofErr w:type="spellEnd"/>
          </w:p>
        </w:tc>
        <w:tc>
          <w:tcPr>
            <w:tcW w:w="673" w:type="pct"/>
            <w:tcBorders>
              <w:top w:val="nil"/>
              <w:left w:val="nil"/>
              <w:bottom w:val="single" w:sz="4" w:space="0" w:color="auto"/>
              <w:right w:val="single" w:sz="4" w:space="0" w:color="auto"/>
            </w:tcBorders>
            <w:shd w:val="clear" w:color="auto" w:fill="auto"/>
            <w:vAlign w:val="center"/>
            <w:hideMark/>
          </w:tcPr>
          <w:p w14:paraId="2AD82B9C"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Lump sum</w:t>
            </w:r>
          </w:p>
        </w:tc>
        <w:tc>
          <w:tcPr>
            <w:tcW w:w="434" w:type="pct"/>
            <w:tcBorders>
              <w:top w:val="nil"/>
              <w:left w:val="nil"/>
              <w:bottom w:val="single" w:sz="4" w:space="0" w:color="auto"/>
              <w:right w:val="single" w:sz="4" w:space="0" w:color="auto"/>
            </w:tcBorders>
            <w:shd w:val="clear" w:color="auto" w:fill="auto"/>
            <w:vAlign w:val="center"/>
            <w:hideMark/>
          </w:tcPr>
          <w:p w14:paraId="420DC475"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c>
          <w:tcPr>
            <w:tcW w:w="481" w:type="pct"/>
            <w:tcBorders>
              <w:top w:val="nil"/>
              <w:left w:val="nil"/>
              <w:bottom w:val="single" w:sz="4" w:space="0" w:color="auto"/>
              <w:right w:val="single" w:sz="4" w:space="0" w:color="auto"/>
            </w:tcBorders>
            <w:shd w:val="clear" w:color="auto" w:fill="auto"/>
            <w:vAlign w:val="center"/>
            <w:hideMark/>
          </w:tcPr>
          <w:p w14:paraId="25368C9B"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Yearly</w:t>
            </w:r>
          </w:p>
        </w:tc>
        <w:tc>
          <w:tcPr>
            <w:tcW w:w="481" w:type="pct"/>
            <w:tcBorders>
              <w:top w:val="nil"/>
              <w:left w:val="nil"/>
              <w:bottom w:val="single" w:sz="4" w:space="0" w:color="auto"/>
              <w:right w:val="single" w:sz="4" w:space="0" w:color="auto"/>
            </w:tcBorders>
            <w:shd w:val="clear" w:color="auto" w:fill="auto"/>
            <w:vAlign w:val="center"/>
            <w:hideMark/>
          </w:tcPr>
          <w:p w14:paraId="38BCD074"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400,000</w:t>
            </w:r>
          </w:p>
        </w:tc>
        <w:tc>
          <w:tcPr>
            <w:tcW w:w="527" w:type="pct"/>
            <w:tcBorders>
              <w:top w:val="nil"/>
              <w:left w:val="nil"/>
              <w:bottom w:val="single" w:sz="4" w:space="0" w:color="auto"/>
              <w:right w:val="single" w:sz="4" w:space="0" w:color="auto"/>
            </w:tcBorders>
            <w:shd w:val="clear" w:color="auto" w:fill="auto"/>
            <w:vAlign w:val="center"/>
            <w:hideMark/>
          </w:tcPr>
          <w:p w14:paraId="3E95CA2F"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No</w:t>
            </w:r>
          </w:p>
        </w:tc>
      </w:tr>
      <w:tr w:rsidR="00C701A1" w:rsidRPr="00C701A1" w14:paraId="74CDCAD2"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51B51692"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Calibri"/>
                <w:b/>
                <w:bCs/>
                <w:sz w:val="16"/>
                <w:szCs w:val="16"/>
              </w:rPr>
              <w:t>7</w:t>
            </w:r>
          </w:p>
        </w:tc>
        <w:tc>
          <w:tcPr>
            <w:tcW w:w="2118" w:type="pct"/>
            <w:tcBorders>
              <w:top w:val="nil"/>
              <w:left w:val="nil"/>
              <w:bottom w:val="single" w:sz="4" w:space="0" w:color="auto"/>
              <w:right w:val="single" w:sz="4" w:space="0" w:color="auto"/>
            </w:tcBorders>
            <w:shd w:val="clear" w:color="auto" w:fill="auto"/>
            <w:vAlign w:val="center"/>
            <w:hideMark/>
          </w:tcPr>
          <w:p w14:paraId="2B2FCAA3" w14:textId="77777777" w:rsidR="00C701A1" w:rsidRPr="00C701A1" w:rsidRDefault="00C701A1" w:rsidP="00C701A1">
            <w:pPr>
              <w:spacing w:after="0" w:line="240" w:lineRule="auto"/>
              <w:rPr>
                <w:rFonts w:eastAsia="Times New Roman" w:cs="Calibri"/>
                <w:sz w:val="16"/>
                <w:szCs w:val="16"/>
              </w:rPr>
            </w:pPr>
            <w:r w:rsidRPr="00C701A1">
              <w:rPr>
                <w:rFonts w:eastAsia="Times New Roman" w:cs="Calibri"/>
                <w:sz w:val="16"/>
                <w:szCs w:val="16"/>
              </w:rPr>
              <w:t>Communication Materials (Poster, Brochure)</w:t>
            </w:r>
          </w:p>
        </w:tc>
        <w:tc>
          <w:tcPr>
            <w:tcW w:w="673" w:type="pct"/>
            <w:tcBorders>
              <w:top w:val="nil"/>
              <w:left w:val="nil"/>
              <w:bottom w:val="single" w:sz="4" w:space="0" w:color="auto"/>
              <w:right w:val="single" w:sz="4" w:space="0" w:color="auto"/>
            </w:tcBorders>
            <w:shd w:val="clear" w:color="auto" w:fill="auto"/>
            <w:vAlign w:val="center"/>
            <w:hideMark/>
          </w:tcPr>
          <w:p w14:paraId="637DA2C2"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Lump Sum</w:t>
            </w:r>
          </w:p>
        </w:tc>
        <w:tc>
          <w:tcPr>
            <w:tcW w:w="434" w:type="pct"/>
            <w:tcBorders>
              <w:top w:val="nil"/>
              <w:left w:val="nil"/>
              <w:bottom w:val="single" w:sz="4" w:space="0" w:color="auto"/>
              <w:right w:val="single" w:sz="4" w:space="0" w:color="auto"/>
            </w:tcBorders>
            <w:shd w:val="clear" w:color="auto" w:fill="auto"/>
            <w:vAlign w:val="center"/>
            <w:hideMark/>
          </w:tcPr>
          <w:p w14:paraId="65D9DA9F"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c>
          <w:tcPr>
            <w:tcW w:w="481" w:type="pct"/>
            <w:tcBorders>
              <w:top w:val="nil"/>
              <w:left w:val="nil"/>
              <w:bottom w:val="single" w:sz="4" w:space="0" w:color="auto"/>
              <w:right w:val="single" w:sz="4" w:space="0" w:color="auto"/>
            </w:tcBorders>
            <w:shd w:val="clear" w:color="auto" w:fill="auto"/>
            <w:vAlign w:val="center"/>
            <w:hideMark/>
          </w:tcPr>
          <w:p w14:paraId="71A4E00C"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One time</w:t>
            </w:r>
          </w:p>
        </w:tc>
        <w:tc>
          <w:tcPr>
            <w:tcW w:w="481" w:type="pct"/>
            <w:tcBorders>
              <w:top w:val="nil"/>
              <w:left w:val="nil"/>
              <w:bottom w:val="single" w:sz="4" w:space="0" w:color="auto"/>
              <w:right w:val="single" w:sz="4" w:space="0" w:color="auto"/>
            </w:tcBorders>
            <w:shd w:val="clear" w:color="auto" w:fill="auto"/>
            <w:vAlign w:val="center"/>
            <w:hideMark/>
          </w:tcPr>
          <w:p w14:paraId="5D3427D7"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300,000</w:t>
            </w:r>
          </w:p>
        </w:tc>
        <w:tc>
          <w:tcPr>
            <w:tcW w:w="527" w:type="pct"/>
            <w:tcBorders>
              <w:top w:val="nil"/>
              <w:left w:val="nil"/>
              <w:bottom w:val="single" w:sz="4" w:space="0" w:color="auto"/>
              <w:right w:val="single" w:sz="4" w:space="0" w:color="auto"/>
            </w:tcBorders>
            <w:shd w:val="clear" w:color="auto" w:fill="auto"/>
            <w:vAlign w:val="center"/>
            <w:hideMark/>
          </w:tcPr>
          <w:p w14:paraId="34E94A22"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Yes</w:t>
            </w:r>
          </w:p>
        </w:tc>
      </w:tr>
      <w:tr w:rsidR="00C701A1" w:rsidRPr="00C701A1" w14:paraId="0D1A658C"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15EADDA4"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8</w:t>
            </w:r>
          </w:p>
        </w:tc>
        <w:tc>
          <w:tcPr>
            <w:tcW w:w="2118" w:type="pct"/>
            <w:tcBorders>
              <w:top w:val="nil"/>
              <w:left w:val="nil"/>
              <w:bottom w:val="single" w:sz="4" w:space="0" w:color="auto"/>
              <w:right w:val="single" w:sz="4" w:space="0" w:color="auto"/>
            </w:tcBorders>
            <w:shd w:val="clear" w:color="auto" w:fill="auto"/>
            <w:vAlign w:val="center"/>
            <w:hideMark/>
          </w:tcPr>
          <w:p w14:paraId="6E45A016"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GRM Guidebook/ Manual</w:t>
            </w:r>
          </w:p>
        </w:tc>
        <w:tc>
          <w:tcPr>
            <w:tcW w:w="673" w:type="pct"/>
            <w:tcBorders>
              <w:top w:val="nil"/>
              <w:left w:val="nil"/>
              <w:bottom w:val="single" w:sz="4" w:space="0" w:color="auto"/>
              <w:right w:val="single" w:sz="4" w:space="0" w:color="auto"/>
            </w:tcBorders>
            <w:shd w:val="clear" w:color="auto" w:fill="auto"/>
            <w:vAlign w:val="center"/>
            <w:hideMark/>
          </w:tcPr>
          <w:p w14:paraId="001B5F16"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Lump Sum</w:t>
            </w:r>
          </w:p>
        </w:tc>
        <w:tc>
          <w:tcPr>
            <w:tcW w:w="434" w:type="pct"/>
            <w:tcBorders>
              <w:top w:val="nil"/>
              <w:left w:val="nil"/>
              <w:bottom w:val="single" w:sz="4" w:space="0" w:color="auto"/>
              <w:right w:val="single" w:sz="4" w:space="0" w:color="auto"/>
            </w:tcBorders>
            <w:shd w:val="clear" w:color="auto" w:fill="auto"/>
            <w:vAlign w:val="center"/>
            <w:hideMark/>
          </w:tcPr>
          <w:p w14:paraId="351B8278"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c>
          <w:tcPr>
            <w:tcW w:w="481" w:type="pct"/>
            <w:tcBorders>
              <w:top w:val="nil"/>
              <w:left w:val="nil"/>
              <w:bottom w:val="single" w:sz="4" w:space="0" w:color="auto"/>
              <w:right w:val="single" w:sz="4" w:space="0" w:color="auto"/>
            </w:tcBorders>
            <w:shd w:val="clear" w:color="auto" w:fill="auto"/>
            <w:vAlign w:val="center"/>
            <w:hideMark/>
          </w:tcPr>
          <w:p w14:paraId="7B690744"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One Time</w:t>
            </w:r>
          </w:p>
        </w:tc>
        <w:tc>
          <w:tcPr>
            <w:tcW w:w="481" w:type="pct"/>
            <w:tcBorders>
              <w:top w:val="nil"/>
              <w:left w:val="nil"/>
              <w:bottom w:val="single" w:sz="4" w:space="0" w:color="auto"/>
              <w:right w:val="single" w:sz="4" w:space="0" w:color="auto"/>
            </w:tcBorders>
            <w:shd w:val="clear" w:color="auto" w:fill="auto"/>
            <w:vAlign w:val="center"/>
            <w:hideMark/>
          </w:tcPr>
          <w:p w14:paraId="0748A37C"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250,000</w:t>
            </w:r>
          </w:p>
        </w:tc>
        <w:tc>
          <w:tcPr>
            <w:tcW w:w="527" w:type="pct"/>
            <w:tcBorders>
              <w:top w:val="nil"/>
              <w:left w:val="nil"/>
              <w:bottom w:val="single" w:sz="4" w:space="0" w:color="auto"/>
              <w:right w:val="single" w:sz="4" w:space="0" w:color="auto"/>
            </w:tcBorders>
            <w:shd w:val="clear" w:color="auto" w:fill="auto"/>
            <w:vAlign w:val="center"/>
            <w:hideMark/>
          </w:tcPr>
          <w:p w14:paraId="08B46F31"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Yes</w:t>
            </w:r>
          </w:p>
        </w:tc>
      </w:tr>
      <w:tr w:rsidR="00C701A1" w:rsidRPr="00C701A1" w14:paraId="060E0978"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48B66EEC"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9</w:t>
            </w:r>
          </w:p>
        </w:tc>
        <w:tc>
          <w:tcPr>
            <w:tcW w:w="2118" w:type="pct"/>
            <w:tcBorders>
              <w:top w:val="nil"/>
              <w:left w:val="nil"/>
              <w:bottom w:val="single" w:sz="4" w:space="0" w:color="auto"/>
              <w:right w:val="single" w:sz="4" w:space="0" w:color="auto"/>
            </w:tcBorders>
            <w:shd w:val="clear" w:color="auto" w:fill="auto"/>
            <w:vAlign w:val="center"/>
            <w:hideMark/>
          </w:tcPr>
          <w:p w14:paraId="19CA1D04"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 xml:space="preserve">GRM Box </w:t>
            </w:r>
          </w:p>
        </w:tc>
        <w:tc>
          <w:tcPr>
            <w:tcW w:w="673" w:type="pct"/>
            <w:tcBorders>
              <w:top w:val="nil"/>
              <w:left w:val="nil"/>
              <w:bottom w:val="single" w:sz="4" w:space="0" w:color="auto"/>
              <w:right w:val="single" w:sz="4" w:space="0" w:color="auto"/>
            </w:tcBorders>
            <w:shd w:val="clear" w:color="auto" w:fill="auto"/>
            <w:vAlign w:val="center"/>
            <w:hideMark/>
          </w:tcPr>
          <w:p w14:paraId="79C7EEA7"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100</w:t>
            </w:r>
          </w:p>
        </w:tc>
        <w:tc>
          <w:tcPr>
            <w:tcW w:w="434" w:type="pct"/>
            <w:tcBorders>
              <w:top w:val="nil"/>
              <w:left w:val="nil"/>
              <w:bottom w:val="single" w:sz="4" w:space="0" w:color="auto"/>
              <w:right w:val="single" w:sz="4" w:space="0" w:color="auto"/>
            </w:tcBorders>
            <w:shd w:val="clear" w:color="auto" w:fill="auto"/>
            <w:vAlign w:val="center"/>
            <w:hideMark/>
          </w:tcPr>
          <w:p w14:paraId="061B7276"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2000</w:t>
            </w:r>
          </w:p>
        </w:tc>
        <w:tc>
          <w:tcPr>
            <w:tcW w:w="481" w:type="pct"/>
            <w:tcBorders>
              <w:top w:val="nil"/>
              <w:left w:val="nil"/>
              <w:bottom w:val="single" w:sz="4" w:space="0" w:color="auto"/>
              <w:right w:val="single" w:sz="4" w:space="0" w:color="auto"/>
            </w:tcBorders>
            <w:shd w:val="clear" w:color="auto" w:fill="auto"/>
            <w:vAlign w:val="center"/>
            <w:hideMark/>
          </w:tcPr>
          <w:p w14:paraId="6602BAA8"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One time</w:t>
            </w:r>
          </w:p>
        </w:tc>
        <w:tc>
          <w:tcPr>
            <w:tcW w:w="481" w:type="pct"/>
            <w:tcBorders>
              <w:top w:val="nil"/>
              <w:left w:val="nil"/>
              <w:bottom w:val="single" w:sz="4" w:space="0" w:color="auto"/>
              <w:right w:val="single" w:sz="4" w:space="0" w:color="auto"/>
            </w:tcBorders>
            <w:shd w:val="clear" w:color="auto" w:fill="auto"/>
            <w:vAlign w:val="center"/>
            <w:hideMark/>
          </w:tcPr>
          <w:p w14:paraId="11BFBC2A"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200,000</w:t>
            </w:r>
          </w:p>
        </w:tc>
        <w:tc>
          <w:tcPr>
            <w:tcW w:w="527" w:type="pct"/>
            <w:tcBorders>
              <w:top w:val="nil"/>
              <w:left w:val="nil"/>
              <w:bottom w:val="single" w:sz="4" w:space="0" w:color="auto"/>
              <w:right w:val="single" w:sz="4" w:space="0" w:color="auto"/>
            </w:tcBorders>
            <w:shd w:val="clear" w:color="auto" w:fill="auto"/>
            <w:vAlign w:val="center"/>
            <w:hideMark/>
          </w:tcPr>
          <w:p w14:paraId="03A257C6"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Yes</w:t>
            </w:r>
          </w:p>
        </w:tc>
      </w:tr>
      <w:tr w:rsidR="00C701A1" w:rsidRPr="00C701A1" w14:paraId="4F356D32"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638DFF75"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10</w:t>
            </w:r>
          </w:p>
        </w:tc>
        <w:tc>
          <w:tcPr>
            <w:tcW w:w="2118" w:type="pct"/>
            <w:tcBorders>
              <w:top w:val="nil"/>
              <w:left w:val="nil"/>
              <w:bottom w:val="single" w:sz="4" w:space="0" w:color="auto"/>
              <w:right w:val="single" w:sz="4" w:space="0" w:color="auto"/>
            </w:tcBorders>
            <w:shd w:val="clear" w:color="auto" w:fill="auto"/>
            <w:vAlign w:val="center"/>
            <w:hideMark/>
          </w:tcPr>
          <w:p w14:paraId="598E148D"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 xml:space="preserve">GRM/GRC expenses (Uptake, Solution providing </w:t>
            </w:r>
            <w:proofErr w:type="spellStart"/>
            <w:r w:rsidRPr="00C701A1">
              <w:rPr>
                <w:rFonts w:eastAsia="Times New Roman" w:cstheme="minorHAnsi"/>
                <w:sz w:val="16"/>
                <w:szCs w:val="16"/>
              </w:rPr>
              <w:t>etc</w:t>
            </w:r>
            <w:proofErr w:type="spellEnd"/>
            <w:r w:rsidRPr="00C701A1">
              <w:rPr>
                <w:rFonts w:eastAsia="Times New Roman" w:cstheme="minorHAnsi"/>
                <w:sz w:val="16"/>
                <w:szCs w:val="16"/>
              </w:rPr>
              <w:t>)</w:t>
            </w:r>
          </w:p>
        </w:tc>
        <w:tc>
          <w:tcPr>
            <w:tcW w:w="673" w:type="pct"/>
            <w:tcBorders>
              <w:top w:val="nil"/>
              <w:left w:val="nil"/>
              <w:bottom w:val="single" w:sz="4" w:space="0" w:color="auto"/>
              <w:right w:val="single" w:sz="4" w:space="0" w:color="auto"/>
            </w:tcBorders>
            <w:shd w:val="clear" w:color="auto" w:fill="auto"/>
            <w:vAlign w:val="center"/>
            <w:hideMark/>
          </w:tcPr>
          <w:p w14:paraId="3AB75863"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Lump Sum</w:t>
            </w:r>
          </w:p>
        </w:tc>
        <w:tc>
          <w:tcPr>
            <w:tcW w:w="434" w:type="pct"/>
            <w:tcBorders>
              <w:top w:val="nil"/>
              <w:left w:val="nil"/>
              <w:bottom w:val="single" w:sz="4" w:space="0" w:color="auto"/>
              <w:right w:val="single" w:sz="4" w:space="0" w:color="auto"/>
            </w:tcBorders>
            <w:shd w:val="clear" w:color="auto" w:fill="auto"/>
            <w:vAlign w:val="center"/>
            <w:hideMark/>
          </w:tcPr>
          <w:p w14:paraId="26C6AEC6"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c>
          <w:tcPr>
            <w:tcW w:w="481" w:type="pct"/>
            <w:tcBorders>
              <w:top w:val="nil"/>
              <w:left w:val="nil"/>
              <w:bottom w:val="single" w:sz="4" w:space="0" w:color="auto"/>
              <w:right w:val="single" w:sz="4" w:space="0" w:color="auto"/>
            </w:tcBorders>
            <w:shd w:val="clear" w:color="auto" w:fill="auto"/>
            <w:vAlign w:val="center"/>
            <w:hideMark/>
          </w:tcPr>
          <w:p w14:paraId="2F2BAF7B"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Yearly</w:t>
            </w:r>
          </w:p>
        </w:tc>
        <w:tc>
          <w:tcPr>
            <w:tcW w:w="481" w:type="pct"/>
            <w:tcBorders>
              <w:top w:val="nil"/>
              <w:left w:val="nil"/>
              <w:bottom w:val="single" w:sz="4" w:space="0" w:color="auto"/>
              <w:right w:val="single" w:sz="4" w:space="0" w:color="auto"/>
            </w:tcBorders>
            <w:shd w:val="clear" w:color="auto" w:fill="auto"/>
            <w:vAlign w:val="center"/>
            <w:hideMark/>
          </w:tcPr>
          <w:p w14:paraId="39F7DB73"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200,000</w:t>
            </w:r>
          </w:p>
        </w:tc>
        <w:tc>
          <w:tcPr>
            <w:tcW w:w="527" w:type="pct"/>
            <w:tcBorders>
              <w:top w:val="nil"/>
              <w:left w:val="nil"/>
              <w:bottom w:val="single" w:sz="4" w:space="0" w:color="auto"/>
              <w:right w:val="single" w:sz="4" w:space="0" w:color="auto"/>
            </w:tcBorders>
            <w:shd w:val="clear" w:color="auto" w:fill="auto"/>
            <w:vAlign w:val="center"/>
            <w:hideMark/>
          </w:tcPr>
          <w:p w14:paraId="74AA957A"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No</w:t>
            </w:r>
          </w:p>
        </w:tc>
      </w:tr>
      <w:tr w:rsidR="00C701A1" w:rsidRPr="00C701A1" w14:paraId="63092DDD"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4FAAE504"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11</w:t>
            </w:r>
          </w:p>
        </w:tc>
        <w:tc>
          <w:tcPr>
            <w:tcW w:w="2118" w:type="pct"/>
            <w:tcBorders>
              <w:top w:val="nil"/>
              <w:left w:val="nil"/>
              <w:bottom w:val="single" w:sz="4" w:space="0" w:color="auto"/>
              <w:right w:val="single" w:sz="4" w:space="0" w:color="auto"/>
            </w:tcBorders>
            <w:shd w:val="clear" w:color="auto" w:fill="auto"/>
            <w:vAlign w:val="center"/>
            <w:hideMark/>
          </w:tcPr>
          <w:p w14:paraId="6A2099BA"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 xml:space="preserve">GRM MIS Database </w:t>
            </w:r>
          </w:p>
        </w:tc>
        <w:tc>
          <w:tcPr>
            <w:tcW w:w="673" w:type="pct"/>
            <w:tcBorders>
              <w:top w:val="nil"/>
              <w:left w:val="nil"/>
              <w:bottom w:val="single" w:sz="4" w:space="0" w:color="auto"/>
              <w:right w:val="single" w:sz="4" w:space="0" w:color="auto"/>
            </w:tcBorders>
            <w:shd w:val="clear" w:color="auto" w:fill="auto"/>
            <w:vAlign w:val="center"/>
            <w:hideMark/>
          </w:tcPr>
          <w:p w14:paraId="7FB65526"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 xml:space="preserve">Lump sum </w:t>
            </w:r>
          </w:p>
        </w:tc>
        <w:tc>
          <w:tcPr>
            <w:tcW w:w="434" w:type="pct"/>
            <w:tcBorders>
              <w:top w:val="nil"/>
              <w:left w:val="nil"/>
              <w:bottom w:val="single" w:sz="4" w:space="0" w:color="auto"/>
              <w:right w:val="single" w:sz="4" w:space="0" w:color="auto"/>
            </w:tcBorders>
            <w:shd w:val="clear" w:color="auto" w:fill="auto"/>
            <w:vAlign w:val="center"/>
            <w:hideMark/>
          </w:tcPr>
          <w:p w14:paraId="10ED982E"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c>
          <w:tcPr>
            <w:tcW w:w="481" w:type="pct"/>
            <w:tcBorders>
              <w:top w:val="nil"/>
              <w:left w:val="nil"/>
              <w:bottom w:val="single" w:sz="4" w:space="0" w:color="auto"/>
              <w:right w:val="single" w:sz="4" w:space="0" w:color="auto"/>
            </w:tcBorders>
            <w:shd w:val="clear" w:color="auto" w:fill="auto"/>
            <w:vAlign w:val="center"/>
            <w:hideMark/>
          </w:tcPr>
          <w:p w14:paraId="05F3DC7B"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Yearly</w:t>
            </w:r>
          </w:p>
        </w:tc>
        <w:tc>
          <w:tcPr>
            <w:tcW w:w="481" w:type="pct"/>
            <w:tcBorders>
              <w:top w:val="nil"/>
              <w:left w:val="nil"/>
              <w:bottom w:val="single" w:sz="4" w:space="0" w:color="auto"/>
              <w:right w:val="single" w:sz="4" w:space="0" w:color="auto"/>
            </w:tcBorders>
            <w:shd w:val="clear" w:color="auto" w:fill="auto"/>
            <w:vAlign w:val="center"/>
            <w:hideMark/>
          </w:tcPr>
          <w:p w14:paraId="775DFDE6"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150,000</w:t>
            </w:r>
          </w:p>
        </w:tc>
        <w:tc>
          <w:tcPr>
            <w:tcW w:w="527" w:type="pct"/>
            <w:tcBorders>
              <w:top w:val="nil"/>
              <w:left w:val="nil"/>
              <w:bottom w:val="single" w:sz="4" w:space="0" w:color="auto"/>
              <w:right w:val="single" w:sz="4" w:space="0" w:color="auto"/>
            </w:tcBorders>
            <w:shd w:val="clear" w:color="auto" w:fill="auto"/>
            <w:vAlign w:val="center"/>
            <w:hideMark/>
          </w:tcPr>
          <w:p w14:paraId="6BE248A1"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Yes</w:t>
            </w:r>
          </w:p>
        </w:tc>
      </w:tr>
      <w:tr w:rsidR="00C701A1" w:rsidRPr="00C701A1" w14:paraId="5D16B010"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72316E58"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12</w:t>
            </w:r>
          </w:p>
        </w:tc>
        <w:tc>
          <w:tcPr>
            <w:tcW w:w="2118" w:type="pct"/>
            <w:tcBorders>
              <w:top w:val="nil"/>
              <w:left w:val="nil"/>
              <w:bottom w:val="single" w:sz="4" w:space="0" w:color="auto"/>
              <w:right w:val="single" w:sz="4" w:space="0" w:color="auto"/>
            </w:tcBorders>
            <w:shd w:val="clear" w:color="auto" w:fill="auto"/>
            <w:vAlign w:val="center"/>
            <w:hideMark/>
          </w:tcPr>
          <w:p w14:paraId="6D6317DB"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 xml:space="preserve">Honorarium for committees </w:t>
            </w:r>
          </w:p>
        </w:tc>
        <w:tc>
          <w:tcPr>
            <w:tcW w:w="673" w:type="pct"/>
            <w:tcBorders>
              <w:top w:val="nil"/>
              <w:left w:val="nil"/>
              <w:bottom w:val="single" w:sz="4" w:space="0" w:color="auto"/>
              <w:right w:val="single" w:sz="4" w:space="0" w:color="auto"/>
            </w:tcBorders>
            <w:shd w:val="clear" w:color="auto" w:fill="auto"/>
            <w:vAlign w:val="center"/>
            <w:hideMark/>
          </w:tcPr>
          <w:p w14:paraId="0D97305C"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 xml:space="preserve">Lump sum </w:t>
            </w:r>
          </w:p>
        </w:tc>
        <w:tc>
          <w:tcPr>
            <w:tcW w:w="434" w:type="pct"/>
            <w:tcBorders>
              <w:top w:val="nil"/>
              <w:left w:val="nil"/>
              <w:bottom w:val="single" w:sz="4" w:space="0" w:color="auto"/>
              <w:right w:val="single" w:sz="4" w:space="0" w:color="auto"/>
            </w:tcBorders>
            <w:shd w:val="clear" w:color="auto" w:fill="auto"/>
            <w:vAlign w:val="center"/>
            <w:hideMark/>
          </w:tcPr>
          <w:p w14:paraId="7C270060"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c>
          <w:tcPr>
            <w:tcW w:w="481" w:type="pct"/>
            <w:tcBorders>
              <w:top w:val="nil"/>
              <w:left w:val="nil"/>
              <w:bottom w:val="single" w:sz="4" w:space="0" w:color="auto"/>
              <w:right w:val="single" w:sz="4" w:space="0" w:color="auto"/>
            </w:tcBorders>
            <w:shd w:val="clear" w:color="auto" w:fill="auto"/>
            <w:vAlign w:val="center"/>
            <w:hideMark/>
          </w:tcPr>
          <w:p w14:paraId="7F466399"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Yearly</w:t>
            </w:r>
          </w:p>
        </w:tc>
        <w:tc>
          <w:tcPr>
            <w:tcW w:w="481" w:type="pct"/>
            <w:tcBorders>
              <w:top w:val="nil"/>
              <w:left w:val="nil"/>
              <w:bottom w:val="single" w:sz="4" w:space="0" w:color="auto"/>
              <w:right w:val="single" w:sz="4" w:space="0" w:color="auto"/>
            </w:tcBorders>
            <w:shd w:val="clear" w:color="auto" w:fill="auto"/>
            <w:vAlign w:val="center"/>
            <w:hideMark/>
          </w:tcPr>
          <w:p w14:paraId="4A67E72F"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200,000</w:t>
            </w:r>
          </w:p>
        </w:tc>
        <w:tc>
          <w:tcPr>
            <w:tcW w:w="527" w:type="pct"/>
            <w:tcBorders>
              <w:top w:val="nil"/>
              <w:left w:val="nil"/>
              <w:bottom w:val="single" w:sz="4" w:space="0" w:color="auto"/>
              <w:right w:val="single" w:sz="4" w:space="0" w:color="auto"/>
            </w:tcBorders>
            <w:shd w:val="clear" w:color="auto" w:fill="auto"/>
            <w:vAlign w:val="center"/>
            <w:hideMark/>
          </w:tcPr>
          <w:p w14:paraId="0F1CC0A2"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Yes</w:t>
            </w:r>
          </w:p>
        </w:tc>
      </w:tr>
      <w:tr w:rsidR="00C701A1" w:rsidRPr="00C701A1" w14:paraId="1009D8F4"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4A6D2BE8"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 </w:t>
            </w:r>
          </w:p>
        </w:tc>
        <w:tc>
          <w:tcPr>
            <w:tcW w:w="2118" w:type="pct"/>
            <w:tcBorders>
              <w:top w:val="nil"/>
              <w:left w:val="nil"/>
              <w:bottom w:val="single" w:sz="4" w:space="0" w:color="auto"/>
              <w:right w:val="single" w:sz="4" w:space="0" w:color="auto"/>
            </w:tcBorders>
            <w:shd w:val="clear" w:color="auto" w:fill="auto"/>
            <w:vAlign w:val="center"/>
            <w:hideMark/>
          </w:tcPr>
          <w:p w14:paraId="593A31CE"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Total (Summation of 1 to 12)</w:t>
            </w:r>
          </w:p>
        </w:tc>
        <w:tc>
          <w:tcPr>
            <w:tcW w:w="673" w:type="pct"/>
            <w:tcBorders>
              <w:top w:val="nil"/>
              <w:left w:val="nil"/>
              <w:bottom w:val="single" w:sz="4" w:space="0" w:color="auto"/>
              <w:right w:val="single" w:sz="4" w:space="0" w:color="auto"/>
            </w:tcBorders>
            <w:shd w:val="clear" w:color="auto" w:fill="auto"/>
            <w:vAlign w:val="center"/>
            <w:hideMark/>
          </w:tcPr>
          <w:p w14:paraId="28959377"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 </w:t>
            </w:r>
          </w:p>
        </w:tc>
        <w:tc>
          <w:tcPr>
            <w:tcW w:w="434" w:type="pct"/>
            <w:tcBorders>
              <w:top w:val="nil"/>
              <w:left w:val="nil"/>
              <w:bottom w:val="single" w:sz="4" w:space="0" w:color="auto"/>
              <w:right w:val="single" w:sz="4" w:space="0" w:color="auto"/>
            </w:tcBorders>
            <w:shd w:val="clear" w:color="auto" w:fill="auto"/>
            <w:vAlign w:val="center"/>
            <w:hideMark/>
          </w:tcPr>
          <w:p w14:paraId="0D46F7BA"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c>
          <w:tcPr>
            <w:tcW w:w="481" w:type="pct"/>
            <w:tcBorders>
              <w:top w:val="nil"/>
              <w:left w:val="nil"/>
              <w:bottom w:val="single" w:sz="4" w:space="0" w:color="auto"/>
              <w:right w:val="single" w:sz="4" w:space="0" w:color="auto"/>
            </w:tcBorders>
            <w:shd w:val="clear" w:color="auto" w:fill="auto"/>
            <w:vAlign w:val="center"/>
            <w:hideMark/>
          </w:tcPr>
          <w:p w14:paraId="769A5696"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c>
          <w:tcPr>
            <w:tcW w:w="481" w:type="pct"/>
            <w:tcBorders>
              <w:top w:val="nil"/>
              <w:left w:val="nil"/>
              <w:bottom w:val="single" w:sz="4" w:space="0" w:color="auto"/>
              <w:right w:val="single" w:sz="4" w:space="0" w:color="auto"/>
            </w:tcBorders>
            <w:shd w:val="clear" w:color="auto" w:fill="auto"/>
            <w:vAlign w:val="center"/>
            <w:hideMark/>
          </w:tcPr>
          <w:p w14:paraId="19F8A54A"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3,560,000</w:t>
            </w:r>
          </w:p>
        </w:tc>
        <w:tc>
          <w:tcPr>
            <w:tcW w:w="527" w:type="pct"/>
            <w:tcBorders>
              <w:top w:val="nil"/>
              <w:left w:val="nil"/>
              <w:bottom w:val="single" w:sz="4" w:space="0" w:color="auto"/>
              <w:right w:val="single" w:sz="4" w:space="0" w:color="auto"/>
            </w:tcBorders>
            <w:shd w:val="clear" w:color="auto" w:fill="auto"/>
            <w:vAlign w:val="center"/>
            <w:hideMark/>
          </w:tcPr>
          <w:p w14:paraId="72E9D7D4"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r>
      <w:tr w:rsidR="00C701A1" w:rsidRPr="00C701A1" w14:paraId="6FD44F19"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64D4C2B5"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13</w:t>
            </w:r>
          </w:p>
        </w:tc>
        <w:tc>
          <w:tcPr>
            <w:tcW w:w="2118" w:type="pct"/>
            <w:tcBorders>
              <w:top w:val="nil"/>
              <w:left w:val="nil"/>
              <w:bottom w:val="single" w:sz="4" w:space="0" w:color="auto"/>
              <w:right w:val="single" w:sz="4" w:space="0" w:color="auto"/>
            </w:tcBorders>
            <w:shd w:val="clear" w:color="auto" w:fill="auto"/>
            <w:vAlign w:val="center"/>
            <w:hideMark/>
          </w:tcPr>
          <w:p w14:paraId="513E9130"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Contingency (10%) of yearly (Summation of 1 to 12) (Rounded)</w:t>
            </w:r>
          </w:p>
        </w:tc>
        <w:tc>
          <w:tcPr>
            <w:tcW w:w="673" w:type="pct"/>
            <w:tcBorders>
              <w:top w:val="nil"/>
              <w:left w:val="nil"/>
              <w:bottom w:val="single" w:sz="4" w:space="0" w:color="auto"/>
              <w:right w:val="single" w:sz="4" w:space="0" w:color="auto"/>
            </w:tcBorders>
            <w:shd w:val="clear" w:color="auto" w:fill="auto"/>
            <w:vAlign w:val="center"/>
            <w:hideMark/>
          </w:tcPr>
          <w:p w14:paraId="6854CCCE"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 </w:t>
            </w:r>
          </w:p>
        </w:tc>
        <w:tc>
          <w:tcPr>
            <w:tcW w:w="434" w:type="pct"/>
            <w:tcBorders>
              <w:top w:val="nil"/>
              <w:left w:val="nil"/>
              <w:bottom w:val="single" w:sz="4" w:space="0" w:color="auto"/>
              <w:right w:val="single" w:sz="4" w:space="0" w:color="auto"/>
            </w:tcBorders>
            <w:shd w:val="clear" w:color="auto" w:fill="auto"/>
            <w:vAlign w:val="center"/>
            <w:hideMark/>
          </w:tcPr>
          <w:p w14:paraId="1841EA08"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c>
          <w:tcPr>
            <w:tcW w:w="481" w:type="pct"/>
            <w:tcBorders>
              <w:top w:val="nil"/>
              <w:left w:val="nil"/>
              <w:bottom w:val="single" w:sz="4" w:space="0" w:color="auto"/>
              <w:right w:val="single" w:sz="4" w:space="0" w:color="auto"/>
            </w:tcBorders>
            <w:shd w:val="clear" w:color="auto" w:fill="auto"/>
            <w:vAlign w:val="center"/>
            <w:hideMark/>
          </w:tcPr>
          <w:p w14:paraId="33BBFDAA"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c>
          <w:tcPr>
            <w:tcW w:w="481" w:type="pct"/>
            <w:tcBorders>
              <w:top w:val="nil"/>
              <w:left w:val="nil"/>
              <w:bottom w:val="single" w:sz="4" w:space="0" w:color="auto"/>
              <w:right w:val="single" w:sz="4" w:space="0" w:color="auto"/>
            </w:tcBorders>
            <w:shd w:val="clear" w:color="auto" w:fill="auto"/>
            <w:vAlign w:val="center"/>
            <w:hideMark/>
          </w:tcPr>
          <w:p w14:paraId="4DFF248B"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350,000</w:t>
            </w:r>
          </w:p>
        </w:tc>
        <w:tc>
          <w:tcPr>
            <w:tcW w:w="527" w:type="pct"/>
            <w:tcBorders>
              <w:top w:val="nil"/>
              <w:left w:val="nil"/>
              <w:bottom w:val="single" w:sz="4" w:space="0" w:color="auto"/>
              <w:right w:val="single" w:sz="4" w:space="0" w:color="auto"/>
            </w:tcBorders>
            <w:shd w:val="clear" w:color="auto" w:fill="auto"/>
            <w:vAlign w:val="center"/>
            <w:hideMark/>
          </w:tcPr>
          <w:p w14:paraId="5029D4C4"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Calibri"/>
                <w:sz w:val="16"/>
                <w:szCs w:val="16"/>
              </w:rPr>
              <w:t> </w:t>
            </w:r>
          </w:p>
        </w:tc>
      </w:tr>
      <w:tr w:rsidR="00C701A1" w:rsidRPr="00C701A1" w14:paraId="2BBABB80" w14:textId="77777777" w:rsidTr="00C701A1">
        <w:trPr>
          <w:trHeight w:val="20"/>
        </w:trPr>
        <w:tc>
          <w:tcPr>
            <w:tcW w:w="399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EB6180"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Total (Rounded) (Less those shared with SEP)</w:t>
            </w:r>
          </w:p>
        </w:tc>
        <w:tc>
          <w:tcPr>
            <w:tcW w:w="481" w:type="pct"/>
            <w:tcBorders>
              <w:top w:val="nil"/>
              <w:left w:val="nil"/>
              <w:bottom w:val="single" w:sz="4" w:space="0" w:color="auto"/>
              <w:right w:val="single" w:sz="4" w:space="0" w:color="auto"/>
            </w:tcBorders>
            <w:shd w:val="clear" w:color="auto" w:fill="auto"/>
            <w:vAlign w:val="center"/>
            <w:hideMark/>
          </w:tcPr>
          <w:p w14:paraId="6708493C"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2,510,000</w:t>
            </w:r>
          </w:p>
        </w:tc>
        <w:tc>
          <w:tcPr>
            <w:tcW w:w="527" w:type="pct"/>
            <w:tcBorders>
              <w:top w:val="nil"/>
              <w:left w:val="nil"/>
              <w:bottom w:val="single" w:sz="4" w:space="0" w:color="auto"/>
              <w:right w:val="single" w:sz="4" w:space="0" w:color="auto"/>
            </w:tcBorders>
            <w:shd w:val="clear" w:color="auto" w:fill="auto"/>
            <w:vAlign w:val="center"/>
            <w:hideMark/>
          </w:tcPr>
          <w:p w14:paraId="43EE658D"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 </w:t>
            </w:r>
          </w:p>
        </w:tc>
      </w:tr>
    </w:tbl>
    <w:p w14:paraId="29C06480" w14:textId="5A6B6B58" w:rsidR="00C701A1" w:rsidRDefault="00C701A1" w:rsidP="001078C1">
      <w:pPr>
        <w:pStyle w:val="Normal11"/>
      </w:pPr>
    </w:p>
    <w:p w14:paraId="6601ED4D" w14:textId="660B78CA" w:rsidR="00A2395C" w:rsidRDefault="00A2395C" w:rsidP="001078C1">
      <w:pPr>
        <w:pStyle w:val="Normal11"/>
      </w:pPr>
    </w:p>
    <w:p w14:paraId="6125B7D2" w14:textId="07BBB6E7" w:rsidR="00A2395C" w:rsidRDefault="00A2395C" w:rsidP="001078C1">
      <w:pPr>
        <w:pStyle w:val="Normal11"/>
      </w:pPr>
    </w:p>
    <w:p w14:paraId="476463B4" w14:textId="7F4B16B4" w:rsidR="00A2395C" w:rsidRDefault="00A2395C" w:rsidP="001078C1">
      <w:pPr>
        <w:pStyle w:val="Normal11"/>
      </w:pPr>
    </w:p>
    <w:p w14:paraId="7EB2F976" w14:textId="77777777" w:rsidR="00A2395C" w:rsidRDefault="00A2395C" w:rsidP="001078C1">
      <w:pPr>
        <w:pStyle w:val="Normal11"/>
      </w:pPr>
    </w:p>
    <w:p w14:paraId="3ACA4D1B" w14:textId="6F8A390D" w:rsidR="00267483" w:rsidRPr="009734D3" w:rsidRDefault="009B7C6B" w:rsidP="00267483">
      <w:pPr>
        <w:pStyle w:val="ListParagraph"/>
        <w:numPr>
          <w:ilvl w:val="0"/>
          <w:numId w:val="31"/>
        </w:numPr>
        <w:rPr>
          <w:b/>
        </w:rPr>
      </w:pPr>
      <w:r>
        <w:rPr>
          <w:b/>
        </w:rPr>
        <w:t xml:space="preserve">Required </w:t>
      </w:r>
      <w:r w:rsidR="00267483" w:rsidRPr="009734D3">
        <w:rPr>
          <w:b/>
        </w:rPr>
        <w:t xml:space="preserve">GRM implementation Budget for Bangladesh Bank </w:t>
      </w:r>
    </w:p>
    <w:tbl>
      <w:tblPr>
        <w:tblW w:w="5000" w:type="pct"/>
        <w:tblLook w:val="04A0" w:firstRow="1" w:lastRow="0" w:firstColumn="1" w:lastColumn="0" w:noHBand="0" w:noVBand="1"/>
      </w:tblPr>
      <w:tblGrid>
        <w:gridCol w:w="535"/>
        <w:gridCol w:w="3961"/>
        <w:gridCol w:w="1260"/>
        <w:gridCol w:w="810"/>
        <w:gridCol w:w="944"/>
        <w:gridCol w:w="856"/>
        <w:gridCol w:w="984"/>
      </w:tblGrid>
      <w:tr w:rsidR="00C701A1" w:rsidRPr="00C701A1" w14:paraId="5335A2F2" w14:textId="77777777" w:rsidTr="00C701A1">
        <w:trPr>
          <w:trHeight w:val="20"/>
          <w:tblHeader/>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596648" w14:textId="77777777" w:rsidR="00C701A1" w:rsidRPr="00C701A1" w:rsidRDefault="00C701A1" w:rsidP="00C701A1">
            <w:pPr>
              <w:spacing w:after="0" w:line="240" w:lineRule="auto"/>
              <w:rPr>
                <w:rFonts w:eastAsia="Times New Roman" w:cs="Calibri"/>
                <w:b/>
                <w:bCs/>
                <w:sz w:val="16"/>
                <w:szCs w:val="16"/>
              </w:rPr>
            </w:pPr>
            <w:r w:rsidRPr="00C701A1">
              <w:rPr>
                <w:rFonts w:eastAsia="Times New Roman" w:cs="Calibri"/>
                <w:b/>
                <w:bCs/>
                <w:sz w:val="16"/>
                <w:szCs w:val="16"/>
              </w:rPr>
              <w:t>Sl.</w:t>
            </w:r>
          </w:p>
        </w:tc>
        <w:tc>
          <w:tcPr>
            <w:tcW w:w="2118" w:type="pct"/>
            <w:tcBorders>
              <w:top w:val="single" w:sz="4" w:space="0" w:color="auto"/>
              <w:left w:val="nil"/>
              <w:bottom w:val="single" w:sz="4" w:space="0" w:color="auto"/>
              <w:right w:val="single" w:sz="4" w:space="0" w:color="auto"/>
            </w:tcBorders>
            <w:shd w:val="clear" w:color="auto" w:fill="auto"/>
            <w:vAlign w:val="center"/>
            <w:hideMark/>
          </w:tcPr>
          <w:p w14:paraId="13B5B632" w14:textId="77777777" w:rsidR="00C701A1" w:rsidRPr="00C701A1" w:rsidRDefault="00C701A1" w:rsidP="00C701A1">
            <w:pPr>
              <w:spacing w:after="0" w:line="240" w:lineRule="auto"/>
              <w:rPr>
                <w:rFonts w:eastAsia="Times New Roman" w:cs="Calibri"/>
                <w:b/>
                <w:bCs/>
                <w:sz w:val="16"/>
                <w:szCs w:val="16"/>
              </w:rPr>
            </w:pPr>
            <w:r w:rsidRPr="00C701A1">
              <w:rPr>
                <w:rFonts w:eastAsia="Times New Roman" w:cs="Calibri"/>
                <w:b/>
                <w:bCs/>
                <w:sz w:val="16"/>
                <w:szCs w:val="16"/>
              </w:rPr>
              <w:t>Activities</w:t>
            </w:r>
          </w:p>
        </w:tc>
        <w:tc>
          <w:tcPr>
            <w:tcW w:w="674" w:type="pct"/>
            <w:tcBorders>
              <w:top w:val="single" w:sz="4" w:space="0" w:color="auto"/>
              <w:left w:val="nil"/>
              <w:bottom w:val="single" w:sz="4" w:space="0" w:color="auto"/>
              <w:right w:val="single" w:sz="4" w:space="0" w:color="auto"/>
            </w:tcBorders>
            <w:shd w:val="clear" w:color="auto" w:fill="auto"/>
            <w:vAlign w:val="center"/>
            <w:hideMark/>
          </w:tcPr>
          <w:p w14:paraId="3D1B4E11" w14:textId="77777777" w:rsidR="00C701A1" w:rsidRPr="00C701A1" w:rsidRDefault="00C701A1" w:rsidP="00C701A1">
            <w:pPr>
              <w:spacing w:after="0" w:line="240" w:lineRule="auto"/>
              <w:rPr>
                <w:rFonts w:eastAsia="Times New Roman" w:cs="Calibri"/>
                <w:b/>
                <w:bCs/>
                <w:sz w:val="16"/>
                <w:szCs w:val="16"/>
              </w:rPr>
            </w:pPr>
            <w:r w:rsidRPr="00C701A1">
              <w:rPr>
                <w:rFonts w:eastAsia="Times New Roman" w:cs="Calibri"/>
                <w:b/>
                <w:bCs/>
                <w:sz w:val="16"/>
                <w:szCs w:val="16"/>
              </w:rPr>
              <w:t>Quantity</w:t>
            </w:r>
          </w:p>
        </w:tc>
        <w:tc>
          <w:tcPr>
            <w:tcW w:w="433" w:type="pct"/>
            <w:tcBorders>
              <w:top w:val="single" w:sz="4" w:space="0" w:color="auto"/>
              <w:left w:val="nil"/>
              <w:bottom w:val="single" w:sz="4" w:space="0" w:color="auto"/>
              <w:right w:val="single" w:sz="4" w:space="0" w:color="auto"/>
            </w:tcBorders>
            <w:shd w:val="clear" w:color="auto" w:fill="auto"/>
            <w:vAlign w:val="center"/>
            <w:hideMark/>
          </w:tcPr>
          <w:p w14:paraId="5B8EBAF7" w14:textId="77777777" w:rsidR="00C701A1" w:rsidRPr="00C701A1" w:rsidRDefault="00C701A1" w:rsidP="00C701A1">
            <w:pPr>
              <w:spacing w:after="0" w:line="240" w:lineRule="auto"/>
              <w:rPr>
                <w:rFonts w:eastAsia="Times New Roman" w:cs="Calibri"/>
                <w:b/>
                <w:bCs/>
                <w:sz w:val="16"/>
                <w:szCs w:val="16"/>
              </w:rPr>
            </w:pPr>
            <w:r w:rsidRPr="00C701A1">
              <w:rPr>
                <w:rFonts w:eastAsia="Times New Roman" w:cs="Calibri"/>
                <w:b/>
                <w:bCs/>
                <w:sz w:val="16"/>
                <w:szCs w:val="16"/>
              </w:rPr>
              <w:t>Unit Cost (BDT)</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0DA778F0" w14:textId="77777777" w:rsidR="00C701A1" w:rsidRPr="00C701A1" w:rsidRDefault="00C701A1" w:rsidP="00C701A1">
            <w:pPr>
              <w:spacing w:after="0" w:line="240" w:lineRule="auto"/>
              <w:rPr>
                <w:rFonts w:eastAsia="Times New Roman" w:cs="Calibri"/>
                <w:b/>
                <w:bCs/>
                <w:sz w:val="16"/>
                <w:szCs w:val="16"/>
              </w:rPr>
            </w:pPr>
            <w:r w:rsidRPr="00C701A1">
              <w:rPr>
                <w:rFonts w:eastAsia="Times New Roman" w:cs="Calibri"/>
                <w:b/>
                <w:bCs/>
                <w:sz w:val="16"/>
                <w:szCs w:val="16"/>
              </w:rPr>
              <w:t>Frequency</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6CD7558B" w14:textId="77777777" w:rsidR="00C701A1" w:rsidRPr="00C701A1" w:rsidRDefault="00C701A1" w:rsidP="00C701A1">
            <w:pPr>
              <w:spacing w:after="0" w:line="240" w:lineRule="auto"/>
              <w:rPr>
                <w:rFonts w:eastAsia="Times New Roman" w:cs="Calibri"/>
                <w:b/>
                <w:bCs/>
                <w:sz w:val="16"/>
                <w:szCs w:val="16"/>
              </w:rPr>
            </w:pPr>
            <w:r w:rsidRPr="00C701A1">
              <w:rPr>
                <w:rFonts w:eastAsia="Times New Roman" w:cs="Calibri"/>
                <w:b/>
                <w:bCs/>
                <w:sz w:val="16"/>
                <w:szCs w:val="16"/>
              </w:rPr>
              <w:t>Total Cost (BDT)/</w:t>
            </w:r>
            <w:proofErr w:type="spellStart"/>
            <w:r w:rsidRPr="00C701A1">
              <w:rPr>
                <w:rFonts w:eastAsia="Times New Roman" w:cs="Calibri"/>
                <w:b/>
                <w:bCs/>
                <w:sz w:val="16"/>
                <w:szCs w:val="16"/>
              </w:rPr>
              <w:t>Yr</w:t>
            </w:r>
            <w:proofErr w:type="spellEnd"/>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1BF9A4D8" w14:textId="77777777" w:rsidR="00C701A1" w:rsidRPr="00C701A1" w:rsidRDefault="00C701A1" w:rsidP="00C701A1">
            <w:pPr>
              <w:spacing w:after="0" w:line="240" w:lineRule="auto"/>
              <w:rPr>
                <w:rFonts w:eastAsia="Times New Roman" w:cs="Calibri"/>
                <w:b/>
                <w:bCs/>
                <w:sz w:val="16"/>
                <w:szCs w:val="16"/>
              </w:rPr>
            </w:pPr>
            <w:r w:rsidRPr="00C701A1">
              <w:rPr>
                <w:rFonts w:eastAsia="Times New Roman" w:cs="Calibri"/>
                <w:b/>
                <w:bCs/>
                <w:sz w:val="16"/>
                <w:szCs w:val="16"/>
              </w:rPr>
              <w:t>Shared with SEP Budget</w:t>
            </w:r>
          </w:p>
        </w:tc>
      </w:tr>
      <w:tr w:rsidR="00C701A1" w:rsidRPr="00C701A1" w14:paraId="3E293235"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4BB90BC2"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1</w:t>
            </w:r>
          </w:p>
        </w:tc>
        <w:tc>
          <w:tcPr>
            <w:tcW w:w="2118" w:type="pct"/>
            <w:tcBorders>
              <w:top w:val="nil"/>
              <w:left w:val="nil"/>
              <w:bottom w:val="single" w:sz="4" w:space="0" w:color="auto"/>
              <w:right w:val="single" w:sz="4" w:space="0" w:color="auto"/>
            </w:tcBorders>
            <w:shd w:val="clear" w:color="auto" w:fill="auto"/>
            <w:vAlign w:val="center"/>
            <w:hideMark/>
          </w:tcPr>
          <w:p w14:paraId="1504F642"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Staff/ Consultant Salaries (GRC Database Officer +  Telephone/SMS Receiver) Other GRC staffs will be paid from the Project.</w:t>
            </w:r>
          </w:p>
        </w:tc>
        <w:tc>
          <w:tcPr>
            <w:tcW w:w="674" w:type="pct"/>
            <w:tcBorders>
              <w:top w:val="nil"/>
              <w:left w:val="nil"/>
              <w:bottom w:val="single" w:sz="4" w:space="0" w:color="auto"/>
              <w:right w:val="single" w:sz="4" w:space="0" w:color="auto"/>
            </w:tcBorders>
            <w:shd w:val="clear" w:color="auto" w:fill="auto"/>
            <w:vAlign w:val="center"/>
            <w:hideMark/>
          </w:tcPr>
          <w:p w14:paraId="7A680136"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2</w:t>
            </w:r>
          </w:p>
        </w:tc>
        <w:tc>
          <w:tcPr>
            <w:tcW w:w="433" w:type="pct"/>
            <w:tcBorders>
              <w:top w:val="nil"/>
              <w:left w:val="nil"/>
              <w:bottom w:val="single" w:sz="4" w:space="0" w:color="auto"/>
              <w:right w:val="single" w:sz="4" w:space="0" w:color="auto"/>
            </w:tcBorders>
            <w:shd w:val="clear" w:color="auto" w:fill="auto"/>
            <w:hideMark/>
          </w:tcPr>
          <w:p w14:paraId="03038083"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20000+ 15000</w:t>
            </w:r>
          </w:p>
        </w:tc>
        <w:tc>
          <w:tcPr>
            <w:tcW w:w="505" w:type="pct"/>
            <w:tcBorders>
              <w:top w:val="nil"/>
              <w:left w:val="nil"/>
              <w:bottom w:val="single" w:sz="4" w:space="0" w:color="auto"/>
              <w:right w:val="single" w:sz="4" w:space="0" w:color="auto"/>
            </w:tcBorders>
            <w:shd w:val="clear" w:color="auto" w:fill="auto"/>
            <w:vAlign w:val="center"/>
            <w:hideMark/>
          </w:tcPr>
          <w:p w14:paraId="3865D9DD"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Yearly</w:t>
            </w:r>
          </w:p>
        </w:tc>
        <w:tc>
          <w:tcPr>
            <w:tcW w:w="458" w:type="pct"/>
            <w:tcBorders>
              <w:top w:val="nil"/>
              <w:left w:val="nil"/>
              <w:bottom w:val="single" w:sz="4" w:space="0" w:color="auto"/>
              <w:right w:val="single" w:sz="4" w:space="0" w:color="auto"/>
            </w:tcBorders>
            <w:shd w:val="clear" w:color="auto" w:fill="auto"/>
            <w:vAlign w:val="center"/>
            <w:hideMark/>
          </w:tcPr>
          <w:p w14:paraId="3663B693"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Calibri"/>
                <w:sz w:val="16"/>
                <w:szCs w:val="16"/>
              </w:rPr>
              <w:t>420,000</w:t>
            </w:r>
          </w:p>
        </w:tc>
        <w:tc>
          <w:tcPr>
            <w:tcW w:w="527" w:type="pct"/>
            <w:tcBorders>
              <w:top w:val="nil"/>
              <w:left w:val="nil"/>
              <w:bottom w:val="single" w:sz="4" w:space="0" w:color="auto"/>
              <w:right w:val="single" w:sz="4" w:space="0" w:color="auto"/>
            </w:tcBorders>
            <w:shd w:val="clear" w:color="auto" w:fill="auto"/>
            <w:vAlign w:val="center"/>
            <w:hideMark/>
          </w:tcPr>
          <w:p w14:paraId="2A5FF43B"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Calibri"/>
                <w:sz w:val="16"/>
                <w:szCs w:val="16"/>
              </w:rPr>
              <w:t>No</w:t>
            </w:r>
          </w:p>
        </w:tc>
      </w:tr>
      <w:tr w:rsidR="00C701A1" w:rsidRPr="00C701A1" w14:paraId="7B7E5C10"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4D77ECA0"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Calibri"/>
                <w:b/>
                <w:bCs/>
                <w:sz w:val="16"/>
                <w:szCs w:val="16"/>
              </w:rPr>
              <w:t>2</w:t>
            </w:r>
          </w:p>
        </w:tc>
        <w:tc>
          <w:tcPr>
            <w:tcW w:w="2118" w:type="pct"/>
            <w:tcBorders>
              <w:top w:val="nil"/>
              <w:left w:val="nil"/>
              <w:bottom w:val="single" w:sz="4" w:space="0" w:color="auto"/>
              <w:right w:val="single" w:sz="4" w:space="0" w:color="auto"/>
            </w:tcBorders>
            <w:shd w:val="clear" w:color="auto" w:fill="auto"/>
            <w:vAlign w:val="center"/>
            <w:hideMark/>
          </w:tcPr>
          <w:p w14:paraId="0CBD9A02" w14:textId="77777777" w:rsidR="00C701A1" w:rsidRPr="00C701A1" w:rsidRDefault="00C701A1" w:rsidP="00C701A1">
            <w:pPr>
              <w:spacing w:after="0" w:line="240" w:lineRule="auto"/>
              <w:rPr>
                <w:rFonts w:eastAsia="Times New Roman" w:cs="Calibri"/>
                <w:sz w:val="16"/>
                <w:szCs w:val="16"/>
              </w:rPr>
            </w:pPr>
            <w:r w:rsidRPr="00C701A1">
              <w:rPr>
                <w:rFonts w:eastAsia="Times New Roman" w:cs="Calibri"/>
                <w:sz w:val="16"/>
                <w:szCs w:val="16"/>
              </w:rPr>
              <w:t>Training on GRC issues</w:t>
            </w:r>
          </w:p>
        </w:tc>
        <w:tc>
          <w:tcPr>
            <w:tcW w:w="674" w:type="pct"/>
            <w:tcBorders>
              <w:top w:val="nil"/>
              <w:left w:val="nil"/>
              <w:bottom w:val="single" w:sz="4" w:space="0" w:color="auto"/>
              <w:right w:val="single" w:sz="4" w:space="0" w:color="auto"/>
            </w:tcBorders>
            <w:shd w:val="clear" w:color="auto" w:fill="auto"/>
            <w:vAlign w:val="center"/>
            <w:hideMark/>
          </w:tcPr>
          <w:p w14:paraId="60C9F712"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Twice a year</w:t>
            </w:r>
          </w:p>
        </w:tc>
        <w:tc>
          <w:tcPr>
            <w:tcW w:w="433" w:type="pct"/>
            <w:tcBorders>
              <w:top w:val="nil"/>
              <w:left w:val="nil"/>
              <w:bottom w:val="single" w:sz="4" w:space="0" w:color="auto"/>
              <w:right w:val="single" w:sz="4" w:space="0" w:color="auto"/>
            </w:tcBorders>
            <w:shd w:val="clear" w:color="auto" w:fill="auto"/>
            <w:vAlign w:val="center"/>
            <w:hideMark/>
          </w:tcPr>
          <w:p w14:paraId="3F185E28"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75,000</w:t>
            </w:r>
          </w:p>
        </w:tc>
        <w:tc>
          <w:tcPr>
            <w:tcW w:w="505" w:type="pct"/>
            <w:tcBorders>
              <w:top w:val="nil"/>
              <w:left w:val="nil"/>
              <w:bottom w:val="single" w:sz="4" w:space="0" w:color="auto"/>
              <w:right w:val="single" w:sz="4" w:space="0" w:color="auto"/>
            </w:tcBorders>
            <w:shd w:val="clear" w:color="auto" w:fill="auto"/>
            <w:vAlign w:val="center"/>
            <w:hideMark/>
          </w:tcPr>
          <w:p w14:paraId="24E0FE99"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Yearly</w:t>
            </w:r>
          </w:p>
        </w:tc>
        <w:tc>
          <w:tcPr>
            <w:tcW w:w="458" w:type="pct"/>
            <w:tcBorders>
              <w:top w:val="nil"/>
              <w:left w:val="nil"/>
              <w:bottom w:val="single" w:sz="4" w:space="0" w:color="auto"/>
              <w:right w:val="single" w:sz="4" w:space="0" w:color="auto"/>
            </w:tcBorders>
            <w:shd w:val="clear" w:color="auto" w:fill="auto"/>
            <w:vAlign w:val="center"/>
            <w:hideMark/>
          </w:tcPr>
          <w:p w14:paraId="6693F3CB"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150,000</w:t>
            </w:r>
          </w:p>
        </w:tc>
        <w:tc>
          <w:tcPr>
            <w:tcW w:w="527" w:type="pct"/>
            <w:tcBorders>
              <w:top w:val="nil"/>
              <w:left w:val="nil"/>
              <w:bottom w:val="single" w:sz="4" w:space="0" w:color="auto"/>
              <w:right w:val="single" w:sz="4" w:space="0" w:color="auto"/>
            </w:tcBorders>
            <w:shd w:val="clear" w:color="auto" w:fill="auto"/>
            <w:vAlign w:val="center"/>
            <w:hideMark/>
          </w:tcPr>
          <w:p w14:paraId="54FCA622"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xml:space="preserve">No </w:t>
            </w:r>
          </w:p>
        </w:tc>
      </w:tr>
      <w:tr w:rsidR="00C701A1" w:rsidRPr="00C701A1" w14:paraId="3BCAE858"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399EB95D"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Calibri"/>
                <w:b/>
                <w:bCs/>
                <w:sz w:val="16"/>
                <w:szCs w:val="16"/>
              </w:rPr>
              <w:t>3</w:t>
            </w:r>
          </w:p>
        </w:tc>
        <w:tc>
          <w:tcPr>
            <w:tcW w:w="2118" w:type="pct"/>
            <w:tcBorders>
              <w:top w:val="nil"/>
              <w:left w:val="nil"/>
              <w:bottom w:val="single" w:sz="4" w:space="0" w:color="auto"/>
              <w:right w:val="single" w:sz="4" w:space="0" w:color="auto"/>
            </w:tcBorders>
            <w:shd w:val="clear" w:color="auto" w:fill="auto"/>
            <w:vAlign w:val="center"/>
            <w:hideMark/>
          </w:tcPr>
          <w:p w14:paraId="1939FFD3" w14:textId="77777777" w:rsidR="00C701A1" w:rsidRPr="00C701A1" w:rsidRDefault="00C701A1" w:rsidP="00C701A1">
            <w:pPr>
              <w:spacing w:after="0" w:line="240" w:lineRule="auto"/>
              <w:rPr>
                <w:rFonts w:eastAsia="Times New Roman" w:cs="Calibri"/>
                <w:sz w:val="16"/>
                <w:szCs w:val="16"/>
              </w:rPr>
            </w:pPr>
            <w:r w:rsidRPr="00C701A1">
              <w:rPr>
                <w:rFonts w:eastAsia="Times New Roman" w:cs="Calibri"/>
                <w:sz w:val="16"/>
                <w:szCs w:val="16"/>
              </w:rPr>
              <w:t>Stakeholder/Community/Sensitization meeting on GRM</w:t>
            </w:r>
          </w:p>
        </w:tc>
        <w:tc>
          <w:tcPr>
            <w:tcW w:w="674" w:type="pct"/>
            <w:tcBorders>
              <w:top w:val="nil"/>
              <w:left w:val="nil"/>
              <w:bottom w:val="single" w:sz="4" w:space="0" w:color="auto"/>
              <w:right w:val="single" w:sz="4" w:space="0" w:color="auto"/>
            </w:tcBorders>
            <w:shd w:val="clear" w:color="auto" w:fill="auto"/>
            <w:vAlign w:val="center"/>
            <w:hideMark/>
          </w:tcPr>
          <w:p w14:paraId="61180FBA"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Lump Sum</w:t>
            </w:r>
          </w:p>
        </w:tc>
        <w:tc>
          <w:tcPr>
            <w:tcW w:w="433" w:type="pct"/>
            <w:tcBorders>
              <w:top w:val="nil"/>
              <w:left w:val="nil"/>
              <w:bottom w:val="single" w:sz="4" w:space="0" w:color="auto"/>
              <w:right w:val="single" w:sz="4" w:space="0" w:color="auto"/>
            </w:tcBorders>
            <w:shd w:val="clear" w:color="auto" w:fill="auto"/>
            <w:vAlign w:val="center"/>
            <w:hideMark/>
          </w:tcPr>
          <w:p w14:paraId="732036BF"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c>
          <w:tcPr>
            <w:tcW w:w="505" w:type="pct"/>
            <w:tcBorders>
              <w:top w:val="nil"/>
              <w:left w:val="nil"/>
              <w:bottom w:val="single" w:sz="4" w:space="0" w:color="auto"/>
              <w:right w:val="single" w:sz="4" w:space="0" w:color="auto"/>
            </w:tcBorders>
            <w:shd w:val="clear" w:color="auto" w:fill="auto"/>
            <w:vAlign w:val="center"/>
            <w:hideMark/>
          </w:tcPr>
          <w:p w14:paraId="35E137F8"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Yearly</w:t>
            </w:r>
          </w:p>
        </w:tc>
        <w:tc>
          <w:tcPr>
            <w:tcW w:w="458" w:type="pct"/>
            <w:tcBorders>
              <w:top w:val="nil"/>
              <w:left w:val="nil"/>
              <w:bottom w:val="single" w:sz="4" w:space="0" w:color="auto"/>
              <w:right w:val="single" w:sz="4" w:space="0" w:color="auto"/>
            </w:tcBorders>
            <w:shd w:val="clear" w:color="auto" w:fill="auto"/>
            <w:vAlign w:val="center"/>
            <w:hideMark/>
          </w:tcPr>
          <w:p w14:paraId="1C2D053B"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150,000</w:t>
            </w:r>
          </w:p>
        </w:tc>
        <w:tc>
          <w:tcPr>
            <w:tcW w:w="527" w:type="pct"/>
            <w:tcBorders>
              <w:top w:val="nil"/>
              <w:left w:val="nil"/>
              <w:bottom w:val="single" w:sz="4" w:space="0" w:color="auto"/>
              <w:right w:val="single" w:sz="4" w:space="0" w:color="auto"/>
            </w:tcBorders>
            <w:shd w:val="clear" w:color="auto" w:fill="auto"/>
            <w:vAlign w:val="center"/>
            <w:hideMark/>
          </w:tcPr>
          <w:p w14:paraId="062E5DA3"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No</w:t>
            </w:r>
          </w:p>
        </w:tc>
      </w:tr>
      <w:tr w:rsidR="00C701A1" w:rsidRPr="00C701A1" w14:paraId="7D3C2F48"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72403F4C"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4</w:t>
            </w:r>
          </w:p>
        </w:tc>
        <w:tc>
          <w:tcPr>
            <w:tcW w:w="2118" w:type="pct"/>
            <w:tcBorders>
              <w:top w:val="nil"/>
              <w:left w:val="nil"/>
              <w:bottom w:val="single" w:sz="4" w:space="0" w:color="auto"/>
              <w:right w:val="single" w:sz="4" w:space="0" w:color="auto"/>
            </w:tcBorders>
            <w:shd w:val="clear" w:color="auto" w:fill="auto"/>
            <w:vAlign w:val="center"/>
            <w:hideMark/>
          </w:tcPr>
          <w:p w14:paraId="25C943D1"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Meeting on GRC/ GRC Committee (for all level)</w:t>
            </w:r>
          </w:p>
        </w:tc>
        <w:tc>
          <w:tcPr>
            <w:tcW w:w="674" w:type="pct"/>
            <w:tcBorders>
              <w:top w:val="nil"/>
              <w:left w:val="nil"/>
              <w:bottom w:val="single" w:sz="4" w:space="0" w:color="auto"/>
              <w:right w:val="single" w:sz="4" w:space="0" w:color="auto"/>
            </w:tcBorders>
            <w:shd w:val="clear" w:color="auto" w:fill="auto"/>
            <w:vAlign w:val="center"/>
            <w:hideMark/>
          </w:tcPr>
          <w:p w14:paraId="353B707C"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60 meeting/</w:t>
            </w:r>
            <w:proofErr w:type="spellStart"/>
            <w:r w:rsidRPr="00C701A1">
              <w:rPr>
                <w:rFonts w:eastAsia="Times New Roman" w:cstheme="minorHAnsi"/>
                <w:sz w:val="16"/>
                <w:szCs w:val="16"/>
              </w:rPr>
              <w:t>yr</w:t>
            </w:r>
            <w:proofErr w:type="spellEnd"/>
          </w:p>
        </w:tc>
        <w:tc>
          <w:tcPr>
            <w:tcW w:w="433" w:type="pct"/>
            <w:tcBorders>
              <w:top w:val="nil"/>
              <w:left w:val="nil"/>
              <w:bottom w:val="single" w:sz="4" w:space="0" w:color="auto"/>
              <w:right w:val="single" w:sz="4" w:space="0" w:color="auto"/>
            </w:tcBorders>
            <w:shd w:val="clear" w:color="auto" w:fill="auto"/>
            <w:vAlign w:val="center"/>
            <w:hideMark/>
          </w:tcPr>
          <w:p w14:paraId="44570A6E"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4,000</w:t>
            </w:r>
          </w:p>
        </w:tc>
        <w:tc>
          <w:tcPr>
            <w:tcW w:w="505" w:type="pct"/>
            <w:tcBorders>
              <w:top w:val="nil"/>
              <w:left w:val="nil"/>
              <w:bottom w:val="single" w:sz="4" w:space="0" w:color="auto"/>
              <w:right w:val="single" w:sz="4" w:space="0" w:color="auto"/>
            </w:tcBorders>
            <w:shd w:val="clear" w:color="auto" w:fill="auto"/>
            <w:vAlign w:val="center"/>
            <w:hideMark/>
          </w:tcPr>
          <w:p w14:paraId="5A37FF71"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Yearly</w:t>
            </w:r>
          </w:p>
        </w:tc>
        <w:tc>
          <w:tcPr>
            <w:tcW w:w="458" w:type="pct"/>
            <w:tcBorders>
              <w:top w:val="nil"/>
              <w:left w:val="nil"/>
              <w:bottom w:val="single" w:sz="4" w:space="0" w:color="auto"/>
              <w:right w:val="single" w:sz="4" w:space="0" w:color="auto"/>
            </w:tcBorders>
            <w:shd w:val="clear" w:color="auto" w:fill="auto"/>
            <w:vAlign w:val="center"/>
            <w:hideMark/>
          </w:tcPr>
          <w:p w14:paraId="314F77F4"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240,000</w:t>
            </w:r>
          </w:p>
        </w:tc>
        <w:tc>
          <w:tcPr>
            <w:tcW w:w="527" w:type="pct"/>
            <w:tcBorders>
              <w:top w:val="nil"/>
              <w:left w:val="nil"/>
              <w:bottom w:val="single" w:sz="4" w:space="0" w:color="auto"/>
              <w:right w:val="single" w:sz="4" w:space="0" w:color="auto"/>
            </w:tcBorders>
            <w:shd w:val="clear" w:color="auto" w:fill="auto"/>
            <w:vAlign w:val="center"/>
            <w:hideMark/>
          </w:tcPr>
          <w:p w14:paraId="50B9A6AE"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No</w:t>
            </w:r>
          </w:p>
        </w:tc>
      </w:tr>
      <w:tr w:rsidR="00C701A1" w:rsidRPr="00C701A1" w14:paraId="275FB17F"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08EEE7B4"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5</w:t>
            </w:r>
          </w:p>
        </w:tc>
        <w:tc>
          <w:tcPr>
            <w:tcW w:w="2118" w:type="pct"/>
            <w:tcBorders>
              <w:top w:val="nil"/>
              <w:left w:val="nil"/>
              <w:bottom w:val="single" w:sz="4" w:space="0" w:color="auto"/>
              <w:right w:val="single" w:sz="4" w:space="0" w:color="auto"/>
            </w:tcBorders>
            <w:shd w:val="clear" w:color="auto" w:fill="auto"/>
            <w:vAlign w:val="center"/>
            <w:hideMark/>
          </w:tcPr>
          <w:p w14:paraId="503B9252"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 xml:space="preserve">Stationery, Printing, Computer, Phone/SMS Charge </w:t>
            </w:r>
            <w:proofErr w:type="spellStart"/>
            <w:r w:rsidRPr="00C701A1">
              <w:rPr>
                <w:rFonts w:eastAsia="Times New Roman" w:cstheme="minorHAnsi"/>
                <w:sz w:val="16"/>
                <w:szCs w:val="16"/>
              </w:rPr>
              <w:t>etc</w:t>
            </w:r>
            <w:proofErr w:type="spellEnd"/>
          </w:p>
        </w:tc>
        <w:tc>
          <w:tcPr>
            <w:tcW w:w="674" w:type="pct"/>
            <w:tcBorders>
              <w:top w:val="nil"/>
              <w:left w:val="nil"/>
              <w:bottom w:val="single" w:sz="4" w:space="0" w:color="auto"/>
              <w:right w:val="single" w:sz="4" w:space="0" w:color="auto"/>
            </w:tcBorders>
            <w:shd w:val="clear" w:color="auto" w:fill="auto"/>
            <w:vAlign w:val="center"/>
            <w:hideMark/>
          </w:tcPr>
          <w:p w14:paraId="18693AE5"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Lump Sum</w:t>
            </w:r>
          </w:p>
        </w:tc>
        <w:tc>
          <w:tcPr>
            <w:tcW w:w="433" w:type="pct"/>
            <w:tcBorders>
              <w:top w:val="nil"/>
              <w:left w:val="nil"/>
              <w:bottom w:val="single" w:sz="4" w:space="0" w:color="auto"/>
              <w:right w:val="single" w:sz="4" w:space="0" w:color="auto"/>
            </w:tcBorders>
            <w:shd w:val="clear" w:color="auto" w:fill="auto"/>
            <w:vAlign w:val="center"/>
            <w:hideMark/>
          </w:tcPr>
          <w:p w14:paraId="18051446"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c>
          <w:tcPr>
            <w:tcW w:w="505" w:type="pct"/>
            <w:tcBorders>
              <w:top w:val="nil"/>
              <w:left w:val="nil"/>
              <w:bottom w:val="single" w:sz="4" w:space="0" w:color="auto"/>
              <w:right w:val="single" w:sz="4" w:space="0" w:color="auto"/>
            </w:tcBorders>
            <w:shd w:val="clear" w:color="auto" w:fill="auto"/>
            <w:vAlign w:val="center"/>
            <w:hideMark/>
          </w:tcPr>
          <w:p w14:paraId="15E773EF"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Yearly</w:t>
            </w:r>
          </w:p>
        </w:tc>
        <w:tc>
          <w:tcPr>
            <w:tcW w:w="458" w:type="pct"/>
            <w:tcBorders>
              <w:top w:val="nil"/>
              <w:left w:val="nil"/>
              <w:bottom w:val="single" w:sz="4" w:space="0" w:color="auto"/>
              <w:right w:val="single" w:sz="4" w:space="0" w:color="auto"/>
            </w:tcBorders>
            <w:shd w:val="clear" w:color="auto" w:fill="auto"/>
            <w:vAlign w:val="center"/>
            <w:hideMark/>
          </w:tcPr>
          <w:p w14:paraId="6B575BA2"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150,000</w:t>
            </w:r>
          </w:p>
        </w:tc>
        <w:tc>
          <w:tcPr>
            <w:tcW w:w="527" w:type="pct"/>
            <w:tcBorders>
              <w:top w:val="nil"/>
              <w:left w:val="nil"/>
              <w:bottom w:val="single" w:sz="4" w:space="0" w:color="auto"/>
              <w:right w:val="single" w:sz="4" w:space="0" w:color="auto"/>
            </w:tcBorders>
            <w:shd w:val="clear" w:color="auto" w:fill="auto"/>
            <w:vAlign w:val="center"/>
            <w:hideMark/>
          </w:tcPr>
          <w:p w14:paraId="11633E74"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Yes</w:t>
            </w:r>
          </w:p>
        </w:tc>
      </w:tr>
      <w:tr w:rsidR="00C701A1" w:rsidRPr="00C701A1" w14:paraId="625FEFA0"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1D29284F"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6</w:t>
            </w:r>
          </w:p>
        </w:tc>
        <w:tc>
          <w:tcPr>
            <w:tcW w:w="2118" w:type="pct"/>
            <w:tcBorders>
              <w:top w:val="nil"/>
              <w:left w:val="nil"/>
              <w:bottom w:val="single" w:sz="4" w:space="0" w:color="auto"/>
              <w:right w:val="single" w:sz="4" w:space="0" w:color="auto"/>
            </w:tcBorders>
            <w:shd w:val="clear" w:color="auto" w:fill="auto"/>
            <w:vAlign w:val="center"/>
            <w:hideMark/>
          </w:tcPr>
          <w:p w14:paraId="4EFC2A00"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 xml:space="preserve">Travel Expenses/ Investigation </w:t>
            </w:r>
            <w:proofErr w:type="spellStart"/>
            <w:r w:rsidRPr="00C701A1">
              <w:rPr>
                <w:rFonts w:eastAsia="Times New Roman" w:cstheme="minorHAnsi"/>
                <w:sz w:val="16"/>
                <w:szCs w:val="16"/>
              </w:rPr>
              <w:t>etc</w:t>
            </w:r>
            <w:proofErr w:type="spellEnd"/>
          </w:p>
        </w:tc>
        <w:tc>
          <w:tcPr>
            <w:tcW w:w="674" w:type="pct"/>
            <w:tcBorders>
              <w:top w:val="nil"/>
              <w:left w:val="nil"/>
              <w:bottom w:val="single" w:sz="4" w:space="0" w:color="auto"/>
              <w:right w:val="single" w:sz="4" w:space="0" w:color="auto"/>
            </w:tcBorders>
            <w:shd w:val="clear" w:color="auto" w:fill="auto"/>
            <w:vAlign w:val="center"/>
            <w:hideMark/>
          </w:tcPr>
          <w:p w14:paraId="3AE430E5"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Lump sum</w:t>
            </w:r>
          </w:p>
        </w:tc>
        <w:tc>
          <w:tcPr>
            <w:tcW w:w="433" w:type="pct"/>
            <w:tcBorders>
              <w:top w:val="nil"/>
              <w:left w:val="nil"/>
              <w:bottom w:val="single" w:sz="4" w:space="0" w:color="auto"/>
              <w:right w:val="single" w:sz="4" w:space="0" w:color="auto"/>
            </w:tcBorders>
            <w:shd w:val="clear" w:color="auto" w:fill="auto"/>
            <w:vAlign w:val="center"/>
            <w:hideMark/>
          </w:tcPr>
          <w:p w14:paraId="5F34946F"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c>
          <w:tcPr>
            <w:tcW w:w="505" w:type="pct"/>
            <w:tcBorders>
              <w:top w:val="nil"/>
              <w:left w:val="nil"/>
              <w:bottom w:val="single" w:sz="4" w:space="0" w:color="auto"/>
              <w:right w:val="single" w:sz="4" w:space="0" w:color="auto"/>
            </w:tcBorders>
            <w:shd w:val="clear" w:color="auto" w:fill="auto"/>
            <w:vAlign w:val="center"/>
            <w:hideMark/>
          </w:tcPr>
          <w:p w14:paraId="7F2F5EF5"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Yearly</w:t>
            </w:r>
          </w:p>
        </w:tc>
        <w:tc>
          <w:tcPr>
            <w:tcW w:w="458" w:type="pct"/>
            <w:tcBorders>
              <w:top w:val="nil"/>
              <w:left w:val="nil"/>
              <w:bottom w:val="single" w:sz="4" w:space="0" w:color="auto"/>
              <w:right w:val="single" w:sz="4" w:space="0" w:color="auto"/>
            </w:tcBorders>
            <w:shd w:val="clear" w:color="auto" w:fill="auto"/>
            <w:vAlign w:val="center"/>
            <w:hideMark/>
          </w:tcPr>
          <w:p w14:paraId="575AC7C7"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150,000</w:t>
            </w:r>
          </w:p>
        </w:tc>
        <w:tc>
          <w:tcPr>
            <w:tcW w:w="527" w:type="pct"/>
            <w:tcBorders>
              <w:top w:val="nil"/>
              <w:left w:val="nil"/>
              <w:bottom w:val="single" w:sz="4" w:space="0" w:color="auto"/>
              <w:right w:val="single" w:sz="4" w:space="0" w:color="auto"/>
            </w:tcBorders>
            <w:shd w:val="clear" w:color="auto" w:fill="auto"/>
            <w:vAlign w:val="center"/>
            <w:hideMark/>
          </w:tcPr>
          <w:p w14:paraId="50AEF0FD"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No</w:t>
            </w:r>
          </w:p>
        </w:tc>
      </w:tr>
      <w:tr w:rsidR="00C701A1" w:rsidRPr="00C701A1" w14:paraId="721E1B55"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1578C58A"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Calibri"/>
                <w:b/>
                <w:bCs/>
                <w:sz w:val="16"/>
                <w:szCs w:val="16"/>
              </w:rPr>
              <w:t>7</w:t>
            </w:r>
          </w:p>
        </w:tc>
        <w:tc>
          <w:tcPr>
            <w:tcW w:w="2118" w:type="pct"/>
            <w:tcBorders>
              <w:top w:val="nil"/>
              <w:left w:val="nil"/>
              <w:bottom w:val="single" w:sz="4" w:space="0" w:color="auto"/>
              <w:right w:val="single" w:sz="4" w:space="0" w:color="auto"/>
            </w:tcBorders>
            <w:shd w:val="clear" w:color="auto" w:fill="auto"/>
            <w:vAlign w:val="center"/>
            <w:hideMark/>
          </w:tcPr>
          <w:p w14:paraId="553EEEA3" w14:textId="77777777" w:rsidR="00C701A1" w:rsidRPr="00C701A1" w:rsidRDefault="00C701A1" w:rsidP="00C701A1">
            <w:pPr>
              <w:spacing w:after="0" w:line="240" w:lineRule="auto"/>
              <w:rPr>
                <w:rFonts w:eastAsia="Times New Roman" w:cs="Calibri"/>
                <w:sz w:val="16"/>
                <w:szCs w:val="16"/>
              </w:rPr>
            </w:pPr>
            <w:r w:rsidRPr="00C701A1">
              <w:rPr>
                <w:rFonts w:eastAsia="Times New Roman" w:cs="Calibri"/>
                <w:sz w:val="16"/>
                <w:szCs w:val="16"/>
              </w:rPr>
              <w:t>Communication Materials (Poster, Brochure)</w:t>
            </w:r>
          </w:p>
        </w:tc>
        <w:tc>
          <w:tcPr>
            <w:tcW w:w="674" w:type="pct"/>
            <w:tcBorders>
              <w:top w:val="nil"/>
              <w:left w:val="nil"/>
              <w:bottom w:val="single" w:sz="4" w:space="0" w:color="auto"/>
              <w:right w:val="single" w:sz="4" w:space="0" w:color="auto"/>
            </w:tcBorders>
            <w:shd w:val="clear" w:color="auto" w:fill="auto"/>
            <w:vAlign w:val="center"/>
            <w:hideMark/>
          </w:tcPr>
          <w:p w14:paraId="6A55C332"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Lump Sum</w:t>
            </w:r>
          </w:p>
        </w:tc>
        <w:tc>
          <w:tcPr>
            <w:tcW w:w="433" w:type="pct"/>
            <w:tcBorders>
              <w:top w:val="nil"/>
              <w:left w:val="nil"/>
              <w:bottom w:val="single" w:sz="4" w:space="0" w:color="auto"/>
              <w:right w:val="single" w:sz="4" w:space="0" w:color="auto"/>
            </w:tcBorders>
            <w:shd w:val="clear" w:color="auto" w:fill="auto"/>
            <w:vAlign w:val="center"/>
            <w:hideMark/>
          </w:tcPr>
          <w:p w14:paraId="772E4926"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c>
          <w:tcPr>
            <w:tcW w:w="505" w:type="pct"/>
            <w:tcBorders>
              <w:top w:val="nil"/>
              <w:left w:val="nil"/>
              <w:bottom w:val="single" w:sz="4" w:space="0" w:color="auto"/>
              <w:right w:val="single" w:sz="4" w:space="0" w:color="auto"/>
            </w:tcBorders>
            <w:shd w:val="clear" w:color="auto" w:fill="auto"/>
            <w:vAlign w:val="center"/>
            <w:hideMark/>
          </w:tcPr>
          <w:p w14:paraId="45B93DE6"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One time</w:t>
            </w:r>
          </w:p>
        </w:tc>
        <w:tc>
          <w:tcPr>
            <w:tcW w:w="458" w:type="pct"/>
            <w:tcBorders>
              <w:top w:val="nil"/>
              <w:left w:val="nil"/>
              <w:bottom w:val="single" w:sz="4" w:space="0" w:color="auto"/>
              <w:right w:val="single" w:sz="4" w:space="0" w:color="auto"/>
            </w:tcBorders>
            <w:shd w:val="clear" w:color="auto" w:fill="auto"/>
            <w:vAlign w:val="center"/>
            <w:hideMark/>
          </w:tcPr>
          <w:p w14:paraId="6E888D93"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120,000</w:t>
            </w:r>
          </w:p>
        </w:tc>
        <w:tc>
          <w:tcPr>
            <w:tcW w:w="527" w:type="pct"/>
            <w:tcBorders>
              <w:top w:val="nil"/>
              <w:left w:val="nil"/>
              <w:bottom w:val="single" w:sz="4" w:space="0" w:color="auto"/>
              <w:right w:val="single" w:sz="4" w:space="0" w:color="auto"/>
            </w:tcBorders>
            <w:shd w:val="clear" w:color="auto" w:fill="auto"/>
            <w:vAlign w:val="center"/>
            <w:hideMark/>
          </w:tcPr>
          <w:p w14:paraId="07AC2542"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Yes</w:t>
            </w:r>
          </w:p>
        </w:tc>
      </w:tr>
      <w:tr w:rsidR="00C701A1" w:rsidRPr="00C701A1" w14:paraId="77FFAABC"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080B7B3A"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8</w:t>
            </w:r>
          </w:p>
        </w:tc>
        <w:tc>
          <w:tcPr>
            <w:tcW w:w="2118" w:type="pct"/>
            <w:tcBorders>
              <w:top w:val="nil"/>
              <w:left w:val="nil"/>
              <w:bottom w:val="single" w:sz="4" w:space="0" w:color="auto"/>
              <w:right w:val="single" w:sz="4" w:space="0" w:color="auto"/>
            </w:tcBorders>
            <w:shd w:val="clear" w:color="auto" w:fill="auto"/>
            <w:vAlign w:val="center"/>
            <w:hideMark/>
          </w:tcPr>
          <w:p w14:paraId="3B83108D"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GRM Guidebook/ Manual</w:t>
            </w:r>
          </w:p>
        </w:tc>
        <w:tc>
          <w:tcPr>
            <w:tcW w:w="674" w:type="pct"/>
            <w:tcBorders>
              <w:top w:val="nil"/>
              <w:left w:val="nil"/>
              <w:bottom w:val="single" w:sz="4" w:space="0" w:color="auto"/>
              <w:right w:val="single" w:sz="4" w:space="0" w:color="auto"/>
            </w:tcBorders>
            <w:shd w:val="clear" w:color="auto" w:fill="auto"/>
            <w:vAlign w:val="center"/>
            <w:hideMark/>
          </w:tcPr>
          <w:p w14:paraId="2E1EB8B5"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Lump Sum</w:t>
            </w:r>
          </w:p>
        </w:tc>
        <w:tc>
          <w:tcPr>
            <w:tcW w:w="433" w:type="pct"/>
            <w:tcBorders>
              <w:top w:val="nil"/>
              <w:left w:val="nil"/>
              <w:bottom w:val="single" w:sz="4" w:space="0" w:color="auto"/>
              <w:right w:val="single" w:sz="4" w:space="0" w:color="auto"/>
            </w:tcBorders>
            <w:shd w:val="clear" w:color="auto" w:fill="auto"/>
            <w:vAlign w:val="center"/>
            <w:hideMark/>
          </w:tcPr>
          <w:p w14:paraId="6BA0B62B"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c>
          <w:tcPr>
            <w:tcW w:w="505" w:type="pct"/>
            <w:tcBorders>
              <w:top w:val="nil"/>
              <w:left w:val="nil"/>
              <w:bottom w:val="single" w:sz="4" w:space="0" w:color="auto"/>
              <w:right w:val="single" w:sz="4" w:space="0" w:color="auto"/>
            </w:tcBorders>
            <w:shd w:val="clear" w:color="auto" w:fill="auto"/>
            <w:vAlign w:val="center"/>
            <w:hideMark/>
          </w:tcPr>
          <w:p w14:paraId="0F79753A"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One Time</w:t>
            </w:r>
          </w:p>
        </w:tc>
        <w:tc>
          <w:tcPr>
            <w:tcW w:w="458" w:type="pct"/>
            <w:tcBorders>
              <w:top w:val="nil"/>
              <w:left w:val="nil"/>
              <w:bottom w:val="single" w:sz="4" w:space="0" w:color="auto"/>
              <w:right w:val="single" w:sz="4" w:space="0" w:color="auto"/>
            </w:tcBorders>
            <w:shd w:val="clear" w:color="auto" w:fill="auto"/>
            <w:vAlign w:val="center"/>
            <w:hideMark/>
          </w:tcPr>
          <w:p w14:paraId="4192F13C"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150,000</w:t>
            </w:r>
          </w:p>
        </w:tc>
        <w:tc>
          <w:tcPr>
            <w:tcW w:w="527" w:type="pct"/>
            <w:tcBorders>
              <w:top w:val="nil"/>
              <w:left w:val="nil"/>
              <w:bottom w:val="single" w:sz="4" w:space="0" w:color="auto"/>
              <w:right w:val="single" w:sz="4" w:space="0" w:color="auto"/>
            </w:tcBorders>
            <w:shd w:val="clear" w:color="auto" w:fill="auto"/>
            <w:vAlign w:val="center"/>
            <w:hideMark/>
          </w:tcPr>
          <w:p w14:paraId="3D3D695B"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Yes</w:t>
            </w:r>
          </w:p>
        </w:tc>
      </w:tr>
      <w:tr w:rsidR="00C701A1" w:rsidRPr="00C701A1" w14:paraId="74347216"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2645F6F8"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9</w:t>
            </w:r>
          </w:p>
        </w:tc>
        <w:tc>
          <w:tcPr>
            <w:tcW w:w="2118" w:type="pct"/>
            <w:tcBorders>
              <w:top w:val="nil"/>
              <w:left w:val="nil"/>
              <w:bottom w:val="single" w:sz="4" w:space="0" w:color="auto"/>
              <w:right w:val="single" w:sz="4" w:space="0" w:color="auto"/>
            </w:tcBorders>
            <w:shd w:val="clear" w:color="auto" w:fill="auto"/>
            <w:vAlign w:val="center"/>
            <w:hideMark/>
          </w:tcPr>
          <w:p w14:paraId="6520478E"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 xml:space="preserve">GRM Box </w:t>
            </w:r>
          </w:p>
        </w:tc>
        <w:tc>
          <w:tcPr>
            <w:tcW w:w="674" w:type="pct"/>
            <w:tcBorders>
              <w:top w:val="nil"/>
              <w:left w:val="nil"/>
              <w:bottom w:val="single" w:sz="4" w:space="0" w:color="auto"/>
              <w:right w:val="single" w:sz="4" w:space="0" w:color="auto"/>
            </w:tcBorders>
            <w:shd w:val="clear" w:color="auto" w:fill="auto"/>
            <w:vAlign w:val="center"/>
            <w:hideMark/>
          </w:tcPr>
          <w:p w14:paraId="22660D05"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80</w:t>
            </w:r>
          </w:p>
        </w:tc>
        <w:tc>
          <w:tcPr>
            <w:tcW w:w="433" w:type="pct"/>
            <w:tcBorders>
              <w:top w:val="nil"/>
              <w:left w:val="nil"/>
              <w:bottom w:val="single" w:sz="4" w:space="0" w:color="auto"/>
              <w:right w:val="single" w:sz="4" w:space="0" w:color="auto"/>
            </w:tcBorders>
            <w:shd w:val="clear" w:color="auto" w:fill="auto"/>
            <w:vAlign w:val="center"/>
            <w:hideMark/>
          </w:tcPr>
          <w:p w14:paraId="400E4B03"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2000</w:t>
            </w:r>
          </w:p>
        </w:tc>
        <w:tc>
          <w:tcPr>
            <w:tcW w:w="505" w:type="pct"/>
            <w:tcBorders>
              <w:top w:val="nil"/>
              <w:left w:val="nil"/>
              <w:bottom w:val="single" w:sz="4" w:space="0" w:color="auto"/>
              <w:right w:val="single" w:sz="4" w:space="0" w:color="auto"/>
            </w:tcBorders>
            <w:shd w:val="clear" w:color="auto" w:fill="auto"/>
            <w:vAlign w:val="center"/>
            <w:hideMark/>
          </w:tcPr>
          <w:p w14:paraId="7F6095E4"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One time</w:t>
            </w:r>
          </w:p>
        </w:tc>
        <w:tc>
          <w:tcPr>
            <w:tcW w:w="458" w:type="pct"/>
            <w:tcBorders>
              <w:top w:val="nil"/>
              <w:left w:val="nil"/>
              <w:bottom w:val="single" w:sz="4" w:space="0" w:color="auto"/>
              <w:right w:val="single" w:sz="4" w:space="0" w:color="auto"/>
            </w:tcBorders>
            <w:shd w:val="clear" w:color="auto" w:fill="auto"/>
            <w:vAlign w:val="center"/>
            <w:hideMark/>
          </w:tcPr>
          <w:p w14:paraId="376349EF"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160,000</w:t>
            </w:r>
          </w:p>
        </w:tc>
        <w:tc>
          <w:tcPr>
            <w:tcW w:w="527" w:type="pct"/>
            <w:tcBorders>
              <w:top w:val="nil"/>
              <w:left w:val="nil"/>
              <w:bottom w:val="single" w:sz="4" w:space="0" w:color="auto"/>
              <w:right w:val="single" w:sz="4" w:space="0" w:color="auto"/>
            </w:tcBorders>
            <w:shd w:val="clear" w:color="auto" w:fill="auto"/>
            <w:vAlign w:val="center"/>
            <w:hideMark/>
          </w:tcPr>
          <w:p w14:paraId="77182445"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Yes</w:t>
            </w:r>
          </w:p>
        </w:tc>
      </w:tr>
      <w:tr w:rsidR="00C701A1" w:rsidRPr="00C701A1" w14:paraId="1DBB3C6D"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1B099C1F"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10</w:t>
            </w:r>
          </w:p>
        </w:tc>
        <w:tc>
          <w:tcPr>
            <w:tcW w:w="2118" w:type="pct"/>
            <w:tcBorders>
              <w:top w:val="nil"/>
              <w:left w:val="nil"/>
              <w:bottom w:val="single" w:sz="4" w:space="0" w:color="auto"/>
              <w:right w:val="single" w:sz="4" w:space="0" w:color="auto"/>
            </w:tcBorders>
            <w:shd w:val="clear" w:color="auto" w:fill="auto"/>
            <w:vAlign w:val="center"/>
            <w:hideMark/>
          </w:tcPr>
          <w:p w14:paraId="5AB71AEA"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 xml:space="preserve">GRM/GRC expenses (Uptake, Solution providing </w:t>
            </w:r>
            <w:proofErr w:type="spellStart"/>
            <w:r w:rsidRPr="00C701A1">
              <w:rPr>
                <w:rFonts w:eastAsia="Times New Roman" w:cstheme="minorHAnsi"/>
                <w:sz w:val="16"/>
                <w:szCs w:val="16"/>
              </w:rPr>
              <w:t>etc</w:t>
            </w:r>
            <w:proofErr w:type="spellEnd"/>
            <w:r w:rsidRPr="00C701A1">
              <w:rPr>
                <w:rFonts w:eastAsia="Times New Roman" w:cstheme="minorHAnsi"/>
                <w:sz w:val="16"/>
                <w:szCs w:val="16"/>
              </w:rPr>
              <w:t>)</w:t>
            </w:r>
          </w:p>
        </w:tc>
        <w:tc>
          <w:tcPr>
            <w:tcW w:w="674" w:type="pct"/>
            <w:tcBorders>
              <w:top w:val="nil"/>
              <w:left w:val="nil"/>
              <w:bottom w:val="single" w:sz="4" w:space="0" w:color="auto"/>
              <w:right w:val="single" w:sz="4" w:space="0" w:color="auto"/>
            </w:tcBorders>
            <w:shd w:val="clear" w:color="auto" w:fill="auto"/>
            <w:vAlign w:val="center"/>
            <w:hideMark/>
          </w:tcPr>
          <w:p w14:paraId="3D90720D"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Lump Sum</w:t>
            </w:r>
          </w:p>
        </w:tc>
        <w:tc>
          <w:tcPr>
            <w:tcW w:w="433" w:type="pct"/>
            <w:tcBorders>
              <w:top w:val="nil"/>
              <w:left w:val="nil"/>
              <w:bottom w:val="single" w:sz="4" w:space="0" w:color="auto"/>
              <w:right w:val="single" w:sz="4" w:space="0" w:color="auto"/>
            </w:tcBorders>
            <w:shd w:val="clear" w:color="auto" w:fill="auto"/>
            <w:vAlign w:val="center"/>
            <w:hideMark/>
          </w:tcPr>
          <w:p w14:paraId="69743DE7"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c>
          <w:tcPr>
            <w:tcW w:w="505" w:type="pct"/>
            <w:tcBorders>
              <w:top w:val="nil"/>
              <w:left w:val="nil"/>
              <w:bottom w:val="single" w:sz="4" w:space="0" w:color="auto"/>
              <w:right w:val="single" w:sz="4" w:space="0" w:color="auto"/>
            </w:tcBorders>
            <w:shd w:val="clear" w:color="auto" w:fill="auto"/>
            <w:vAlign w:val="center"/>
            <w:hideMark/>
          </w:tcPr>
          <w:p w14:paraId="2B77B750"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Yearly</w:t>
            </w:r>
          </w:p>
        </w:tc>
        <w:tc>
          <w:tcPr>
            <w:tcW w:w="458" w:type="pct"/>
            <w:tcBorders>
              <w:top w:val="nil"/>
              <w:left w:val="nil"/>
              <w:bottom w:val="single" w:sz="4" w:space="0" w:color="auto"/>
              <w:right w:val="single" w:sz="4" w:space="0" w:color="auto"/>
            </w:tcBorders>
            <w:shd w:val="clear" w:color="auto" w:fill="auto"/>
            <w:vAlign w:val="center"/>
            <w:hideMark/>
          </w:tcPr>
          <w:p w14:paraId="2AC03D39"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180,000</w:t>
            </w:r>
          </w:p>
        </w:tc>
        <w:tc>
          <w:tcPr>
            <w:tcW w:w="527" w:type="pct"/>
            <w:tcBorders>
              <w:top w:val="nil"/>
              <w:left w:val="nil"/>
              <w:bottom w:val="single" w:sz="4" w:space="0" w:color="auto"/>
              <w:right w:val="single" w:sz="4" w:space="0" w:color="auto"/>
            </w:tcBorders>
            <w:shd w:val="clear" w:color="auto" w:fill="auto"/>
            <w:vAlign w:val="center"/>
            <w:hideMark/>
          </w:tcPr>
          <w:p w14:paraId="2BF98049"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No</w:t>
            </w:r>
          </w:p>
        </w:tc>
      </w:tr>
      <w:tr w:rsidR="00C701A1" w:rsidRPr="00C701A1" w14:paraId="755B8216"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3309D526"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11</w:t>
            </w:r>
          </w:p>
        </w:tc>
        <w:tc>
          <w:tcPr>
            <w:tcW w:w="2118" w:type="pct"/>
            <w:tcBorders>
              <w:top w:val="nil"/>
              <w:left w:val="nil"/>
              <w:bottom w:val="single" w:sz="4" w:space="0" w:color="auto"/>
              <w:right w:val="single" w:sz="4" w:space="0" w:color="auto"/>
            </w:tcBorders>
            <w:shd w:val="clear" w:color="auto" w:fill="auto"/>
            <w:vAlign w:val="center"/>
            <w:hideMark/>
          </w:tcPr>
          <w:p w14:paraId="1B42EB73"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 xml:space="preserve">GRM MIS Database </w:t>
            </w:r>
          </w:p>
        </w:tc>
        <w:tc>
          <w:tcPr>
            <w:tcW w:w="674" w:type="pct"/>
            <w:tcBorders>
              <w:top w:val="nil"/>
              <w:left w:val="nil"/>
              <w:bottom w:val="single" w:sz="4" w:space="0" w:color="auto"/>
              <w:right w:val="single" w:sz="4" w:space="0" w:color="auto"/>
            </w:tcBorders>
            <w:shd w:val="clear" w:color="auto" w:fill="auto"/>
            <w:vAlign w:val="center"/>
            <w:hideMark/>
          </w:tcPr>
          <w:p w14:paraId="714F49AE"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 xml:space="preserve">Lump sum </w:t>
            </w:r>
          </w:p>
        </w:tc>
        <w:tc>
          <w:tcPr>
            <w:tcW w:w="433" w:type="pct"/>
            <w:tcBorders>
              <w:top w:val="nil"/>
              <w:left w:val="nil"/>
              <w:bottom w:val="single" w:sz="4" w:space="0" w:color="auto"/>
              <w:right w:val="single" w:sz="4" w:space="0" w:color="auto"/>
            </w:tcBorders>
            <w:shd w:val="clear" w:color="auto" w:fill="auto"/>
            <w:vAlign w:val="center"/>
            <w:hideMark/>
          </w:tcPr>
          <w:p w14:paraId="09CA8D2D"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c>
          <w:tcPr>
            <w:tcW w:w="505" w:type="pct"/>
            <w:tcBorders>
              <w:top w:val="nil"/>
              <w:left w:val="nil"/>
              <w:bottom w:val="single" w:sz="4" w:space="0" w:color="auto"/>
              <w:right w:val="single" w:sz="4" w:space="0" w:color="auto"/>
            </w:tcBorders>
            <w:shd w:val="clear" w:color="auto" w:fill="auto"/>
            <w:vAlign w:val="center"/>
            <w:hideMark/>
          </w:tcPr>
          <w:p w14:paraId="3A96BFA7"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Yearly</w:t>
            </w:r>
          </w:p>
        </w:tc>
        <w:tc>
          <w:tcPr>
            <w:tcW w:w="458" w:type="pct"/>
            <w:tcBorders>
              <w:top w:val="nil"/>
              <w:left w:val="nil"/>
              <w:bottom w:val="single" w:sz="4" w:space="0" w:color="auto"/>
              <w:right w:val="single" w:sz="4" w:space="0" w:color="auto"/>
            </w:tcBorders>
            <w:shd w:val="clear" w:color="auto" w:fill="auto"/>
            <w:vAlign w:val="center"/>
            <w:hideMark/>
          </w:tcPr>
          <w:p w14:paraId="44434E5F"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100,000</w:t>
            </w:r>
          </w:p>
        </w:tc>
        <w:tc>
          <w:tcPr>
            <w:tcW w:w="527" w:type="pct"/>
            <w:tcBorders>
              <w:top w:val="nil"/>
              <w:left w:val="nil"/>
              <w:bottom w:val="single" w:sz="4" w:space="0" w:color="auto"/>
              <w:right w:val="single" w:sz="4" w:space="0" w:color="auto"/>
            </w:tcBorders>
            <w:shd w:val="clear" w:color="auto" w:fill="auto"/>
            <w:vAlign w:val="center"/>
            <w:hideMark/>
          </w:tcPr>
          <w:p w14:paraId="65227125"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Yes</w:t>
            </w:r>
          </w:p>
        </w:tc>
      </w:tr>
      <w:tr w:rsidR="00C701A1" w:rsidRPr="00C701A1" w14:paraId="67A88B33"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529A8A8A"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12</w:t>
            </w:r>
          </w:p>
        </w:tc>
        <w:tc>
          <w:tcPr>
            <w:tcW w:w="2118" w:type="pct"/>
            <w:tcBorders>
              <w:top w:val="nil"/>
              <w:left w:val="nil"/>
              <w:bottom w:val="single" w:sz="4" w:space="0" w:color="auto"/>
              <w:right w:val="single" w:sz="4" w:space="0" w:color="auto"/>
            </w:tcBorders>
            <w:shd w:val="clear" w:color="auto" w:fill="auto"/>
            <w:vAlign w:val="center"/>
            <w:hideMark/>
          </w:tcPr>
          <w:p w14:paraId="0DC1B66A"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 xml:space="preserve">Honorarium for committees </w:t>
            </w:r>
          </w:p>
        </w:tc>
        <w:tc>
          <w:tcPr>
            <w:tcW w:w="674" w:type="pct"/>
            <w:tcBorders>
              <w:top w:val="nil"/>
              <w:left w:val="nil"/>
              <w:bottom w:val="single" w:sz="4" w:space="0" w:color="auto"/>
              <w:right w:val="single" w:sz="4" w:space="0" w:color="auto"/>
            </w:tcBorders>
            <w:shd w:val="clear" w:color="auto" w:fill="auto"/>
            <w:vAlign w:val="center"/>
            <w:hideMark/>
          </w:tcPr>
          <w:p w14:paraId="5B7FB1A9"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 xml:space="preserve">Lump sum </w:t>
            </w:r>
          </w:p>
        </w:tc>
        <w:tc>
          <w:tcPr>
            <w:tcW w:w="433" w:type="pct"/>
            <w:tcBorders>
              <w:top w:val="nil"/>
              <w:left w:val="nil"/>
              <w:bottom w:val="single" w:sz="4" w:space="0" w:color="auto"/>
              <w:right w:val="single" w:sz="4" w:space="0" w:color="auto"/>
            </w:tcBorders>
            <w:shd w:val="clear" w:color="auto" w:fill="auto"/>
            <w:vAlign w:val="center"/>
            <w:hideMark/>
          </w:tcPr>
          <w:p w14:paraId="4CCF803A"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c>
          <w:tcPr>
            <w:tcW w:w="505" w:type="pct"/>
            <w:tcBorders>
              <w:top w:val="nil"/>
              <w:left w:val="nil"/>
              <w:bottom w:val="single" w:sz="4" w:space="0" w:color="auto"/>
              <w:right w:val="single" w:sz="4" w:space="0" w:color="auto"/>
            </w:tcBorders>
            <w:shd w:val="clear" w:color="auto" w:fill="auto"/>
            <w:vAlign w:val="center"/>
            <w:hideMark/>
          </w:tcPr>
          <w:p w14:paraId="4F77171F"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Yearly</w:t>
            </w:r>
          </w:p>
        </w:tc>
        <w:tc>
          <w:tcPr>
            <w:tcW w:w="458" w:type="pct"/>
            <w:tcBorders>
              <w:top w:val="nil"/>
              <w:left w:val="nil"/>
              <w:bottom w:val="single" w:sz="4" w:space="0" w:color="auto"/>
              <w:right w:val="single" w:sz="4" w:space="0" w:color="auto"/>
            </w:tcBorders>
            <w:shd w:val="clear" w:color="auto" w:fill="auto"/>
            <w:vAlign w:val="center"/>
            <w:hideMark/>
          </w:tcPr>
          <w:p w14:paraId="26BEE93D"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200,000</w:t>
            </w:r>
          </w:p>
        </w:tc>
        <w:tc>
          <w:tcPr>
            <w:tcW w:w="527" w:type="pct"/>
            <w:tcBorders>
              <w:top w:val="nil"/>
              <w:left w:val="nil"/>
              <w:bottom w:val="single" w:sz="4" w:space="0" w:color="auto"/>
              <w:right w:val="single" w:sz="4" w:space="0" w:color="auto"/>
            </w:tcBorders>
            <w:shd w:val="clear" w:color="auto" w:fill="auto"/>
            <w:vAlign w:val="center"/>
            <w:hideMark/>
          </w:tcPr>
          <w:p w14:paraId="05068EFF"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Yes</w:t>
            </w:r>
          </w:p>
        </w:tc>
      </w:tr>
      <w:tr w:rsidR="00C701A1" w:rsidRPr="00C701A1" w14:paraId="6DE5A8BD"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47F11711"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 </w:t>
            </w:r>
          </w:p>
        </w:tc>
        <w:tc>
          <w:tcPr>
            <w:tcW w:w="2118" w:type="pct"/>
            <w:tcBorders>
              <w:top w:val="nil"/>
              <w:left w:val="nil"/>
              <w:bottom w:val="single" w:sz="4" w:space="0" w:color="auto"/>
              <w:right w:val="single" w:sz="4" w:space="0" w:color="auto"/>
            </w:tcBorders>
            <w:shd w:val="clear" w:color="auto" w:fill="auto"/>
            <w:vAlign w:val="center"/>
            <w:hideMark/>
          </w:tcPr>
          <w:p w14:paraId="070EC477"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Total (Summation of 1 to 12)</w:t>
            </w:r>
          </w:p>
        </w:tc>
        <w:tc>
          <w:tcPr>
            <w:tcW w:w="674" w:type="pct"/>
            <w:tcBorders>
              <w:top w:val="nil"/>
              <w:left w:val="nil"/>
              <w:bottom w:val="single" w:sz="4" w:space="0" w:color="auto"/>
              <w:right w:val="single" w:sz="4" w:space="0" w:color="auto"/>
            </w:tcBorders>
            <w:shd w:val="clear" w:color="auto" w:fill="auto"/>
            <w:vAlign w:val="center"/>
            <w:hideMark/>
          </w:tcPr>
          <w:p w14:paraId="5C93C22D"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 </w:t>
            </w:r>
          </w:p>
        </w:tc>
        <w:tc>
          <w:tcPr>
            <w:tcW w:w="433" w:type="pct"/>
            <w:tcBorders>
              <w:top w:val="nil"/>
              <w:left w:val="nil"/>
              <w:bottom w:val="single" w:sz="4" w:space="0" w:color="auto"/>
              <w:right w:val="single" w:sz="4" w:space="0" w:color="auto"/>
            </w:tcBorders>
            <w:shd w:val="clear" w:color="auto" w:fill="auto"/>
            <w:vAlign w:val="center"/>
            <w:hideMark/>
          </w:tcPr>
          <w:p w14:paraId="2B8D13FD"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c>
          <w:tcPr>
            <w:tcW w:w="505" w:type="pct"/>
            <w:tcBorders>
              <w:top w:val="nil"/>
              <w:left w:val="nil"/>
              <w:bottom w:val="single" w:sz="4" w:space="0" w:color="auto"/>
              <w:right w:val="single" w:sz="4" w:space="0" w:color="auto"/>
            </w:tcBorders>
            <w:shd w:val="clear" w:color="auto" w:fill="auto"/>
            <w:vAlign w:val="center"/>
            <w:hideMark/>
          </w:tcPr>
          <w:p w14:paraId="5E448A01"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c>
          <w:tcPr>
            <w:tcW w:w="458" w:type="pct"/>
            <w:tcBorders>
              <w:top w:val="nil"/>
              <w:left w:val="nil"/>
              <w:bottom w:val="single" w:sz="4" w:space="0" w:color="auto"/>
              <w:right w:val="single" w:sz="4" w:space="0" w:color="auto"/>
            </w:tcBorders>
            <w:shd w:val="clear" w:color="auto" w:fill="auto"/>
            <w:vAlign w:val="center"/>
            <w:hideMark/>
          </w:tcPr>
          <w:p w14:paraId="066F31F1"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2,170,000</w:t>
            </w:r>
          </w:p>
        </w:tc>
        <w:tc>
          <w:tcPr>
            <w:tcW w:w="527" w:type="pct"/>
            <w:tcBorders>
              <w:top w:val="nil"/>
              <w:left w:val="nil"/>
              <w:bottom w:val="single" w:sz="4" w:space="0" w:color="auto"/>
              <w:right w:val="single" w:sz="4" w:space="0" w:color="auto"/>
            </w:tcBorders>
            <w:shd w:val="clear" w:color="auto" w:fill="auto"/>
            <w:vAlign w:val="center"/>
            <w:hideMark/>
          </w:tcPr>
          <w:p w14:paraId="72DB9B67"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r>
      <w:tr w:rsidR="00C701A1" w:rsidRPr="00C701A1" w14:paraId="66D31E88" w14:textId="77777777" w:rsidTr="00C701A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1E875146"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13</w:t>
            </w:r>
          </w:p>
        </w:tc>
        <w:tc>
          <w:tcPr>
            <w:tcW w:w="2118" w:type="pct"/>
            <w:tcBorders>
              <w:top w:val="nil"/>
              <w:left w:val="nil"/>
              <w:bottom w:val="single" w:sz="4" w:space="0" w:color="auto"/>
              <w:right w:val="single" w:sz="4" w:space="0" w:color="auto"/>
            </w:tcBorders>
            <w:shd w:val="clear" w:color="auto" w:fill="auto"/>
            <w:vAlign w:val="center"/>
            <w:hideMark/>
          </w:tcPr>
          <w:p w14:paraId="4845B296"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Contingency (10%) of yearly (Summation of 1 to 12) (Rounded)</w:t>
            </w:r>
          </w:p>
        </w:tc>
        <w:tc>
          <w:tcPr>
            <w:tcW w:w="674" w:type="pct"/>
            <w:tcBorders>
              <w:top w:val="nil"/>
              <w:left w:val="nil"/>
              <w:bottom w:val="single" w:sz="4" w:space="0" w:color="auto"/>
              <w:right w:val="single" w:sz="4" w:space="0" w:color="auto"/>
            </w:tcBorders>
            <w:shd w:val="clear" w:color="auto" w:fill="auto"/>
            <w:vAlign w:val="center"/>
            <w:hideMark/>
          </w:tcPr>
          <w:p w14:paraId="34E0FB43" w14:textId="77777777" w:rsidR="00C701A1" w:rsidRPr="00C701A1" w:rsidRDefault="00C701A1" w:rsidP="00C701A1">
            <w:pPr>
              <w:spacing w:after="0" w:line="240" w:lineRule="auto"/>
              <w:rPr>
                <w:rFonts w:eastAsia="Times New Roman" w:cs="Calibri"/>
                <w:sz w:val="16"/>
                <w:szCs w:val="16"/>
              </w:rPr>
            </w:pPr>
            <w:r w:rsidRPr="00C701A1">
              <w:rPr>
                <w:rFonts w:eastAsia="Times New Roman" w:cstheme="minorHAnsi"/>
                <w:sz w:val="16"/>
                <w:szCs w:val="16"/>
              </w:rPr>
              <w:t> </w:t>
            </w:r>
          </w:p>
        </w:tc>
        <w:tc>
          <w:tcPr>
            <w:tcW w:w="433" w:type="pct"/>
            <w:tcBorders>
              <w:top w:val="nil"/>
              <w:left w:val="nil"/>
              <w:bottom w:val="single" w:sz="4" w:space="0" w:color="auto"/>
              <w:right w:val="single" w:sz="4" w:space="0" w:color="auto"/>
            </w:tcBorders>
            <w:shd w:val="clear" w:color="auto" w:fill="auto"/>
            <w:vAlign w:val="center"/>
            <w:hideMark/>
          </w:tcPr>
          <w:p w14:paraId="3613F9DB"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c>
          <w:tcPr>
            <w:tcW w:w="505" w:type="pct"/>
            <w:tcBorders>
              <w:top w:val="nil"/>
              <w:left w:val="nil"/>
              <w:bottom w:val="single" w:sz="4" w:space="0" w:color="auto"/>
              <w:right w:val="single" w:sz="4" w:space="0" w:color="auto"/>
            </w:tcBorders>
            <w:shd w:val="clear" w:color="auto" w:fill="auto"/>
            <w:vAlign w:val="center"/>
            <w:hideMark/>
          </w:tcPr>
          <w:p w14:paraId="37650919"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 </w:t>
            </w:r>
          </w:p>
        </w:tc>
        <w:tc>
          <w:tcPr>
            <w:tcW w:w="458" w:type="pct"/>
            <w:tcBorders>
              <w:top w:val="nil"/>
              <w:left w:val="nil"/>
              <w:bottom w:val="single" w:sz="4" w:space="0" w:color="auto"/>
              <w:right w:val="single" w:sz="4" w:space="0" w:color="auto"/>
            </w:tcBorders>
            <w:shd w:val="clear" w:color="auto" w:fill="auto"/>
            <w:vAlign w:val="center"/>
            <w:hideMark/>
          </w:tcPr>
          <w:p w14:paraId="3A1AC2F3"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theme="minorHAnsi"/>
                <w:sz w:val="16"/>
                <w:szCs w:val="16"/>
              </w:rPr>
              <w:t>220,000</w:t>
            </w:r>
          </w:p>
        </w:tc>
        <w:tc>
          <w:tcPr>
            <w:tcW w:w="527" w:type="pct"/>
            <w:tcBorders>
              <w:top w:val="nil"/>
              <w:left w:val="nil"/>
              <w:bottom w:val="single" w:sz="4" w:space="0" w:color="auto"/>
              <w:right w:val="single" w:sz="4" w:space="0" w:color="auto"/>
            </w:tcBorders>
            <w:shd w:val="clear" w:color="auto" w:fill="auto"/>
            <w:vAlign w:val="center"/>
            <w:hideMark/>
          </w:tcPr>
          <w:p w14:paraId="2FB5A6F7" w14:textId="77777777" w:rsidR="00C701A1" w:rsidRPr="00C701A1" w:rsidRDefault="00C701A1" w:rsidP="00C701A1">
            <w:pPr>
              <w:spacing w:after="0" w:line="240" w:lineRule="auto"/>
              <w:jc w:val="right"/>
              <w:rPr>
                <w:rFonts w:eastAsia="Times New Roman" w:cs="Calibri"/>
                <w:sz w:val="16"/>
                <w:szCs w:val="16"/>
              </w:rPr>
            </w:pPr>
            <w:r w:rsidRPr="00C701A1">
              <w:rPr>
                <w:rFonts w:eastAsia="Times New Roman" w:cs="Calibri"/>
                <w:sz w:val="16"/>
                <w:szCs w:val="16"/>
              </w:rPr>
              <w:t> </w:t>
            </w:r>
          </w:p>
        </w:tc>
      </w:tr>
      <w:tr w:rsidR="00C701A1" w:rsidRPr="00C701A1" w14:paraId="73303CAF" w14:textId="77777777" w:rsidTr="00C701A1">
        <w:trPr>
          <w:trHeight w:val="20"/>
        </w:trPr>
        <w:tc>
          <w:tcPr>
            <w:tcW w:w="4016"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C472837" w14:textId="77777777" w:rsidR="00C701A1" w:rsidRPr="00C701A1" w:rsidRDefault="00C701A1" w:rsidP="00C701A1">
            <w:pPr>
              <w:spacing w:after="0" w:line="240" w:lineRule="auto"/>
              <w:jc w:val="center"/>
              <w:rPr>
                <w:rFonts w:eastAsia="Times New Roman" w:cs="Calibri"/>
                <w:b/>
                <w:bCs/>
                <w:sz w:val="16"/>
                <w:szCs w:val="16"/>
              </w:rPr>
            </w:pPr>
            <w:r w:rsidRPr="00C701A1">
              <w:rPr>
                <w:rFonts w:eastAsia="Times New Roman" w:cstheme="minorHAnsi"/>
                <w:b/>
                <w:bCs/>
                <w:sz w:val="16"/>
                <w:szCs w:val="16"/>
              </w:rPr>
              <w:t>Total (Rounded) (Less those shared with SEP)</w:t>
            </w:r>
          </w:p>
        </w:tc>
        <w:tc>
          <w:tcPr>
            <w:tcW w:w="458" w:type="pct"/>
            <w:tcBorders>
              <w:top w:val="nil"/>
              <w:left w:val="nil"/>
              <w:bottom w:val="single" w:sz="4" w:space="0" w:color="auto"/>
              <w:right w:val="single" w:sz="4" w:space="0" w:color="auto"/>
            </w:tcBorders>
            <w:shd w:val="clear" w:color="auto" w:fill="auto"/>
            <w:vAlign w:val="center"/>
            <w:hideMark/>
          </w:tcPr>
          <w:p w14:paraId="60DE9388"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1,510,000</w:t>
            </w:r>
          </w:p>
        </w:tc>
        <w:tc>
          <w:tcPr>
            <w:tcW w:w="527" w:type="pct"/>
            <w:tcBorders>
              <w:top w:val="nil"/>
              <w:left w:val="nil"/>
              <w:bottom w:val="single" w:sz="4" w:space="0" w:color="auto"/>
              <w:right w:val="single" w:sz="4" w:space="0" w:color="auto"/>
            </w:tcBorders>
            <w:shd w:val="clear" w:color="auto" w:fill="auto"/>
            <w:vAlign w:val="center"/>
            <w:hideMark/>
          </w:tcPr>
          <w:p w14:paraId="55CEA22B" w14:textId="77777777" w:rsidR="00C701A1" w:rsidRPr="00C701A1" w:rsidRDefault="00C701A1" w:rsidP="00C701A1">
            <w:pPr>
              <w:spacing w:after="0" w:line="240" w:lineRule="auto"/>
              <w:jc w:val="right"/>
              <w:rPr>
                <w:rFonts w:eastAsia="Times New Roman" w:cs="Calibri"/>
                <w:b/>
                <w:bCs/>
                <w:sz w:val="16"/>
                <w:szCs w:val="16"/>
              </w:rPr>
            </w:pPr>
            <w:r w:rsidRPr="00C701A1">
              <w:rPr>
                <w:rFonts w:eastAsia="Times New Roman" w:cstheme="minorHAnsi"/>
                <w:b/>
                <w:bCs/>
                <w:sz w:val="16"/>
                <w:szCs w:val="16"/>
              </w:rPr>
              <w:t> </w:t>
            </w:r>
          </w:p>
        </w:tc>
      </w:tr>
    </w:tbl>
    <w:p w14:paraId="3C337AB1" w14:textId="77777777" w:rsidR="001078C1" w:rsidRPr="00E10D7D" w:rsidRDefault="001078C1" w:rsidP="001078C1"/>
    <w:p w14:paraId="1DF6AF72" w14:textId="4B5F401C" w:rsidR="001078C1" w:rsidRPr="009734D3" w:rsidRDefault="009B7C6B" w:rsidP="00267483">
      <w:pPr>
        <w:pStyle w:val="ListParagraph"/>
        <w:numPr>
          <w:ilvl w:val="0"/>
          <w:numId w:val="31"/>
        </w:numPr>
        <w:rPr>
          <w:b/>
        </w:rPr>
      </w:pPr>
      <w:r>
        <w:rPr>
          <w:b/>
        </w:rPr>
        <w:t xml:space="preserve">Required </w:t>
      </w:r>
      <w:r w:rsidR="00267483" w:rsidRPr="009734D3">
        <w:rPr>
          <w:b/>
        </w:rPr>
        <w:t>GRM implementation Budget for BRTA</w:t>
      </w:r>
    </w:p>
    <w:tbl>
      <w:tblPr>
        <w:tblW w:w="5000" w:type="pct"/>
        <w:tblLook w:val="04A0" w:firstRow="1" w:lastRow="0" w:firstColumn="1" w:lastColumn="0" w:noHBand="0" w:noVBand="1"/>
      </w:tblPr>
      <w:tblGrid>
        <w:gridCol w:w="523"/>
        <w:gridCol w:w="3949"/>
        <w:gridCol w:w="1248"/>
        <w:gridCol w:w="799"/>
        <w:gridCol w:w="978"/>
        <w:gridCol w:w="880"/>
        <w:gridCol w:w="973"/>
      </w:tblGrid>
      <w:tr w:rsidR="00A2395C" w:rsidRPr="00A2395C" w14:paraId="491D32A3" w14:textId="77777777" w:rsidTr="00A2395C">
        <w:trPr>
          <w:trHeight w:val="20"/>
          <w:tblHeader/>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C136CA" w14:textId="77777777" w:rsidR="00A2395C" w:rsidRPr="00A2395C" w:rsidRDefault="00A2395C" w:rsidP="00A2395C">
            <w:pPr>
              <w:spacing w:after="0" w:line="240" w:lineRule="auto"/>
              <w:rPr>
                <w:rFonts w:eastAsia="Times New Roman" w:cs="Calibri"/>
                <w:b/>
                <w:bCs/>
                <w:sz w:val="16"/>
                <w:szCs w:val="16"/>
              </w:rPr>
            </w:pPr>
            <w:r w:rsidRPr="00A2395C">
              <w:rPr>
                <w:rFonts w:eastAsia="Times New Roman" w:cs="Calibri"/>
                <w:b/>
                <w:bCs/>
                <w:sz w:val="16"/>
                <w:szCs w:val="16"/>
              </w:rPr>
              <w:t>Sl.</w:t>
            </w:r>
          </w:p>
        </w:tc>
        <w:tc>
          <w:tcPr>
            <w:tcW w:w="2118" w:type="pct"/>
            <w:tcBorders>
              <w:top w:val="single" w:sz="4" w:space="0" w:color="auto"/>
              <w:left w:val="nil"/>
              <w:bottom w:val="single" w:sz="4" w:space="0" w:color="auto"/>
              <w:right w:val="single" w:sz="4" w:space="0" w:color="auto"/>
            </w:tcBorders>
            <w:shd w:val="clear" w:color="auto" w:fill="auto"/>
            <w:vAlign w:val="center"/>
            <w:hideMark/>
          </w:tcPr>
          <w:p w14:paraId="495F8686" w14:textId="77777777" w:rsidR="00A2395C" w:rsidRPr="00A2395C" w:rsidRDefault="00A2395C" w:rsidP="00A2395C">
            <w:pPr>
              <w:spacing w:after="0" w:line="240" w:lineRule="auto"/>
              <w:rPr>
                <w:rFonts w:eastAsia="Times New Roman" w:cs="Calibri"/>
                <w:b/>
                <w:bCs/>
                <w:sz w:val="16"/>
                <w:szCs w:val="16"/>
              </w:rPr>
            </w:pPr>
            <w:r w:rsidRPr="00A2395C">
              <w:rPr>
                <w:rFonts w:eastAsia="Times New Roman" w:cs="Calibri"/>
                <w:b/>
                <w:bCs/>
                <w:sz w:val="16"/>
                <w:szCs w:val="16"/>
              </w:rPr>
              <w:t>Activities</w:t>
            </w:r>
          </w:p>
        </w:tc>
        <w:tc>
          <w:tcPr>
            <w:tcW w:w="674" w:type="pct"/>
            <w:tcBorders>
              <w:top w:val="single" w:sz="4" w:space="0" w:color="auto"/>
              <w:left w:val="nil"/>
              <w:bottom w:val="single" w:sz="4" w:space="0" w:color="auto"/>
              <w:right w:val="single" w:sz="4" w:space="0" w:color="auto"/>
            </w:tcBorders>
            <w:shd w:val="clear" w:color="auto" w:fill="auto"/>
            <w:vAlign w:val="center"/>
            <w:hideMark/>
          </w:tcPr>
          <w:p w14:paraId="70B8A3C9" w14:textId="77777777" w:rsidR="00A2395C" w:rsidRPr="00A2395C" w:rsidRDefault="00A2395C" w:rsidP="00A2395C">
            <w:pPr>
              <w:spacing w:after="0" w:line="240" w:lineRule="auto"/>
              <w:rPr>
                <w:rFonts w:eastAsia="Times New Roman" w:cs="Calibri"/>
                <w:b/>
                <w:bCs/>
                <w:sz w:val="16"/>
                <w:szCs w:val="16"/>
              </w:rPr>
            </w:pPr>
            <w:r w:rsidRPr="00A2395C">
              <w:rPr>
                <w:rFonts w:eastAsia="Times New Roman" w:cs="Calibri"/>
                <w:b/>
                <w:bCs/>
                <w:sz w:val="16"/>
                <w:szCs w:val="16"/>
              </w:rPr>
              <w:t>Quantity</w:t>
            </w:r>
          </w:p>
        </w:tc>
        <w:tc>
          <w:tcPr>
            <w:tcW w:w="433" w:type="pct"/>
            <w:tcBorders>
              <w:top w:val="single" w:sz="4" w:space="0" w:color="auto"/>
              <w:left w:val="nil"/>
              <w:bottom w:val="single" w:sz="4" w:space="0" w:color="auto"/>
              <w:right w:val="single" w:sz="4" w:space="0" w:color="auto"/>
            </w:tcBorders>
            <w:shd w:val="clear" w:color="auto" w:fill="auto"/>
            <w:vAlign w:val="center"/>
            <w:hideMark/>
          </w:tcPr>
          <w:p w14:paraId="76705672" w14:textId="77777777" w:rsidR="00A2395C" w:rsidRPr="00A2395C" w:rsidRDefault="00A2395C" w:rsidP="00A2395C">
            <w:pPr>
              <w:spacing w:after="0" w:line="240" w:lineRule="auto"/>
              <w:rPr>
                <w:rFonts w:eastAsia="Times New Roman" w:cs="Calibri"/>
                <w:b/>
                <w:bCs/>
                <w:sz w:val="16"/>
                <w:szCs w:val="16"/>
              </w:rPr>
            </w:pPr>
            <w:r w:rsidRPr="00A2395C">
              <w:rPr>
                <w:rFonts w:eastAsia="Times New Roman" w:cs="Calibri"/>
                <w:b/>
                <w:bCs/>
                <w:sz w:val="16"/>
                <w:szCs w:val="16"/>
              </w:rPr>
              <w:t>Unit Cost (BDT)</w:t>
            </w:r>
          </w:p>
        </w:tc>
        <w:tc>
          <w:tcPr>
            <w:tcW w:w="529" w:type="pct"/>
            <w:tcBorders>
              <w:top w:val="single" w:sz="4" w:space="0" w:color="auto"/>
              <w:left w:val="nil"/>
              <w:bottom w:val="single" w:sz="4" w:space="0" w:color="auto"/>
              <w:right w:val="single" w:sz="4" w:space="0" w:color="auto"/>
            </w:tcBorders>
            <w:shd w:val="clear" w:color="auto" w:fill="auto"/>
            <w:vAlign w:val="center"/>
            <w:hideMark/>
          </w:tcPr>
          <w:p w14:paraId="4EB13A24" w14:textId="77777777" w:rsidR="00A2395C" w:rsidRPr="00A2395C" w:rsidRDefault="00A2395C" w:rsidP="00A2395C">
            <w:pPr>
              <w:spacing w:after="0" w:line="240" w:lineRule="auto"/>
              <w:rPr>
                <w:rFonts w:eastAsia="Times New Roman" w:cs="Calibri"/>
                <w:b/>
                <w:bCs/>
                <w:sz w:val="16"/>
                <w:szCs w:val="16"/>
              </w:rPr>
            </w:pPr>
            <w:r w:rsidRPr="00A2395C">
              <w:rPr>
                <w:rFonts w:eastAsia="Times New Roman" w:cs="Calibri"/>
                <w:b/>
                <w:bCs/>
                <w:sz w:val="16"/>
                <w:szCs w:val="16"/>
              </w:rPr>
              <w:t>Frequency</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0010521F" w14:textId="77777777" w:rsidR="00A2395C" w:rsidRPr="00A2395C" w:rsidRDefault="00A2395C" w:rsidP="00A2395C">
            <w:pPr>
              <w:spacing w:after="0" w:line="240" w:lineRule="auto"/>
              <w:rPr>
                <w:rFonts w:eastAsia="Times New Roman" w:cs="Calibri"/>
                <w:b/>
                <w:bCs/>
                <w:sz w:val="16"/>
                <w:szCs w:val="16"/>
              </w:rPr>
            </w:pPr>
            <w:r w:rsidRPr="00A2395C">
              <w:rPr>
                <w:rFonts w:eastAsia="Times New Roman" w:cs="Calibri"/>
                <w:b/>
                <w:bCs/>
                <w:sz w:val="16"/>
                <w:szCs w:val="16"/>
              </w:rPr>
              <w:t>Total Cost (BDT)/</w:t>
            </w:r>
            <w:proofErr w:type="spellStart"/>
            <w:r w:rsidRPr="00A2395C">
              <w:rPr>
                <w:rFonts w:eastAsia="Times New Roman" w:cs="Calibri"/>
                <w:b/>
                <w:bCs/>
                <w:sz w:val="16"/>
                <w:szCs w:val="16"/>
              </w:rPr>
              <w:t>Yr</w:t>
            </w:r>
            <w:proofErr w:type="spellEnd"/>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0D2B16FA" w14:textId="77777777" w:rsidR="00A2395C" w:rsidRPr="00A2395C" w:rsidRDefault="00A2395C" w:rsidP="00A2395C">
            <w:pPr>
              <w:spacing w:after="0" w:line="240" w:lineRule="auto"/>
              <w:rPr>
                <w:rFonts w:eastAsia="Times New Roman" w:cs="Calibri"/>
                <w:b/>
                <w:bCs/>
                <w:sz w:val="16"/>
                <w:szCs w:val="16"/>
              </w:rPr>
            </w:pPr>
            <w:r w:rsidRPr="00A2395C">
              <w:rPr>
                <w:rFonts w:eastAsia="Times New Roman" w:cs="Calibri"/>
                <w:b/>
                <w:bCs/>
                <w:sz w:val="16"/>
                <w:szCs w:val="16"/>
              </w:rPr>
              <w:t>Shared with SEP Budget</w:t>
            </w:r>
          </w:p>
        </w:tc>
      </w:tr>
      <w:tr w:rsidR="00A2395C" w:rsidRPr="00A2395C" w14:paraId="05A64E5F"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002C7918"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1</w:t>
            </w:r>
          </w:p>
        </w:tc>
        <w:tc>
          <w:tcPr>
            <w:tcW w:w="2118" w:type="pct"/>
            <w:tcBorders>
              <w:top w:val="nil"/>
              <w:left w:val="nil"/>
              <w:bottom w:val="single" w:sz="4" w:space="0" w:color="auto"/>
              <w:right w:val="single" w:sz="4" w:space="0" w:color="auto"/>
            </w:tcBorders>
            <w:shd w:val="clear" w:color="auto" w:fill="auto"/>
            <w:vAlign w:val="center"/>
            <w:hideMark/>
          </w:tcPr>
          <w:p w14:paraId="452E41DE"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Staff/ Consultant Salaries (GRC Database Officer +  Telephone/SMS Receiver) Other GRC staffs will be paid from the Project.</w:t>
            </w:r>
          </w:p>
        </w:tc>
        <w:tc>
          <w:tcPr>
            <w:tcW w:w="674" w:type="pct"/>
            <w:tcBorders>
              <w:top w:val="nil"/>
              <w:left w:val="nil"/>
              <w:bottom w:val="single" w:sz="4" w:space="0" w:color="auto"/>
              <w:right w:val="single" w:sz="4" w:space="0" w:color="auto"/>
            </w:tcBorders>
            <w:shd w:val="clear" w:color="auto" w:fill="auto"/>
            <w:vAlign w:val="center"/>
            <w:hideMark/>
          </w:tcPr>
          <w:p w14:paraId="1AA1CBAD"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2</w:t>
            </w:r>
          </w:p>
        </w:tc>
        <w:tc>
          <w:tcPr>
            <w:tcW w:w="433" w:type="pct"/>
            <w:tcBorders>
              <w:top w:val="nil"/>
              <w:left w:val="nil"/>
              <w:bottom w:val="single" w:sz="4" w:space="0" w:color="auto"/>
              <w:right w:val="single" w:sz="4" w:space="0" w:color="auto"/>
            </w:tcBorders>
            <w:shd w:val="clear" w:color="auto" w:fill="auto"/>
            <w:hideMark/>
          </w:tcPr>
          <w:p w14:paraId="4C0F6E89"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15000+ 15000</w:t>
            </w:r>
          </w:p>
        </w:tc>
        <w:tc>
          <w:tcPr>
            <w:tcW w:w="529" w:type="pct"/>
            <w:tcBorders>
              <w:top w:val="nil"/>
              <w:left w:val="nil"/>
              <w:bottom w:val="single" w:sz="4" w:space="0" w:color="auto"/>
              <w:right w:val="single" w:sz="4" w:space="0" w:color="auto"/>
            </w:tcBorders>
            <w:shd w:val="clear" w:color="auto" w:fill="auto"/>
            <w:vAlign w:val="center"/>
            <w:hideMark/>
          </w:tcPr>
          <w:p w14:paraId="07104A93"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Yearly</w:t>
            </w:r>
          </w:p>
        </w:tc>
        <w:tc>
          <w:tcPr>
            <w:tcW w:w="434" w:type="pct"/>
            <w:tcBorders>
              <w:top w:val="nil"/>
              <w:left w:val="nil"/>
              <w:bottom w:val="single" w:sz="4" w:space="0" w:color="auto"/>
              <w:right w:val="single" w:sz="4" w:space="0" w:color="auto"/>
            </w:tcBorders>
            <w:shd w:val="clear" w:color="auto" w:fill="auto"/>
            <w:vAlign w:val="center"/>
            <w:hideMark/>
          </w:tcPr>
          <w:p w14:paraId="1709A3D9"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Calibri"/>
                <w:sz w:val="16"/>
                <w:szCs w:val="16"/>
              </w:rPr>
              <w:t>360,000</w:t>
            </w:r>
          </w:p>
        </w:tc>
        <w:tc>
          <w:tcPr>
            <w:tcW w:w="527" w:type="pct"/>
            <w:tcBorders>
              <w:top w:val="nil"/>
              <w:left w:val="nil"/>
              <w:bottom w:val="single" w:sz="4" w:space="0" w:color="auto"/>
              <w:right w:val="single" w:sz="4" w:space="0" w:color="auto"/>
            </w:tcBorders>
            <w:shd w:val="clear" w:color="auto" w:fill="auto"/>
            <w:vAlign w:val="center"/>
            <w:hideMark/>
          </w:tcPr>
          <w:p w14:paraId="67DF8961"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Calibri"/>
                <w:sz w:val="16"/>
                <w:szCs w:val="16"/>
              </w:rPr>
              <w:t>No</w:t>
            </w:r>
          </w:p>
        </w:tc>
      </w:tr>
      <w:tr w:rsidR="00A2395C" w:rsidRPr="00A2395C" w14:paraId="29BD8BB2"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581936DA"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Calibri"/>
                <w:b/>
                <w:bCs/>
                <w:sz w:val="16"/>
                <w:szCs w:val="16"/>
              </w:rPr>
              <w:t>2</w:t>
            </w:r>
          </w:p>
        </w:tc>
        <w:tc>
          <w:tcPr>
            <w:tcW w:w="2118" w:type="pct"/>
            <w:tcBorders>
              <w:top w:val="nil"/>
              <w:left w:val="nil"/>
              <w:bottom w:val="single" w:sz="4" w:space="0" w:color="auto"/>
              <w:right w:val="single" w:sz="4" w:space="0" w:color="auto"/>
            </w:tcBorders>
            <w:shd w:val="clear" w:color="auto" w:fill="auto"/>
            <w:vAlign w:val="center"/>
            <w:hideMark/>
          </w:tcPr>
          <w:p w14:paraId="5A5A26B4" w14:textId="77777777" w:rsidR="00A2395C" w:rsidRPr="00A2395C" w:rsidRDefault="00A2395C" w:rsidP="00A2395C">
            <w:pPr>
              <w:spacing w:after="0" w:line="240" w:lineRule="auto"/>
              <w:rPr>
                <w:rFonts w:eastAsia="Times New Roman" w:cs="Calibri"/>
                <w:sz w:val="16"/>
                <w:szCs w:val="16"/>
              </w:rPr>
            </w:pPr>
            <w:r w:rsidRPr="00A2395C">
              <w:rPr>
                <w:rFonts w:eastAsia="Times New Roman" w:cs="Calibri"/>
                <w:sz w:val="16"/>
                <w:szCs w:val="16"/>
              </w:rPr>
              <w:t>Training on GRC issues</w:t>
            </w:r>
          </w:p>
        </w:tc>
        <w:tc>
          <w:tcPr>
            <w:tcW w:w="674" w:type="pct"/>
            <w:tcBorders>
              <w:top w:val="nil"/>
              <w:left w:val="nil"/>
              <w:bottom w:val="single" w:sz="4" w:space="0" w:color="auto"/>
              <w:right w:val="single" w:sz="4" w:space="0" w:color="auto"/>
            </w:tcBorders>
            <w:shd w:val="clear" w:color="auto" w:fill="auto"/>
            <w:vAlign w:val="center"/>
            <w:hideMark/>
          </w:tcPr>
          <w:p w14:paraId="4F8BBB9B"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Twice a year</w:t>
            </w:r>
          </w:p>
        </w:tc>
        <w:tc>
          <w:tcPr>
            <w:tcW w:w="433" w:type="pct"/>
            <w:tcBorders>
              <w:top w:val="nil"/>
              <w:left w:val="nil"/>
              <w:bottom w:val="single" w:sz="4" w:space="0" w:color="auto"/>
              <w:right w:val="single" w:sz="4" w:space="0" w:color="auto"/>
            </w:tcBorders>
            <w:shd w:val="clear" w:color="auto" w:fill="auto"/>
            <w:vAlign w:val="center"/>
            <w:hideMark/>
          </w:tcPr>
          <w:p w14:paraId="3EA8F895"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75,000</w:t>
            </w:r>
          </w:p>
        </w:tc>
        <w:tc>
          <w:tcPr>
            <w:tcW w:w="529" w:type="pct"/>
            <w:tcBorders>
              <w:top w:val="nil"/>
              <w:left w:val="nil"/>
              <w:bottom w:val="single" w:sz="4" w:space="0" w:color="auto"/>
              <w:right w:val="single" w:sz="4" w:space="0" w:color="auto"/>
            </w:tcBorders>
            <w:shd w:val="clear" w:color="auto" w:fill="auto"/>
            <w:vAlign w:val="center"/>
            <w:hideMark/>
          </w:tcPr>
          <w:p w14:paraId="73554CB5"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Yearly</w:t>
            </w:r>
          </w:p>
        </w:tc>
        <w:tc>
          <w:tcPr>
            <w:tcW w:w="434" w:type="pct"/>
            <w:tcBorders>
              <w:top w:val="nil"/>
              <w:left w:val="nil"/>
              <w:bottom w:val="single" w:sz="4" w:space="0" w:color="auto"/>
              <w:right w:val="single" w:sz="4" w:space="0" w:color="auto"/>
            </w:tcBorders>
            <w:shd w:val="clear" w:color="auto" w:fill="auto"/>
            <w:vAlign w:val="center"/>
            <w:hideMark/>
          </w:tcPr>
          <w:p w14:paraId="2A6CC121"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150,000</w:t>
            </w:r>
          </w:p>
        </w:tc>
        <w:tc>
          <w:tcPr>
            <w:tcW w:w="527" w:type="pct"/>
            <w:tcBorders>
              <w:top w:val="nil"/>
              <w:left w:val="nil"/>
              <w:bottom w:val="single" w:sz="4" w:space="0" w:color="auto"/>
              <w:right w:val="single" w:sz="4" w:space="0" w:color="auto"/>
            </w:tcBorders>
            <w:shd w:val="clear" w:color="auto" w:fill="auto"/>
            <w:vAlign w:val="center"/>
            <w:hideMark/>
          </w:tcPr>
          <w:p w14:paraId="2939CEC1"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xml:space="preserve">No </w:t>
            </w:r>
          </w:p>
        </w:tc>
      </w:tr>
      <w:tr w:rsidR="00A2395C" w:rsidRPr="00A2395C" w14:paraId="4D8D8F3B"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67A4ED60"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Calibri"/>
                <w:b/>
                <w:bCs/>
                <w:sz w:val="16"/>
                <w:szCs w:val="16"/>
              </w:rPr>
              <w:t>3</w:t>
            </w:r>
          </w:p>
        </w:tc>
        <w:tc>
          <w:tcPr>
            <w:tcW w:w="2118" w:type="pct"/>
            <w:tcBorders>
              <w:top w:val="nil"/>
              <w:left w:val="nil"/>
              <w:bottom w:val="single" w:sz="4" w:space="0" w:color="auto"/>
              <w:right w:val="single" w:sz="4" w:space="0" w:color="auto"/>
            </w:tcBorders>
            <w:shd w:val="clear" w:color="auto" w:fill="auto"/>
            <w:vAlign w:val="center"/>
            <w:hideMark/>
          </w:tcPr>
          <w:p w14:paraId="3D33612E" w14:textId="77777777" w:rsidR="00A2395C" w:rsidRPr="00A2395C" w:rsidRDefault="00A2395C" w:rsidP="00A2395C">
            <w:pPr>
              <w:spacing w:after="0" w:line="240" w:lineRule="auto"/>
              <w:rPr>
                <w:rFonts w:eastAsia="Times New Roman" w:cs="Calibri"/>
                <w:sz w:val="16"/>
                <w:szCs w:val="16"/>
              </w:rPr>
            </w:pPr>
            <w:r w:rsidRPr="00A2395C">
              <w:rPr>
                <w:rFonts w:eastAsia="Times New Roman" w:cs="Calibri"/>
                <w:sz w:val="16"/>
                <w:szCs w:val="16"/>
              </w:rPr>
              <w:t>Stakeholder/Community/Sensitization meeting on GRM</w:t>
            </w:r>
          </w:p>
        </w:tc>
        <w:tc>
          <w:tcPr>
            <w:tcW w:w="674" w:type="pct"/>
            <w:tcBorders>
              <w:top w:val="nil"/>
              <w:left w:val="nil"/>
              <w:bottom w:val="single" w:sz="4" w:space="0" w:color="auto"/>
              <w:right w:val="single" w:sz="4" w:space="0" w:color="auto"/>
            </w:tcBorders>
            <w:shd w:val="clear" w:color="auto" w:fill="auto"/>
            <w:vAlign w:val="center"/>
            <w:hideMark/>
          </w:tcPr>
          <w:p w14:paraId="7723EB5D"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Lump Sum</w:t>
            </w:r>
          </w:p>
        </w:tc>
        <w:tc>
          <w:tcPr>
            <w:tcW w:w="433" w:type="pct"/>
            <w:tcBorders>
              <w:top w:val="nil"/>
              <w:left w:val="nil"/>
              <w:bottom w:val="single" w:sz="4" w:space="0" w:color="auto"/>
              <w:right w:val="single" w:sz="4" w:space="0" w:color="auto"/>
            </w:tcBorders>
            <w:shd w:val="clear" w:color="auto" w:fill="auto"/>
            <w:vAlign w:val="center"/>
            <w:hideMark/>
          </w:tcPr>
          <w:p w14:paraId="38093DD4"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c>
          <w:tcPr>
            <w:tcW w:w="529" w:type="pct"/>
            <w:tcBorders>
              <w:top w:val="nil"/>
              <w:left w:val="nil"/>
              <w:bottom w:val="single" w:sz="4" w:space="0" w:color="auto"/>
              <w:right w:val="single" w:sz="4" w:space="0" w:color="auto"/>
            </w:tcBorders>
            <w:shd w:val="clear" w:color="auto" w:fill="auto"/>
            <w:vAlign w:val="center"/>
            <w:hideMark/>
          </w:tcPr>
          <w:p w14:paraId="5595CF59"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Yearly</w:t>
            </w:r>
          </w:p>
        </w:tc>
        <w:tc>
          <w:tcPr>
            <w:tcW w:w="434" w:type="pct"/>
            <w:tcBorders>
              <w:top w:val="nil"/>
              <w:left w:val="nil"/>
              <w:bottom w:val="single" w:sz="4" w:space="0" w:color="auto"/>
              <w:right w:val="single" w:sz="4" w:space="0" w:color="auto"/>
            </w:tcBorders>
            <w:shd w:val="clear" w:color="auto" w:fill="auto"/>
            <w:vAlign w:val="center"/>
            <w:hideMark/>
          </w:tcPr>
          <w:p w14:paraId="6F40614C"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150,000</w:t>
            </w:r>
          </w:p>
        </w:tc>
        <w:tc>
          <w:tcPr>
            <w:tcW w:w="527" w:type="pct"/>
            <w:tcBorders>
              <w:top w:val="nil"/>
              <w:left w:val="nil"/>
              <w:bottom w:val="single" w:sz="4" w:space="0" w:color="auto"/>
              <w:right w:val="single" w:sz="4" w:space="0" w:color="auto"/>
            </w:tcBorders>
            <w:shd w:val="clear" w:color="auto" w:fill="auto"/>
            <w:vAlign w:val="center"/>
            <w:hideMark/>
          </w:tcPr>
          <w:p w14:paraId="13E183E4"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No</w:t>
            </w:r>
          </w:p>
        </w:tc>
      </w:tr>
      <w:tr w:rsidR="00A2395C" w:rsidRPr="00A2395C" w14:paraId="36AAD066"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4ABC9643"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4</w:t>
            </w:r>
          </w:p>
        </w:tc>
        <w:tc>
          <w:tcPr>
            <w:tcW w:w="2118" w:type="pct"/>
            <w:tcBorders>
              <w:top w:val="nil"/>
              <w:left w:val="nil"/>
              <w:bottom w:val="single" w:sz="4" w:space="0" w:color="auto"/>
              <w:right w:val="single" w:sz="4" w:space="0" w:color="auto"/>
            </w:tcBorders>
            <w:shd w:val="clear" w:color="auto" w:fill="auto"/>
            <w:vAlign w:val="center"/>
            <w:hideMark/>
          </w:tcPr>
          <w:p w14:paraId="3FDD5B49"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Meeting on GRC/ GRC Committee (for all level)</w:t>
            </w:r>
          </w:p>
        </w:tc>
        <w:tc>
          <w:tcPr>
            <w:tcW w:w="674" w:type="pct"/>
            <w:tcBorders>
              <w:top w:val="nil"/>
              <w:left w:val="nil"/>
              <w:bottom w:val="single" w:sz="4" w:space="0" w:color="auto"/>
              <w:right w:val="single" w:sz="4" w:space="0" w:color="auto"/>
            </w:tcBorders>
            <w:shd w:val="clear" w:color="auto" w:fill="auto"/>
            <w:vAlign w:val="center"/>
            <w:hideMark/>
          </w:tcPr>
          <w:p w14:paraId="2A03DC48"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60 meeting/</w:t>
            </w:r>
            <w:proofErr w:type="spellStart"/>
            <w:r w:rsidRPr="00A2395C">
              <w:rPr>
                <w:rFonts w:eastAsia="Times New Roman" w:cstheme="minorHAnsi"/>
                <w:sz w:val="16"/>
                <w:szCs w:val="16"/>
              </w:rPr>
              <w:t>yr</w:t>
            </w:r>
            <w:proofErr w:type="spellEnd"/>
          </w:p>
        </w:tc>
        <w:tc>
          <w:tcPr>
            <w:tcW w:w="433" w:type="pct"/>
            <w:tcBorders>
              <w:top w:val="nil"/>
              <w:left w:val="nil"/>
              <w:bottom w:val="single" w:sz="4" w:space="0" w:color="auto"/>
              <w:right w:val="single" w:sz="4" w:space="0" w:color="auto"/>
            </w:tcBorders>
            <w:shd w:val="clear" w:color="auto" w:fill="auto"/>
            <w:vAlign w:val="center"/>
            <w:hideMark/>
          </w:tcPr>
          <w:p w14:paraId="71268B0C"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4,000</w:t>
            </w:r>
          </w:p>
        </w:tc>
        <w:tc>
          <w:tcPr>
            <w:tcW w:w="529" w:type="pct"/>
            <w:tcBorders>
              <w:top w:val="nil"/>
              <w:left w:val="nil"/>
              <w:bottom w:val="single" w:sz="4" w:space="0" w:color="auto"/>
              <w:right w:val="single" w:sz="4" w:space="0" w:color="auto"/>
            </w:tcBorders>
            <w:shd w:val="clear" w:color="auto" w:fill="auto"/>
            <w:vAlign w:val="center"/>
            <w:hideMark/>
          </w:tcPr>
          <w:p w14:paraId="6EB143D7"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Yearly</w:t>
            </w:r>
          </w:p>
        </w:tc>
        <w:tc>
          <w:tcPr>
            <w:tcW w:w="434" w:type="pct"/>
            <w:tcBorders>
              <w:top w:val="nil"/>
              <w:left w:val="nil"/>
              <w:bottom w:val="single" w:sz="4" w:space="0" w:color="auto"/>
              <w:right w:val="single" w:sz="4" w:space="0" w:color="auto"/>
            </w:tcBorders>
            <w:shd w:val="clear" w:color="auto" w:fill="auto"/>
            <w:vAlign w:val="center"/>
            <w:hideMark/>
          </w:tcPr>
          <w:p w14:paraId="2184924F"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240,000</w:t>
            </w:r>
          </w:p>
        </w:tc>
        <w:tc>
          <w:tcPr>
            <w:tcW w:w="527" w:type="pct"/>
            <w:tcBorders>
              <w:top w:val="nil"/>
              <w:left w:val="nil"/>
              <w:bottom w:val="single" w:sz="4" w:space="0" w:color="auto"/>
              <w:right w:val="single" w:sz="4" w:space="0" w:color="auto"/>
            </w:tcBorders>
            <w:shd w:val="clear" w:color="auto" w:fill="auto"/>
            <w:vAlign w:val="center"/>
            <w:hideMark/>
          </w:tcPr>
          <w:p w14:paraId="75ED9645"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No</w:t>
            </w:r>
          </w:p>
        </w:tc>
      </w:tr>
      <w:tr w:rsidR="00A2395C" w:rsidRPr="00A2395C" w14:paraId="59F31DCE"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5209B24B"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5</w:t>
            </w:r>
          </w:p>
        </w:tc>
        <w:tc>
          <w:tcPr>
            <w:tcW w:w="2118" w:type="pct"/>
            <w:tcBorders>
              <w:top w:val="nil"/>
              <w:left w:val="nil"/>
              <w:bottom w:val="single" w:sz="4" w:space="0" w:color="auto"/>
              <w:right w:val="single" w:sz="4" w:space="0" w:color="auto"/>
            </w:tcBorders>
            <w:shd w:val="clear" w:color="auto" w:fill="auto"/>
            <w:vAlign w:val="center"/>
            <w:hideMark/>
          </w:tcPr>
          <w:p w14:paraId="5909CDE6"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 xml:space="preserve">Stationery, Printing, Computer, Phone/SMS Charge </w:t>
            </w:r>
            <w:proofErr w:type="spellStart"/>
            <w:r w:rsidRPr="00A2395C">
              <w:rPr>
                <w:rFonts w:eastAsia="Times New Roman" w:cstheme="minorHAnsi"/>
                <w:sz w:val="16"/>
                <w:szCs w:val="16"/>
              </w:rPr>
              <w:t>etc</w:t>
            </w:r>
            <w:proofErr w:type="spellEnd"/>
          </w:p>
        </w:tc>
        <w:tc>
          <w:tcPr>
            <w:tcW w:w="674" w:type="pct"/>
            <w:tcBorders>
              <w:top w:val="nil"/>
              <w:left w:val="nil"/>
              <w:bottom w:val="single" w:sz="4" w:space="0" w:color="auto"/>
              <w:right w:val="single" w:sz="4" w:space="0" w:color="auto"/>
            </w:tcBorders>
            <w:shd w:val="clear" w:color="auto" w:fill="auto"/>
            <w:vAlign w:val="center"/>
            <w:hideMark/>
          </w:tcPr>
          <w:p w14:paraId="682CC48C"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Lump Sum</w:t>
            </w:r>
          </w:p>
        </w:tc>
        <w:tc>
          <w:tcPr>
            <w:tcW w:w="433" w:type="pct"/>
            <w:tcBorders>
              <w:top w:val="nil"/>
              <w:left w:val="nil"/>
              <w:bottom w:val="single" w:sz="4" w:space="0" w:color="auto"/>
              <w:right w:val="single" w:sz="4" w:space="0" w:color="auto"/>
            </w:tcBorders>
            <w:shd w:val="clear" w:color="auto" w:fill="auto"/>
            <w:vAlign w:val="center"/>
            <w:hideMark/>
          </w:tcPr>
          <w:p w14:paraId="187D2074"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c>
          <w:tcPr>
            <w:tcW w:w="529" w:type="pct"/>
            <w:tcBorders>
              <w:top w:val="nil"/>
              <w:left w:val="nil"/>
              <w:bottom w:val="single" w:sz="4" w:space="0" w:color="auto"/>
              <w:right w:val="single" w:sz="4" w:space="0" w:color="auto"/>
            </w:tcBorders>
            <w:shd w:val="clear" w:color="auto" w:fill="auto"/>
            <w:vAlign w:val="center"/>
            <w:hideMark/>
          </w:tcPr>
          <w:p w14:paraId="1352C3B5"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Yearly</w:t>
            </w:r>
          </w:p>
        </w:tc>
        <w:tc>
          <w:tcPr>
            <w:tcW w:w="434" w:type="pct"/>
            <w:tcBorders>
              <w:top w:val="nil"/>
              <w:left w:val="nil"/>
              <w:bottom w:val="single" w:sz="4" w:space="0" w:color="auto"/>
              <w:right w:val="single" w:sz="4" w:space="0" w:color="auto"/>
            </w:tcBorders>
            <w:shd w:val="clear" w:color="auto" w:fill="auto"/>
            <w:vAlign w:val="center"/>
            <w:hideMark/>
          </w:tcPr>
          <w:p w14:paraId="692AA7C1"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120,000</w:t>
            </w:r>
          </w:p>
        </w:tc>
        <w:tc>
          <w:tcPr>
            <w:tcW w:w="527" w:type="pct"/>
            <w:tcBorders>
              <w:top w:val="nil"/>
              <w:left w:val="nil"/>
              <w:bottom w:val="single" w:sz="4" w:space="0" w:color="auto"/>
              <w:right w:val="single" w:sz="4" w:space="0" w:color="auto"/>
            </w:tcBorders>
            <w:shd w:val="clear" w:color="auto" w:fill="auto"/>
            <w:vAlign w:val="center"/>
            <w:hideMark/>
          </w:tcPr>
          <w:p w14:paraId="24728F60"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Yes</w:t>
            </w:r>
          </w:p>
        </w:tc>
      </w:tr>
      <w:tr w:rsidR="00A2395C" w:rsidRPr="00A2395C" w14:paraId="3122A4D6"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5ECB500F"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6</w:t>
            </w:r>
          </w:p>
        </w:tc>
        <w:tc>
          <w:tcPr>
            <w:tcW w:w="2118" w:type="pct"/>
            <w:tcBorders>
              <w:top w:val="nil"/>
              <w:left w:val="nil"/>
              <w:bottom w:val="single" w:sz="4" w:space="0" w:color="auto"/>
              <w:right w:val="single" w:sz="4" w:space="0" w:color="auto"/>
            </w:tcBorders>
            <w:shd w:val="clear" w:color="auto" w:fill="auto"/>
            <w:vAlign w:val="center"/>
            <w:hideMark/>
          </w:tcPr>
          <w:p w14:paraId="38CB42B1"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 xml:space="preserve">Travel Expenses/ Investigation </w:t>
            </w:r>
            <w:proofErr w:type="spellStart"/>
            <w:r w:rsidRPr="00A2395C">
              <w:rPr>
                <w:rFonts w:eastAsia="Times New Roman" w:cstheme="minorHAnsi"/>
                <w:sz w:val="16"/>
                <w:szCs w:val="16"/>
              </w:rPr>
              <w:t>etc</w:t>
            </w:r>
            <w:proofErr w:type="spellEnd"/>
          </w:p>
        </w:tc>
        <w:tc>
          <w:tcPr>
            <w:tcW w:w="674" w:type="pct"/>
            <w:tcBorders>
              <w:top w:val="nil"/>
              <w:left w:val="nil"/>
              <w:bottom w:val="single" w:sz="4" w:space="0" w:color="auto"/>
              <w:right w:val="single" w:sz="4" w:space="0" w:color="auto"/>
            </w:tcBorders>
            <w:shd w:val="clear" w:color="auto" w:fill="auto"/>
            <w:vAlign w:val="center"/>
            <w:hideMark/>
          </w:tcPr>
          <w:p w14:paraId="68CA41B6"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Lump sum</w:t>
            </w:r>
          </w:p>
        </w:tc>
        <w:tc>
          <w:tcPr>
            <w:tcW w:w="433" w:type="pct"/>
            <w:tcBorders>
              <w:top w:val="nil"/>
              <w:left w:val="nil"/>
              <w:bottom w:val="single" w:sz="4" w:space="0" w:color="auto"/>
              <w:right w:val="single" w:sz="4" w:space="0" w:color="auto"/>
            </w:tcBorders>
            <w:shd w:val="clear" w:color="auto" w:fill="auto"/>
            <w:vAlign w:val="center"/>
            <w:hideMark/>
          </w:tcPr>
          <w:p w14:paraId="3247D2E9"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c>
          <w:tcPr>
            <w:tcW w:w="529" w:type="pct"/>
            <w:tcBorders>
              <w:top w:val="nil"/>
              <w:left w:val="nil"/>
              <w:bottom w:val="single" w:sz="4" w:space="0" w:color="auto"/>
              <w:right w:val="single" w:sz="4" w:space="0" w:color="auto"/>
            </w:tcBorders>
            <w:shd w:val="clear" w:color="auto" w:fill="auto"/>
            <w:vAlign w:val="center"/>
            <w:hideMark/>
          </w:tcPr>
          <w:p w14:paraId="08730EC9"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Yearly</w:t>
            </w:r>
          </w:p>
        </w:tc>
        <w:tc>
          <w:tcPr>
            <w:tcW w:w="434" w:type="pct"/>
            <w:tcBorders>
              <w:top w:val="nil"/>
              <w:left w:val="nil"/>
              <w:bottom w:val="single" w:sz="4" w:space="0" w:color="auto"/>
              <w:right w:val="single" w:sz="4" w:space="0" w:color="auto"/>
            </w:tcBorders>
            <w:shd w:val="clear" w:color="auto" w:fill="auto"/>
            <w:vAlign w:val="center"/>
            <w:hideMark/>
          </w:tcPr>
          <w:p w14:paraId="410AFC34"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150,000</w:t>
            </w:r>
          </w:p>
        </w:tc>
        <w:tc>
          <w:tcPr>
            <w:tcW w:w="527" w:type="pct"/>
            <w:tcBorders>
              <w:top w:val="nil"/>
              <w:left w:val="nil"/>
              <w:bottom w:val="single" w:sz="4" w:space="0" w:color="auto"/>
              <w:right w:val="single" w:sz="4" w:space="0" w:color="auto"/>
            </w:tcBorders>
            <w:shd w:val="clear" w:color="auto" w:fill="auto"/>
            <w:vAlign w:val="center"/>
            <w:hideMark/>
          </w:tcPr>
          <w:p w14:paraId="5D7A1FCB"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No</w:t>
            </w:r>
          </w:p>
        </w:tc>
      </w:tr>
      <w:tr w:rsidR="00A2395C" w:rsidRPr="00A2395C" w14:paraId="7EF5A48A"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191A6369"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Calibri"/>
                <w:b/>
                <w:bCs/>
                <w:sz w:val="16"/>
                <w:szCs w:val="16"/>
              </w:rPr>
              <w:t>7</w:t>
            </w:r>
          </w:p>
        </w:tc>
        <w:tc>
          <w:tcPr>
            <w:tcW w:w="2118" w:type="pct"/>
            <w:tcBorders>
              <w:top w:val="nil"/>
              <w:left w:val="nil"/>
              <w:bottom w:val="single" w:sz="4" w:space="0" w:color="auto"/>
              <w:right w:val="single" w:sz="4" w:space="0" w:color="auto"/>
            </w:tcBorders>
            <w:shd w:val="clear" w:color="auto" w:fill="auto"/>
            <w:vAlign w:val="center"/>
            <w:hideMark/>
          </w:tcPr>
          <w:p w14:paraId="2464796E" w14:textId="77777777" w:rsidR="00A2395C" w:rsidRPr="00A2395C" w:rsidRDefault="00A2395C" w:rsidP="00A2395C">
            <w:pPr>
              <w:spacing w:after="0" w:line="240" w:lineRule="auto"/>
              <w:rPr>
                <w:rFonts w:eastAsia="Times New Roman" w:cs="Calibri"/>
                <w:sz w:val="16"/>
                <w:szCs w:val="16"/>
              </w:rPr>
            </w:pPr>
            <w:r w:rsidRPr="00A2395C">
              <w:rPr>
                <w:rFonts w:eastAsia="Times New Roman" w:cs="Calibri"/>
                <w:sz w:val="16"/>
                <w:szCs w:val="16"/>
              </w:rPr>
              <w:t>Communication Materials (Poster, Brochure)</w:t>
            </w:r>
          </w:p>
        </w:tc>
        <w:tc>
          <w:tcPr>
            <w:tcW w:w="674" w:type="pct"/>
            <w:tcBorders>
              <w:top w:val="nil"/>
              <w:left w:val="nil"/>
              <w:bottom w:val="single" w:sz="4" w:space="0" w:color="auto"/>
              <w:right w:val="single" w:sz="4" w:space="0" w:color="auto"/>
            </w:tcBorders>
            <w:shd w:val="clear" w:color="auto" w:fill="auto"/>
            <w:vAlign w:val="center"/>
            <w:hideMark/>
          </w:tcPr>
          <w:p w14:paraId="3D9332F9"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Lump Sum</w:t>
            </w:r>
          </w:p>
        </w:tc>
        <w:tc>
          <w:tcPr>
            <w:tcW w:w="433" w:type="pct"/>
            <w:tcBorders>
              <w:top w:val="nil"/>
              <w:left w:val="nil"/>
              <w:bottom w:val="single" w:sz="4" w:space="0" w:color="auto"/>
              <w:right w:val="single" w:sz="4" w:space="0" w:color="auto"/>
            </w:tcBorders>
            <w:shd w:val="clear" w:color="auto" w:fill="auto"/>
            <w:vAlign w:val="center"/>
            <w:hideMark/>
          </w:tcPr>
          <w:p w14:paraId="53175545"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c>
          <w:tcPr>
            <w:tcW w:w="529" w:type="pct"/>
            <w:tcBorders>
              <w:top w:val="nil"/>
              <w:left w:val="nil"/>
              <w:bottom w:val="single" w:sz="4" w:space="0" w:color="auto"/>
              <w:right w:val="single" w:sz="4" w:space="0" w:color="auto"/>
            </w:tcBorders>
            <w:shd w:val="clear" w:color="auto" w:fill="auto"/>
            <w:vAlign w:val="center"/>
            <w:hideMark/>
          </w:tcPr>
          <w:p w14:paraId="412F179A"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One time</w:t>
            </w:r>
          </w:p>
        </w:tc>
        <w:tc>
          <w:tcPr>
            <w:tcW w:w="434" w:type="pct"/>
            <w:tcBorders>
              <w:top w:val="nil"/>
              <w:left w:val="nil"/>
              <w:bottom w:val="single" w:sz="4" w:space="0" w:color="auto"/>
              <w:right w:val="single" w:sz="4" w:space="0" w:color="auto"/>
            </w:tcBorders>
            <w:shd w:val="clear" w:color="auto" w:fill="auto"/>
            <w:vAlign w:val="center"/>
            <w:hideMark/>
          </w:tcPr>
          <w:p w14:paraId="46A93920"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100,000</w:t>
            </w:r>
          </w:p>
        </w:tc>
        <w:tc>
          <w:tcPr>
            <w:tcW w:w="527" w:type="pct"/>
            <w:tcBorders>
              <w:top w:val="nil"/>
              <w:left w:val="nil"/>
              <w:bottom w:val="single" w:sz="4" w:space="0" w:color="auto"/>
              <w:right w:val="single" w:sz="4" w:space="0" w:color="auto"/>
            </w:tcBorders>
            <w:shd w:val="clear" w:color="auto" w:fill="auto"/>
            <w:vAlign w:val="center"/>
            <w:hideMark/>
          </w:tcPr>
          <w:p w14:paraId="650153B8"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Yes</w:t>
            </w:r>
          </w:p>
        </w:tc>
      </w:tr>
      <w:tr w:rsidR="00A2395C" w:rsidRPr="00A2395C" w14:paraId="6BF6566D"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30B63526"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8</w:t>
            </w:r>
          </w:p>
        </w:tc>
        <w:tc>
          <w:tcPr>
            <w:tcW w:w="2118" w:type="pct"/>
            <w:tcBorders>
              <w:top w:val="nil"/>
              <w:left w:val="nil"/>
              <w:bottom w:val="single" w:sz="4" w:space="0" w:color="auto"/>
              <w:right w:val="single" w:sz="4" w:space="0" w:color="auto"/>
            </w:tcBorders>
            <w:shd w:val="clear" w:color="auto" w:fill="auto"/>
            <w:vAlign w:val="center"/>
            <w:hideMark/>
          </w:tcPr>
          <w:p w14:paraId="5921C5C0"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GRM Guidebook/ Manual</w:t>
            </w:r>
          </w:p>
        </w:tc>
        <w:tc>
          <w:tcPr>
            <w:tcW w:w="674" w:type="pct"/>
            <w:tcBorders>
              <w:top w:val="nil"/>
              <w:left w:val="nil"/>
              <w:bottom w:val="single" w:sz="4" w:space="0" w:color="auto"/>
              <w:right w:val="single" w:sz="4" w:space="0" w:color="auto"/>
            </w:tcBorders>
            <w:shd w:val="clear" w:color="auto" w:fill="auto"/>
            <w:vAlign w:val="center"/>
            <w:hideMark/>
          </w:tcPr>
          <w:p w14:paraId="7FAC3382"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Lump Sum</w:t>
            </w:r>
          </w:p>
        </w:tc>
        <w:tc>
          <w:tcPr>
            <w:tcW w:w="433" w:type="pct"/>
            <w:tcBorders>
              <w:top w:val="nil"/>
              <w:left w:val="nil"/>
              <w:bottom w:val="single" w:sz="4" w:space="0" w:color="auto"/>
              <w:right w:val="single" w:sz="4" w:space="0" w:color="auto"/>
            </w:tcBorders>
            <w:shd w:val="clear" w:color="auto" w:fill="auto"/>
            <w:vAlign w:val="center"/>
            <w:hideMark/>
          </w:tcPr>
          <w:p w14:paraId="0C40FD7D"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c>
          <w:tcPr>
            <w:tcW w:w="529" w:type="pct"/>
            <w:tcBorders>
              <w:top w:val="nil"/>
              <w:left w:val="nil"/>
              <w:bottom w:val="single" w:sz="4" w:space="0" w:color="auto"/>
              <w:right w:val="single" w:sz="4" w:space="0" w:color="auto"/>
            </w:tcBorders>
            <w:shd w:val="clear" w:color="auto" w:fill="auto"/>
            <w:vAlign w:val="center"/>
            <w:hideMark/>
          </w:tcPr>
          <w:p w14:paraId="3449503F"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One Time</w:t>
            </w:r>
          </w:p>
        </w:tc>
        <w:tc>
          <w:tcPr>
            <w:tcW w:w="434" w:type="pct"/>
            <w:tcBorders>
              <w:top w:val="nil"/>
              <w:left w:val="nil"/>
              <w:bottom w:val="single" w:sz="4" w:space="0" w:color="auto"/>
              <w:right w:val="single" w:sz="4" w:space="0" w:color="auto"/>
            </w:tcBorders>
            <w:shd w:val="clear" w:color="auto" w:fill="auto"/>
            <w:vAlign w:val="center"/>
            <w:hideMark/>
          </w:tcPr>
          <w:p w14:paraId="7B983E53"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100,000</w:t>
            </w:r>
          </w:p>
        </w:tc>
        <w:tc>
          <w:tcPr>
            <w:tcW w:w="527" w:type="pct"/>
            <w:tcBorders>
              <w:top w:val="nil"/>
              <w:left w:val="nil"/>
              <w:bottom w:val="single" w:sz="4" w:space="0" w:color="auto"/>
              <w:right w:val="single" w:sz="4" w:space="0" w:color="auto"/>
            </w:tcBorders>
            <w:shd w:val="clear" w:color="auto" w:fill="auto"/>
            <w:vAlign w:val="center"/>
            <w:hideMark/>
          </w:tcPr>
          <w:p w14:paraId="1A9BF442"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Yes</w:t>
            </w:r>
          </w:p>
        </w:tc>
      </w:tr>
      <w:tr w:rsidR="00A2395C" w:rsidRPr="00A2395C" w14:paraId="0630AFE9"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645E7441"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9</w:t>
            </w:r>
          </w:p>
        </w:tc>
        <w:tc>
          <w:tcPr>
            <w:tcW w:w="2118" w:type="pct"/>
            <w:tcBorders>
              <w:top w:val="nil"/>
              <w:left w:val="nil"/>
              <w:bottom w:val="single" w:sz="4" w:space="0" w:color="auto"/>
              <w:right w:val="single" w:sz="4" w:space="0" w:color="auto"/>
            </w:tcBorders>
            <w:shd w:val="clear" w:color="auto" w:fill="auto"/>
            <w:vAlign w:val="center"/>
            <w:hideMark/>
          </w:tcPr>
          <w:p w14:paraId="169EC7BE"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 xml:space="preserve">GRM Box </w:t>
            </w:r>
          </w:p>
        </w:tc>
        <w:tc>
          <w:tcPr>
            <w:tcW w:w="674" w:type="pct"/>
            <w:tcBorders>
              <w:top w:val="nil"/>
              <w:left w:val="nil"/>
              <w:bottom w:val="single" w:sz="4" w:space="0" w:color="auto"/>
              <w:right w:val="single" w:sz="4" w:space="0" w:color="auto"/>
            </w:tcBorders>
            <w:shd w:val="clear" w:color="auto" w:fill="auto"/>
            <w:vAlign w:val="center"/>
            <w:hideMark/>
          </w:tcPr>
          <w:p w14:paraId="64618D9A"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80</w:t>
            </w:r>
          </w:p>
        </w:tc>
        <w:tc>
          <w:tcPr>
            <w:tcW w:w="433" w:type="pct"/>
            <w:tcBorders>
              <w:top w:val="nil"/>
              <w:left w:val="nil"/>
              <w:bottom w:val="single" w:sz="4" w:space="0" w:color="auto"/>
              <w:right w:val="single" w:sz="4" w:space="0" w:color="auto"/>
            </w:tcBorders>
            <w:shd w:val="clear" w:color="auto" w:fill="auto"/>
            <w:vAlign w:val="center"/>
            <w:hideMark/>
          </w:tcPr>
          <w:p w14:paraId="0D823506"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2000</w:t>
            </w:r>
          </w:p>
        </w:tc>
        <w:tc>
          <w:tcPr>
            <w:tcW w:w="529" w:type="pct"/>
            <w:tcBorders>
              <w:top w:val="nil"/>
              <w:left w:val="nil"/>
              <w:bottom w:val="single" w:sz="4" w:space="0" w:color="auto"/>
              <w:right w:val="single" w:sz="4" w:space="0" w:color="auto"/>
            </w:tcBorders>
            <w:shd w:val="clear" w:color="auto" w:fill="auto"/>
            <w:vAlign w:val="center"/>
            <w:hideMark/>
          </w:tcPr>
          <w:p w14:paraId="5738E61E"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One time</w:t>
            </w:r>
          </w:p>
        </w:tc>
        <w:tc>
          <w:tcPr>
            <w:tcW w:w="434" w:type="pct"/>
            <w:tcBorders>
              <w:top w:val="nil"/>
              <w:left w:val="nil"/>
              <w:bottom w:val="single" w:sz="4" w:space="0" w:color="auto"/>
              <w:right w:val="single" w:sz="4" w:space="0" w:color="auto"/>
            </w:tcBorders>
            <w:shd w:val="clear" w:color="auto" w:fill="auto"/>
            <w:vAlign w:val="center"/>
            <w:hideMark/>
          </w:tcPr>
          <w:p w14:paraId="3CE0FCEB"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160,000</w:t>
            </w:r>
          </w:p>
        </w:tc>
        <w:tc>
          <w:tcPr>
            <w:tcW w:w="527" w:type="pct"/>
            <w:tcBorders>
              <w:top w:val="nil"/>
              <w:left w:val="nil"/>
              <w:bottom w:val="single" w:sz="4" w:space="0" w:color="auto"/>
              <w:right w:val="single" w:sz="4" w:space="0" w:color="auto"/>
            </w:tcBorders>
            <w:shd w:val="clear" w:color="auto" w:fill="auto"/>
            <w:vAlign w:val="center"/>
            <w:hideMark/>
          </w:tcPr>
          <w:p w14:paraId="1E538C0E"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Yes</w:t>
            </w:r>
          </w:p>
        </w:tc>
      </w:tr>
      <w:tr w:rsidR="00A2395C" w:rsidRPr="00A2395C" w14:paraId="3E7E3F2D"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14D92150"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10</w:t>
            </w:r>
          </w:p>
        </w:tc>
        <w:tc>
          <w:tcPr>
            <w:tcW w:w="2118" w:type="pct"/>
            <w:tcBorders>
              <w:top w:val="nil"/>
              <w:left w:val="nil"/>
              <w:bottom w:val="single" w:sz="4" w:space="0" w:color="auto"/>
              <w:right w:val="single" w:sz="4" w:space="0" w:color="auto"/>
            </w:tcBorders>
            <w:shd w:val="clear" w:color="auto" w:fill="auto"/>
            <w:vAlign w:val="center"/>
            <w:hideMark/>
          </w:tcPr>
          <w:p w14:paraId="68DFBF38"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 xml:space="preserve">GRM/GRC expenses (Uptake, Solution providing </w:t>
            </w:r>
            <w:proofErr w:type="spellStart"/>
            <w:r w:rsidRPr="00A2395C">
              <w:rPr>
                <w:rFonts w:eastAsia="Times New Roman" w:cstheme="minorHAnsi"/>
                <w:sz w:val="16"/>
                <w:szCs w:val="16"/>
              </w:rPr>
              <w:t>etc</w:t>
            </w:r>
            <w:proofErr w:type="spellEnd"/>
            <w:r w:rsidRPr="00A2395C">
              <w:rPr>
                <w:rFonts w:eastAsia="Times New Roman" w:cstheme="minorHAnsi"/>
                <w:sz w:val="16"/>
                <w:szCs w:val="16"/>
              </w:rPr>
              <w:t>)</w:t>
            </w:r>
          </w:p>
        </w:tc>
        <w:tc>
          <w:tcPr>
            <w:tcW w:w="674" w:type="pct"/>
            <w:tcBorders>
              <w:top w:val="nil"/>
              <w:left w:val="nil"/>
              <w:bottom w:val="single" w:sz="4" w:space="0" w:color="auto"/>
              <w:right w:val="single" w:sz="4" w:space="0" w:color="auto"/>
            </w:tcBorders>
            <w:shd w:val="clear" w:color="auto" w:fill="auto"/>
            <w:vAlign w:val="center"/>
            <w:hideMark/>
          </w:tcPr>
          <w:p w14:paraId="6AB7BA48"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Lump Sum</w:t>
            </w:r>
          </w:p>
        </w:tc>
        <w:tc>
          <w:tcPr>
            <w:tcW w:w="433" w:type="pct"/>
            <w:tcBorders>
              <w:top w:val="nil"/>
              <w:left w:val="nil"/>
              <w:bottom w:val="single" w:sz="4" w:space="0" w:color="auto"/>
              <w:right w:val="single" w:sz="4" w:space="0" w:color="auto"/>
            </w:tcBorders>
            <w:shd w:val="clear" w:color="auto" w:fill="auto"/>
            <w:vAlign w:val="center"/>
            <w:hideMark/>
          </w:tcPr>
          <w:p w14:paraId="25724E6D"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c>
          <w:tcPr>
            <w:tcW w:w="529" w:type="pct"/>
            <w:tcBorders>
              <w:top w:val="nil"/>
              <w:left w:val="nil"/>
              <w:bottom w:val="single" w:sz="4" w:space="0" w:color="auto"/>
              <w:right w:val="single" w:sz="4" w:space="0" w:color="auto"/>
            </w:tcBorders>
            <w:shd w:val="clear" w:color="auto" w:fill="auto"/>
            <w:vAlign w:val="center"/>
            <w:hideMark/>
          </w:tcPr>
          <w:p w14:paraId="2D375F26"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Yearly</w:t>
            </w:r>
          </w:p>
        </w:tc>
        <w:tc>
          <w:tcPr>
            <w:tcW w:w="434" w:type="pct"/>
            <w:tcBorders>
              <w:top w:val="nil"/>
              <w:left w:val="nil"/>
              <w:bottom w:val="single" w:sz="4" w:space="0" w:color="auto"/>
              <w:right w:val="single" w:sz="4" w:space="0" w:color="auto"/>
            </w:tcBorders>
            <w:shd w:val="clear" w:color="auto" w:fill="auto"/>
            <w:vAlign w:val="center"/>
            <w:hideMark/>
          </w:tcPr>
          <w:p w14:paraId="404A0D72"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120,000</w:t>
            </w:r>
          </w:p>
        </w:tc>
        <w:tc>
          <w:tcPr>
            <w:tcW w:w="527" w:type="pct"/>
            <w:tcBorders>
              <w:top w:val="nil"/>
              <w:left w:val="nil"/>
              <w:bottom w:val="single" w:sz="4" w:space="0" w:color="auto"/>
              <w:right w:val="single" w:sz="4" w:space="0" w:color="auto"/>
            </w:tcBorders>
            <w:shd w:val="clear" w:color="auto" w:fill="auto"/>
            <w:vAlign w:val="center"/>
            <w:hideMark/>
          </w:tcPr>
          <w:p w14:paraId="73F2A3AE"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No</w:t>
            </w:r>
          </w:p>
        </w:tc>
      </w:tr>
      <w:tr w:rsidR="00A2395C" w:rsidRPr="00A2395C" w14:paraId="03BC0857"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0C4A69A8"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11</w:t>
            </w:r>
          </w:p>
        </w:tc>
        <w:tc>
          <w:tcPr>
            <w:tcW w:w="2118" w:type="pct"/>
            <w:tcBorders>
              <w:top w:val="nil"/>
              <w:left w:val="nil"/>
              <w:bottom w:val="single" w:sz="4" w:space="0" w:color="auto"/>
              <w:right w:val="single" w:sz="4" w:space="0" w:color="auto"/>
            </w:tcBorders>
            <w:shd w:val="clear" w:color="auto" w:fill="auto"/>
            <w:vAlign w:val="center"/>
            <w:hideMark/>
          </w:tcPr>
          <w:p w14:paraId="1DC41060"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 xml:space="preserve">GRM MIS Database </w:t>
            </w:r>
          </w:p>
        </w:tc>
        <w:tc>
          <w:tcPr>
            <w:tcW w:w="674" w:type="pct"/>
            <w:tcBorders>
              <w:top w:val="nil"/>
              <w:left w:val="nil"/>
              <w:bottom w:val="single" w:sz="4" w:space="0" w:color="auto"/>
              <w:right w:val="single" w:sz="4" w:space="0" w:color="auto"/>
            </w:tcBorders>
            <w:shd w:val="clear" w:color="auto" w:fill="auto"/>
            <w:vAlign w:val="center"/>
            <w:hideMark/>
          </w:tcPr>
          <w:p w14:paraId="05B4EB26"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 xml:space="preserve">Lump sum </w:t>
            </w:r>
          </w:p>
        </w:tc>
        <w:tc>
          <w:tcPr>
            <w:tcW w:w="433" w:type="pct"/>
            <w:tcBorders>
              <w:top w:val="nil"/>
              <w:left w:val="nil"/>
              <w:bottom w:val="single" w:sz="4" w:space="0" w:color="auto"/>
              <w:right w:val="single" w:sz="4" w:space="0" w:color="auto"/>
            </w:tcBorders>
            <w:shd w:val="clear" w:color="auto" w:fill="auto"/>
            <w:vAlign w:val="center"/>
            <w:hideMark/>
          </w:tcPr>
          <w:p w14:paraId="08ADD418"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c>
          <w:tcPr>
            <w:tcW w:w="529" w:type="pct"/>
            <w:tcBorders>
              <w:top w:val="nil"/>
              <w:left w:val="nil"/>
              <w:bottom w:val="single" w:sz="4" w:space="0" w:color="auto"/>
              <w:right w:val="single" w:sz="4" w:space="0" w:color="auto"/>
            </w:tcBorders>
            <w:shd w:val="clear" w:color="auto" w:fill="auto"/>
            <w:vAlign w:val="center"/>
            <w:hideMark/>
          </w:tcPr>
          <w:p w14:paraId="0FAE548B"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Yearly</w:t>
            </w:r>
          </w:p>
        </w:tc>
        <w:tc>
          <w:tcPr>
            <w:tcW w:w="434" w:type="pct"/>
            <w:tcBorders>
              <w:top w:val="nil"/>
              <w:left w:val="nil"/>
              <w:bottom w:val="single" w:sz="4" w:space="0" w:color="auto"/>
              <w:right w:val="single" w:sz="4" w:space="0" w:color="auto"/>
            </w:tcBorders>
            <w:shd w:val="clear" w:color="auto" w:fill="auto"/>
            <w:vAlign w:val="center"/>
            <w:hideMark/>
          </w:tcPr>
          <w:p w14:paraId="2DEE1856"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100,000</w:t>
            </w:r>
          </w:p>
        </w:tc>
        <w:tc>
          <w:tcPr>
            <w:tcW w:w="527" w:type="pct"/>
            <w:tcBorders>
              <w:top w:val="nil"/>
              <w:left w:val="nil"/>
              <w:bottom w:val="single" w:sz="4" w:space="0" w:color="auto"/>
              <w:right w:val="single" w:sz="4" w:space="0" w:color="auto"/>
            </w:tcBorders>
            <w:shd w:val="clear" w:color="auto" w:fill="auto"/>
            <w:vAlign w:val="center"/>
            <w:hideMark/>
          </w:tcPr>
          <w:p w14:paraId="22286BCB"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Yes</w:t>
            </w:r>
          </w:p>
        </w:tc>
      </w:tr>
      <w:tr w:rsidR="00A2395C" w:rsidRPr="00A2395C" w14:paraId="0E34C45A"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5F98B0EB"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12</w:t>
            </w:r>
          </w:p>
        </w:tc>
        <w:tc>
          <w:tcPr>
            <w:tcW w:w="2118" w:type="pct"/>
            <w:tcBorders>
              <w:top w:val="nil"/>
              <w:left w:val="nil"/>
              <w:bottom w:val="single" w:sz="4" w:space="0" w:color="auto"/>
              <w:right w:val="single" w:sz="4" w:space="0" w:color="auto"/>
            </w:tcBorders>
            <w:shd w:val="clear" w:color="auto" w:fill="auto"/>
            <w:vAlign w:val="center"/>
            <w:hideMark/>
          </w:tcPr>
          <w:p w14:paraId="7FC813DD"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 xml:space="preserve">Honorarium for committees </w:t>
            </w:r>
          </w:p>
        </w:tc>
        <w:tc>
          <w:tcPr>
            <w:tcW w:w="674" w:type="pct"/>
            <w:tcBorders>
              <w:top w:val="nil"/>
              <w:left w:val="nil"/>
              <w:bottom w:val="single" w:sz="4" w:space="0" w:color="auto"/>
              <w:right w:val="single" w:sz="4" w:space="0" w:color="auto"/>
            </w:tcBorders>
            <w:shd w:val="clear" w:color="auto" w:fill="auto"/>
            <w:vAlign w:val="center"/>
            <w:hideMark/>
          </w:tcPr>
          <w:p w14:paraId="39AF0616"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 xml:space="preserve">Lump sum </w:t>
            </w:r>
          </w:p>
        </w:tc>
        <w:tc>
          <w:tcPr>
            <w:tcW w:w="433" w:type="pct"/>
            <w:tcBorders>
              <w:top w:val="nil"/>
              <w:left w:val="nil"/>
              <w:bottom w:val="single" w:sz="4" w:space="0" w:color="auto"/>
              <w:right w:val="single" w:sz="4" w:space="0" w:color="auto"/>
            </w:tcBorders>
            <w:shd w:val="clear" w:color="auto" w:fill="auto"/>
            <w:vAlign w:val="center"/>
            <w:hideMark/>
          </w:tcPr>
          <w:p w14:paraId="0A895D20"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c>
          <w:tcPr>
            <w:tcW w:w="529" w:type="pct"/>
            <w:tcBorders>
              <w:top w:val="nil"/>
              <w:left w:val="nil"/>
              <w:bottom w:val="single" w:sz="4" w:space="0" w:color="auto"/>
              <w:right w:val="single" w:sz="4" w:space="0" w:color="auto"/>
            </w:tcBorders>
            <w:shd w:val="clear" w:color="auto" w:fill="auto"/>
            <w:vAlign w:val="center"/>
            <w:hideMark/>
          </w:tcPr>
          <w:p w14:paraId="52C65403"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Yearly</w:t>
            </w:r>
          </w:p>
        </w:tc>
        <w:tc>
          <w:tcPr>
            <w:tcW w:w="434" w:type="pct"/>
            <w:tcBorders>
              <w:top w:val="nil"/>
              <w:left w:val="nil"/>
              <w:bottom w:val="single" w:sz="4" w:space="0" w:color="auto"/>
              <w:right w:val="single" w:sz="4" w:space="0" w:color="auto"/>
            </w:tcBorders>
            <w:shd w:val="clear" w:color="auto" w:fill="auto"/>
            <w:vAlign w:val="center"/>
            <w:hideMark/>
          </w:tcPr>
          <w:p w14:paraId="1D91EA8F"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150,000</w:t>
            </w:r>
          </w:p>
        </w:tc>
        <w:tc>
          <w:tcPr>
            <w:tcW w:w="527" w:type="pct"/>
            <w:tcBorders>
              <w:top w:val="nil"/>
              <w:left w:val="nil"/>
              <w:bottom w:val="single" w:sz="4" w:space="0" w:color="auto"/>
              <w:right w:val="single" w:sz="4" w:space="0" w:color="auto"/>
            </w:tcBorders>
            <w:shd w:val="clear" w:color="auto" w:fill="auto"/>
            <w:vAlign w:val="center"/>
            <w:hideMark/>
          </w:tcPr>
          <w:p w14:paraId="01E01FE8"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Yes</w:t>
            </w:r>
          </w:p>
        </w:tc>
      </w:tr>
      <w:tr w:rsidR="00A2395C" w:rsidRPr="00A2395C" w14:paraId="1527DE62"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195D659A"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 </w:t>
            </w:r>
          </w:p>
        </w:tc>
        <w:tc>
          <w:tcPr>
            <w:tcW w:w="2118" w:type="pct"/>
            <w:tcBorders>
              <w:top w:val="nil"/>
              <w:left w:val="nil"/>
              <w:bottom w:val="single" w:sz="4" w:space="0" w:color="auto"/>
              <w:right w:val="single" w:sz="4" w:space="0" w:color="auto"/>
            </w:tcBorders>
            <w:shd w:val="clear" w:color="auto" w:fill="auto"/>
            <w:vAlign w:val="center"/>
            <w:hideMark/>
          </w:tcPr>
          <w:p w14:paraId="2F0F7234"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Total (Summation of 1 to 12)</w:t>
            </w:r>
          </w:p>
        </w:tc>
        <w:tc>
          <w:tcPr>
            <w:tcW w:w="674" w:type="pct"/>
            <w:tcBorders>
              <w:top w:val="nil"/>
              <w:left w:val="nil"/>
              <w:bottom w:val="single" w:sz="4" w:space="0" w:color="auto"/>
              <w:right w:val="single" w:sz="4" w:space="0" w:color="auto"/>
            </w:tcBorders>
            <w:shd w:val="clear" w:color="auto" w:fill="auto"/>
            <w:vAlign w:val="center"/>
            <w:hideMark/>
          </w:tcPr>
          <w:p w14:paraId="7E9D03A3"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 </w:t>
            </w:r>
          </w:p>
        </w:tc>
        <w:tc>
          <w:tcPr>
            <w:tcW w:w="433" w:type="pct"/>
            <w:tcBorders>
              <w:top w:val="nil"/>
              <w:left w:val="nil"/>
              <w:bottom w:val="single" w:sz="4" w:space="0" w:color="auto"/>
              <w:right w:val="single" w:sz="4" w:space="0" w:color="auto"/>
            </w:tcBorders>
            <w:shd w:val="clear" w:color="auto" w:fill="auto"/>
            <w:vAlign w:val="center"/>
            <w:hideMark/>
          </w:tcPr>
          <w:p w14:paraId="68A180BE"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c>
          <w:tcPr>
            <w:tcW w:w="529" w:type="pct"/>
            <w:tcBorders>
              <w:top w:val="nil"/>
              <w:left w:val="nil"/>
              <w:bottom w:val="single" w:sz="4" w:space="0" w:color="auto"/>
              <w:right w:val="single" w:sz="4" w:space="0" w:color="auto"/>
            </w:tcBorders>
            <w:shd w:val="clear" w:color="auto" w:fill="auto"/>
            <w:vAlign w:val="center"/>
            <w:hideMark/>
          </w:tcPr>
          <w:p w14:paraId="16D4F508"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c>
          <w:tcPr>
            <w:tcW w:w="434" w:type="pct"/>
            <w:tcBorders>
              <w:top w:val="nil"/>
              <w:left w:val="nil"/>
              <w:bottom w:val="single" w:sz="4" w:space="0" w:color="auto"/>
              <w:right w:val="single" w:sz="4" w:space="0" w:color="auto"/>
            </w:tcBorders>
            <w:shd w:val="clear" w:color="auto" w:fill="auto"/>
            <w:vAlign w:val="center"/>
            <w:hideMark/>
          </w:tcPr>
          <w:p w14:paraId="02C8FEFD"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1,900,000</w:t>
            </w:r>
          </w:p>
        </w:tc>
        <w:tc>
          <w:tcPr>
            <w:tcW w:w="527" w:type="pct"/>
            <w:tcBorders>
              <w:top w:val="nil"/>
              <w:left w:val="nil"/>
              <w:bottom w:val="single" w:sz="4" w:space="0" w:color="auto"/>
              <w:right w:val="single" w:sz="4" w:space="0" w:color="auto"/>
            </w:tcBorders>
            <w:shd w:val="clear" w:color="auto" w:fill="auto"/>
            <w:vAlign w:val="center"/>
            <w:hideMark/>
          </w:tcPr>
          <w:p w14:paraId="73EAE388"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r>
      <w:tr w:rsidR="00A2395C" w:rsidRPr="00A2395C" w14:paraId="2FE6C949"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358B1777"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13</w:t>
            </w:r>
          </w:p>
        </w:tc>
        <w:tc>
          <w:tcPr>
            <w:tcW w:w="2118" w:type="pct"/>
            <w:tcBorders>
              <w:top w:val="nil"/>
              <w:left w:val="nil"/>
              <w:bottom w:val="single" w:sz="4" w:space="0" w:color="auto"/>
              <w:right w:val="single" w:sz="4" w:space="0" w:color="auto"/>
            </w:tcBorders>
            <w:shd w:val="clear" w:color="auto" w:fill="auto"/>
            <w:vAlign w:val="center"/>
            <w:hideMark/>
          </w:tcPr>
          <w:p w14:paraId="340FFD1C"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Contingency (10%) of yearly (Summation of 1 to 12) (Rounded)</w:t>
            </w:r>
          </w:p>
        </w:tc>
        <w:tc>
          <w:tcPr>
            <w:tcW w:w="674" w:type="pct"/>
            <w:tcBorders>
              <w:top w:val="nil"/>
              <w:left w:val="nil"/>
              <w:bottom w:val="single" w:sz="4" w:space="0" w:color="auto"/>
              <w:right w:val="single" w:sz="4" w:space="0" w:color="auto"/>
            </w:tcBorders>
            <w:shd w:val="clear" w:color="auto" w:fill="auto"/>
            <w:vAlign w:val="center"/>
            <w:hideMark/>
          </w:tcPr>
          <w:p w14:paraId="646DDC95"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 </w:t>
            </w:r>
          </w:p>
        </w:tc>
        <w:tc>
          <w:tcPr>
            <w:tcW w:w="433" w:type="pct"/>
            <w:tcBorders>
              <w:top w:val="nil"/>
              <w:left w:val="nil"/>
              <w:bottom w:val="single" w:sz="4" w:space="0" w:color="auto"/>
              <w:right w:val="single" w:sz="4" w:space="0" w:color="auto"/>
            </w:tcBorders>
            <w:shd w:val="clear" w:color="auto" w:fill="auto"/>
            <w:vAlign w:val="center"/>
            <w:hideMark/>
          </w:tcPr>
          <w:p w14:paraId="65B42FEC"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c>
          <w:tcPr>
            <w:tcW w:w="529" w:type="pct"/>
            <w:tcBorders>
              <w:top w:val="nil"/>
              <w:left w:val="nil"/>
              <w:bottom w:val="single" w:sz="4" w:space="0" w:color="auto"/>
              <w:right w:val="single" w:sz="4" w:space="0" w:color="auto"/>
            </w:tcBorders>
            <w:shd w:val="clear" w:color="auto" w:fill="auto"/>
            <w:vAlign w:val="center"/>
            <w:hideMark/>
          </w:tcPr>
          <w:p w14:paraId="4C9F4ADF"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c>
          <w:tcPr>
            <w:tcW w:w="434" w:type="pct"/>
            <w:tcBorders>
              <w:top w:val="nil"/>
              <w:left w:val="nil"/>
              <w:bottom w:val="single" w:sz="4" w:space="0" w:color="auto"/>
              <w:right w:val="single" w:sz="4" w:space="0" w:color="auto"/>
            </w:tcBorders>
            <w:shd w:val="clear" w:color="auto" w:fill="auto"/>
            <w:vAlign w:val="center"/>
            <w:hideMark/>
          </w:tcPr>
          <w:p w14:paraId="16083A8F"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200,000</w:t>
            </w:r>
          </w:p>
        </w:tc>
        <w:tc>
          <w:tcPr>
            <w:tcW w:w="527" w:type="pct"/>
            <w:tcBorders>
              <w:top w:val="nil"/>
              <w:left w:val="nil"/>
              <w:bottom w:val="single" w:sz="4" w:space="0" w:color="auto"/>
              <w:right w:val="single" w:sz="4" w:space="0" w:color="auto"/>
            </w:tcBorders>
            <w:shd w:val="clear" w:color="auto" w:fill="auto"/>
            <w:vAlign w:val="center"/>
            <w:hideMark/>
          </w:tcPr>
          <w:p w14:paraId="54BB48DA"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Calibri"/>
                <w:sz w:val="16"/>
                <w:szCs w:val="16"/>
              </w:rPr>
              <w:t> </w:t>
            </w:r>
          </w:p>
        </w:tc>
      </w:tr>
      <w:tr w:rsidR="00A2395C" w:rsidRPr="00A2395C" w14:paraId="4BC35C3B" w14:textId="77777777" w:rsidTr="00A2395C">
        <w:trPr>
          <w:trHeight w:val="20"/>
        </w:trPr>
        <w:tc>
          <w:tcPr>
            <w:tcW w:w="404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3C4B330" w14:textId="77777777" w:rsidR="00A2395C" w:rsidRPr="00A2395C" w:rsidRDefault="00A2395C" w:rsidP="00A2395C">
            <w:pPr>
              <w:spacing w:after="0" w:line="240" w:lineRule="auto"/>
              <w:jc w:val="center"/>
              <w:rPr>
                <w:rFonts w:eastAsia="Times New Roman" w:cs="Calibri"/>
                <w:b/>
                <w:bCs/>
                <w:sz w:val="16"/>
                <w:szCs w:val="16"/>
              </w:rPr>
            </w:pPr>
            <w:r w:rsidRPr="00A2395C">
              <w:rPr>
                <w:rFonts w:eastAsia="Times New Roman" w:cstheme="minorHAnsi"/>
                <w:b/>
                <w:bCs/>
                <w:sz w:val="16"/>
                <w:szCs w:val="16"/>
              </w:rPr>
              <w:t>Total (Rounded) (Less those shared with SEP)</w:t>
            </w:r>
          </w:p>
        </w:tc>
        <w:tc>
          <w:tcPr>
            <w:tcW w:w="434" w:type="pct"/>
            <w:tcBorders>
              <w:top w:val="nil"/>
              <w:left w:val="nil"/>
              <w:bottom w:val="single" w:sz="4" w:space="0" w:color="auto"/>
              <w:right w:val="single" w:sz="4" w:space="0" w:color="auto"/>
            </w:tcBorders>
            <w:shd w:val="clear" w:color="auto" w:fill="auto"/>
            <w:vAlign w:val="center"/>
            <w:hideMark/>
          </w:tcPr>
          <w:p w14:paraId="6C1AFEB8"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1,370,000</w:t>
            </w:r>
          </w:p>
        </w:tc>
        <w:tc>
          <w:tcPr>
            <w:tcW w:w="527" w:type="pct"/>
            <w:tcBorders>
              <w:top w:val="nil"/>
              <w:left w:val="nil"/>
              <w:bottom w:val="single" w:sz="4" w:space="0" w:color="auto"/>
              <w:right w:val="single" w:sz="4" w:space="0" w:color="auto"/>
            </w:tcBorders>
            <w:shd w:val="clear" w:color="auto" w:fill="auto"/>
            <w:vAlign w:val="center"/>
            <w:hideMark/>
          </w:tcPr>
          <w:p w14:paraId="62AAC138"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 </w:t>
            </w:r>
          </w:p>
        </w:tc>
      </w:tr>
    </w:tbl>
    <w:p w14:paraId="41EE037B" w14:textId="679A134B" w:rsidR="001078C1" w:rsidRDefault="001078C1" w:rsidP="001078C1"/>
    <w:p w14:paraId="1CE30727" w14:textId="50608AE8" w:rsidR="00A2395C" w:rsidRDefault="00A2395C" w:rsidP="001078C1"/>
    <w:p w14:paraId="22BDBDCD" w14:textId="31649055" w:rsidR="00A2395C" w:rsidRDefault="00A2395C" w:rsidP="001078C1"/>
    <w:p w14:paraId="7A01EC2F" w14:textId="646FDEAE" w:rsidR="00A2395C" w:rsidRDefault="00A2395C" w:rsidP="001078C1"/>
    <w:p w14:paraId="32BEB5BE" w14:textId="094A53C1" w:rsidR="00A2395C" w:rsidRDefault="00A2395C" w:rsidP="001078C1"/>
    <w:p w14:paraId="037BBB0E" w14:textId="2093491F" w:rsidR="00A2395C" w:rsidRDefault="00A2395C" w:rsidP="001078C1"/>
    <w:p w14:paraId="4D68F018" w14:textId="77777777" w:rsidR="00A2395C" w:rsidRDefault="00A2395C" w:rsidP="001078C1"/>
    <w:p w14:paraId="08795695" w14:textId="70895E9D" w:rsidR="00267483" w:rsidRPr="009734D3" w:rsidRDefault="009B7C6B" w:rsidP="00267483">
      <w:pPr>
        <w:pStyle w:val="ListParagraph"/>
        <w:numPr>
          <w:ilvl w:val="0"/>
          <w:numId w:val="31"/>
        </w:numPr>
        <w:rPr>
          <w:b/>
        </w:rPr>
      </w:pPr>
      <w:r>
        <w:rPr>
          <w:b/>
        </w:rPr>
        <w:t xml:space="preserve">Required </w:t>
      </w:r>
      <w:r w:rsidR="00267483" w:rsidRPr="009734D3">
        <w:rPr>
          <w:b/>
        </w:rPr>
        <w:t>GRM implementation Budget for BHTPA</w:t>
      </w:r>
    </w:p>
    <w:tbl>
      <w:tblPr>
        <w:tblW w:w="5000" w:type="pct"/>
        <w:tblLook w:val="04A0" w:firstRow="1" w:lastRow="0" w:firstColumn="1" w:lastColumn="0" w:noHBand="0" w:noVBand="1"/>
      </w:tblPr>
      <w:tblGrid>
        <w:gridCol w:w="535"/>
        <w:gridCol w:w="3961"/>
        <w:gridCol w:w="1260"/>
        <w:gridCol w:w="718"/>
        <w:gridCol w:w="991"/>
        <w:gridCol w:w="901"/>
        <w:gridCol w:w="984"/>
      </w:tblGrid>
      <w:tr w:rsidR="00A2395C" w:rsidRPr="00A2395C" w14:paraId="65C2BC83" w14:textId="77777777" w:rsidTr="00A2395C">
        <w:trPr>
          <w:trHeight w:val="20"/>
          <w:tblHeader/>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EE02B2" w14:textId="77777777" w:rsidR="00A2395C" w:rsidRPr="00A2395C" w:rsidRDefault="00A2395C" w:rsidP="00A2395C">
            <w:pPr>
              <w:spacing w:after="0" w:line="240" w:lineRule="auto"/>
              <w:rPr>
                <w:rFonts w:eastAsia="Times New Roman" w:cs="Calibri"/>
                <w:b/>
                <w:bCs/>
                <w:sz w:val="16"/>
                <w:szCs w:val="16"/>
              </w:rPr>
            </w:pPr>
            <w:r w:rsidRPr="00A2395C">
              <w:rPr>
                <w:rFonts w:eastAsia="Times New Roman" w:cs="Calibri"/>
                <w:b/>
                <w:bCs/>
                <w:sz w:val="16"/>
                <w:szCs w:val="16"/>
              </w:rPr>
              <w:t>Sl.</w:t>
            </w:r>
          </w:p>
        </w:tc>
        <w:tc>
          <w:tcPr>
            <w:tcW w:w="2118" w:type="pct"/>
            <w:tcBorders>
              <w:top w:val="single" w:sz="4" w:space="0" w:color="auto"/>
              <w:left w:val="nil"/>
              <w:bottom w:val="single" w:sz="4" w:space="0" w:color="auto"/>
              <w:right w:val="single" w:sz="4" w:space="0" w:color="auto"/>
            </w:tcBorders>
            <w:shd w:val="clear" w:color="auto" w:fill="auto"/>
            <w:vAlign w:val="center"/>
            <w:hideMark/>
          </w:tcPr>
          <w:p w14:paraId="14EA2515" w14:textId="77777777" w:rsidR="00A2395C" w:rsidRPr="00A2395C" w:rsidRDefault="00A2395C" w:rsidP="00A2395C">
            <w:pPr>
              <w:spacing w:after="0" w:line="240" w:lineRule="auto"/>
              <w:rPr>
                <w:rFonts w:eastAsia="Times New Roman" w:cs="Calibri"/>
                <w:b/>
                <w:bCs/>
                <w:sz w:val="16"/>
                <w:szCs w:val="16"/>
              </w:rPr>
            </w:pPr>
            <w:r w:rsidRPr="00A2395C">
              <w:rPr>
                <w:rFonts w:eastAsia="Times New Roman" w:cs="Calibri"/>
                <w:b/>
                <w:bCs/>
                <w:sz w:val="16"/>
                <w:szCs w:val="16"/>
              </w:rPr>
              <w:t>Activities</w:t>
            </w:r>
          </w:p>
        </w:tc>
        <w:tc>
          <w:tcPr>
            <w:tcW w:w="674" w:type="pct"/>
            <w:tcBorders>
              <w:top w:val="single" w:sz="4" w:space="0" w:color="auto"/>
              <w:left w:val="nil"/>
              <w:bottom w:val="single" w:sz="4" w:space="0" w:color="auto"/>
              <w:right w:val="single" w:sz="4" w:space="0" w:color="auto"/>
            </w:tcBorders>
            <w:shd w:val="clear" w:color="auto" w:fill="auto"/>
            <w:vAlign w:val="center"/>
            <w:hideMark/>
          </w:tcPr>
          <w:p w14:paraId="759D55DE" w14:textId="77777777" w:rsidR="00A2395C" w:rsidRPr="00A2395C" w:rsidRDefault="00A2395C" w:rsidP="00A2395C">
            <w:pPr>
              <w:spacing w:after="0" w:line="240" w:lineRule="auto"/>
              <w:rPr>
                <w:rFonts w:eastAsia="Times New Roman" w:cs="Calibri"/>
                <w:b/>
                <w:bCs/>
                <w:sz w:val="16"/>
                <w:szCs w:val="16"/>
              </w:rPr>
            </w:pPr>
            <w:r w:rsidRPr="00A2395C">
              <w:rPr>
                <w:rFonts w:eastAsia="Times New Roman" w:cs="Calibri"/>
                <w:b/>
                <w:bCs/>
                <w:sz w:val="16"/>
                <w:szCs w:val="16"/>
              </w:rPr>
              <w:t>Quantity</w:t>
            </w:r>
          </w:p>
        </w:tc>
        <w:tc>
          <w:tcPr>
            <w:tcW w:w="384" w:type="pct"/>
            <w:tcBorders>
              <w:top w:val="single" w:sz="4" w:space="0" w:color="auto"/>
              <w:left w:val="nil"/>
              <w:bottom w:val="single" w:sz="4" w:space="0" w:color="auto"/>
              <w:right w:val="single" w:sz="4" w:space="0" w:color="auto"/>
            </w:tcBorders>
            <w:shd w:val="clear" w:color="auto" w:fill="auto"/>
            <w:vAlign w:val="center"/>
            <w:hideMark/>
          </w:tcPr>
          <w:p w14:paraId="2FF40B2D" w14:textId="77777777" w:rsidR="00A2395C" w:rsidRPr="00A2395C" w:rsidRDefault="00A2395C" w:rsidP="00A2395C">
            <w:pPr>
              <w:spacing w:after="0" w:line="240" w:lineRule="auto"/>
              <w:rPr>
                <w:rFonts w:eastAsia="Times New Roman" w:cs="Calibri"/>
                <w:b/>
                <w:bCs/>
                <w:sz w:val="16"/>
                <w:szCs w:val="16"/>
              </w:rPr>
            </w:pPr>
            <w:r w:rsidRPr="00A2395C">
              <w:rPr>
                <w:rFonts w:eastAsia="Times New Roman" w:cs="Calibri"/>
                <w:b/>
                <w:bCs/>
                <w:sz w:val="16"/>
                <w:szCs w:val="16"/>
              </w:rPr>
              <w:t>Unit Cost (BDT)</w:t>
            </w:r>
          </w:p>
        </w:tc>
        <w:tc>
          <w:tcPr>
            <w:tcW w:w="530" w:type="pct"/>
            <w:tcBorders>
              <w:top w:val="single" w:sz="4" w:space="0" w:color="auto"/>
              <w:left w:val="nil"/>
              <w:bottom w:val="single" w:sz="4" w:space="0" w:color="auto"/>
              <w:right w:val="single" w:sz="4" w:space="0" w:color="auto"/>
            </w:tcBorders>
            <w:shd w:val="clear" w:color="auto" w:fill="auto"/>
            <w:vAlign w:val="center"/>
            <w:hideMark/>
          </w:tcPr>
          <w:p w14:paraId="405D9BFB" w14:textId="77777777" w:rsidR="00A2395C" w:rsidRPr="00A2395C" w:rsidRDefault="00A2395C" w:rsidP="00A2395C">
            <w:pPr>
              <w:spacing w:after="0" w:line="240" w:lineRule="auto"/>
              <w:rPr>
                <w:rFonts w:eastAsia="Times New Roman" w:cs="Calibri"/>
                <w:b/>
                <w:bCs/>
                <w:sz w:val="16"/>
                <w:szCs w:val="16"/>
              </w:rPr>
            </w:pPr>
            <w:r w:rsidRPr="00A2395C">
              <w:rPr>
                <w:rFonts w:eastAsia="Times New Roman" w:cs="Calibri"/>
                <w:b/>
                <w:bCs/>
                <w:sz w:val="16"/>
                <w:szCs w:val="16"/>
              </w:rPr>
              <w:t>Frequency</w:t>
            </w:r>
          </w:p>
        </w:tc>
        <w:tc>
          <w:tcPr>
            <w:tcW w:w="482" w:type="pct"/>
            <w:tcBorders>
              <w:top w:val="single" w:sz="4" w:space="0" w:color="auto"/>
              <w:left w:val="nil"/>
              <w:bottom w:val="single" w:sz="4" w:space="0" w:color="auto"/>
              <w:right w:val="single" w:sz="4" w:space="0" w:color="auto"/>
            </w:tcBorders>
            <w:shd w:val="clear" w:color="auto" w:fill="auto"/>
            <w:vAlign w:val="center"/>
            <w:hideMark/>
          </w:tcPr>
          <w:p w14:paraId="6235D5D5" w14:textId="77777777" w:rsidR="00A2395C" w:rsidRPr="00A2395C" w:rsidRDefault="00A2395C" w:rsidP="00A2395C">
            <w:pPr>
              <w:spacing w:after="0" w:line="240" w:lineRule="auto"/>
              <w:rPr>
                <w:rFonts w:eastAsia="Times New Roman" w:cs="Calibri"/>
                <w:b/>
                <w:bCs/>
                <w:sz w:val="16"/>
                <w:szCs w:val="16"/>
              </w:rPr>
            </w:pPr>
            <w:r w:rsidRPr="00A2395C">
              <w:rPr>
                <w:rFonts w:eastAsia="Times New Roman" w:cs="Calibri"/>
                <w:b/>
                <w:bCs/>
                <w:sz w:val="16"/>
                <w:szCs w:val="16"/>
              </w:rPr>
              <w:t>Total Cost (BDT)/</w:t>
            </w:r>
            <w:proofErr w:type="spellStart"/>
            <w:r w:rsidRPr="00A2395C">
              <w:rPr>
                <w:rFonts w:eastAsia="Times New Roman" w:cs="Calibri"/>
                <w:b/>
                <w:bCs/>
                <w:sz w:val="16"/>
                <w:szCs w:val="16"/>
              </w:rPr>
              <w:t>Yr</w:t>
            </w:r>
            <w:proofErr w:type="spellEnd"/>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46592A90" w14:textId="77777777" w:rsidR="00A2395C" w:rsidRPr="00A2395C" w:rsidRDefault="00A2395C" w:rsidP="00A2395C">
            <w:pPr>
              <w:spacing w:after="0" w:line="240" w:lineRule="auto"/>
              <w:rPr>
                <w:rFonts w:eastAsia="Times New Roman" w:cs="Calibri"/>
                <w:b/>
                <w:bCs/>
                <w:sz w:val="16"/>
                <w:szCs w:val="16"/>
              </w:rPr>
            </w:pPr>
            <w:r w:rsidRPr="00A2395C">
              <w:rPr>
                <w:rFonts w:eastAsia="Times New Roman" w:cs="Calibri"/>
                <w:b/>
                <w:bCs/>
                <w:sz w:val="16"/>
                <w:szCs w:val="16"/>
              </w:rPr>
              <w:t>Shared with SEP Budget</w:t>
            </w:r>
          </w:p>
        </w:tc>
      </w:tr>
      <w:tr w:rsidR="00A2395C" w:rsidRPr="00A2395C" w14:paraId="6D581767"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7AC6E47F"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1</w:t>
            </w:r>
          </w:p>
        </w:tc>
        <w:tc>
          <w:tcPr>
            <w:tcW w:w="2118" w:type="pct"/>
            <w:tcBorders>
              <w:top w:val="nil"/>
              <w:left w:val="nil"/>
              <w:bottom w:val="single" w:sz="4" w:space="0" w:color="auto"/>
              <w:right w:val="single" w:sz="4" w:space="0" w:color="auto"/>
            </w:tcBorders>
            <w:shd w:val="clear" w:color="auto" w:fill="auto"/>
            <w:vAlign w:val="center"/>
            <w:hideMark/>
          </w:tcPr>
          <w:p w14:paraId="3B38E674"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Staff/ Consultant Salaries (GRC Database Officer +  Telephone/SMS Receiver) Other GRC staffs will be paid from the Project.</w:t>
            </w:r>
          </w:p>
        </w:tc>
        <w:tc>
          <w:tcPr>
            <w:tcW w:w="674" w:type="pct"/>
            <w:tcBorders>
              <w:top w:val="nil"/>
              <w:left w:val="nil"/>
              <w:bottom w:val="single" w:sz="4" w:space="0" w:color="auto"/>
              <w:right w:val="single" w:sz="4" w:space="0" w:color="auto"/>
            </w:tcBorders>
            <w:shd w:val="clear" w:color="auto" w:fill="auto"/>
            <w:vAlign w:val="center"/>
            <w:hideMark/>
          </w:tcPr>
          <w:p w14:paraId="10EDD5F9"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2</w:t>
            </w:r>
          </w:p>
        </w:tc>
        <w:tc>
          <w:tcPr>
            <w:tcW w:w="384" w:type="pct"/>
            <w:tcBorders>
              <w:top w:val="nil"/>
              <w:left w:val="nil"/>
              <w:bottom w:val="single" w:sz="4" w:space="0" w:color="auto"/>
              <w:right w:val="single" w:sz="4" w:space="0" w:color="auto"/>
            </w:tcBorders>
            <w:shd w:val="clear" w:color="auto" w:fill="auto"/>
            <w:hideMark/>
          </w:tcPr>
          <w:p w14:paraId="0F365F2B"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15000+ 15000</w:t>
            </w:r>
          </w:p>
        </w:tc>
        <w:tc>
          <w:tcPr>
            <w:tcW w:w="530" w:type="pct"/>
            <w:tcBorders>
              <w:top w:val="nil"/>
              <w:left w:val="nil"/>
              <w:bottom w:val="single" w:sz="4" w:space="0" w:color="auto"/>
              <w:right w:val="single" w:sz="4" w:space="0" w:color="auto"/>
            </w:tcBorders>
            <w:shd w:val="clear" w:color="auto" w:fill="auto"/>
            <w:vAlign w:val="center"/>
            <w:hideMark/>
          </w:tcPr>
          <w:p w14:paraId="33EDA075"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Yearly</w:t>
            </w:r>
          </w:p>
        </w:tc>
        <w:tc>
          <w:tcPr>
            <w:tcW w:w="482" w:type="pct"/>
            <w:tcBorders>
              <w:top w:val="nil"/>
              <w:left w:val="nil"/>
              <w:bottom w:val="single" w:sz="4" w:space="0" w:color="auto"/>
              <w:right w:val="single" w:sz="4" w:space="0" w:color="auto"/>
            </w:tcBorders>
            <w:shd w:val="clear" w:color="auto" w:fill="auto"/>
            <w:vAlign w:val="center"/>
            <w:hideMark/>
          </w:tcPr>
          <w:p w14:paraId="3E3165F2"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Calibri"/>
                <w:sz w:val="16"/>
                <w:szCs w:val="16"/>
              </w:rPr>
              <w:t>360,000</w:t>
            </w:r>
          </w:p>
        </w:tc>
        <w:tc>
          <w:tcPr>
            <w:tcW w:w="527" w:type="pct"/>
            <w:tcBorders>
              <w:top w:val="nil"/>
              <w:left w:val="nil"/>
              <w:bottom w:val="single" w:sz="4" w:space="0" w:color="auto"/>
              <w:right w:val="single" w:sz="4" w:space="0" w:color="auto"/>
            </w:tcBorders>
            <w:shd w:val="clear" w:color="auto" w:fill="auto"/>
            <w:vAlign w:val="center"/>
            <w:hideMark/>
          </w:tcPr>
          <w:p w14:paraId="0820CCA9"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Calibri"/>
                <w:sz w:val="16"/>
                <w:szCs w:val="16"/>
              </w:rPr>
              <w:t>No</w:t>
            </w:r>
          </w:p>
        </w:tc>
      </w:tr>
      <w:tr w:rsidR="00A2395C" w:rsidRPr="00A2395C" w14:paraId="1BFB43C2"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6786CA78"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Calibri"/>
                <w:b/>
                <w:bCs/>
                <w:sz w:val="16"/>
                <w:szCs w:val="16"/>
              </w:rPr>
              <w:t>2</w:t>
            </w:r>
          </w:p>
        </w:tc>
        <w:tc>
          <w:tcPr>
            <w:tcW w:w="2118" w:type="pct"/>
            <w:tcBorders>
              <w:top w:val="nil"/>
              <w:left w:val="nil"/>
              <w:bottom w:val="single" w:sz="4" w:space="0" w:color="auto"/>
              <w:right w:val="single" w:sz="4" w:space="0" w:color="auto"/>
            </w:tcBorders>
            <w:shd w:val="clear" w:color="auto" w:fill="auto"/>
            <w:vAlign w:val="center"/>
            <w:hideMark/>
          </w:tcPr>
          <w:p w14:paraId="391247C5" w14:textId="77777777" w:rsidR="00A2395C" w:rsidRPr="00A2395C" w:rsidRDefault="00A2395C" w:rsidP="00A2395C">
            <w:pPr>
              <w:spacing w:after="0" w:line="240" w:lineRule="auto"/>
              <w:rPr>
                <w:rFonts w:eastAsia="Times New Roman" w:cs="Calibri"/>
                <w:sz w:val="16"/>
                <w:szCs w:val="16"/>
              </w:rPr>
            </w:pPr>
            <w:r w:rsidRPr="00A2395C">
              <w:rPr>
                <w:rFonts w:eastAsia="Times New Roman" w:cs="Calibri"/>
                <w:sz w:val="16"/>
                <w:szCs w:val="16"/>
              </w:rPr>
              <w:t>Training on GRC issues</w:t>
            </w:r>
          </w:p>
        </w:tc>
        <w:tc>
          <w:tcPr>
            <w:tcW w:w="674" w:type="pct"/>
            <w:tcBorders>
              <w:top w:val="nil"/>
              <w:left w:val="nil"/>
              <w:bottom w:val="single" w:sz="4" w:space="0" w:color="auto"/>
              <w:right w:val="single" w:sz="4" w:space="0" w:color="auto"/>
            </w:tcBorders>
            <w:shd w:val="clear" w:color="auto" w:fill="auto"/>
            <w:vAlign w:val="center"/>
            <w:hideMark/>
          </w:tcPr>
          <w:p w14:paraId="0D5812CE"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Twice a year</w:t>
            </w:r>
          </w:p>
        </w:tc>
        <w:tc>
          <w:tcPr>
            <w:tcW w:w="384" w:type="pct"/>
            <w:tcBorders>
              <w:top w:val="nil"/>
              <w:left w:val="nil"/>
              <w:bottom w:val="single" w:sz="4" w:space="0" w:color="auto"/>
              <w:right w:val="single" w:sz="4" w:space="0" w:color="auto"/>
            </w:tcBorders>
            <w:shd w:val="clear" w:color="auto" w:fill="auto"/>
            <w:vAlign w:val="center"/>
            <w:hideMark/>
          </w:tcPr>
          <w:p w14:paraId="06D63232"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75,000</w:t>
            </w:r>
          </w:p>
        </w:tc>
        <w:tc>
          <w:tcPr>
            <w:tcW w:w="530" w:type="pct"/>
            <w:tcBorders>
              <w:top w:val="nil"/>
              <w:left w:val="nil"/>
              <w:bottom w:val="single" w:sz="4" w:space="0" w:color="auto"/>
              <w:right w:val="single" w:sz="4" w:space="0" w:color="auto"/>
            </w:tcBorders>
            <w:shd w:val="clear" w:color="auto" w:fill="auto"/>
            <w:vAlign w:val="center"/>
            <w:hideMark/>
          </w:tcPr>
          <w:p w14:paraId="625054F8"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Yearly</w:t>
            </w:r>
          </w:p>
        </w:tc>
        <w:tc>
          <w:tcPr>
            <w:tcW w:w="482" w:type="pct"/>
            <w:tcBorders>
              <w:top w:val="nil"/>
              <w:left w:val="nil"/>
              <w:bottom w:val="single" w:sz="4" w:space="0" w:color="auto"/>
              <w:right w:val="single" w:sz="4" w:space="0" w:color="auto"/>
            </w:tcBorders>
            <w:shd w:val="clear" w:color="auto" w:fill="auto"/>
            <w:vAlign w:val="center"/>
            <w:hideMark/>
          </w:tcPr>
          <w:p w14:paraId="3ED89FC3"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150,000</w:t>
            </w:r>
          </w:p>
        </w:tc>
        <w:tc>
          <w:tcPr>
            <w:tcW w:w="527" w:type="pct"/>
            <w:tcBorders>
              <w:top w:val="nil"/>
              <w:left w:val="nil"/>
              <w:bottom w:val="single" w:sz="4" w:space="0" w:color="auto"/>
              <w:right w:val="single" w:sz="4" w:space="0" w:color="auto"/>
            </w:tcBorders>
            <w:shd w:val="clear" w:color="auto" w:fill="auto"/>
            <w:vAlign w:val="center"/>
            <w:hideMark/>
          </w:tcPr>
          <w:p w14:paraId="1775C460"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xml:space="preserve">No </w:t>
            </w:r>
          </w:p>
        </w:tc>
      </w:tr>
      <w:tr w:rsidR="00A2395C" w:rsidRPr="00A2395C" w14:paraId="6D2B78D1"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11633BC0"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Calibri"/>
                <w:b/>
                <w:bCs/>
                <w:sz w:val="16"/>
                <w:szCs w:val="16"/>
              </w:rPr>
              <w:t>3</w:t>
            </w:r>
          </w:p>
        </w:tc>
        <w:tc>
          <w:tcPr>
            <w:tcW w:w="2118" w:type="pct"/>
            <w:tcBorders>
              <w:top w:val="nil"/>
              <w:left w:val="nil"/>
              <w:bottom w:val="single" w:sz="4" w:space="0" w:color="auto"/>
              <w:right w:val="single" w:sz="4" w:space="0" w:color="auto"/>
            </w:tcBorders>
            <w:shd w:val="clear" w:color="auto" w:fill="auto"/>
            <w:vAlign w:val="center"/>
            <w:hideMark/>
          </w:tcPr>
          <w:p w14:paraId="26F7F929" w14:textId="77777777" w:rsidR="00A2395C" w:rsidRPr="00A2395C" w:rsidRDefault="00A2395C" w:rsidP="00A2395C">
            <w:pPr>
              <w:spacing w:after="0" w:line="240" w:lineRule="auto"/>
              <w:rPr>
                <w:rFonts w:eastAsia="Times New Roman" w:cs="Calibri"/>
                <w:sz w:val="16"/>
                <w:szCs w:val="16"/>
              </w:rPr>
            </w:pPr>
            <w:r w:rsidRPr="00A2395C">
              <w:rPr>
                <w:rFonts w:eastAsia="Times New Roman" w:cs="Calibri"/>
                <w:sz w:val="16"/>
                <w:szCs w:val="16"/>
              </w:rPr>
              <w:t>Stakeholder/Community/Sensitization meeting on GRM</w:t>
            </w:r>
          </w:p>
        </w:tc>
        <w:tc>
          <w:tcPr>
            <w:tcW w:w="674" w:type="pct"/>
            <w:tcBorders>
              <w:top w:val="nil"/>
              <w:left w:val="nil"/>
              <w:bottom w:val="single" w:sz="4" w:space="0" w:color="auto"/>
              <w:right w:val="single" w:sz="4" w:space="0" w:color="auto"/>
            </w:tcBorders>
            <w:shd w:val="clear" w:color="auto" w:fill="auto"/>
            <w:vAlign w:val="center"/>
            <w:hideMark/>
          </w:tcPr>
          <w:p w14:paraId="121E6D85"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Lump Sum</w:t>
            </w:r>
          </w:p>
        </w:tc>
        <w:tc>
          <w:tcPr>
            <w:tcW w:w="384" w:type="pct"/>
            <w:tcBorders>
              <w:top w:val="nil"/>
              <w:left w:val="nil"/>
              <w:bottom w:val="single" w:sz="4" w:space="0" w:color="auto"/>
              <w:right w:val="single" w:sz="4" w:space="0" w:color="auto"/>
            </w:tcBorders>
            <w:shd w:val="clear" w:color="auto" w:fill="auto"/>
            <w:vAlign w:val="center"/>
            <w:hideMark/>
          </w:tcPr>
          <w:p w14:paraId="345C2FB4"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c>
          <w:tcPr>
            <w:tcW w:w="530" w:type="pct"/>
            <w:tcBorders>
              <w:top w:val="nil"/>
              <w:left w:val="nil"/>
              <w:bottom w:val="single" w:sz="4" w:space="0" w:color="auto"/>
              <w:right w:val="single" w:sz="4" w:space="0" w:color="auto"/>
            </w:tcBorders>
            <w:shd w:val="clear" w:color="auto" w:fill="auto"/>
            <w:vAlign w:val="center"/>
            <w:hideMark/>
          </w:tcPr>
          <w:p w14:paraId="4F9EE28F"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Yearly</w:t>
            </w:r>
          </w:p>
        </w:tc>
        <w:tc>
          <w:tcPr>
            <w:tcW w:w="482" w:type="pct"/>
            <w:tcBorders>
              <w:top w:val="nil"/>
              <w:left w:val="nil"/>
              <w:bottom w:val="single" w:sz="4" w:space="0" w:color="auto"/>
              <w:right w:val="single" w:sz="4" w:space="0" w:color="auto"/>
            </w:tcBorders>
            <w:shd w:val="clear" w:color="auto" w:fill="auto"/>
            <w:vAlign w:val="center"/>
            <w:hideMark/>
          </w:tcPr>
          <w:p w14:paraId="1D665D72"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100,000</w:t>
            </w:r>
          </w:p>
        </w:tc>
        <w:tc>
          <w:tcPr>
            <w:tcW w:w="527" w:type="pct"/>
            <w:tcBorders>
              <w:top w:val="nil"/>
              <w:left w:val="nil"/>
              <w:bottom w:val="single" w:sz="4" w:space="0" w:color="auto"/>
              <w:right w:val="single" w:sz="4" w:space="0" w:color="auto"/>
            </w:tcBorders>
            <w:shd w:val="clear" w:color="auto" w:fill="auto"/>
            <w:vAlign w:val="center"/>
            <w:hideMark/>
          </w:tcPr>
          <w:p w14:paraId="7B1B9B8D"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No</w:t>
            </w:r>
          </w:p>
        </w:tc>
      </w:tr>
      <w:tr w:rsidR="00A2395C" w:rsidRPr="00A2395C" w14:paraId="74E66768"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37C6C8DC"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4</w:t>
            </w:r>
          </w:p>
        </w:tc>
        <w:tc>
          <w:tcPr>
            <w:tcW w:w="2118" w:type="pct"/>
            <w:tcBorders>
              <w:top w:val="nil"/>
              <w:left w:val="nil"/>
              <w:bottom w:val="single" w:sz="4" w:space="0" w:color="auto"/>
              <w:right w:val="single" w:sz="4" w:space="0" w:color="auto"/>
            </w:tcBorders>
            <w:shd w:val="clear" w:color="auto" w:fill="auto"/>
            <w:vAlign w:val="center"/>
            <w:hideMark/>
          </w:tcPr>
          <w:p w14:paraId="60147F27"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Meeting on GRC/ GRC Committee (for all level)</w:t>
            </w:r>
          </w:p>
        </w:tc>
        <w:tc>
          <w:tcPr>
            <w:tcW w:w="674" w:type="pct"/>
            <w:tcBorders>
              <w:top w:val="nil"/>
              <w:left w:val="nil"/>
              <w:bottom w:val="single" w:sz="4" w:space="0" w:color="auto"/>
              <w:right w:val="single" w:sz="4" w:space="0" w:color="auto"/>
            </w:tcBorders>
            <w:shd w:val="clear" w:color="auto" w:fill="auto"/>
            <w:vAlign w:val="center"/>
            <w:hideMark/>
          </w:tcPr>
          <w:p w14:paraId="0D5EF634"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60 meeting/</w:t>
            </w:r>
            <w:proofErr w:type="spellStart"/>
            <w:r w:rsidRPr="00A2395C">
              <w:rPr>
                <w:rFonts w:eastAsia="Times New Roman" w:cstheme="minorHAnsi"/>
                <w:sz w:val="16"/>
                <w:szCs w:val="16"/>
              </w:rPr>
              <w:t>yr</w:t>
            </w:r>
            <w:proofErr w:type="spellEnd"/>
          </w:p>
        </w:tc>
        <w:tc>
          <w:tcPr>
            <w:tcW w:w="384" w:type="pct"/>
            <w:tcBorders>
              <w:top w:val="nil"/>
              <w:left w:val="nil"/>
              <w:bottom w:val="single" w:sz="4" w:space="0" w:color="auto"/>
              <w:right w:val="single" w:sz="4" w:space="0" w:color="auto"/>
            </w:tcBorders>
            <w:shd w:val="clear" w:color="auto" w:fill="auto"/>
            <w:vAlign w:val="center"/>
            <w:hideMark/>
          </w:tcPr>
          <w:p w14:paraId="0F17E61C"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4,000</w:t>
            </w:r>
          </w:p>
        </w:tc>
        <w:tc>
          <w:tcPr>
            <w:tcW w:w="530" w:type="pct"/>
            <w:tcBorders>
              <w:top w:val="nil"/>
              <w:left w:val="nil"/>
              <w:bottom w:val="single" w:sz="4" w:space="0" w:color="auto"/>
              <w:right w:val="single" w:sz="4" w:space="0" w:color="auto"/>
            </w:tcBorders>
            <w:shd w:val="clear" w:color="auto" w:fill="auto"/>
            <w:vAlign w:val="center"/>
            <w:hideMark/>
          </w:tcPr>
          <w:p w14:paraId="22E38303"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Yearly</w:t>
            </w:r>
          </w:p>
        </w:tc>
        <w:tc>
          <w:tcPr>
            <w:tcW w:w="482" w:type="pct"/>
            <w:tcBorders>
              <w:top w:val="nil"/>
              <w:left w:val="nil"/>
              <w:bottom w:val="single" w:sz="4" w:space="0" w:color="auto"/>
              <w:right w:val="single" w:sz="4" w:space="0" w:color="auto"/>
            </w:tcBorders>
            <w:shd w:val="clear" w:color="auto" w:fill="auto"/>
            <w:vAlign w:val="center"/>
            <w:hideMark/>
          </w:tcPr>
          <w:p w14:paraId="0D25BE78"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240,000</w:t>
            </w:r>
          </w:p>
        </w:tc>
        <w:tc>
          <w:tcPr>
            <w:tcW w:w="527" w:type="pct"/>
            <w:tcBorders>
              <w:top w:val="nil"/>
              <w:left w:val="nil"/>
              <w:bottom w:val="single" w:sz="4" w:space="0" w:color="auto"/>
              <w:right w:val="single" w:sz="4" w:space="0" w:color="auto"/>
            </w:tcBorders>
            <w:shd w:val="clear" w:color="auto" w:fill="auto"/>
            <w:vAlign w:val="center"/>
            <w:hideMark/>
          </w:tcPr>
          <w:p w14:paraId="7C08B3CB"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No</w:t>
            </w:r>
          </w:p>
        </w:tc>
      </w:tr>
      <w:tr w:rsidR="00A2395C" w:rsidRPr="00A2395C" w14:paraId="65B34775"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4619F9F1"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5</w:t>
            </w:r>
          </w:p>
        </w:tc>
        <w:tc>
          <w:tcPr>
            <w:tcW w:w="2118" w:type="pct"/>
            <w:tcBorders>
              <w:top w:val="nil"/>
              <w:left w:val="nil"/>
              <w:bottom w:val="single" w:sz="4" w:space="0" w:color="auto"/>
              <w:right w:val="single" w:sz="4" w:space="0" w:color="auto"/>
            </w:tcBorders>
            <w:shd w:val="clear" w:color="auto" w:fill="auto"/>
            <w:vAlign w:val="center"/>
            <w:hideMark/>
          </w:tcPr>
          <w:p w14:paraId="6D966173"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 xml:space="preserve">Stationery, Printing, Computer, Phone/SMS Charge </w:t>
            </w:r>
            <w:proofErr w:type="spellStart"/>
            <w:r w:rsidRPr="00A2395C">
              <w:rPr>
                <w:rFonts w:eastAsia="Times New Roman" w:cstheme="minorHAnsi"/>
                <w:sz w:val="16"/>
                <w:szCs w:val="16"/>
              </w:rPr>
              <w:t>etc</w:t>
            </w:r>
            <w:proofErr w:type="spellEnd"/>
          </w:p>
        </w:tc>
        <w:tc>
          <w:tcPr>
            <w:tcW w:w="674" w:type="pct"/>
            <w:tcBorders>
              <w:top w:val="nil"/>
              <w:left w:val="nil"/>
              <w:bottom w:val="single" w:sz="4" w:space="0" w:color="auto"/>
              <w:right w:val="single" w:sz="4" w:space="0" w:color="auto"/>
            </w:tcBorders>
            <w:shd w:val="clear" w:color="auto" w:fill="auto"/>
            <w:vAlign w:val="center"/>
            <w:hideMark/>
          </w:tcPr>
          <w:p w14:paraId="3D255CE2"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Lump Sum</w:t>
            </w:r>
          </w:p>
        </w:tc>
        <w:tc>
          <w:tcPr>
            <w:tcW w:w="384" w:type="pct"/>
            <w:tcBorders>
              <w:top w:val="nil"/>
              <w:left w:val="nil"/>
              <w:bottom w:val="single" w:sz="4" w:space="0" w:color="auto"/>
              <w:right w:val="single" w:sz="4" w:space="0" w:color="auto"/>
            </w:tcBorders>
            <w:shd w:val="clear" w:color="auto" w:fill="auto"/>
            <w:vAlign w:val="center"/>
            <w:hideMark/>
          </w:tcPr>
          <w:p w14:paraId="5D69175A"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c>
          <w:tcPr>
            <w:tcW w:w="530" w:type="pct"/>
            <w:tcBorders>
              <w:top w:val="nil"/>
              <w:left w:val="nil"/>
              <w:bottom w:val="single" w:sz="4" w:space="0" w:color="auto"/>
              <w:right w:val="single" w:sz="4" w:space="0" w:color="auto"/>
            </w:tcBorders>
            <w:shd w:val="clear" w:color="auto" w:fill="auto"/>
            <w:vAlign w:val="center"/>
            <w:hideMark/>
          </w:tcPr>
          <w:p w14:paraId="23B1BBF4"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Yearly</w:t>
            </w:r>
          </w:p>
        </w:tc>
        <w:tc>
          <w:tcPr>
            <w:tcW w:w="482" w:type="pct"/>
            <w:tcBorders>
              <w:top w:val="nil"/>
              <w:left w:val="nil"/>
              <w:bottom w:val="single" w:sz="4" w:space="0" w:color="auto"/>
              <w:right w:val="single" w:sz="4" w:space="0" w:color="auto"/>
            </w:tcBorders>
            <w:shd w:val="clear" w:color="auto" w:fill="auto"/>
            <w:vAlign w:val="center"/>
            <w:hideMark/>
          </w:tcPr>
          <w:p w14:paraId="74843476"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120,000</w:t>
            </w:r>
          </w:p>
        </w:tc>
        <w:tc>
          <w:tcPr>
            <w:tcW w:w="527" w:type="pct"/>
            <w:tcBorders>
              <w:top w:val="nil"/>
              <w:left w:val="nil"/>
              <w:bottom w:val="single" w:sz="4" w:space="0" w:color="auto"/>
              <w:right w:val="single" w:sz="4" w:space="0" w:color="auto"/>
            </w:tcBorders>
            <w:shd w:val="clear" w:color="auto" w:fill="auto"/>
            <w:vAlign w:val="center"/>
            <w:hideMark/>
          </w:tcPr>
          <w:p w14:paraId="0EDD953F"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Yes</w:t>
            </w:r>
          </w:p>
        </w:tc>
      </w:tr>
      <w:tr w:rsidR="00A2395C" w:rsidRPr="00A2395C" w14:paraId="30CDFE41"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29C94ED6"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6</w:t>
            </w:r>
          </w:p>
        </w:tc>
        <w:tc>
          <w:tcPr>
            <w:tcW w:w="2118" w:type="pct"/>
            <w:tcBorders>
              <w:top w:val="nil"/>
              <w:left w:val="nil"/>
              <w:bottom w:val="single" w:sz="4" w:space="0" w:color="auto"/>
              <w:right w:val="single" w:sz="4" w:space="0" w:color="auto"/>
            </w:tcBorders>
            <w:shd w:val="clear" w:color="auto" w:fill="auto"/>
            <w:vAlign w:val="center"/>
            <w:hideMark/>
          </w:tcPr>
          <w:p w14:paraId="2AE240D5"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 xml:space="preserve">Travel Expenses/ Investigation </w:t>
            </w:r>
            <w:proofErr w:type="spellStart"/>
            <w:r w:rsidRPr="00A2395C">
              <w:rPr>
                <w:rFonts w:eastAsia="Times New Roman" w:cstheme="minorHAnsi"/>
                <w:sz w:val="16"/>
                <w:szCs w:val="16"/>
              </w:rPr>
              <w:t>etc</w:t>
            </w:r>
            <w:proofErr w:type="spellEnd"/>
          </w:p>
        </w:tc>
        <w:tc>
          <w:tcPr>
            <w:tcW w:w="674" w:type="pct"/>
            <w:tcBorders>
              <w:top w:val="nil"/>
              <w:left w:val="nil"/>
              <w:bottom w:val="single" w:sz="4" w:space="0" w:color="auto"/>
              <w:right w:val="single" w:sz="4" w:space="0" w:color="auto"/>
            </w:tcBorders>
            <w:shd w:val="clear" w:color="auto" w:fill="auto"/>
            <w:vAlign w:val="center"/>
            <w:hideMark/>
          </w:tcPr>
          <w:p w14:paraId="44DE0418"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Lump sum</w:t>
            </w:r>
          </w:p>
        </w:tc>
        <w:tc>
          <w:tcPr>
            <w:tcW w:w="384" w:type="pct"/>
            <w:tcBorders>
              <w:top w:val="nil"/>
              <w:left w:val="nil"/>
              <w:bottom w:val="single" w:sz="4" w:space="0" w:color="auto"/>
              <w:right w:val="single" w:sz="4" w:space="0" w:color="auto"/>
            </w:tcBorders>
            <w:shd w:val="clear" w:color="auto" w:fill="auto"/>
            <w:vAlign w:val="center"/>
            <w:hideMark/>
          </w:tcPr>
          <w:p w14:paraId="144FE8F5"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c>
          <w:tcPr>
            <w:tcW w:w="530" w:type="pct"/>
            <w:tcBorders>
              <w:top w:val="nil"/>
              <w:left w:val="nil"/>
              <w:bottom w:val="single" w:sz="4" w:space="0" w:color="auto"/>
              <w:right w:val="single" w:sz="4" w:space="0" w:color="auto"/>
            </w:tcBorders>
            <w:shd w:val="clear" w:color="auto" w:fill="auto"/>
            <w:vAlign w:val="center"/>
            <w:hideMark/>
          </w:tcPr>
          <w:p w14:paraId="58A8C97B"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Yearly</w:t>
            </w:r>
          </w:p>
        </w:tc>
        <w:tc>
          <w:tcPr>
            <w:tcW w:w="482" w:type="pct"/>
            <w:tcBorders>
              <w:top w:val="nil"/>
              <w:left w:val="nil"/>
              <w:bottom w:val="single" w:sz="4" w:space="0" w:color="auto"/>
              <w:right w:val="single" w:sz="4" w:space="0" w:color="auto"/>
            </w:tcBorders>
            <w:shd w:val="clear" w:color="auto" w:fill="auto"/>
            <w:vAlign w:val="center"/>
            <w:hideMark/>
          </w:tcPr>
          <w:p w14:paraId="5E4662A7"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100,000</w:t>
            </w:r>
          </w:p>
        </w:tc>
        <w:tc>
          <w:tcPr>
            <w:tcW w:w="527" w:type="pct"/>
            <w:tcBorders>
              <w:top w:val="nil"/>
              <w:left w:val="nil"/>
              <w:bottom w:val="single" w:sz="4" w:space="0" w:color="auto"/>
              <w:right w:val="single" w:sz="4" w:space="0" w:color="auto"/>
            </w:tcBorders>
            <w:shd w:val="clear" w:color="auto" w:fill="auto"/>
            <w:vAlign w:val="center"/>
            <w:hideMark/>
          </w:tcPr>
          <w:p w14:paraId="4D437AE2"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No</w:t>
            </w:r>
          </w:p>
        </w:tc>
      </w:tr>
      <w:tr w:rsidR="00A2395C" w:rsidRPr="00A2395C" w14:paraId="432F5488"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699FC865"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Calibri"/>
                <w:b/>
                <w:bCs/>
                <w:sz w:val="16"/>
                <w:szCs w:val="16"/>
              </w:rPr>
              <w:t>7</w:t>
            </w:r>
          </w:p>
        </w:tc>
        <w:tc>
          <w:tcPr>
            <w:tcW w:w="2118" w:type="pct"/>
            <w:tcBorders>
              <w:top w:val="nil"/>
              <w:left w:val="nil"/>
              <w:bottom w:val="single" w:sz="4" w:space="0" w:color="auto"/>
              <w:right w:val="single" w:sz="4" w:space="0" w:color="auto"/>
            </w:tcBorders>
            <w:shd w:val="clear" w:color="auto" w:fill="auto"/>
            <w:vAlign w:val="center"/>
            <w:hideMark/>
          </w:tcPr>
          <w:p w14:paraId="31D7C127" w14:textId="77777777" w:rsidR="00A2395C" w:rsidRPr="00A2395C" w:rsidRDefault="00A2395C" w:rsidP="00A2395C">
            <w:pPr>
              <w:spacing w:after="0" w:line="240" w:lineRule="auto"/>
              <w:rPr>
                <w:rFonts w:eastAsia="Times New Roman" w:cs="Calibri"/>
                <w:sz w:val="16"/>
                <w:szCs w:val="16"/>
              </w:rPr>
            </w:pPr>
            <w:r w:rsidRPr="00A2395C">
              <w:rPr>
                <w:rFonts w:eastAsia="Times New Roman" w:cs="Calibri"/>
                <w:sz w:val="16"/>
                <w:szCs w:val="16"/>
              </w:rPr>
              <w:t>Communication Materials (Poster, Brochure)</w:t>
            </w:r>
          </w:p>
        </w:tc>
        <w:tc>
          <w:tcPr>
            <w:tcW w:w="674" w:type="pct"/>
            <w:tcBorders>
              <w:top w:val="nil"/>
              <w:left w:val="nil"/>
              <w:bottom w:val="single" w:sz="4" w:space="0" w:color="auto"/>
              <w:right w:val="single" w:sz="4" w:space="0" w:color="auto"/>
            </w:tcBorders>
            <w:shd w:val="clear" w:color="auto" w:fill="auto"/>
            <w:vAlign w:val="center"/>
            <w:hideMark/>
          </w:tcPr>
          <w:p w14:paraId="3D19D5AD"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Lump Sum</w:t>
            </w:r>
          </w:p>
        </w:tc>
        <w:tc>
          <w:tcPr>
            <w:tcW w:w="384" w:type="pct"/>
            <w:tcBorders>
              <w:top w:val="nil"/>
              <w:left w:val="nil"/>
              <w:bottom w:val="single" w:sz="4" w:space="0" w:color="auto"/>
              <w:right w:val="single" w:sz="4" w:space="0" w:color="auto"/>
            </w:tcBorders>
            <w:shd w:val="clear" w:color="auto" w:fill="auto"/>
            <w:vAlign w:val="center"/>
            <w:hideMark/>
          </w:tcPr>
          <w:p w14:paraId="232725E4"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c>
          <w:tcPr>
            <w:tcW w:w="530" w:type="pct"/>
            <w:tcBorders>
              <w:top w:val="nil"/>
              <w:left w:val="nil"/>
              <w:bottom w:val="single" w:sz="4" w:space="0" w:color="auto"/>
              <w:right w:val="single" w:sz="4" w:space="0" w:color="auto"/>
            </w:tcBorders>
            <w:shd w:val="clear" w:color="auto" w:fill="auto"/>
            <w:vAlign w:val="center"/>
            <w:hideMark/>
          </w:tcPr>
          <w:p w14:paraId="2FE55FB7"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One time</w:t>
            </w:r>
          </w:p>
        </w:tc>
        <w:tc>
          <w:tcPr>
            <w:tcW w:w="482" w:type="pct"/>
            <w:tcBorders>
              <w:top w:val="nil"/>
              <w:left w:val="nil"/>
              <w:bottom w:val="single" w:sz="4" w:space="0" w:color="auto"/>
              <w:right w:val="single" w:sz="4" w:space="0" w:color="auto"/>
            </w:tcBorders>
            <w:shd w:val="clear" w:color="auto" w:fill="auto"/>
            <w:vAlign w:val="center"/>
            <w:hideMark/>
          </w:tcPr>
          <w:p w14:paraId="0D95B8B0"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100,000</w:t>
            </w:r>
          </w:p>
        </w:tc>
        <w:tc>
          <w:tcPr>
            <w:tcW w:w="527" w:type="pct"/>
            <w:tcBorders>
              <w:top w:val="nil"/>
              <w:left w:val="nil"/>
              <w:bottom w:val="single" w:sz="4" w:space="0" w:color="auto"/>
              <w:right w:val="single" w:sz="4" w:space="0" w:color="auto"/>
            </w:tcBorders>
            <w:shd w:val="clear" w:color="auto" w:fill="auto"/>
            <w:vAlign w:val="center"/>
            <w:hideMark/>
          </w:tcPr>
          <w:p w14:paraId="43DAFD2C"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Yes</w:t>
            </w:r>
          </w:p>
        </w:tc>
      </w:tr>
      <w:tr w:rsidR="00A2395C" w:rsidRPr="00A2395C" w14:paraId="4554841B"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09CAAD31"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8</w:t>
            </w:r>
          </w:p>
        </w:tc>
        <w:tc>
          <w:tcPr>
            <w:tcW w:w="2118" w:type="pct"/>
            <w:tcBorders>
              <w:top w:val="nil"/>
              <w:left w:val="nil"/>
              <w:bottom w:val="single" w:sz="4" w:space="0" w:color="auto"/>
              <w:right w:val="single" w:sz="4" w:space="0" w:color="auto"/>
            </w:tcBorders>
            <w:shd w:val="clear" w:color="auto" w:fill="auto"/>
            <w:vAlign w:val="center"/>
            <w:hideMark/>
          </w:tcPr>
          <w:p w14:paraId="3F62E4BA"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GRM Guidebook/ Manual</w:t>
            </w:r>
          </w:p>
        </w:tc>
        <w:tc>
          <w:tcPr>
            <w:tcW w:w="674" w:type="pct"/>
            <w:tcBorders>
              <w:top w:val="nil"/>
              <w:left w:val="nil"/>
              <w:bottom w:val="single" w:sz="4" w:space="0" w:color="auto"/>
              <w:right w:val="single" w:sz="4" w:space="0" w:color="auto"/>
            </w:tcBorders>
            <w:shd w:val="clear" w:color="auto" w:fill="auto"/>
            <w:vAlign w:val="center"/>
            <w:hideMark/>
          </w:tcPr>
          <w:p w14:paraId="4FED88B0"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Lump Sum</w:t>
            </w:r>
          </w:p>
        </w:tc>
        <w:tc>
          <w:tcPr>
            <w:tcW w:w="384" w:type="pct"/>
            <w:tcBorders>
              <w:top w:val="nil"/>
              <w:left w:val="nil"/>
              <w:bottom w:val="single" w:sz="4" w:space="0" w:color="auto"/>
              <w:right w:val="single" w:sz="4" w:space="0" w:color="auto"/>
            </w:tcBorders>
            <w:shd w:val="clear" w:color="auto" w:fill="auto"/>
            <w:vAlign w:val="center"/>
            <w:hideMark/>
          </w:tcPr>
          <w:p w14:paraId="66A1AEF6"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c>
          <w:tcPr>
            <w:tcW w:w="530" w:type="pct"/>
            <w:tcBorders>
              <w:top w:val="nil"/>
              <w:left w:val="nil"/>
              <w:bottom w:val="single" w:sz="4" w:space="0" w:color="auto"/>
              <w:right w:val="single" w:sz="4" w:space="0" w:color="auto"/>
            </w:tcBorders>
            <w:shd w:val="clear" w:color="auto" w:fill="auto"/>
            <w:vAlign w:val="center"/>
            <w:hideMark/>
          </w:tcPr>
          <w:p w14:paraId="63C20A34"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One Time</w:t>
            </w:r>
          </w:p>
        </w:tc>
        <w:tc>
          <w:tcPr>
            <w:tcW w:w="482" w:type="pct"/>
            <w:tcBorders>
              <w:top w:val="nil"/>
              <w:left w:val="nil"/>
              <w:bottom w:val="single" w:sz="4" w:space="0" w:color="auto"/>
              <w:right w:val="single" w:sz="4" w:space="0" w:color="auto"/>
            </w:tcBorders>
            <w:shd w:val="clear" w:color="auto" w:fill="auto"/>
            <w:vAlign w:val="center"/>
            <w:hideMark/>
          </w:tcPr>
          <w:p w14:paraId="260E49E1"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80,000</w:t>
            </w:r>
          </w:p>
        </w:tc>
        <w:tc>
          <w:tcPr>
            <w:tcW w:w="527" w:type="pct"/>
            <w:tcBorders>
              <w:top w:val="nil"/>
              <w:left w:val="nil"/>
              <w:bottom w:val="single" w:sz="4" w:space="0" w:color="auto"/>
              <w:right w:val="single" w:sz="4" w:space="0" w:color="auto"/>
            </w:tcBorders>
            <w:shd w:val="clear" w:color="auto" w:fill="auto"/>
            <w:vAlign w:val="center"/>
            <w:hideMark/>
          </w:tcPr>
          <w:p w14:paraId="0D35002D"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Yes</w:t>
            </w:r>
          </w:p>
        </w:tc>
      </w:tr>
      <w:tr w:rsidR="00A2395C" w:rsidRPr="00A2395C" w14:paraId="7CA35393"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565CDDC5"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9</w:t>
            </w:r>
          </w:p>
        </w:tc>
        <w:tc>
          <w:tcPr>
            <w:tcW w:w="2118" w:type="pct"/>
            <w:tcBorders>
              <w:top w:val="nil"/>
              <w:left w:val="nil"/>
              <w:bottom w:val="single" w:sz="4" w:space="0" w:color="auto"/>
              <w:right w:val="single" w:sz="4" w:space="0" w:color="auto"/>
            </w:tcBorders>
            <w:shd w:val="clear" w:color="auto" w:fill="auto"/>
            <w:vAlign w:val="center"/>
            <w:hideMark/>
          </w:tcPr>
          <w:p w14:paraId="43B49FDD"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 xml:space="preserve">GRM Box </w:t>
            </w:r>
          </w:p>
        </w:tc>
        <w:tc>
          <w:tcPr>
            <w:tcW w:w="674" w:type="pct"/>
            <w:tcBorders>
              <w:top w:val="nil"/>
              <w:left w:val="nil"/>
              <w:bottom w:val="single" w:sz="4" w:space="0" w:color="auto"/>
              <w:right w:val="single" w:sz="4" w:space="0" w:color="auto"/>
            </w:tcBorders>
            <w:shd w:val="clear" w:color="auto" w:fill="auto"/>
            <w:vAlign w:val="center"/>
            <w:hideMark/>
          </w:tcPr>
          <w:p w14:paraId="0365BE33"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80</w:t>
            </w:r>
          </w:p>
        </w:tc>
        <w:tc>
          <w:tcPr>
            <w:tcW w:w="384" w:type="pct"/>
            <w:tcBorders>
              <w:top w:val="nil"/>
              <w:left w:val="nil"/>
              <w:bottom w:val="single" w:sz="4" w:space="0" w:color="auto"/>
              <w:right w:val="single" w:sz="4" w:space="0" w:color="auto"/>
            </w:tcBorders>
            <w:shd w:val="clear" w:color="auto" w:fill="auto"/>
            <w:vAlign w:val="center"/>
            <w:hideMark/>
          </w:tcPr>
          <w:p w14:paraId="713E66FE"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2000</w:t>
            </w:r>
          </w:p>
        </w:tc>
        <w:tc>
          <w:tcPr>
            <w:tcW w:w="530" w:type="pct"/>
            <w:tcBorders>
              <w:top w:val="nil"/>
              <w:left w:val="nil"/>
              <w:bottom w:val="single" w:sz="4" w:space="0" w:color="auto"/>
              <w:right w:val="single" w:sz="4" w:space="0" w:color="auto"/>
            </w:tcBorders>
            <w:shd w:val="clear" w:color="auto" w:fill="auto"/>
            <w:vAlign w:val="center"/>
            <w:hideMark/>
          </w:tcPr>
          <w:p w14:paraId="02020E85"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One time</w:t>
            </w:r>
          </w:p>
        </w:tc>
        <w:tc>
          <w:tcPr>
            <w:tcW w:w="482" w:type="pct"/>
            <w:tcBorders>
              <w:top w:val="nil"/>
              <w:left w:val="nil"/>
              <w:bottom w:val="single" w:sz="4" w:space="0" w:color="auto"/>
              <w:right w:val="single" w:sz="4" w:space="0" w:color="auto"/>
            </w:tcBorders>
            <w:shd w:val="clear" w:color="auto" w:fill="auto"/>
            <w:vAlign w:val="center"/>
            <w:hideMark/>
          </w:tcPr>
          <w:p w14:paraId="23F3BBB1"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160,000</w:t>
            </w:r>
          </w:p>
        </w:tc>
        <w:tc>
          <w:tcPr>
            <w:tcW w:w="527" w:type="pct"/>
            <w:tcBorders>
              <w:top w:val="nil"/>
              <w:left w:val="nil"/>
              <w:bottom w:val="single" w:sz="4" w:space="0" w:color="auto"/>
              <w:right w:val="single" w:sz="4" w:space="0" w:color="auto"/>
            </w:tcBorders>
            <w:shd w:val="clear" w:color="auto" w:fill="auto"/>
            <w:vAlign w:val="center"/>
            <w:hideMark/>
          </w:tcPr>
          <w:p w14:paraId="587431B2"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Yes</w:t>
            </w:r>
          </w:p>
        </w:tc>
      </w:tr>
      <w:tr w:rsidR="00A2395C" w:rsidRPr="00A2395C" w14:paraId="5981D4E4"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20CA2D68"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10</w:t>
            </w:r>
          </w:p>
        </w:tc>
        <w:tc>
          <w:tcPr>
            <w:tcW w:w="2118" w:type="pct"/>
            <w:tcBorders>
              <w:top w:val="nil"/>
              <w:left w:val="nil"/>
              <w:bottom w:val="single" w:sz="4" w:space="0" w:color="auto"/>
              <w:right w:val="single" w:sz="4" w:space="0" w:color="auto"/>
            </w:tcBorders>
            <w:shd w:val="clear" w:color="auto" w:fill="auto"/>
            <w:vAlign w:val="center"/>
            <w:hideMark/>
          </w:tcPr>
          <w:p w14:paraId="073CC421"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 xml:space="preserve">GRM/GRC expenses (Uptake, Solution providing </w:t>
            </w:r>
            <w:proofErr w:type="spellStart"/>
            <w:r w:rsidRPr="00A2395C">
              <w:rPr>
                <w:rFonts w:eastAsia="Times New Roman" w:cstheme="minorHAnsi"/>
                <w:sz w:val="16"/>
                <w:szCs w:val="16"/>
              </w:rPr>
              <w:t>etc</w:t>
            </w:r>
            <w:proofErr w:type="spellEnd"/>
            <w:r w:rsidRPr="00A2395C">
              <w:rPr>
                <w:rFonts w:eastAsia="Times New Roman" w:cstheme="minorHAnsi"/>
                <w:sz w:val="16"/>
                <w:szCs w:val="16"/>
              </w:rPr>
              <w:t>)</w:t>
            </w:r>
          </w:p>
        </w:tc>
        <w:tc>
          <w:tcPr>
            <w:tcW w:w="674" w:type="pct"/>
            <w:tcBorders>
              <w:top w:val="nil"/>
              <w:left w:val="nil"/>
              <w:bottom w:val="single" w:sz="4" w:space="0" w:color="auto"/>
              <w:right w:val="single" w:sz="4" w:space="0" w:color="auto"/>
            </w:tcBorders>
            <w:shd w:val="clear" w:color="auto" w:fill="auto"/>
            <w:vAlign w:val="center"/>
            <w:hideMark/>
          </w:tcPr>
          <w:p w14:paraId="413CD532"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Lump Sum</w:t>
            </w:r>
          </w:p>
        </w:tc>
        <w:tc>
          <w:tcPr>
            <w:tcW w:w="384" w:type="pct"/>
            <w:tcBorders>
              <w:top w:val="nil"/>
              <w:left w:val="nil"/>
              <w:bottom w:val="single" w:sz="4" w:space="0" w:color="auto"/>
              <w:right w:val="single" w:sz="4" w:space="0" w:color="auto"/>
            </w:tcBorders>
            <w:shd w:val="clear" w:color="auto" w:fill="auto"/>
            <w:vAlign w:val="center"/>
            <w:hideMark/>
          </w:tcPr>
          <w:p w14:paraId="55CBA346"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c>
          <w:tcPr>
            <w:tcW w:w="530" w:type="pct"/>
            <w:tcBorders>
              <w:top w:val="nil"/>
              <w:left w:val="nil"/>
              <w:bottom w:val="single" w:sz="4" w:space="0" w:color="auto"/>
              <w:right w:val="single" w:sz="4" w:space="0" w:color="auto"/>
            </w:tcBorders>
            <w:shd w:val="clear" w:color="auto" w:fill="auto"/>
            <w:vAlign w:val="center"/>
            <w:hideMark/>
          </w:tcPr>
          <w:p w14:paraId="0043928B"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Yearly</w:t>
            </w:r>
          </w:p>
        </w:tc>
        <w:tc>
          <w:tcPr>
            <w:tcW w:w="482" w:type="pct"/>
            <w:tcBorders>
              <w:top w:val="nil"/>
              <w:left w:val="nil"/>
              <w:bottom w:val="single" w:sz="4" w:space="0" w:color="auto"/>
              <w:right w:val="single" w:sz="4" w:space="0" w:color="auto"/>
            </w:tcBorders>
            <w:shd w:val="clear" w:color="auto" w:fill="auto"/>
            <w:vAlign w:val="center"/>
            <w:hideMark/>
          </w:tcPr>
          <w:p w14:paraId="3B59975E"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120,000</w:t>
            </w:r>
          </w:p>
        </w:tc>
        <w:tc>
          <w:tcPr>
            <w:tcW w:w="527" w:type="pct"/>
            <w:tcBorders>
              <w:top w:val="nil"/>
              <w:left w:val="nil"/>
              <w:bottom w:val="single" w:sz="4" w:space="0" w:color="auto"/>
              <w:right w:val="single" w:sz="4" w:space="0" w:color="auto"/>
            </w:tcBorders>
            <w:shd w:val="clear" w:color="auto" w:fill="auto"/>
            <w:vAlign w:val="center"/>
            <w:hideMark/>
          </w:tcPr>
          <w:p w14:paraId="7710C5D1"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No</w:t>
            </w:r>
          </w:p>
        </w:tc>
      </w:tr>
      <w:tr w:rsidR="00A2395C" w:rsidRPr="00A2395C" w14:paraId="7BF49383"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64D1134E"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11</w:t>
            </w:r>
          </w:p>
        </w:tc>
        <w:tc>
          <w:tcPr>
            <w:tcW w:w="2118" w:type="pct"/>
            <w:tcBorders>
              <w:top w:val="nil"/>
              <w:left w:val="nil"/>
              <w:bottom w:val="single" w:sz="4" w:space="0" w:color="auto"/>
              <w:right w:val="single" w:sz="4" w:space="0" w:color="auto"/>
            </w:tcBorders>
            <w:shd w:val="clear" w:color="auto" w:fill="auto"/>
            <w:vAlign w:val="center"/>
            <w:hideMark/>
          </w:tcPr>
          <w:p w14:paraId="43DE876E"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 xml:space="preserve">GRM MIS Database </w:t>
            </w:r>
          </w:p>
        </w:tc>
        <w:tc>
          <w:tcPr>
            <w:tcW w:w="674" w:type="pct"/>
            <w:tcBorders>
              <w:top w:val="nil"/>
              <w:left w:val="nil"/>
              <w:bottom w:val="single" w:sz="4" w:space="0" w:color="auto"/>
              <w:right w:val="single" w:sz="4" w:space="0" w:color="auto"/>
            </w:tcBorders>
            <w:shd w:val="clear" w:color="auto" w:fill="auto"/>
            <w:vAlign w:val="center"/>
            <w:hideMark/>
          </w:tcPr>
          <w:p w14:paraId="4AFE569C"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 xml:space="preserve">Lump sum </w:t>
            </w:r>
          </w:p>
        </w:tc>
        <w:tc>
          <w:tcPr>
            <w:tcW w:w="384" w:type="pct"/>
            <w:tcBorders>
              <w:top w:val="nil"/>
              <w:left w:val="nil"/>
              <w:bottom w:val="single" w:sz="4" w:space="0" w:color="auto"/>
              <w:right w:val="single" w:sz="4" w:space="0" w:color="auto"/>
            </w:tcBorders>
            <w:shd w:val="clear" w:color="auto" w:fill="auto"/>
            <w:vAlign w:val="center"/>
            <w:hideMark/>
          </w:tcPr>
          <w:p w14:paraId="1A4D7BBC"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c>
          <w:tcPr>
            <w:tcW w:w="530" w:type="pct"/>
            <w:tcBorders>
              <w:top w:val="nil"/>
              <w:left w:val="nil"/>
              <w:bottom w:val="single" w:sz="4" w:space="0" w:color="auto"/>
              <w:right w:val="single" w:sz="4" w:space="0" w:color="auto"/>
            </w:tcBorders>
            <w:shd w:val="clear" w:color="auto" w:fill="auto"/>
            <w:vAlign w:val="center"/>
            <w:hideMark/>
          </w:tcPr>
          <w:p w14:paraId="2990A5B4"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Yearly</w:t>
            </w:r>
          </w:p>
        </w:tc>
        <w:tc>
          <w:tcPr>
            <w:tcW w:w="482" w:type="pct"/>
            <w:tcBorders>
              <w:top w:val="nil"/>
              <w:left w:val="nil"/>
              <w:bottom w:val="single" w:sz="4" w:space="0" w:color="auto"/>
              <w:right w:val="single" w:sz="4" w:space="0" w:color="auto"/>
            </w:tcBorders>
            <w:shd w:val="clear" w:color="auto" w:fill="auto"/>
            <w:vAlign w:val="center"/>
            <w:hideMark/>
          </w:tcPr>
          <w:p w14:paraId="2D31AC07"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100,000</w:t>
            </w:r>
          </w:p>
        </w:tc>
        <w:tc>
          <w:tcPr>
            <w:tcW w:w="527" w:type="pct"/>
            <w:tcBorders>
              <w:top w:val="nil"/>
              <w:left w:val="nil"/>
              <w:bottom w:val="single" w:sz="4" w:space="0" w:color="auto"/>
              <w:right w:val="single" w:sz="4" w:space="0" w:color="auto"/>
            </w:tcBorders>
            <w:shd w:val="clear" w:color="auto" w:fill="auto"/>
            <w:vAlign w:val="center"/>
            <w:hideMark/>
          </w:tcPr>
          <w:p w14:paraId="65A166E0"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Yes</w:t>
            </w:r>
          </w:p>
        </w:tc>
      </w:tr>
      <w:tr w:rsidR="00A2395C" w:rsidRPr="00A2395C" w14:paraId="210A7E1E"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70CBF742"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12</w:t>
            </w:r>
          </w:p>
        </w:tc>
        <w:tc>
          <w:tcPr>
            <w:tcW w:w="2118" w:type="pct"/>
            <w:tcBorders>
              <w:top w:val="nil"/>
              <w:left w:val="nil"/>
              <w:bottom w:val="single" w:sz="4" w:space="0" w:color="auto"/>
              <w:right w:val="single" w:sz="4" w:space="0" w:color="auto"/>
            </w:tcBorders>
            <w:shd w:val="clear" w:color="auto" w:fill="auto"/>
            <w:vAlign w:val="center"/>
            <w:hideMark/>
          </w:tcPr>
          <w:p w14:paraId="5BD983C1"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 xml:space="preserve">Honorarium for committees </w:t>
            </w:r>
          </w:p>
        </w:tc>
        <w:tc>
          <w:tcPr>
            <w:tcW w:w="674" w:type="pct"/>
            <w:tcBorders>
              <w:top w:val="nil"/>
              <w:left w:val="nil"/>
              <w:bottom w:val="single" w:sz="4" w:space="0" w:color="auto"/>
              <w:right w:val="single" w:sz="4" w:space="0" w:color="auto"/>
            </w:tcBorders>
            <w:shd w:val="clear" w:color="auto" w:fill="auto"/>
            <w:vAlign w:val="center"/>
            <w:hideMark/>
          </w:tcPr>
          <w:p w14:paraId="42A068CB"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 xml:space="preserve">Lump sum </w:t>
            </w:r>
          </w:p>
        </w:tc>
        <w:tc>
          <w:tcPr>
            <w:tcW w:w="384" w:type="pct"/>
            <w:tcBorders>
              <w:top w:val="nil"/>
              <w:left w:val="nil"/>
              <w:bottom w:val="single" w:sz="4" w:space="0" w:color="auto"/>
              <w:right w:val="single" w:sz="4" w:space="0" w:color="auto"/>
            </w:tcBorders>
            <w:shd w:val="clear" w:color="auto" w:fill="auto"/>
            <w:vAlign w:val="center"/>
            <w:hideMark/>
          </w:tcPr>
          <w:p w14:paraId="1EE0F9E2"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c>
          <w:tcPr>
            <w:tcW w:w="530" w:type="pct"/>
            <w:tcBorders>
              <w:top w:val="nil"/>
              <w:left w:val="nil"/>
              <w:bottom w:val="single" w:sz="4" w:space="0" w:color="auto"/>
              <w:right w:val="single" w:sz="4" w:space="0" w:color="auto"/>
            </w:tcBorders>
            <w:shd w:val="clear" w:color="auto" w:fill="auto"/>
            <w:vAlign w:val="center"/>
            <w:hideMark/>
          </w:tcPr>
          <w:p w14:paraId="37DF072D"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Yearly</w:t>
            </w:r>
          </w:p>
        </w:tc>
        <w:tc>
          <w:tcPr>
            <w:tcW w:w="482" w:type="pct"/>
            <w:tcBorders>
              <w:top w:val="nil"/>
              <w:left w:val="nil"/>
              <w:bottom w:val="single" w:sz="4" w:space="0" w:color="auto"/>
              <w:right w:val="single" w:sz="4" w:space="0" w:color="auto"/>
            </w:tcBorders>
            <w:shd w:val="clear" w:color="auto" w:fill="auto"/>
            <w:vAlign w:val="center"/>
            <w:hideMark/>
          </w:tcPr>
          <w:p w14:paraId="02232C68"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100,000</w:t>
            </w:r>
          </w:p>
        </w:tc>
        <w:tc>
          <w:tcPr>
            <w:tcW w:w="527" w:type="pct"/>
            <w:tcBorders>
              <w:top w:val="nil"/>
              <w:left w:val="nil"/>
              <w:bottom w:val="single" w:sz="4" w:space="0" w:color="auto"/>
              <w:right w:val="single" w:sz="4" w:space="0" w:color="auto"/>
            </w:tcBorders>
            <w:shd w:val="clear" w:color="auto" w:fill="auto"/>
            <w:vAlign w:val="center"/>
            <w:hideMark/>
          </w:tcPr>
          <w:p w14:paraId="1A6B4A34"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Yes</w:t>
            </w:r>
          </w:p>
        </w:tc>
      </w:tr>
      <w:tr w:rsidR="00A2395C" w:rsidRPr="00A2395C" w14:paraId="256B6CAD"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2A950B7C"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 </w:t>
            </w:r>
          </w:p>
        </w:tc>
        <w:tc>
          <w:tcPr>
            <w:tcW w:w="2118" w:type="pct"/>
            <w:tcBorders>
              <w:top w:val="nil"/>
              <w:left w:val="nil"/>
              <w:bottom w:val="single" w:sz="4" w:space="0" w:color="auto"/>
              <w:right w:val="single" w:sz="4" w:space="0" w:color="auto"/>
            </w:tcBorders>
            <w:shd w:val="clear" w:color="auto" w:fill="auto"/>
            <w:vAlign w:val="center"/>
            <w:hideMark/>
          </w:tcPr>
          <w:p w14:paraId="32E64B92"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Total (Summation of 1 to 12)</w:t>
            </w:r>
          </w:p>
        </w:tc>
        <w:tc>
          <w:tcPr>
            <w:tcW w:w="674" w:type="pct"/>
            <w:tcBorders>
              <w:top w:val="nil"/>
              <w:left w:val="nil"/>
              <w:bottom w:val="single" w:sz="4" w:space="0" w:color="auto"/>
              <w:right w:val="single" w:sz="4" w:space="0" w:color="auto"/>
            </w:tcBorders>
            <w:shd w:val="clear" w:color="auto" w:fill="auto"/>
            <w:vAlign w:val="center"/>
            <w:hideMark/>
          </w:tcPr>
          <w:p w14:paraId="47EDEA5E"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 </w:t>
            </w:r>
          </w:p>
        </w:tc>
        <w:tc>
          <w:tcPr>
            <w:tcW w:w="384" w:type="pct"/>
            <w:tcBorders>
              <w:top w:val="nil"/>
              <w:left w:val="nil"/>
              <w:bottom w:val="single" w:sz="4" w:space="0" w:color="auto"/>
              <w:right w:val="single" w:sz="4" w:space="0" w:color="auto"/>
            </w:tcBorders>
            <w:shd w:val="clear" w:color="auto" w:fill="auto"/>
            <w:vAlign w:val="center"/>
            <w:hideMark/>
          </w:tcPr>
          <w:p w14:paraId="0D44F92F"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c>
          <w:tcPr>
            <w:tcW w:w="530" w:type="pct"/>
            <w:tcBorders>
              <w:top w:val="nil"/>
              <w:left w:val="nil"/>
              <w:bottom w:val="single" w:sz="4" w:space="0" w:color="auto"/>
              <w:right w:val="single" w:sz="4" w:space="0" w:color="auto"/>
            </w:tcBorders>
            <w:shd w:val="clear" w:color="auto" w:fill="auto"/>
            <w:vAlign w:val="center"/>
            <w:hideMark/>
          </w:tcPr>
          <w:p w14:paraId="2A183C2B"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c>
          <w:tcPr>
            <w:tcW w:w="482" w:type="pct"/>
            <w:tcBorders>
              <w:top w:val="nil"/>
              <w:left w:val="nil"/>
              <w:bottom w:val="single" w:sz="4" w:space="0" w:color="auto"/>
              <w:right w:val="single" w:sz="4" w:space="0" w:color="auto"/>
            </w:tcBorders>
            <w:shd w:val="clear" w:color="auto" w:fill="auto"/>
            <w:vAlign w:val="center"/>
            <w:hideMark/>
          </w:tcPr>
          <w:p w14:paraId="7EC90B05"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1,730,000</w:t>
            </w:r>
          </w:p>
        </w:tc>
        <w:tc>
          <w:tcPr>
            <w:tcW w:w="527" w:type="pct"/>
            <w:tcBorders>
              <w:top w:val="nil"/>
              <w:left w:val="nil"/>
              <w:bottom w:val="single" w:sz="4" w:space="0" w:color="auto"/>
              <w:right w:val="single" w:sz="4" w:space="0" w:color="auto"/>
            </w:tcBorders>
            <w:shd w:val="clear" w:color="auto" w:fill="auto"/>
            <w:vAlign w:val="center"/>
            <w:hideMark/>
          </w:tcPr>
          <w:p w14:paraId="01B8B103"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r>
      <w:tr w:rsidR="00A2395C" w:rsidRPr="00A2395C" w14:paraId="3BAA7C01" w14:textId="77777777" w:rsidTr="00A2395C">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2534DF40"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13</w:t>
            </w:r>
          </w:p>
        </w:tc>
        <w:tc>
          <w:tcPr>
            <w:tcW w:w="2118" w:type="pct"/>
            <w:tcBorders>
              <w:top w:val="nil"/>
              <w:left w:val="nil"/>
              <w:bottom w:val="single" w:sz="4" w:space="0" w:color="auto"/>
              <w:right w:val="single" w:sz="4" w:space="0" w:color="auto"/>
            </w:tcBorders>
            <w:shd w:val="clear" w:color="auto" w:fill="auto"/>
            <w:vAlign w:val="center"/>
            <w:hideMark/>
          </w:tcPr>
          <w:p w14:paraId="78655FC8"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Contingency (10%) of yearly (Summation of 1 to 12) (Rounded)</w:t>
            </w:r>
          </w:p>
        </w:tc>
        <w:tc>
          <w:tcPr>
            <w:tcW w:w="674" w:type="pct"/>
            <w:tcBorders>
              <w:top w:val="nil"/>
              <w:left w:val="nil"/>
              <w:bottom w:val="single" w:sz="4" w:space="0" w:color="auto"/>
              <w:right w:val="single" w:sz="4" w:space="0" w:color="auto"/>
            </w:tcBorders>
            <w:shd w:val="clear" w:color="auto" w:fill="auto"/>
            <w:vAlign w:val="center"/>
            <w:hideMark/>
          </w:tcPr>
          <w:p w14:paraId="64186B13" w14:textId="77777777" w:rsidR="00A2395C" w:rsidRPr="00A2395C" w:rsidRDefault="00A2395C" w:rsidP="00A2395C">
            <w:pPr>
              <w:spacing w:after="0" w:line="240" w:lineRule="auto"/>
              <w:rPr>
                <w:rFonts w:eastAsia="Times New Roman" w:cs="Calibri"/>
                <w:sz w:val="16"/>
                <w:szCs w:val="16"/>
              </w:rPr>
            </w:pPr>
            <w:r w:rsidRPr="00A2395C">
              <w:rPr>
                <w:rFonts w:eastAsia="Times New Roman" w:cstheme="minorHAnsi"/>
                <w:sz w:val="16"/>
                <w:szCs w:val="16"/>
              </w:rPr>
              <w:t> </w:t>
            </w:r>
          </w:p>
        </w:tc>
        <w:tc>
          <w:tcPr>
            <w:tcW w:w="384" w:type="pct"/>
            <w:tcBorders>
              <w:top w:val="nil"/>
              <w:left w:val="nil"/>
              <w:bottom w:val="single" w:sz="4" w:space="0" w:color="auto"/>
              <w:right w:val="single" w:sz="4" w:space="0" w:color="auto"/>
            </w:tcBorders>
            <w:shd w:val="clear" w:color="auto" w:fill="auto"/>
            <w:vAlign w:val="center"/>
            <w:hideMark/>
          </w:tcPr>
          <w:p w14:paraId="17D095A4"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c>
          <w:tcPr>
            <w:tcW w:w="530" w:type="pct"/>
            <w:tcBorders>
              <w:top w:val="nil"/>
              <w:left w:val="nil"/>
              <w:bottom w:val="single" w:sz="4" w:space="0" w:color="auto"/>
              <w:right w:val="single" w:sz="4" w:space="0" w:color="auto"/>
            </w:tcBorders>
            <w:shd w:val="clear" w:color="auto" w:fill="auto"/>
            <w:vAlign w:val="center"/>
            <w:hideMark/>
          </w:tcPr>
          <w:p w14:paraId="380970F9"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 </w:t>
            </w:r>
          </w:p>
        </w:tc>
        <w:tc>
          <w:tcPr>
            <w:tcW w:w="482" w:type="pct"/>
            <w:tcBorders>
              <w:top w:val="nil"/>
              <w:left w:val="nil"/>
              <w:bottom w:val="single" w:sz="4" w:space="0" w:color="auto"/>
              <w:right w:val="single" w:sz="4" w:space="0" w:color="auto"/>
            </w:tcBorders>
            <w:shd w:val="clear" w:color="auto" w:fill="auto"/>
            <w:vAlign w:val="center"/>
            <w:hideMark/>
          </w:tcPr>
          <w:p w14:paraId="5D3FC35E"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theme="minorHAnsi"/>
                <w:sz w:val="16"/>
                <w:szCs w:val="16"/>
              </w:rPr>
              <w:t>180,000</w:t>
            </w:r>
          </w:p>
        </w:tc>
        <w:tc>
          <w:tcPr>
            <w:tcW w:w="527" w:type="pct"/>
            <w:tcBorders>
              <w:top w:val="nil"/>
              <w:left w:val="nil"/>
              <w:bottom w:val="single" w:sz="4" w:space="0" w:color="auto"/>
              <w:right w:val="single" w:sz="4" w:space="0" w:color="auto"/>
            </w:tcBorders>
            <w:shd w:val="clear" w:color="auto" w:fill="auto"/>
            <w:vAlign w:val="center"/>
            <w:hideMark/>
          </w:tcPr>
          <w:p w14:paraId="7236CEDA" w14:textId="77777777" w:rsidR="00A2395C" w:rsidRPr="00A2395C" w:rsidRDefault="00A2395C" w:rsidP="00A2395C">
            <w:pPr>
              <w:spacing w:after="0" w:line="240" w:lineRule="auto"/>
              <w:jc w:val="right"/>
              <w:rPr>
                <w:rFonts w:eastAsia="Times New Roman" w:cs="Calibri"/>
                <w:sz w:val="16"/>
                <w:szCs w:val="16"/>
              </w:rPr>
            </w:pPr>
            <w:r w:rsidRPr="00A2395C">
              <w:rPr>
                <w:rFonts w:eastAsia="Times New Roman" w:cs="Calibri"/>
                <w:sz w:val="16"/>
                <w:szCs w:val="16"/>
              </w:rPr>
              <w:t> </w:t>
            </w:r>
          </w:p>
        </w:tc>
      </w:tr>
      <w:tr w:rsidR="00A2395C" w:rsidRPr="00A2395C" w14:paraId="0667BA9C" w14:textId="77777777" w:rsidTr="00A2395C">
        <w:trPr>
          <w:trHeight w:val="20"/>
        </w:trPr>
        <w:tc>
          <w:tcPr>
            <w:tcW w:w="399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664011E" w14:textId="77777777" w:rsidR="00A2395C" w:rsidRPr="00A2395C" w:rsidRDefault="00A2395C" w:rsidP="00A2395C">
            <w:pPr>
              <w:spacing w:after="0" w:line="240" w:lineRule="auto"/>
              <w:jc w:val="center"/>
              <w:rPr>
                <w:rFonts w:eastAsia="Times New Roman" w:cs="Calibri"/>
                <w:b/>
                <w:bCs/>
                <w:sz w:val="16"/>
                <w:szCs w:val="16"/>
              </w:rPr>
            </w:pPr>
            <w:r w:rsidRPr="00A2395C">
              <w:rPr>
                <w:rFonts w:eastAsia="Times New Roman" w:cstheme="minorHAnsi"/>
                <w:b/>
                <w:bCs/>
                <w:sz w:val="16"/>
                <w:szCs w:val="16"/>
              </w:rPr>
              <w:t>Total (Rounded) (Less those shared with SEP)</w:t>
            </w:r>
          </w:p>
        </w:tc>
        <w:tc>
          <w:tcPr>
            <w:tcW w:w="482" w:type="pct"/>
            <w:tcBorders>
              <w:top w:val="nil"/>
              <w:left w:val="nil"/>
              <w:bottom w:val="single" w:sz="4" w:space="0" w:color="auto"/>
              <w:right w:val="single" w:sz="4" w:space="0" w:color="auto"/>
            </w:tcBorders>
            <w:shd w:val="clear" w:color="auto" w:fill="auto"/>
            <w:vAlign w:val="center"/>
            <w:hideMark/>
          </w:tcPr>
          <w:p w14:paraId="158B8BB5"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1,250,000</w:t>
            </w:r>
          </w:p>
        </w:tc>
        <w:tc>
          <w:tcPr>
            <w:tcW w:w="527" w:type="pct"/>
            <w:tcBorders>
              <w:top w:val="nil"/>
              <w:left w:val="nil"/>
              <w:bottom w:val="single" w:sz="4" w:space="0" w:color="auto"/>
              <w:right w:val="single" w:sz="4" w:space="0" w:color="auto"/>
            </w:tcBorders>
            <w:shd w:val="clear" w:color="auto" w:fill="auto"/>
            <w:vAlign w:val="center"/>
            <w:hideMark/>
          </w:tcPr>
          <w:p w14:paraId="257B4DE3" w14:textId="77777777" w:rsidR="00A2395C" w:rsidRPr="00A2395C" w:rsidRDefault="00A2395C" w:rsidP="00A2395C">
            <w:pPr>
              <w:spacing w:after="0" w:line="240" w:lineRule="auto"/>
              <w:jc w:val="right"/>
              <w:rPr>
                <w:rFonts w:eastAsia="Times New Roman" w:cs="Calibri"/>
                <w:b/>
                <w:bCs/>
                <w:sz w:val="16"/>
                <w:szCs w:val="16"/>
              </w:rPr>
            </w:pPr>
            <w:r w:rsidRPr="00A2395C">
              <w:rPr>
                <w:rFonts w:eastAsia="Times New Roman" w:cstheme="minorHAnsi"/>
                <w:b/>
                <w:bCs/>
                <w:sz w:val="16"/>
                <w:szCs w:val="16"/>
              </w:rPr>
              <w:t> </w:t>
            </w:r>
          </w:p>
        </w:tc>
      </w:tr>
    </w:tbl>
    <w:p w14:paraId="0281C7BB" w14:textId="77777777" w:rsidR="001078C1" w:rsidRDefault="001078C1" w:rsidP="001078C1">
      <w:pPr>
        <w:pStyle w:val="Normal11"/>
      </w:pPr>
    </w:p>
    <w:p w14:paraId="038549CA" w14:textId="760A3D2D" w:rsidR="001078C1" w:rsidRDefault="001078C1"/>
    <w:p w14:paraId="01D9CEAE" w14:textId="77777777" w:rsidR="001078C1" w:rsidRDefault="001078C1"/>
    <w:p w14:paraId="369A5746" w14:textId="77777777" w:rsidR="00293C8F" w:rsidRPr="003D537B" w:rsidRDefault="00293C8F"/>
    <w:p w14:paraId="3C793C29" w14:textId="77777777" w:rsidR="00F7313B" w:rsidRDefault="00F7313B">
      <w:pPr>
        <w:rPr>
          <w:b/>
          <w:bCs/>
          <w:color w:val="00B0F0"/>
        </w:rPr>
      </w:pPr>
      <w:r>
        <w:rPr>
          <w:b/>
          <w:bCs/>
          <w:color w:val="00B0F0"/>
        </w:rPr>
        <w:br w:type="page"/>
      </w:r>
    </w:p>
    <w:p w14:paraId="5591F296" w14:textId="5FDBFEB9" w:rsidR="00733710" w:rsidRDefault="00733710" w:rsidP="00733710">
      <w:pPr>
        <w:pStyle w:val="Heading1"/>
      </w:pPr>
      <w:r>
        <w:t>Annexure</w:t>
      </w:r>
    </w:p>
    <w:p w14:paraId="43C0E10E" w14:textId="402E9188" w:rsidR="00E83257" w:rsidRPr="00733710" w:rsidRDefault="00E83257" w:rsidP="00733710">
      <w:pPr>
        <w:spacing w:before="240" w:after="240"/>
        <w:jc w:val="right"/>
        <w:rPr>
          <w:b/>
          <w:color w:val="00B0F0"/>
        </w:rPr>
      </w:pPr>
      <w:r w:rsidRPr="00733710">
        <w:rPr>
          <w:b/>
          <w:color w:val="00B0F0"/>
        </w:rPr>
        <w:t>Annex A</w:t>
      </w:r>
    </w:p>
    <w:p w14:paraId="29D20DBA" w14:textId="188A825B" w:rsidR="00200190" w:rsidRPr="00733710" w:rsidRDefault="00200190" w:rsidP="00733710">
      <w:pPr>
        <w:pStyle w:val="Heading2"/>
      </w:pPr>
      <w:bookmarkStart w:id="9" w:name="_Toc134404639"/>
      <w:r w:rsidRPr="00733710">
        <w:t>COMPLAINT FORM</w:t>
      </w:r>
      <w:r w:rsidR="008654C5" w:rsidRPr="00733710">
        <w:t xml:space="preserve"> </w:t>
      </w:r>
      <w:r w:rsidR="00683AB7" w:rsidRPr="00733710">
        <w:t xml:space="preserve"> </w:t>
      </w:r>
      <w:bookmarkEnd w:id="9"/>
    </w:p>
    <w:p w14:paraId="2C3E6BF3" w14:textId="1CFD9967" w:rsidR="000179C1" w:rsidRPr="00603801" w:rsidRDefault="00C21307" w:rsidP="000179C1">
      <w:pPr>
        <w:rPr>
          <w:rFonts w:cs="Nirmala UI"/>
          <w:b/>
          <w:bCs/>
          <w:sz w:val="14"/>
          <w:szCs w:val="16"/>
          <w:lang w:bidi="bn-IN"/>
        </w:rPr>
      </w:pPr>
      <w:r w:rsidRPr="00C21307">
        <w:rPr>
          <w:b/>
          <w:bCs/>
        </w:rPr>
        <w:t>Tracking Number</w:t>
      </w:r>
      <w:r>
        <w:t>:</w:t>
      </w:r>
      <w:r w:rsidR="00FF6FEB">
        <w:rPr>
          <w:rtl/>
          <w:cs/>
        </w:rPr>
        <w:br/>
      </w:r>
      <w:r w:rsidR="00197D34">
        <w:rPr>
          <w:rFonts w:cs="Nirmala UI" w:hint="cs"/>
          <w:b/>
          <w:bCs/>
          <w:sz w:val="14"/>
          <w:szCs w:val="16"/>
          <w:cs/>
          <w:lang w:bidi="bn-IN"/>
        </w:rPr>
        <w:t>ট্র্যাকিং নাম্বার</w:t>
      </w:r>
      <w:r w:rsidR="00197D34">
        <w:rPr>
          <w:rFonts w:cs="Nirmala UI"/>
          <w:b/>
          <w:bCs/>
          <w:sz w:val="14"/>
          <w:szCs w:val="16"/>
          <w:lang w:bidi="bn-IN"/>
        </w:rPr>
        <w:t>:</w:t>
      </w:r>
    </w:p>
    <w:p w14:paraId="71C01F84" w14:textId="10BBB9DD" w:rsidR="000179C1" w:rsidRPr="00603801" w:rsidRDefault="000179C1" w:rsidP="000179C1">
      <w:pPr>
        <w:rPr>
          <w:rFonts w:cs="Nirmala UI"/>
          <w:b/>
          <w:bCs/>
          <w:sz w:val="16"/>
          <w:szCs w:val="16"/>
          <w:lang w:bidi="bn-IN"/>
        </w:rPr>
      </w:pPr>
      <w:r w:rsidRPr="00582EE0">
        <w:rPr>
          <w:b/>
          <w:bCs/>
        </w:rPr>
        <w:t>Complainant Information (Person Reporting)</w:t>
      </w:r>
      <w:r w:rsidR="00FF6FEB">
        <w:rPr>
          <w:b/>
          <w:bCs/>
          <w:rtl/>
          <w:cs/>
        </w:rPr>
        <w:br/>
      </w:r>
      <w:r w:rsidR="00197D34">
        <w:rPr>
          <w:rFonts w:cs="Nirmala UI" w:hint="cs"/>
          <w:b/>
          <w:bCs/>
          <w:sz w:val="16"/>
          <w:szCs w:val="16"/>
          <w:cs/>
          <w:lang w:bidi="bn-IN"/>
        </w:rPr>
        <w:t>অভিযোগকারীর তথ্য</w:t>
      </w:r>
      <w:r w:rsidR="00197D34">
        <w:rPr>
          <w:rFonts w:cs="Nirmala UI"/>
          <w:b/>
          <w:bCs/>
          <w:sz w:val="16"/>
          <w:szCs w:val="16"/>
          <w:lang w:bidi="bn-IN"/>
        </w:rPr>
        <w:t>:</w:t>
      </w:r>
    </w:p>
    <w:p w14:paraId="72860DC6" w14:textId="3A820775" w:rsidR="000179C1" w:rsidRPr="003F62CA" w:rsidRDefault="000179C1" w:rsidP="000179C1">
      <w:pPr>
        <w:numPr>
          <w:ilvl w:val="0"/>
          <w:numId w:val="6"/>
        </w:numPr>
        <w:ind w:left="540"/>
        <w:jc w:val="left"/>
        <w:rPr>
          <w:rFonts w:cs="Nirmala UI"/>
          <w:sz w:val="14"/>
          <w:szCs w:val="16"/>
          <w:lang w:bidi="bn-IN"/>
        </w:rPr>
      </w:pPr>
      <w:r w:rsidRPr="00582EE0">
        <w:t>Name (Not required if anonymity sought):</w:t>
      </w:r>
      <w:r w:rsidR="00783CC1">
        <w:br/>
      </w:r>
      <w:r w:rsidR="00783CC1" w:rsidRPr="003F62CA">
        <w:rPr>
          <w:rFonts w:cs="Nirmala UI" w:hint="cs"/>
          <w:sz w:val="14"/>
          <w:szCs w:val="16"/>
          <w:cs/>
          <w:lang w:bidi="bn-IN"/>
        </w:rPr>
        <w:t>নাম (প্রকাশে অনিচ্ছুক হলে প্রযোজ্য নয়)</w:t>
      </w:r>
      <w:r w:rsidR="00603801">
        <w:rPr>
          <w:rFonts w:cs="Nirmala UI"/>
          <w:sz w:val="14"/>
          <w:szCs w:val="16"/>
          <w:lang w:bidi="bn-IN"/>
        </w:rPr>
        <w:t>:</w:t>
      </w:r>
    </w:p>
    <w:p w14:paraId="1BCB6AD4" w14:textId="162252DF" w:rsidR="000179C1" w:rsidRPr="003F62CA" w:rsidRDefault="000179C1" w:rsidP="000179C1">
      <w:pPr>
        <w:numPr>
          <w:ilvl w:val="0"/>
          <w:numId w:val="6"/>
        </w:numPr>
        <w:ind w:left="540"/>
        <w:jc w:val="left"/>
        <w:rPr>
          <w:rFonts w:cs="Nirmala UI"/>
          <w:sz w:val="14"/>
          <w:szCs w:val="16"/>
          <w:lang w:bidi="bn-IN"/>
        </w:rPr>
      </w:pPr>
      <w:r w:rsidRPr="00582EE0">
        <w:t>Address:</w:t>
      </w:r>
      <w:r w:rsidR="00783CC1">
        <w:rPr>
          <w:rtl/>
          <w:cs/>
        </w:rPr>
        <w:br/>
      </w:r>
      <w:r w:rsidR="00603801">
        <w:rPr>
          <w:rFonts w:cs="Nirmala UI" w:hint="cs"/>
          <w:sz w:val="14"/>
          <w:szCs w:val="16"/>
          <w:cs/>
          <w:lang w:bidi="bn-IN"/>
        </w:rPr>
        <w:t>ঠিকানা</w:t>
      </w:r>
      <w:r w:rsidR="00603801">
        <w:rPr>
          <w:rFonts w:cs="Nirmala UI"/>
          <w:sz w:val="14"/>
          <w:szCs w:val="16"/>
          <w:lang w:bidi="bn-IN"/>
        </w:rPr>
        <w:t>:</w:t>
      </w:r>
      <w:r w:rsidR="00783CC1" w:rsidRPr="003F62CA">
        <w:rPr>
          <w:rFonts w:cs="Nirmala UI" w:hint="cs"/>
          <w:sz w:val="14"/>
          <w:szCs w:val="16"/>
          <w:cs/>
          <w:lang w:bidi="bn-IN"/>
        </w:rPr>
        <w:t xml:space="preserve"> </w:t>
      </w:r>
    </w:p>
    <w:p w14:paraId="65CE1145" w14:textId="0D085391" w:rsidR="000179C1" w:rsidRPr="003F62CA" w:rsidRDefault="000179C1" w:rsidP="00783CC1">
      <w:pPr>
        <w:numPr>
          <w:ilvl w:val="0"/>
          <w:numId w:val="6"/>
        </w:numPr>
        <w:ind w:left="540"/>
        <w:jc w:val="left"/>
        <w:rPr>
          <w:rFonts w:cs="Nirmala UI"/>
          <w:sz w:val="14"/>
          <w:szCs w:val="16"/>
          <w:lang w:bidi="bn-IN"/>
        </w:rPr>
      </w:pPr>
      <w:r w:rsidRPr="003F62CA">
        <w:rPr>
          <w:rFonts w:cs="Nirmala UI"/>
          <w:sz w:val="14"/>
          <w:szCs w:val="16"/>
          <w:lang w:bidi="bn-IN"/>
        </w:rPr>
        <w:t>National ID (Not required if anonymity sought):</w:t>
      </w:r>
      <w:r w:rsidR="00783CC1" w:rsidRPr="003F62CA">
        <w:rPr>
          <w:rFonts w:cs="Nirmala UI"/>
          <w:sz w:val="14"/>
          <w:szCs w:val="16"/>
          <w:rtl/>
          <w:cs/>
        </w:rPr>
        <w:br/>
      </w:r>
      <w:r w:rsidR="00783CC1" w:rsidRPr="003F62CA">
        <w:rPr>
          <w:rFonts w:cs="Nirmala UI" w:hint="cs"/>
          <w:sz w:val="14"/>
          <w:szCs w:val="16"/>
          <w:cs/>
          <w:lang w:bidi="bn-IN"/>
        </w:rPr>
        <w:t>ন্যাশনাল আইডি নং (প্রকাশে অনিচ্ছুক হলে প্রযোজ্য নয়)</w:t>
      </w:r>
      <w:r w:rsidR="00603801">
        <w:rPr>
          <w:rFonts w:cs="Nirmala UI"/>
          <w:sz w:val="14"/>
          <w:szCs w:val="16"/>
          <w:lang w:bidi="bn-IN"/>
        </w:rPr>
        <w:t>:</w:t>
      </w:r>
    </w:p>
    <w:p w14:paraId="2D795E22" w14:textId="1D996C36" w:rsidR="000179C1" w:rsidRPr="003F62CA" w:rsidRDefault="000179C1" w:rsidP="000179C1">
      <w:pPr>
        <w:numPr>
          <w:ilvl w:val="0"/>
          <w:numId w:val="6"/>
        </w:numPr>
        <w:ind w:left="540"/>
        <w:jc w:val="left"/>
        <w:rPr>
          <w:rFonts w:cs="Nirmala UI"/>
          <w:sz w:val="14"/>
          <w:szCs w:val="16"/>
          <w:lang w:bidi="bn-IN"/>
        </w:rPr>
      </w:pPr>
      <w:r w:rsidRPr="00582EE0">
        <w:t xml:space="preserve">Gender: </w:t>
      </w:r>
      <w:r w:rsidR="00783CC1">
        <w:rPr>
          <w:rtl/>
          <w:cs/>
        </w:rPr>
        <w:br/>
      </w:r>
      <w:r w:rsidR="00603801">
        <w:rPr>
          <w:rFonts w:cs="Nirmala UI" w:hint="cs"/>
          <w:sz w:val="14"/>
          <w:szCs w:val="16"/>
          <w:cs/>
          <w:lang w:bidi="bn-IN"/>
        </w:rPr>
        <w:t>লিঙ্গ</w:t>
      </w:r>
      <w:r w:rsidR="00603801">
        <w:rPr>
          <w:rFonts w:cs="Nirmala UI"/>
          <w:sz w:val="14"/>
          <w:szCs w:val="16"/>
          <w:lang w:bidi="bn-IN"/>
        </w:rPr>
        <w:t>:</w:t>
      </w:r>
      <w:r w:rsidR="00783CC1" w:rsidRPr="003F62CA">
        <w:rPr>
          <w:rFonts w:cs="Nirmala UI" w:hint="cs"/>
          <w:sz w:val="14"/>
          <w:szCs w:val="16"/>
          <w:cs/>
          <w:lang w:bidi="bn-IN"/>
        </w:rPr>
        <w:t xml:space="preserve"> </w:t>
      </w:r>
    </w:p>
    <w:p w14:paraId="241CFE91" w14:textId="01D08F32" w:rsidR="000179C1" w:rsidRPr="003F62CA" w:rsidRDefault="000179C1" w:rsidP="000179C1">
      <w:pPr>
        <w:numPr>
          <w:ilvl w:val="0"/>
          <w:numId w:val="6"/>
        </w:numPr>
        <w:ind w:left="540"/>
        <w:jc w:val="left"/>
        <w:rPr>
          <w:rFonts w:cs="Nirmala UI"/>
          <w:sz w:val="14"/>
          <w:szCs w:val="16"/>
          <w:lang w:bidi="bn-IN"/>
        </w:rPr>
      </w:pPr>
      <w:r w:rsidRPr="00582EE0">
        <w:t>Telephone (Not required if anonymity sought):</w:t>
      </w:r>
      <w:r w:rsidR="00783CC1">
        <w:rPr>
          <w:rtl/>
          <w:cs/>
        </w:rPr>
        <w:br/>
      </w:r>
      <w:r w:rsidR="00783CC1" w:rsidRPr="003F62CA">
        <w:rPr>
          <w:rFonts w:cs="Nirmala UI" w:hint="cs"/>
          <w:sz w:val="14"/>
          <w:szCs w:val="16"/>
          <w:cs/>
          <w:lang w:bidi="bn-IN"/>
        </w:rPr>
        <w:t>টেলিফোন (প্রকাশে অনিচ্ছুক হলে প্রযোজ্য নয়)</w:t>
      </w:r>
      <w:r w:rsidR="00603801">
        <w:rPr>
          <w:rFonts w:cs="Nirmala UI"/>
          <w:sz w:val="14"/>
          <w:szCs w:val="16"/>
          <w:lang w:bidi="bn-IN"/>
        </w:rPr>
        <w:t>:</w:t>
      </w:r>
    </w:p>
    <w:p w14:paraId="075ECDB5" w14:textId="68B6B769" w:rsidR="0022231A" w:rsidRPr="003F62CA" w:rsidRDefault="000179C1" w:rsidP="000179C1">
      <w:pPr>
        <w:numPr>
          <w:ilvl w:val="0"/>
          <w:numId w:val="6"/>
        </w:numPr>
        <w:ind w:left="540"/>
        <w:jc w:val="left"/>
        <w:rPr>
          <w:rFonts w:cs="Nirmala UI"/>
          <w:sz w:val="14"/>
          <w:szCs w:val="16"/>
          <w:lang w:bidi="bn-IN"/>
        </w:rPr>
      </w:pPr>
      <w:r w:rsidRPr="00582EE0">
        <w:t>Email (Not required if anonymity sought):</w:t>
      </w:r>
      <w:r w:rsidR="00637732">
        <w:rPr>
          <w:rtl/>
          <w:cs/>
        </w:rPr>
        <w:br/>
      </w:r>
      <w:r w:rsidR="00637732" w:rsidRPr="003F62CA">
        <w:rPr>
          <w:rFonts w:cs="Nirmala UI" w:hint="cs"/>
          <w:sz w:val="14"/>
          <w:szCs w:val="16"/>
          <w:cs/>
          <w:lang w:bidi="bn-IN"/>
        </w:rPr>
        <w:t>ই-মেইল (প্</w:t>
      </w:r>
      <w:r w:rsidR="00603801">
        <w:rPr>
          <w:rFonts w:cs="Nirmala UI" w:hint="cs"/>
          <w:sz w:val="14"/>
          <w:szCs w:val="16"/>
          <w:cs/>
          <w:lang w:bidi="bn-IN"/>
        </w:rPr>
        <w:t>রকাশে অনিচ্ছুক হলে প্রযোজ্য নয়)</w:t>
      </w:r>
      <w:r w:rsidR="00603801">
        <w:rPr>
          <w:rFonts w:cs="Nirmala UI"/>
          <w:sz w:val="14"/>
          <w:szCs w:val="16"/>
          <w:lang w:bidi="bn-IN"/>
        </w:rPr>
        <w:t>:</w:t>
      </w:r>
    </w:p>
    <w:p w14:paraId="5B0641BD" w14:textId="03618950" w:rsidR="000179C1" w:rsidRPr="003F62CA" w:rsidRDefault="000179C1" w:rsidP="000179C1">
      <w:pPr>
        <w:numPr>
          <w:ilvl w:val="0"/>
          <w:numId w:val="6"/>
        </w:numPr>
        <w:ind w:left="540"/>
        <w:jc w:val="left"/>
        <w:rPr>
          <w:rFonts w:cs="Nirmala UI"/>
          <w:sz w:val="14"/>
          <w:szCs w:val="16"/>
          <w:lang w:bidi="bn-IN"/>
        </w:rPr>
      </w:pPr>
      <w:r w:rsidRPr="00582EE0">
        <w:t>Type of complainant:</w:t>
      </w:r>
      <w:r w:rsidR="00637732">
        <w:rPr>
          <w:rtl/>
          <w:cs/>
        </w:rPr>
        <w:br/>
      </w:r>
      <w:r w:rsidR="00603801">
        <w:rPr>
          <w:rFonts w:cs="Nirmala UI" w:hint="cs"/>
          <w:sz w:val="14"/>
          <w:szCs w:val="16"/>
          <w:cs/>
          <w:lang w:bidi="bn-IN"/>
        </w:rPr>
        <w:t>অভিযোগের ধরণ</w:t>
      </w:r>
      <w:r w:rsidR="00603801">
        <w:rPr>
          <w:rFonts w:cs="Nirmala UI"/>
          <w:sz w:val="14"/>
          <w:szCs w:val="16"/>
          <w:lang w:bidi="bn-IN"/>
        </w:rPr>
        <w:t>:</w:t>
      </w:r>
    </w:p>
    <w:p w14:paraId="1A14D737" w14:textId="3DD82A40" w:rsidR="000179C1" w:rsidRPr="003F62CA" w:rsidRDefault="000179C1" w:rsidP="00637732">
      <w:pPr>
        <w:ind w:left="720" w:hanging="180"/>
        <w:rPr>
          <w:rFonts w:cs="Nirmala UI"/>
          <w:sz w:val="14"/>
          <w:szCs w:val="16"/>
          <w:lang w:bidi="bn-IN"/>
        </w:rPr>
      </w:pPr>
      <w:r w:rsidRPr="00603801">
        <w:rPr>
          <w:rFonts w:ascii="Arial" w:hAnsi="Arial" w:cs="Arial"/>
        </w:rPr>
        <w:t>□</w:t>
      </w:r>
      <w:r w:rsidR="00637732" w:rsidRPr="00603801">
        <w:rPr>
          <w:rFonts w:cs="Arial"/>
        </w:rPr>
        <w:tab/>
      </w:r>
      <w:r w:rsidRPr="00603801">
        <w:rPr>
          <w:rFonts w:cs="Arial"/>
        </w:rPr>
        <w:t>Affected Person/s (AP)</w:t>
      </w:r>
      <w:r w:rsidR="00637732" w:rsidRPr="00603801">
        <w:rPr>
          <w:rFonts w:cs="Arial"/>
          <w:rtl/>
          <w:cs/>
        </w:rPr>
        <w:br/>
      </w:r>
      <w:r w:rsidR="00603801">
        <w:rPr>
          <w:rFonts w:cs="Nirmala UI" w:hint="cs"/>
          <w:sz w:val="14"/>
          <w:szCs w:val="16"/>
          <w:cs/>
          <w:lang w:bidi="bn-IN"/>
        </w:rPr>
        <w:t>ক্ষতিগ্রস্ত ব্যাক্তি</w:t>
      </w:r>
      <w:r w:rsidR="00603801">
        <w:rPr>
          <w:rFonts w:cs="Nirmala UI"/>
          <w:sz w:val="14"/>
          <w:szCs w:val="16"/>
          <w:lang w:bidi="bn-IN"/>
        </w:rPr>
        <w:t>:</w:t>
      </w:r>
    </w:p>
    <w:p w14:paraId="6FECFDDC" w14:textId="77777777" w:rsidR="00637732" w:rsidRPr="00637732" w:rsidRDefault="00637732" w:rsidP="00637732">
      <w:pPr>
        <w:ind w:left="720" w:hanging="180"/>
        <w:rPr>
          <w:rFonts w:cs="Nirmala UI"/>
          <w:lang w:bidi="bn-IN"/>
        </w:rPr>
      </w:pPr>
    </w:p>
    <w:p w14:paraId="258DF05F" w14:textId="258C5019" w:rsidR="00637732" w:rsidRPr="003F62CA" w:rsidRDefault="000179C1" w:rsidP="00637732">
      <w:pPr>
        <w:ind w:left="720" w:hanging="180"/>
        <w:rPr>
          <w:rFonts w:cs="Nirmala UI"/>
          <w:sz w:val="14"/>
          <w:szCs w:val="16"/>
          <w:lang w:bidi="bn-IN"/>
        </w:rPr>
      </w:pPr>
      <w:r>
        <w:rPr>
          <w:rFonts w:ascii="Arial" w:hAnsi="Arial" w:cs="Arial"/>
        </w:rPr>
        <w:t>□</w:t>
      </w:r>
      <w:r w:rsidR="00637732">
        <w:tab/>
      </w:r>
      <w:r>
        <w:t>Intermediary (on behalf of the AP)</w:t>
      </w:r>
      <w:r w:rsidR="00637732">
        <w:rPr>
          <w:rtl/>
          <w:cs/>
        </w:rPr>
        <w:br/>
      </w:r>
      <w:r w:rsidR="00197D34">
        <w:rPr>
          <w:rFonts w:cs="Nirmala UI"/>
          <w:sz w:val="14"/>
          <w:szCs w:val="16"/>
          <w:lang w:bidi="bn-IN"/>
        </w:rPr>
        <w:t xml:space="preserve">  </w:t>
      </w:r>
      <w:r w:rsidR="00197D34" w:rsidRPr="00197D34">
        <w:rPr>
          <w:rFonts w:cs="Nirmala UI"/>
          <w:sz w:val="14"/>
          <w:szCs w:val="16"/>
          <w:cs/>
          <w:lang w:bidi="bn-IN"/>
        </w:rPr>
        <w:t>মধ্যস্থতাকারী</w:t>
      </w:r>
      <w:r w:rsidR="00197D34" w:rsidRPr="00197D34">
        <w:rPr>
          <w:rFonts w:cs="Nirmala UI" w:hint="cs"/>
          <w:sz w:val="14"/>
          <w:szCs w:val="16"/>
          <w:cs/>
          <w:lang w:bidi="bn-IN"/>
        </w:rPr>
        <w:t xml:space="preserve"> </w:t>
      </w:r>
      <w:r w:rsidR="00197D34">
        <w:rPr>
          <w:rFonts w:cs="Nirmala UI"/>
          <w:sz w:val="14"/>
          <w:szCs w:val="16"/>
          <w:lang w:bidi="bn-IN"/>
        </w:rPr>
        <w:t>(</w:t>
      </w:r>
      <w:r w:rsidR="00603801">
        <w:rPr>
          <w:rFonts w:cs="Nirmala UI" w:hint="cs"/>
          <w:sz w:val="14"/>
          <w:szCs w:val="16"/>
          <w:cs/>
          <w:lang w:bidi="bn-IN"/>
        </w:rPr>
        <w:t>ক্ষতিগ্রস্ত ব্যাক্তির পক্ষে</w:t>
      </w:r>
      <w:r w:rsidR="00197D34">
        <w:rPr>
          <w:rFonts w:cs="Nirmala UI"/>
          <w:sz w:val="14"/>
          <w:szCs w:val="16"/>
          <w:lang w:bidi="bn-IN"/>
        </w:rPr>
        <w:t>)</w:t>
      </w:r>
      <w:r w:rsidR="00603801">
        <w:rPr>
          <w:rFonts w:cs="Nirmala UI"/>
          <w:sz w:val="14"/>
          <w:szCs w:val="16"/>
          <w:lang w:bidi="bn-IN"/>
        </w:rPr>
        <w:t>:</w:t>
      </w:r>
    </w:p>
    <w:p w14:paraId="2C910D82" w14:textId="7677EBE0" w:rsidR="000179C1" w:rsidRDefault="000179C1" w:rsidP="000179C1">
      <w:pPr>
        <w:ind w:left="540"/>
      </w:pPr>
    </w:p>
    <w:p w14:paraId="53BFF45D" w14:textId="6FA60B5A" w:rsidR="000179C1" w:rsidRPr="003F62CA" w:rsidRDefault="000179C1" w:rsidP="00603801">
      <w:pPr>
        <w:ind w:left="720" w:hanging="180"/>
        <w:rPr>
          <w:rFonts w:cs="Nirmala UI"/>
          <w:sz w:val="14"/>
          <w:szCs w:val="16"/>
          <w:lang w:bidi="bn-IN"/>
        </w:rPr>
      </w:pPr>
      <w:r>
        <w:rPr>
          <w:rFonts w:ascii="Arial" w:hAnsi="Arial" w:cs="Arial"/>
        </w:rPr>
        <w:t>□</w:t>
      </w:r>
      <w:r w:rsidR="00637732">
        <w:tab/>
      </w:r>
      <w:r>
        <w:t>Civil Society Organization/ NGOs</w:t>
      </w:r>
      <w:r w:rsidR="00637732">
        <w:rPr>
          <w:rtl/>
          <w:cs/>
        </w:rPr>
        <w:br/>
      </w:r>
      <w:r w:rsidR="00637732" w:rsidRPr="003F62CA">
        <w:rPr>
          <w:rFonts w:cs="Nirmala UI" w:hint="cs"/>
          <w:sz w:val="14"/>
          <w:szCs w:val="16"/>
          <w:cs/>
          <w:lang w:bidi="bn-IN"/>
        </w:rPr>
        <w:t>সুশীল</w:t>
      </w:r>
      <w:r w:rsidR="00603801">
        <w:rPr>
          <w:rFonts w:cs="Nirmala UI" w:hint="cs"/>
          <w:sz w:val="14"/>
          <w:szCs w:val="16"/>
          <w:cs/>
          <w:lang w:bidi="bn-IN"/>
        </w:rPr>
        <w:t xml:space="preserve"> সমাজ / এনজিও</w:t>
      </w:r>
      <w:r w:rsidR="00603801">
        <w:rPr>
          <w:rFonts w:cs="Nirmala UI"/>
          <w:sz w:val="14"/>
          <w:szCs w:val="16"/>
          <w:lang w:bidi="bn-IN"/>
        </w:rPr>
        <w:t>:</w:t>
      </w:r>
    </w:p>
    <w:p w14:paraId="08210C11" w14:textId="77777777" w:rsidR="00637732" w:rsidRPr="00637732" w:rsidRDefault="00637732" w:rsidP="000179C1">
      <w:pPr>
        <w:ind w:left="540"/>
        <w:rPr>
          <w:rFonts w:cs="Nirmala UI"/>
          <w:sz w:val="18"/>
          <w:szCs w:val="18"/>
          <w:lang w:bidi="bn-IN"/>
        </w:rPr>
      </w:pPr>
    </w:p>
    <w:p w14:paraId="060E8036" w14:textId="59C9FFD5" w:rsidR="000179C1" w:rsidRPr="003F62CA" w:rsidRDefault="000179C1" w:rsidP="00603801">
      <w:pPr>
        <w:ind w:left="720" w:hanging="180"/>
        <w:rPr>
          <w:rFonts w:cs="Nirmala UI"/>
          <w:sz w:val="14"/>
          <w:szCs w:val="16"/>
          <w:lang w:bidi="bn-IN"/>
        </w:rPr>
      </w:pPr>
      <w:r>
        <w:rPr>
          <w:rFonts w:ascii="Arial" w:hAnsi="Arial" w:cs="Arial"/>
        </w:rPr>
        <w:t>□</w:t>
      </w:r>
      <w:r w:rsidR="00637732">
        <w:tab/>
      </w:r>
      <w:r>
        <w:t>Service Organization (e.g., local government institution)</w:t>
      </w:r>
      <w:r w:rsidR="00637732">
        <w:rPr>
          <w:rtl/>
          <w:cs/>
        </w:rPr>
        <w:br/>
      </w:r>
      <w:r w:rsidR="00603801">
        <w:rPr>
          <w:rFonts w:cs="Nirmala UI" w:hint="cs"/>
          <w:sz w:val="14"/>
          <w:szCs w:val="16"/>
          <w:cs/>
          <w:lang w:bidi="bn-IN"/>
        </w:rPr>
        <w:t>সেবা প্রদানকারী সংস্থা</w:t>
      </w:r>
      <w:r w:rsidR="00197D34">
        <w:rPr>
          <w:rFonts w:cs="Nirmala UI"/>
          <w:sz w:val="14"/>
          <w:szCs w:val="16"/>
          <w:lang w:bidi="bn-IN"/>
        </w:rPr>
        <w:t xml:space="preserve"> </w:t>
      </w:r>
      <w:r w:rsidR="00197D34" w:rsidRPr="00477BD8">
        <w:rPr>
          <w:rFonts w:ascii="Nirmala UI" w:hAnsi="Nirmala UI" w:cs="Nirmala UI"/>
          <w:sz w:val="16"/>
          <w:szCs w:val="16"/>
          <w:lang w:bidi="bn-IN"/>
        </w:rPr>
        <w:t xml:space="preserve">( </w:t>
      </w:r>
      <w:r w:rsidR="00477BD8" w:rsidRPr="00477BD8">
        <w:rPr>
          <w:rFonts w:ascii="Nirmala UI" w:hAnsi="Nirmala UI" w:cs="Nirmala UI"/>
          <w:sz w:val="16"/>
          <w:szCs w:val="16"/>
          <w:cs/>
          <w:lang w:bidi="bn-IN"/>
        </w:rPr>
        <w:t>স্থানীয় সরকারি</w:t>
      </w:r>
      <w:r w:rsidR="00197D34" w:rsidRPr="00477BD8">
        <w:rPr>
          <w:rFonts w:ascii="Nirmala UI" w:hAnsi="Nirmala UI" w:cs="Nirmala UI"/>
          <w:sz w:val="16"/>
          <w:szCs w:val="16"/>
          <w:cs/>
          <w:lang w:bidi="bn-IN"/>
        </w:rPr>
        <w:t xml:space="preserve"> প্রতিষ্ঠান</w:t>
      </w:r>
      <w:r w:rsidR="00197D34" w:rsidRPr="00477BD8">
        <w:rPr>
          <w:rFonts w:ascii="Nirmala UI" w:hAnsi="Nirmala UI" w:cs="Nirmala UI"/>
          <w:sz w:val="16"/>
          <w:szCs w:val="16"/>
          <w:lang w:bidi="bn-IN"/>
        </w:rPr>
        <w:t>)</w:t>
      </w:r>
      <w:r w:rsidR="00603801" w:rsidRPr="00477BD8">
        <w:rPr>
          <w:rFonts w:ascii="Nirmala UI" w:hAnsi="Nirmala UI" w:cs="Nirmala UI"/>
          <w:sz w:val="16"/>
          <w:szCs w:val="16"/>
          <w:lang w:bidi="bn-IN"/>
        </w:rPr>
        <w:t>:</w:t>
      </w:r>
    </w:p>
    <w:p w14:paraId="4DC3D07D" w14:textId="77777777" w:rsidR="00637732" w:rsidRPr="00637732" w:rsidRDefault="00637732" w:rsidP="000179C1">
      <w:pPr>
        <w:ind w:left="540"/>
        <w:rPr>
          <w:rFonts w:cs="Nirmala UI"/>
          <w:lang w:bidi="bn-IN"/>
        </w:rPr>
      </w:pPr>
    </w:p>
    <w:p w14:paraId="755944B9" w14:textId="5CF59C40" w:rsidR="000179C1" w:rsidRPr="003F62CA" w:rsidRDefault="000179C1" w:rsidP="00603801">
      <w:pPr>
        <w:ind w:left="720" w:hanging="180"/>
        <w:rPr>
          <w:rFonts w:cs="Nirmala UI"/>
          <w:sz w:val="14"/>
          <w:szCs w:val="16"/>
          <w:lang w:bidi="bn-IN"/>
        </w:rPr>
      </w:pPr>
      <w:r>
        <w:rPr>
          <w:rFonts w:ascii="Arial" w:hAnsi="Arial" w:cs="Arial"/>
        </w:rPr>
        <w:t>□</w:t>
      </w:r>
      <w:r w:rsidR="00637732">
        <w:tab/>
      </w:r>
      <w:r>
        <w:t>Others (specify)</w:t>
      </w:r>
      <w:r w:rsidR="00637732">
        <w:rPr>
          <w:rtl/>
          <w:cs/>
        </w:rPr>
        <w:br/>
      </w:r>
      <w:r w:rsidR="00603801">
        <w:rPr>
          <w:rFonts w:cs="Nirmala UI" w:hint="cs"/>
          <w:sz w:val="14"/>
          <w:szCs w:val="16"/>
          <w:cs/>
          <w:lang w:bidi="bn-IN"/>
        </w:rPr>
        <w:t>অন্যান্য</w:t>
      </w:r>
      <w:r w:rsidR="00603801">
        <w:rPr>
          <w:rFonts w:cs="Nirmala UI"/>
          <w:sz w:val="14"/>
          <w:szCs w:val="16"/>
          <w:lang w:bidi="bn-IN"/>
        </w:rPr>
        <w:t>:</w:t>
      </w:r>
    </w:p>
    <w:p w14:paraId="03FFDE35" w14:textId="10C1D35B" w:rsidR="00FF6FEB" w:rsidRDefault="00FF6FEB" w:rsidP="000179C1">
      <w:pPr>
        <w:rPr>
          <w:b/>
          <w:bCs/>
        </w:rPr>
      </w:pPr>
    </w:p>
    <w:p w14:paraId="76D61163" w14:textId="77777777" w:rsidR="00603801" w:rsidRDefault="00603801" w:rsidP="000179C1">
      <w:pPr>
        <w:rPr>
          <w:b/>
          <w:bCs/>
        </w:rPr>
      </w:pPr>
    </w:p>
    <w:p w14:paraId="7CAE5461" w14:textId="1CC0F408" w:rsidR="000179C1" w:rsidRPr="00FF6FEB" w:rsidRDefault="000179C1" w:rsidP="000179C1">
      <w:pPr>
        <w:rPr>
          <w:rFonts w:cs="Nirmala UI"/>
          <w:b/>
          <w:bCs/>
          <w:sz w:val="16"/>
          <w:szCs w:val="18"/>
          <w:lang w:bidi="bn-IN"/>
        </w:rPr>
      </w:pPr>
      <w:r w:rsidRPr="00582EE0">
        <w:rPr>
          <w:b/>
          <w:bCs/>
        </w:rPr>
        <w:t>Complaint Details</w:t>
      </w:r>
      <w:r w:rsidR="00333AF9">
        <w:rPr>
          <w:rFonts w:cs="Nirmala UI" w:hint="cs"/>
          <w:b/>
          <w:bCs/>
          <w:cs/>
          <w:lang w:bidi="bn-IN"/>
        </w:rPr>
        <w:t xml:space="preserve"> </w:t>
      </w:r>
      <w:r w:rsidR="00FF6FEB" w:rsidRPr="00603801">
        <w:rPr>
          <w:rFonts w:cs="Nirmala UI" w:hint="cs"/>
          <w:b/>
          <w:bCs/>
          <w:sz w:val="14"/>
          <w:szCs w:val="16"/>
          <w:cs/>
          <w:lang w:bidi="bn-IN"/>
        </w:rPr>
        <w:t xml:space="preserve">অভিযোগের বর্ণনাঃ </w:t>
      </w:r>
    </w:p>
    <w:p w14:paraId="46E81216" w14:textId="1FD50A7C" w:rsidR="000179C1" w:rsidRPr="003F62CA" w:rsidRDefault="000179C1" w:rsidP="000179C1">
      <w:pPr>
        <w:pStyle w:val="ListParagraph"/>
        <w:numPr>
          <w:ilvl w:val="0"/>
          <w:numId w:val="6"/>
        </w:numPr>
        <w:ind w:left="540" w:hanging="540"/>
        <w:jc w:val="left"/>
        <w:rPr>
          <w:rFonts w:cs="Nirmala UI"/>
          <w:sz w:val="14"/>
          <w:szCs w:val="16"/>
          <w:lang w:bidi="bn-IN"/>
        </w:rPr>
      </w:pPr>
      <w:r>
        <w:t>Mode of Receiving Complaint:</w:t>
      </w:r>
      <w:r w:rsidR="00FF6FEB">
        <w:rPr>
          <w:rtl/>
          <w:cs/>
        </w:rPr>
        <w:br/>
      </w:r>
      <w:r w:rsidR="00603801">
        <w:rPr>
          <w:rFonts w:cs="Nirmala UI" w:hint="cs"/>
          <w:sz w:val="14"/>
          <w:szCs w:val="16"/>
          <w:cs/>
          <w:lang w:bidi="bn-IN"/>
        </w:rPr>
        <w:t>অভিযোগ গ্রহনের মাধ্যম</w:t>
      </w:r>
      <w:r w:rsidR="00603801">
        <w:rPr>
          <w:rFonts w:cs="Nirmala UI"/>
          <w:sz w:val="14"/>
          <w:szCs w:val="16"/>
          <w:lang w:bidi="bn-IN"/>
        </w:rPr>
        <w:t>:</w:t>
      </w:r>
    </w:p>
    <w:p w14:paraId="500AB1C7" w14:textId="77777777" w:rsidR="000179C1" w:rsidRDefault="000179C1" w:rsidP="000179C1">
      <w:pPr>
        <w:pStyle w:val="ListParagraph"/>
        <w:ind w:left="540"/>
      </w:pPr>
    </w:p>
    <w:p w14:paraId="45530CB0" w14:textId="4CB88FCC" w:rsidR="000179C1" w:rsidRPr="00FF6FEB" w:rsidRDefault="000179C1" w:rsidP="000179C1">
      <w:pPr>
        <w:pStyle w:val="ListParagraph"/>
        <w:ind w:left="540"/>
        <w:rPr>
          <w:rFonts w:cs="Nirmala UI"/>
          <w:lang w:bidi="bn-IN"/>
        </w:rPr>
      </w:pPr>
      <w:r>
        <w:rPr>
          <w:rFonts w:ascii="Arial" w:hAnsi="Arial" w:cs="Arial"/>
        </w:rPr>
        <w:t>□</w:t>
      </w:r>
      <w:r>
        <w:tab/>
      </w:r>
      <w:r>
        <w:tab/>
        <w:t>Letter</w:t>
      </w:r>
      <w:r w:rsidR="00FF6FEB">
        <w:rPr>
          <w:rFonts w:cs="Nirmala UI" w:hint="cs"/>
          <w:cs/>
          <w:lang w:bidi="bn-IN"/>
        </w:rPr>
        <w:t xml:space="preserve"> </w:t>
      </w:r>
      <w:r w:rsidR="00FF6FEB" w:rsidRPr="003F62CA">
        <w:rPr>
          <w:rFonts w:cs="Nirmala UI" w:hint="cs"/>
          <w:sz w:val="14"/>
          <w:szCs w:val="16"/>
          <w:cs/>
          <w:lang w:bidi="bn-IN"/>
        </w:rPr>
        <w:t>চিঠি</w:t>
      </w:r>
      <w:r w:rsidR="00603801">
        <w:rPr>
          <w:rFonts w:cs="Nirmala UI"/>
          <w:sz w:val="16"/>
          <w:szCs w:val="18"/>
          <w:lang w:bidi="bn-IN"/>
        </w:rPr>
        <w:t>:</w:t>
      </w:r>
    </w:p>
    <w:p w14:paraId="1E1A9D46" w14:textId="68C6B9C4" w:rsidR="000179C1" w:rsidRPr="00FF6FEB" w:rsidRDefault="000179C1" w:rsidP="000179C1">
      <w:pPr>
        <w:pStyle w:val="ListParagraph"/>
        <w:ind w:left="540"/>
        <w:rPr>
          <w:rFonts w:cs="Nirmala UI"/>
          <w:lang w:bidi="bn-IN"/>
        </w:rPr>
      </w:pPr>
      <w:r>
        <w:rPr>
          <w:rFonts w:ascii="Arial" w:hAnsi="Arial" w:cs="Arial"/>
        </w:rPr>
        <w:t>□</w:t>
      </w:r>
      <w:r>
        <w:tab/>
      </w:r>
      <w:r>
        <w:tab/>
        <w:t>Phone call</w:t>
      </w:r>
      <w:r w:rsidR="00FF6FEB">
        <w:rPr>
          <w:rFonts w:cs="Nirmala UI" w:hint="cs"/>
          <w:cs/>
          <w:lang w:bidi="bn-IN"/>
        </w:rPr>
        <w:t xml:space="preserve"> </w:t>
      </w:r>
      <w:r w:rsidR="00FF6FEB" w:rsidRPr="003F62CA">
        <w:rPr>
          <w:rFonts w:cs="Nirmala UI" w:hint="cs"/>
          <w:sz w:val="14"/>
          <w:szCs w:val="16"/>
          <w:cs/>
          <w:lang w:bidi="bn-IN"/>
        </w:rPr>
        <w:t>ফোন</w:t>
      </w:r>
      <w:r w:rsidR="00603801">
        <w:rPr>
          <w:rFonts w:cs="Nirmala UI"/>
          <w:sz w:val="14"/>
          <w:szCs w:val="16"/>
          <w:lang w:bidi="bn-IN"/>
        </w:rPr>
        <w:t>:</w:t>
      </w:r>
      <w:r w:rsidR="00FF6FEB" w:rsidRPr="0006101E">
        <w:rPr>
          <w:rFonts w:cs="Nirmala UI" w:hint="cs"/>
          <w:sz w:val="16"/>
          <w:szCs w:val="18"/>
          <w:cs/>
          <w:lang w:bidi="bn-IN"/>
        </w:rPr>
        <w:t xml:space="preserve"> </w:t>
      </w:r>
    </w:p>
    <w:p w14:paraId="7E103807" w14:textId="77338D3C" w:rsidR="000179C1" w:rsidRPr="00FF6FEB" w:rsidRDefault="000179C1" w:rsidP="000179C1">
      <w:pPr>
        <w:pStyle w:val="ListParagraph"/>
        <w:ind w:left="540"/>
        <w:rPr>
          <w:rFonts w:cs="Nirmala UI"/>
          <w:lang w:bidi="bn-IN"/>
        </w:rPr>
      </w:pPr>
      <w:r>
        <w:rPr>
          <w:rFonts w:ascii="Arial" w:hAnsi="Arial" w:cs="Arial"/>
        </w:rPr>
        <w:t>□</w:t>
      </w:r>
      <w:r>
        <w:tab/>
      </w:r>
      <w:r>
        <w:tab/>
        <w:t>SMS</w:t>
      </w:r>
      <w:r w:rsidR="00FF6FEB">
        <w:rPr>
          <w:rFonts w:cs="Nirmala UI" w:hint="cs"/>
          <w:cs/>
          <w:lang w:bidi="bn-IN"/>
        </w:rPr>
        <w:t xml:space="preserve"> </w:t>
      </w:r>
      <w:r w:rsidR="00FF6FEB" w:rsidRPr="003F62CA">
        <w:rPr>
          <w:rFonts w:cs="Nirmala UI" w:hint="cs"/>
          <w:sz w:val="14"/>
          <w:szCs w:val="16"/>
          <w:cs/>
          <w:lang w:bidi="bn-IN"/>
        </w:rPr>
        <w:t>এসএমএস</w:t>
      </w:r>
      <w:r w:rsidR="00603801">
        <w:rPr>
          <w:rFonts w:cs="Nirmala UI"/>
          <w:sz w:val="14"/>
          <w:szCs w:val="16"/>
          <w:lang w:bidi="bn-IN"/>
        </w:rPr>
        <w:t>:</w:t>
      </w:r>
    </w:p>
    <w:p w14:paraId="4F426E30" w14:textId="14301A19" w:rsidR="000179C1" w:rsidRPr="00FF6FEB" w:rsidRDefault="000179C1" w:rsidP="000179C1">
      <w:pPr>
        <w:pStyle w:val="ListParagraph"/>
        <w:ind w:left="540"/>
        <w:rPr>
          <w:rFonts w:cs="Nirmala UI"/>
          <w:lang w:bidi="bn-IN"/>
        </w:rPr>
      </w:pPr>
      <w:r>
        <w:rPr>
          <w:rFonts w:ascii="Arial" w:hAnsi="Arial" w:cs="Arial"/>
        </w:rPr>
        <w:t>□</w:t>
      </w:r>
      <w:r>
        <w:tab/>
      </w:r>
      <w:r>
        <w:tab/>
        <w:t>Email</w:t>
      </w:r>
      <w:r w:rsidR="00FF6FEB">
        <w:rPr>
          <w:rFonts w:cs="Nirmala UI" w:hint="cs"/>
          <w:cs/>
          <w:lang w:bidi="bn-IN"/>
        </w:rPr>
        <w:t xml:space="preserve"> </w:t>
      </w:r>
      <w:r w:rsidR="00FF6FEB" w:rsidRPr="003F62CA">
        <w:rPr>
          <w:rFonts w:cs="Nirmala UI" w:hint="cs"/>
          <w:sz w:val="14"/>
          <w:szCs w:val="16"/>
          <w:cs/>
          <w:lang w:bidi="bn-IN"/>
        </w:rPr>
        <w:t>ই-মেইল</w:t>
      </w:r>
      <w:r w:rsidR="00603801">
        <w:rPr>
          <w:rFonts w:cs="Nirmala UI"/>
          <w:sz w:val="14"/>
          <w:szCs w:val="16"/>
          <w:lang w:bidi="bn-IN"/>
        </w:rPr>
        <w:t>:</w:t>
      </w:r>
    </w:p>
    <w:p w14:paraId="4289F4D7" w14:textId="08BA8D6B" w:rsidR="000179C1" w:rsidRPr="00FF6FEB" w:rsidRDefault="000179C1" w:rsidP="00FF6FEB">
      <w:pPr>
        <w:pStyle w:val="ListParagraph"/>
        <w:ind w:left="540"/>
        <w:rPr>
          <w:rFonts w:cs="Nirmala UI"/>
          <w:lang w:bidi="bn-IN"/>
        </w:rPr>
      </w:pPr>
      <w:r>
        <w:rPr>
          <w:rFonts w:ascii="Arial" w:hAnsi="Arial" w:cs="Arial"/>
        </w:rPr>
        <w:t>□</w:t>
      </w:r>
      <w:r>
        <w:tab/>
      </w:r>
      <w:r>
        <w:tab/>
        <w:t>Verbal complaint (walk-in)</w:t>
      </w:r>
      <w:r w:rsidR="001838F4">
        <w:rPr>
          <w:rFonts w:cs="Nirmala UI" w:hint="cs"/>
          <w:cs/>
          <w:lang w:bidi="bn-IN"/>
        </w:rPr>
        <w:t xml:space="preserve"> </w:t>
      </w:r>
      <w:r w:rsidR="00FF6FEB" w:rsidRPr="003F62CA">
        <w:rPr>
          <w:rFonts w:cs="Nirmala UI" w:hint="cs"/>
          <w:sz w:val="14"/>
          <w:szCs w:val="16"/>
          <w:cs/>
          <w:lang w:bidi="bn-IN"/>
        </w:rPr>
        <w:t>মৌখিক অভিযোগ</w:t>
      </w:r>
      <w:r w:rsidR="00603801">
        <w:rPr>
          <w:rFonts w:cs="Nirmala UI"/>
          <w:sz w:val="14"/>
          <w:szCs w:val="16"/>
          <w:lang w:bidi="bn-IN"/>
        </w:rPr>
        <w:t>:</w:t>
      </w:r>
    </w:p>
    <w:p w14:paraId="4182A7EF" w14:textId="175B7229" w:rsidR="000179C1" w:rsidRPr="00FF6FEB" w:rsidRDefault="000179C1" w:rsidP="000179C1">
      <w:pPr>
        <w:pStyle w:val="ListParagraph"/>
        <w:ind w:left="540"/>
        <w:rPr>
          <w:rFonts w:cs="Nirmala UI"/>
          <w:lang w:bidi="bn-IN"/>
        </w:rPr>
      </w:pPr>
      <w:r>
        <w:rPr>
          <w:rFonts w:ascii="Arial" w:hAnsi="Arial" w:cs="Arial"/>
        </w:rPr>
        <w:t>□</w:t>
      </w:r>
      <w:r>
        <w:tab/>
      </w:r>
      <w:r>
        <w:tab/>
        <w:t>Suggestion box</w:t>
      </w:r>
      <w:r w:rsidR="00FF6FEB">
        <w:rPr>
          <w:rFonts w:cs="Nirmala UI" w:hint="cs"/>
          <w:cs/>
          <w:lang w:bidi="bn-IN"/>
        </w:rPr>
        <w:t xml:space="preserve"> </w:t>
      </w:r>
      <w:r w:rsidR="00603801">
        <w:rPr>
          <w:rFonts w:cs="Nirmala UI" w:hint="cs"/>
          <w:sz w:val="14"/>
          <w:szCs w:val="16"/>
          <w:cs/>
          <w:lang w:bidi="bn-IN"/>
        </w:rPr>
        <w:t>পরামর্শ বক্স</w:t>
      </w:r>
      <w:r w:rsidR="00603801">
        <w:rPr>
          <w:rFonts w:cs="Nirmala UI"/>
          <w:sz w:val="14"/>
          <w:szCs w:val="16"/>
          <w:lang w:bidi="bn-IN"/>
        </w:rPr>
        <w:t>:</w:t>
      </w:r>
    </w:p>
    <w:p w14:paraId="4C714EC5" w14:textId="4D375375" w:rsidR="000179C1" w:rsidRPr="00FF6FEB" w:rsidRDefault="000179C1" w:rsidP="00FF6FEB">
      <w:pPr>
        <w:pStyle w:val="ListParagraph"/>
        <w:ind w:left="540"/>
        <w:rPr>
          <w:rFonts w:cs="Nirmala UI"/>
          <w:lang w:bidi="bn-IN"/>
        </w:rPr>
      </w:pPr>
      <w:r>
        <w:rPr>
          <w:rFonts w:ascii="Arial" w:hAnsi="Arial" w:cs="Arial"/>
        </w:rPr>
        <w:t>□</w:t>
      </w:r>
      <w:r>
        <w:tab/>
      </w:r>
      <w:r>
        <w:tab/>
        <w:t>Others (specify)</w:t>
      </w:r>
      <w:r w:rsidR="00FF6FEB">
        <w:rPr>
          <w:rFonts w:cs="Nirmala UI" w:hint="cs"/>
          <w:cs/>
          <w:lang w:bidi="bn-IN"/>
        </w:rPr>
        <w:t xml:space="preserve"> </w:t>
      </w:r>
      <w:r w:rsidR="00603801">
        <w:rPr>
          <w:rFonts w:cs="Nirmala UI" w:hint="cs"/>
          <w:sz w:val="14"/>
          <w:szCs w:val="16"/>
          <w:cs/>
          <w:lang w:bidi="bn-IN"/>
        </w:rPr>
        <w:t>অন্যান্য</w:t>
      </w:r>
      <w:r w:rsidR="00603801">
        <w:rPr>
          <w:rFonts w:cs="Nirmala UI"/>
          <w:sz w:val="14"/>
          <w:szCs w:val="16"/>
          <w:lang w:bidi="bn-IN"/>
        </w:rPr>
        <w:t>:</w:t>
      </w:r>
    </w:p>
    <w:p w14:paraId="31E7B854" w14:textId="77777777" w:rsidR="000179C1" w:rsidRPr="00582EE0" w:rsidRDefault="000179C1" w:rsidP="000179C1">
      <w:pPr>
        <w:rPr>
          <w:sz w:val="2"/>
          <w:szCs w:val="2"/>
        </w:rPr>
      </w:pPr>
    </w:p>
    <w:p w14:paraId="21974369" w14:textId="77777777" w:rsidR="000179C1" w:rsidRDefault="000179C1" w:rsidP="000179C1">
      <w:pPr>
        <w:pStyle w:val="ListParagraph"/>
        <w:numPr>
          <w:ilvl w:val="0"/>
          <w:numId w:val="6"/>
        </w:numPr>
        <w:ind w:left="540" w:hanging="540"/>
        <w:jc w:val="left"/>
      </w:pPr>
      <w:r w:rsidRPr="00582EE0">
        <w:t>Location of the problem specified in the complaint:</w:t>
      </w:r>
    </w:p>
    <w:p w14:paraId="4301E544" w14:textId="61BCC25B" w:rsidR="000179C1" w:rsidRPr="003F62CA" w:rsidRDefault="00477BD8" w:rsidP="000179C1">
      <w:pPr>
        <w:pStyle w:val="ListParagraph"/>
        <w:ind w:left="540"/>
        <w:rPr>
          <w:rFonts w:cs="Nirmala UI"/>
          <w:sz w:val="14"/>
          <w:szCs w:val="16"/>
          <w:lang w:bidi="bn-IN"/>
        </w:rPr>
      </w:pPr>
      <w:r>
        <w:rPr>
          <w:rFonts w:cs="Nirmala UI" w:hint="cs"/>
          <w:sz w:val="14"/>
          <w:szCs w:val="16"/>
          <w:cs/>
          <w:lang w:bidi="bn-IN"/>
        </w:rPr>
        <w:t xml:space="preserve">অভিযোগে উল্লেখিত </w:t>
      </w:r>
      <w:r w:rsidR="00603801">
        <w:rPr>
          <w:rFonts w:cs="Nirmala UI" w:hint="cs"/>
          <w:sz w:val="14"/>
          <w:szCs w:val="16"/>
          <w:cs/>
          <w:lang w:bidi="bn-IN"/>
        </w:rPr>
        <w:t>সমস্যার স্থান</w:t>
      </w:r>
      <w:r w:rsidR="00603801">
        <w:rPr>
          <w:rFonts w:cs="Nirmala UI"/>
          <w:sz w:val="14"/>
          <w:szCs w:val="16"/>
          <w:lang w:bidi="bn-IN"/>
        </w:rPr>
        <w:t>:</w:t>
      </w:r>
    </w:p>
    <w:p w14:paraId="4AD9D657" w14:textId="77777777" w:rsidR="001838F4" w:rsidRPr="001838F4" w:rsidRDefault="001838F4" w:rsidP="000179C1">
      <w:pPr>
        <w:pStyle w:val="ListParagraph"/>
        <w:ind w:left="540"/>
        <w:rPr>
          <w:rFonts w:cs="Nirmala UI"/>
          <w:lang w:bidi="bn-IN"/>
        </w:rPr>
      </w:pPr>
    </w:p>
    <w:p w14:paraId="3AC53E8A" w14:textId="77777777" w:rsidR="000179C1" w:rsidRDefault="000179C1" w:rsidP="000179C1">
      <w:pPr>
        <w:pStyle w:val="ListParagraph"/>
        <w:ind w:left="540"/>
      </w:pPr>
      <w:r>
        <w:t>Village/Union/</w:t>
      </w:r>
      <w:proofErr w:type="spellStart"/>
      <w:r>
        <w:t>Upazilla</w:t>
      </w:r>
      <w:proofErr w:type="spellEnd"/>
      <w:r>
        <w:t>:</w:t>
      </w:r>
    </w:p>
    <w:p w14:paraId="3BFD0FFF" w14:textId="27D046A4" w:rsidR="000179C1" w:rsidRPr="003F62CA" w:rsidRDefault="00603801" w:rsidP="000179C1">
      <w:pPr>
        <w:pStyle w:val="ListParagraph"/>
        <w:ind w:left="540"/>
        <w:rPr>
          <w:rFonts w:cs="Nirmala UI"/>
          <w:sz w:val="14"/>
          <w:szCs w:val="16"/>
          <w:lang w:bidi="bn-IN"/>
        </w:rPr>
      </w:pPr>
      <w:r>
        <w:rPr>
          <w:rFonts w:cs="Nirmala UI" w:hint="cs"/>
          <w:sz w:val="14"/>
          <w:szCs w:val="16"/>
          <w:cs/>
          <w:lang w:bidi="bn-IN"/>
        </w:rPr>
        <w:t>গ্রাম/ ইউনিয়ন/ উপজেলা</w:t>
      </w:r>
      <w:r>
        <w:rPr>
          <w:rFonts w:cs="Nirmala UI"/>
          <w:sz w:val="14"/>
          <w:szCs w:val="16"/>
          <w:lang w:bidi="bn-IN"/>
        </w:rPr>
        <w:t>:</w:t>
      </w:r>
    </w:p>
    <w:p w14:paraId="3F4F355F" w14:textId="77777777" w:rsidR="001838F4" w:rsidRPr="001838F4" w:rsidRDefault="001838F4" w:rsidP="000179C1">
      <w:pPr>
        <w:pStyle w:val="ListParagraph"/>
        <w:ind w:left="540"/>
        <w:rPr>
          <w:rFonts w:cs="Nirmala UI"/>
          <w:lang w:bidi="bn-IN"/>
        </w:rPr>
      </w:pPr>
    </w:p>
    <w:p w14:paraId="765B77A2" w14:textId="77777777" w:rsidR="000179C1" w:rsidRDefault="000179C1" w:rsidP="000179C1">
      <w:pPr>
        <w:pStyle w:val="ListParagraph"/>
        <w:ind w:left="540"/>
      </w:pPr>
      <w:r>
        <w:t>District and Division:</w:t>
      </w:r>
    </w:p>
    <w:p w14:paraId="2E09856D" w14:textId="6CB6B859" w:rsidR="000179C1" w:rsidRPr="003F62CA" w:rsidRDefault="00603801" w:rsidP="000179C1">
      <w:pPr>
        <w:pStyle w:val="ListParagraph"/>
        <w:ind w:left="540"/>
        <w:rPr>
          <w:rFonts w:cs="Nirmala UI"/>
          <w:sz w:val="14"/>
          <w:szCs w:val="16"/>
          <w:lang w:bidi="bn-IN"/>
        </w:rPr>
      </w:pPr>
      <w:r>
        <w:rPr>
          <w:rFonts w:cs="Nirmala UI" w:hint="cs"/>
          <w:sz w:val="14"/>
          <w:szCs w:val="16"/>
          <w:cs/>
          <w:lang w:bidi="bn-IN"/>
        </w:rPr>
        <w:t>জেলা ও বিভাগ</w:t>
      </w:r>
      <w:r>
        <w:rPr>
          <w:rFonts w:cs="Nirmala UI"/>
          <w:sz w:val="14"/>
          <w:szCs w:val="16"/>
          <w:lang w:bidi="bn-IN"/>
        </w:rPr>
        <w:t>:</w:t>
      </w:r>
    </w:p>
    <w:p w14:paraId="6BB1B5D2" w14:textId="77777777" w:rsidR="001838F4" w:rsidRPr="001838F4" w:rsidRDefault="001838F4" w:rsidP="000179C1">
      <w:pPr>
        <w:pStyle w:val="ListParagraph"/>
        <w:ind w:left="540"/>
        <w:rPr>
          <w:rFonts w:cs="Nirmala UI"/>
          <w:lang w:bidi="bn-IN"/>
        </w:rPr>
      </w:pPr>
    </w:p>
    <w:p w14:paraId="7FE3B3B1" w14:textId="31DEC618" w:rsidR="00B54800" w:rsidRPr="00637732" w:rsidRDefault="000179C1" w:rsidP="00B54800">
      <w:pPr>
        <w:numPr>
          <w:ilvl w:val="0"/>
          <w:numId w:val="6"/>
        </w:numPr>
        <w:ind w:left="540"/>
        <w:jc w:val="left"/>
        <w:rPr>
          <w:rFonts w:cs="Nirmala UI"/>
          <w:sz w:val="18"/>
          <w:szCs w:val="18"/>
          <w:lang w:bidi="bn-IN"/>
        </w:rPr>
      </w:pPr>
      <w:r>
        <w:t>Type of Complaint</w:t>
      </w:r>
      <w:r w:rsidR="00333AF9">
        <w:rPr>
          <w:rFonts w:cs="Nirmala UI" w:hint="cs"/>
          <w:cs/>
          <w:lang w:bidi="bn-IN"/>
        </w:rPr>
        <w:t xml:space="preserve"> </w:t>
      </w:r>
      <w:r w:rsidR="00603801">
        <w:rPr>
          <w:rFonts w:cs="Nirmala UI" w:hint="cs"/>
          <w:sz w:val="14"/>
          <w:szCs w:val="16"/>
          <w:cs/>
          <w:lang w:bidi="bn-IN"/>
        </w:rPr>
        <w:t>অভিযোগের ধরণ</w:t>
      </w:r>
      <w:r w:rsidR="00603801">
        <w:rPr>
          <w:rFonts w:cs="Nirmala UI"/>
          <w:sz w:val="14"/>
          <w:szCs w:val="16"/>
          <w:lang w:bidi="bn-IN"/>
        </w:rPr>
        <w:t>:</w:t>
      </w:r>
    </w:p>
    <w:p w14:paraId="3E507EF0" w14:textId="08EEF192" w:rsidR="000179C1" w:rsidRDefault="000179C1" w:rsidP="00B54800">
      <w:pPr>
        <w:pStyle w:val="ListParagraph"/>
        <w:ind w:left="450"/>
        <w:jc w:val="right"/>
      </w:pPr>
    </w:p>
    <w:p w14:paraId="31229CF2" w14:textId="2302F575" w:rsidR="000179C1" w:rsidRPr="003F62CA" w:rsidRDefault="000179C1" w:rsidP="00C12558">
      <w:pPr>
        <w:ind w:left="720" w:hanging="180"/>
        <w:rPr>
          <w:rFonts w:cs="Nirmala UI"/>
          <w:sz w:val="14"/>
          <w:szCs w:val="16"/>
          <w:lang w:bidi="bn-IN"/>
        </w:rPr>
      </w:pPr>
      <w:r>
        <w:rPr>
          <w:rFonts w:ascii="Arial" w:hAnsi="Arial" w:cs="Arial"/>
        </w:rPr>
        <w:t>□</w:t>
      </w:r>
      <w:r w:rsidR="00B54800">
        <w:tab/>
      </w:r>
      <w:r>
        <w:t xml:space="preserve">Environmental (Noise, Pollution, Waste </w:t>
      </w:r>
      <w:proofErr w:type="spellStart"/>
      <w:r>
        <w:t>etc</w:t>
      </w:r>
      <w:proofErr w:type="spellEnd"/>
      <w:r>
        <w:t>)</w:t>
      </w:r>
      <w:r w:rsidR="00B54800">
        <w:rPr>
          <w:rtl/>
          <w:cs/>
        </w:rPr>
        <w:br/>
      </w:r>
      <w:r w:rsidR="00477BD8">
        <w:rPr>
          <w:rFonts w:cs="Nirmala UI" w:hint="cs"/>
          <w:sz w:val="14"/>
          <w:szCs w:val="16"/>
          <w:cs/>
          <w:lang w:bidi="bn-IN"/>
        </w:rPr>
        <w:t xml:space="preserve">পরিবেশ বিষয়ক </w:t>
      </w:r>
      <w:r w:rsidR="00B54800" w:rsidRPr="003F62CA">
        <w:rPr>
          <w:rFonts w:cs="Nirmala UI" w:hint="cs"/>
          <w:sz w:val="14"/>
          <w:szCs w:val="16"/>
          <w:cs/>
          <w:lang w:bidi="bn-IN"/>
        </w:rPr>
        <w:t>(</w:t>
      </w:r>
      <w:r w:rsidR="00477BD8">
        <w:rPr>
          <w:rFonts w:cs="Nirmala UI" w:hint="cs"/>
          <w:sz w:val="14"/>
          <w:szCs w:val="16"/>
          <w:cs/>
          <w:lang w:bidi="bn-IN"/>
        </w:rPr>
        <w:t xml:space="preserve">বায়ু দূষণ, </w:t>
      </w:r>
      <w:r w:rsidR="00B54800" w:rsidRPr="003F62CA">
        <w:rPr>
          <w:rFonts w:cs="Nirmala UI" w:hint="cs"/>
          <w:sz w:val="14"/>
          <w:szCs w:val="16"/>
          <w:cs/>
          <w:lang w:bidi="bn-IN"/>
        </w:rPr>
        <w:t xml:space="preserve">শব্দ দূষণ, </w:t>
      </w:r>
      <w:r w:rsidR="00477BD8">
        <w:rPr>
          <w:rFonts w:cs="Nirmala UI" w:hint="cs"/>
          <w:sz w:val="14"/>
          <w:szCs w:val="16"/>
          <w:cs/>
          <w:lang w:bidi="bn-IN"/>
        </w:rPr>
        <w:t xml:space="preserve">পানি দূষণ, মাটি দূষণ, </w:t>
      </w:r>
      <w:r w:rsidR="00B54800" w:rsidRPr="003F62CA">
        <w:rPr>
          <w:rFonts w:cs="Nirmala UI" w:hint="cs"/>
          <w:sz w:val="14"/>
          <w:szCs w:val="16"/>
          <w:cs/>
          <w:lang w:bidi="bn-IN"/>
        </w:rPr>
        <w:t>আবর্জনা</w:t>
      </w:r>
      <w:r w:rsidR="00477BD8">
        <w:rPr>
          <w:rFonts w:cs="Nirmala UI" w:hint="cs"/>
          <w:sz w:val="14"/>
          <w:szCs w:val="16"/>
          <w:cs/>
          <w:lang w:bidi="bn-IN"/>
        </w:rPr>
        <w:t xml:space="preserve">র অব্যবস্থাপনা, </w:t>
      </w:r>
      <w:r w:rsidR="00B54800" w:rsidRPr="003F62CA">
        <w:rPr>
          <w:rFonts w:cs="Nirmala UI" w:hint="cs"/>
          <w:sz w:val="14"/>
          <w:szCs w:val="16"/>
          <w:cs/>
          <w:lang w:bidi="bn-IN"/>
        </w:rPr>
        <w:t xml:space="preserve"> ইত্যাদি) </w:t>
      </w:r>
    </w:p>
    <w:p w14:paraId="17EBCF00" w14:textId="0C8A979E" w:rsidR="000179C1" w:rsidRPr="003F62CA" w:rsidRDefault="000179C1" w:rsidP="00477BD8">
      <w:pPr>
        <w:ind w:left="720" w:hanging="180"/>
        <w:rPr>
          <w:rFonts w:cs="Nirmala UI"/>
          <w:sz w:val="14"/>
          <w:szCs w:val="16"/>
          <w:lang w:bidi="bn-IN"/>
        </w:rPr>
      </w:pPr>
      <w:r>
        <w:rPr>
          <w:rFonts w:ascii="Arial" w:hAnsi="Arial" w:cs="Arial"/>
        </w:rPr>
        <w:t>□</w:t>
      </w:r>
      <w:r w:rsidR="00B54800">
        <w:tab/>
      </w:r>
      <w:r>
        <w:t>Land Acquisition and Compensation</w:t>
      </w:r>
      <w:r w:rsidR="00B54800">
        <w:rPr>
          <w:rtl/>
          <w:cs/>
        </w:rPr>
        <w:br/>
      </w:r>
      <w:r w:rsidR="00B54800" w:rsidRPr="003F62CA">
        <w:rPr>
          <w:rFonts w:cs="Nirmala UI" w:hint="cs"/>
          <w:sz w:val="14"/>
          <w:szCs w:val="16"/>
          <w:cs/>
          <w:lang w:bidi="bn-IN"/>
        </w:rPr>
        <w:t>ভূমি অধিগ্রহণ ও ক্ষতিপূরণ</w:t>
      </w:r>
      <w:r w:rsidR="00477BD8">
        <w:rPr>
          <w:rFonts w:cs="Nirmala UI" w:hint="cs"/>
          <w:sz w:val="14"/>
          <w:szCs w:val="16"/>
          <w:cs/>
          <w:lang w:bidi="bn-IN"/>
        </w:rPr>
        <w:t xml:space="preserve"> বিষয়ক</w:t>
      </w:r>
    </w:p>
    <w:p w14:paraId="4C70F9BB" w14:textId="4DB6A297" w:rsidR="000179C1" w:rsidRPr="003F62CA" w:rsidRDefault="000179C1" w:rsidP="00C12558">
      <w:pPr>
        <w:ind w:left="720" w:hanging="180"/>
        <w:rPr>
          <w:rFonts w:cs="Nirmala UI"/>
          <w:sz w:val="14"/>
          <w:szCs w:val="16"/>
          <w:lang w:bidi="bn-IN"/>
        </w:rPr>
      </w:pPr>
      <w:r>
        <w:rPr>
          <w:rFonts w:ascii="Arial" w:hAnsi="Arial" w:cs="Arial"/>
        </w:rPr>
        <w:t>□</w:t>
      </w:r>
      <w:r w:rsidR="00C12558">
        <w:tab/>
      </w:r>
      <w:r>
        <w:t>Social (GBV, Security Forces, Community Health, Traffic, Labor Issues, Harassment)</w:t>
      </w:r>
      <w:r w:rsidR="00C12558">
        <w:rPr>
          <w:rtl/>
          <w:cs/>
        </w:rPr>
        <w:br/>
      </w:r>
      <w:r w:rsidR="00C12558" w:rsidRPr="003F62CA">
        <w:rPr>
          <w:rFonts w:cs="Nirmala UI" w:hint="cs"/>
          <w:sz w:val="14"/>
          <w:szCs w:val="16"/>
          <w:cs/>
          <w:lang w:bidi="bn-IN"/>
        </w:rPr>
        <w:t xml:space="preserve">সামাজিক </w:t>
      </w:r>
      <w:r w:rsidR="00477BD8">
        <w:rPr>
          <w:rFonts w:cs="Nirmala UI" w:hint="cs"/>
          <w:sz w:val="14"/>
          <w:szCs w:val="16"/>
          <w:cs/>
          <w:lang w:bidi="bn-IN"/>
        </w:rPr>
        <w:t xml:space="preserve">বিষয়ক </w:t>
      </w:r>
      <w:r w:rsidR="00C12558" w:rsidRPr="003F62CA">
        <w:rPr>
          <w:rFonts w:cs="Nirmala UI" w:hint="cs"/>
          <w:sz w:val="14"/>
          <w:szCs w:val="16"/>
          <w:cs/>
          <w:lang w:bidi="bn-IN"/>
        </w:rPr>
        <w:t xml:space="preserve">(লিঙ্গ </w:t>
      </w:r>
      <w:r w:rsidR="00CC5488">
        <w:rPr>
          <w:rFonts w:cs="Nirmala UI" w:hint="cs"/>
          <w:sz w:val="14"/>
          <w:szCs w:val="16"/>
          <w:cs/>
          <w:lang w:bidi="bn-IN"/>
        </w:rPr>
        <w:t>ভিত্তিক সহিংসতা, নিরাপত্তাকর্মী জনিত সমস্যা</w:t>
      </w:r>
      <w:r w:rsidR="00C12558" w:rsidRPr="003F62CA">
        <w:rPr>
          <w:rFonts w:cs="Nirmala UI" w:hint="cs"/>
          <w:sz w:val="14"/>
          <w:szCs w:val="16"/>
          <w:cs/>
          <w:lang w:bidi="bn-IN"/>
        </w:rPr>
        <w:t>,</w:t>
      </w:r>
      <w:r w:rsidR="00CC5488">
        <w:rPr>
          <w:rFonts w:cs="Nirmala UI" w:hint="cs"/>
          <w:sz w:val="14"/>
          <w:szCs w:val="16"/>
          <w:cs/>
          <w:lang w:bidi="bn-IN"/>
        </w:rPr>
        <w:t xml:space="preserve"> এলাকা ভিত্তিক</w:t>
      </w:r>
      <w:r w:rsidR="00C12558" w:rsidRPr="003F62CA">
        <w:rPr>
          <w:rFonts w:cs="Nirmala UI" w:hint="cs"/>
          <w:sz w:val="14"/>
          <w:szCs w:val="16"/>
          <w:cs/>
          <w:lang w:bidi="bn-IN"/>
        </w:rPr>
        <w:t xml:space="preserve"> স্বাস্থ্য</w:t>
      </w:r>
      <w:r w:rsidR="00CC5488">
        <w:rPr>
          <w:rFonts w:cs="Nirmala UI" w:hint="cs"/>
          <w:sz w:val="14"/>
          <w:szCs w:val="16"/>
          <w:cs/>
          <w:lang w:bidi="bn-IN"/>
        </w:rPr>
        <w:t xml:space="preserve"> সমস্যা</w:t>
      </w:r>
      <w:r w:rsidR="00CC5488" w:rsidRPr="003F62CA">
        <w:rPr>
          <w:rFonts w:cs="Nirmala UI" w:hint="cs"/>
          <w:sz w:val="14"/>
          <w:szCs w:val="16"/>
          <w:cs/>
          <w:lang w:bidi="bn-IN"/>
        </w:rPr>
        <w:t>,</w:t>
      </w:r>
      <w:r w:rsidR="00CC5488">
        <w:rPr>
          <w:rFonts w:cs="Nirmala UI" w:hint="cs"/>
          <w:sz w:val="14"/>
          <w:szCs w:val="16"/>
          <w:cs/>
          <w:lang w:bidi="bn-IN"/>
        </w:rPr>
        <w:t xml:space="preserve"> যানবাহনজনিত সমস্যা</w:t>
      </w:r>
      <w:r w:rsidR="00CC5488" w:rsidRPr="003F62CA">
        <w:rPr>
          <w:rFonts w:cs="Nirmala UI" w:hint="cs"/>
          <w:sz w:val="14"/>
          <w:szCs w:val="16"/>
          <w:cs/>
          <w:lang w:bidi="bn-IN"/>
        </w:rPr>
        <w:t>,</w:t>
      </w:r>
      <w:r w:rsidR="00CC5488">
        <w:rPr>
          <w:rFonts w:cs="Nirmala UI" w:hint="cs"/>
          <w:sz w:val="14"/>
          <w:szCs w:val="16"/>
          <w:cs/>
          <w:lang w:bidi="bn-IN"/>
        </w:rPr>
        <w:t xml:space="preserve"> শ্রম জড়িত বিষয়াদি, হয়রানি </w:t>
      </w:r>
      <w:r w:rsidR="00C12558" w:rsidRPr="003F62CA">
        <w:rPr>
          <w:rFonts w:cs="Nirmala UI" w:hint="cs"/>
          <w:sz w:val="14"/>
          <w:szCs w:val="16"/>
          <w:cs/>
          <w:lang w:bidi="bn-IN"/>
        </w:rPr>
        <w:t xml:space="preserve">) </w:t>
      </w:r>
      <w:r w:rsidR="00477BD8">
        <w:rPr>
          <w:rFonts w:cs="Nirmala UI" w:hint="cs"/>
          <w:sz w:val="14"/>
          <w:szCs w:val="16"/>
          <w:cs/>
          <w:lang w:bidi="bn-IN"/>
        </w:rPr>
        <w:t xml:space="preserve"> </w:t>
      </w:r>
    </w:p>
    <w:p w14:paraId="252966C2" w14:textId="028E46FA" w:rsidR="000179C1" w:rsidRPr="003F62CA" w:rsidRDefault="000179C1" w:rsidP="00CC5488">
      <w:pPr>
        <w:ind w:left="720" w:hanging="180"/>
        <w:rPr>
          <w:rFonts w:cs="Nirmala UI"/>
          <w:sz w:val="14"/>
          <w:szCs w:val="16"/>
          <w:lang w:bidi="bn-IN"/>
        </w:rPr>
      </w:pPr>
      <w:r>
        <w:rPr>
          <w:rFonts w:ascii="Arial" w:hAnsi="Arial" w:cs="Arial"/>
        </w:rPr>
        <w:t>□</w:t>
      </w:r>
      <w:r w:rsidR="00C12558">
        <w:tab/>
      </w:r>
      <w:r>
        <w:t>Construction/ Contractors</w:t>
      </w:r>
      <w:r w:rsidR="00C12558">
        <w:rPr>
          <w:rtl/>
          <w:cs/>
        </w:rPr>
        <w:br/>
      </w:r>
      <w:r w:rsidR="00C12558" w:rsidRPr="003F62CA">
        <w:rPr>
          <w:rFonts w:cs="Nirmala UI" w:hint="cs"/>
          <w:sz w:val="14"/>
          <w:szCs w:val="16"/>
          <w:cs/>
          <w:lang w:bidi="bn-IN"/>
        </w:rPr>
        <w:t xml:space="preserve">নির্মাণ সংক্রান্ত / ঠিকাদার </w:t>
      </w:r>
      <w:r w:rsidR="00CC5488" w:rsidRPr="003F62CA">
        <w:rPr>
          <w:rFonts w:cs="Nirmala UI" w:hint="cs"/>
          <w:sz w:val="14"/>
          <w:szCs w:val="16"/>
          <w:cs/>
          <w:lang w:bidi="bn-IN"/>
        </w:rPr>
        <w:t>সংক্রান্ত</w:t>
      </w:r>
    </w:p>
    <w:p w14:paraId="4057E290" w14:textId="4FC9DD49" w:rsidR="000179C1" w:rsidRPr="003F62CA" w:rsidRDefault="000179C1" w:rsidP="00C12558">
      <w:pPr>
        <w:ind w:left="720" w:hanging="180"/>
        <w:rPr>
          <w:rFonts w:cs="Nirmala UI"/>
          <w:sz w:val="14"/>
          <w:szCs w:val="16"/>
          <w:lang w:bidi="bn-IN"/>
        </w:rPr>
      </w:pPr>
      <w:r>
        <w:rPr>
          <w:rFonts w:ascii="Arial" w:hAnsi="Arial" w:cs="Arial"/>
        </w:rPr>
        <w:t>□</w:t>
      </w:r>
      <w:r w:rsidR="00C12558">
        <w:tab/>
      </w:r>
      <w:r>
        <w:t xml:space="preserve">Indigenous People/ Minority issues </w:t>
      </w:r>
      <w:r w:rsidR="00C12558">
        <w:rPr>
          <w:rtl/>
          <w:cs/>
        </w:rPr>
        <w:br/>
      </w:r>
      <w:r w:rsidR="00C12558" w:rsidRPr="003F62CA">
        <w:rPr>
          <w:rFonts w:cs="Nirmala UI" w:hint="cs"/>
          <w:sz w:val="14"/>
          <w:szCs w:val="16"/>
          <w:cs/>
          <w:lang w:bidi="bn-IN"/>
        </w:rPr>
        <w:t xml:space="preserve">উপজাতি/ সংখ্যালঘু </w:t>
      </w:r>
      <w:r w:rsidR="00CC5488">
        <w:rPr>
          <w:rFonts w:cs="Nirmala UI" w:hint="cs"/>
          <w:sz w:val="14"/>
          <w:szCs w:val="16"/>
          <w:cs/>
          <w:lang w:bidi="bn-IN"/>
        </w:rPr>
        <w:t xml:space="preserve">ব্যাক্তি বিষয়ক সমস্যা </w:t>
      </w:r>
    </w:p>
    <w:p w14:paraId="069B9019" w14:textId="2F131723" w:rsidR="000179C1" w:rsidRPr="003F62CA" w:rsidRDefault="000179C1" w:rsidP="00C12558">
      <w:pPr>
        <w:ind w:left="720" w:hanging="180"/>
        <w:rPr>
          <w:rFonts w:cs="Nirmala UI"/>
          <w:sz w:val="14"/>
          <w:szCs w:val="16"/>
          <w:lang w:bidi="bn-IN"/>
        </w:rPr>
      </w:pPr>
      <w:r>
        <w:rPr>
          <w:rFonts w:ascii="Arial" w:hAnsi="Arial" w:cs="Arial"/>
        </w:rPr>
        <w:t>□</w:t>
      </w:r>
      <w:r w:rsidR="00C12558">
        <w:tab/>
      </w:r>
      <w:r>
        <w:t>Others (specify)</w:t>
      </w:r>
      <w:r w:rsidR="00C12558">
        <w:rPr>
          <w:rtl/>
          <w:cs/>
        </w:rPr>
        <w:br/>
      </w:r>
      <w:r w:rsidR="00CC5488">
        <w:rPr>
          <w:rFonts w:cs="Nirmala UI" w:hint="cs"/>
          <w:sz w:val="14"/>
          <w:szCs w:val="16"/>
          <w:cs/>
          <w:lang w:bidi="bn-IN"/>
        </w:rPr>
        <w:t>অন্যান্য</w:t>
      </w:r>
    </w:p>
    <w:p w14:paraId="18F3C422" w14:textId="1508B2AC" w:rsidR="000179C1" w:rsidRPr="003F62CA" w:rsidRDefault="000179C1" w:rsidP="000179C1">
      <w:pPr>
        <w:rPr>
          <w:rFonts w:cs="Nirmala UI"/>
          <w:sz w:val="14"/>
          <w:szCs w:val="16"/>
          <w:lang w:bidi="bn-IN"/>
        </w:rPr>
      </w:pPr>
      <w:r>
        <w:t>11.</w:t>
      </w:r>
      <w:r>
        <w:tab/>
        <w:t>Short Description of the Complaint</w:t>
      </w:r>
      <w:r w:rsidR="00C12558">
        <w:rPr>
          <w:rtl/>
          <w:cs/>
        </w:rPr>
        <w:br/>
      </w:r>
      <w:r w:rsidR="00C12558" w:rsidRPr="003F62CA">
        <w:rPr>
          <w:rFonts w:cs="Nirmala UI"/>
          <w:sz w:val="14"/>
          <w:szCs w:val="16"/>
          <w:rtl/>
          <w:cs/>
        </w:rPr>
        <w:tab/>
      </w:r>
      <w:r w:rsidR="00CC5488">
        <w:rPr>
          <w:rFonts w:cs="Nirmala UI" w:hint="cs"/>
          <w:sz w:val="14"/>
          <w:szCs w:val="16"/>
          <w:cs/>
          <w:lang w:bidi="bn-IN"/>
        </w:rPr>
        <w:t>অভিযোগের সংক্ষিপ্ত বর্ণনা</w:t>
      </w:r>
    </w:p>
    <w:p w14:paraId="5AB816E7" w14:textId="77777777" w:rsidR="000179C1" w:rsidRDefault="000179C1" w:rsidP="000179C1"/>
    <w:p w14:paraId="635391DA" w14:textId="77777777" w:rsidR="000179C1" w:rsidRDefault="000179C1" w:rsidP="000179C1"/>
    <w:p w14:paraId="4AB3FB74" w14:textId="77777777" w:rsidR="000179C1" w:rsidRDefault="000179C1" w:rsidP="000179C1">
      <w:pPr>
        <w:tabs>
          <w:tab w:val="left" w:pos="6120"/>
        </w:tabs>
      </w:pPr>
      <w:r>
        <w:tab/>
      </w:r>
    </w:p>
    <w:p w14:paraId="7D391EA6" w14:textId="77E5F42B" w:rsidR="004836C7" w:rsidRPr="003F62CA" w:rsidRDefault="000179C1" w:rsidP="004836C7">
      <w:pPr>
        <w:pStyle w:val="ListParagraph"/>
        <w:numPr>
          <w:ilvl w:val="0"/>
          <w:numId w:val="7"/>
        </w:numPr>
        <w:ind w:left="720" w:hanging="720"/>
        <w:rPr>
          <w:rFonts w:cs="Nirmala UI"/>
          <w:sz w:val="14"/>
          <w:szCs w:val="16"/>
          <w:lang w:bidi="bn-IN"/>
        </w:rPr>
      </w:pPr>
      <w:r w:rsidRPr="000D1F0E">
        <w:rPr>
          <w:color w:val="231F20"/>
        </w:rPr>
        <w:t>Short description of the factors causing the</w:t>
      </w:r>
      <w:r w:rsidRPr="000D1F0E">
        <w:rPr>
          <w:color w:val="231F20"/>
          <w:spacing w:val="-10"/>
        </w:rPr>
        <w:t xml:space="preserve"> </w:t>
      </w:r>
      <w:r w:rsidRPr="000D1F0E">
        <w:rPr>
          <w:color w:val="231F20"/>
        </w:rPr>
        <w:t>problem</w:t>
      </w:r>
      <w:r>
        <w:t xml:space="preserve"> </w:t>
      </w:r>
      <w:r w:rsidR="004836C7">
        <w:rPr>
          <w:rtl/>
          <w:cs/>
        </w:rPr>
        <w:br/>
      </w:r>
      <w:r w:rsidR="004836C7" w:rsidRPr="003F62CA">
        <w:rPr>
          <w:rFonts w:cs="Nirmala UI" w:hint="cs"/>
          <w:sz w:val="14"/>
          <w:szCs w:val="16"/>
          <w:cs/>
          <w:lang w:bidi="bn-IN"/>
        </w:rPr>
        <w:t>অভিযোগ</w:t>
      </w:r>
      <w:r w:rsidR="004610F9">
        <w:rPr>
          <w:rFonts w:cs="Nirmala UI" w:hint="cs"/>
          <w:sz w:val="14"/>
          <w:szCs w:val="16"/>
          <w:cs/>
          <w:lang w:bidi="bn-IN"/>
        </w:rPr>
        <w:t>ের মূল কারণের সংক্ষিপ্ত বর্ণনা</w:t>
      </w:r>
    </w:p>
    <w:p w14:paraId="1359B880" w14:textId="77777777" w:rsidR="004836C7" w:rsidRPr="004836C7" w:rsidRDefault="004836C7" w:rsidP="004836C7"/>
    <w:p w14:paraId="3FDC61DB" w14:textId="77777777" w:rsidR="000179C1" w:rsidRPr="004836C7" w:rsidRDefault="000179C1" w:rsidP="004836C7"/>
    <w:p w14:paraId="04A2D66B" w14:textId="77777777" w:rsidR="000179C1" w:rsidRPr="004836C7" w:rsidRDefault="000179C1" w:rsidP="004836C7"/>
    <w:p w14:paraId="760881C3" w14:textId="77777777" w:rsidR="000179C1" w:rsidRDefault="000179C1" w:rsidP="000179C1"/>
    <w:p w14:paraId="3F670D33" w14:textId="1CFC1CA3" w:rsidR="000179C1" w:rsidRPr="003F62CA" w:rsidRDefault="000179C1" w:rsidP="004836C7">
      <w:pPr>
        <w:pStyle w:val="ListParagraph"/>
        <w:numPr>
          <w:ilvl w:val="0"/>
          <w:numId w:val="7"/>
        </w:numPr>
        <w:ind w:left="720" w:hanging="810"/>
        <w:rPr>
          <w:rFonts w:cs="Nirmala UI"/>
          <w:sz w:val="14"/>
          <w:szCs w:val="16"/>
          <w:lang w:bidi="bn-IN"/>
        </w:rPr>
      </w:pPr>
      <w:r w:rsidRPr="000D1F0E">
        <w:t xml:space="preserve">Person/agency likely responsible for causing the problem: </w:t>
      </w:r>
      <w:r w:rsidR="00276DFD">
        <w:rPr>
          <w:rFonts w:cs="Nirmala UI" w:hint="cs"/>
          <w:cs/>
          <w:lang w:bidi="bn-IN"/>
        </w:rPr>
        <w:t xml:space="preserve"> </w:t>
      </w:r>
      <w:r w:rsidR="004836C7" w:rsidRPr="003F62CA">
        <w:rPr>
          <w:rFonts w:cs="Nirmala UI" w:hint="cs"/>
          <w:sz w:val="14"/>
          <w:szCs w:val="16"/>
          <w:cs/>
          <w:lang w:bidi="bn-IN"/>
        </w:rPr>
        <w:t xml:space="preserve">সমস্যা </w:t>
      </w:r>
      <w:r w:rsidR="00153EB3" w:rsidRPr="003F62CA">
        <w:rPr>
          <w:rFonts w:cs="Nirmala UI" w:hint="cs"/>
          <w:sz w:val="14"/>
          <w:szCs w:val="16"/>
          <w:cs/>
          <w:lang w:bidi="bn-IN"/>
        </w:rPr>
        <w:t xml:space="preserve">সৃষ্টিকারী </w:t>
      </w:r>
      <w:r w:rsidR="00276DFD" w:rsidRPr="003F62CA">
        <w:rPr>
          <w:rFonts w:cs="Nirmala UI" w:hint="cs"/>
          <w:sz w:val="14"/>
          <w:szCs w:val="16"/>
          <w:cs/>
          <w:lang w:bidi="bn-IN"/>
        </w:rPr>
        <w:t>ব্যক্তি/ স</w:t>
      </w:r>
      <w:r w:rsidR="00603801">
        <w:rPr>
          <w:rFonts w:cs="Nirmala UI" w:hint="cs"/>
          <w:sz w:val="14"/>
          <w:szCs w:val="16"/>
          <w:cs/>
          <w:lang w:bidi="bn-IN"/>
        </w:rPr>
        <w:t>ংস্থা</w:t>
      </w:r>
      <w:r w:rsidR="00603801">
        <w:rPr>
          <w:rFonts w:cs="Nirmala UI"/>
          <w:sz w:val="14"/>
          <w:szCs w:val="16"/>
          <w:lang w:bidi="bn-IN"/>
        </w:rPr>
        <w:t>:</w:t>
      </w:r>
    </w:p>
    <w:p w14:paraId="6F724500" w14:textId="77777777" w:rsidR="000179C1" w:rsidRPr="003F62CA" w:rsidRDefault="000179C1" w:rsidP="000179C1">
      <w:pPr>
        <w:pStyle w:val="ListParagraph"/>
        <w:rPr>
          <w:rFonts w:cs="Nirmala UI"/>
          <w:sz w:val="14"/>
          <w:szCs w:val="16"/>
          <w:lang w:bidi="bn-IN"/>
        </w:rPr>
      </w:pPr>
    </w:p>
    <w:p w14:paraId="0DCE0B49" w14:textId="61D0FADC" w:rsidR="000179C1" w:rsidRPr="00153EB3" w:rsidRDefault="000179C1" w:rsidP="00153EB3">
      <w:pPr>
        <w:pStyle w:val="ListParagraph"/>
        <w:spacing w:after="0" w:line="480" w:lineRule="auto"/>
        <w:rPr>
          <w:rFonts w:ascii="Nirmala UI" w:hAnsi="Nirmala UI" w:cs="Nirmala UI"/>
          <w:sz w:val="16"/>
          <w:szCs w:val="18"/>
          <w:lang w:bidi="bn-IN"/>
        </w:rPr>
      </w:pPr>
      <w:r w:rsidRPr="000D1F0E">
        <w:rPr>
          <w:rFonts w:ascii="Arial" w:hAnsi="Arial" w:cs="Arial"/>
        </w:rPr>
        <w:t>□</w:t>
      </w:r>
      <w:r w:rsidRPr="000D1F0E">
        <w:t xml:space="preserve"> Project implementing agency </w:t>
      </w:r>
      <w:r w:rsidR="00276DFD">
        <w:rPr>
          <w:rFonts w:cs="Nirmala UI" w:hint="cs"/>
          <w:cs/>
          <w:lang w:bidi="bn-IN"/>
        </w:rPr>
        <w:t xml:space="preserve">  </w:t>
      </w:r>
      <w:r w:rsidR="00153EB3" w:rsidRPr="003F62CA">
        <w:rPr>
          <w:rFonts w:cs="Nirmala UI" w:hint="cs"/>
          <w:sz w:val="14"/>
          <w:szCs w:val="16"/>
          <w:cs/>
          <w:lang w:bidi="bn-IN"/>
        </w:rPr>
        <w:t>প্রকল্প বাস্তবায়নকারী সংস্থা</w:t>
      </w:r>
    </w:p>
    <w:p w14:paraId="3493B3C8" w14:textId="7416BE5A" w:rsidR="000179C1" w:rsidRPr="00153EB3" w:rsidRDefault="000179C1" w:rsidP="00153EB3">
      <w:pPr>
        <w:pStyle w:val="ListParagraph"/>
        <w:spacing w:after="0" w:line="480" w:lineRule="auto"/>
        <w:rPr>
          <w:rFonts w:ascii="Nirmala UI" w:hAnsi="Nirmala UI" w:cs="Nirmala UI"/>
          <w:sz w:val="16"/>
          <w:szCs w:val="18"/>
          <w:lang w:bidi="bn-IN"/>
        </w:rPr>
      </w:pPr>
      <w:r w:rsidRPr="000D1F0E">
        <w:rPr>
          <w:rFonts w:ascii="Arial" w:hAnsi="Arial" w:cs="Arial"/>
        </w:rPr>
        <w:t>□</w:t>
      </w:r>
      <w:r w:rsidRPr="000D1F0E">
        <w:t xml:space="preserve"> Other Affected Parties </w:t>
      </w:r>
      <w:r w:rsidR="004836C7" w:rsidRPr="003F62CA">
        <w:rPr>
          <w:rFonts w:cs="Nirmala UI" w:hint="cs"/>
          <w:sz w:val="14"/>
          <w:szCs w:val="16"/>
          <w:cs/>
          <w:lang w:bidi="bn-IN"/>
        </w:rPr>
        <w:t>অন্যান্য ক্ষতিগ্রস্ত</w:t>
      </w:r>
      <w:r w:rsidR="004836C7" w:rsidRPr="00153EB3">
        <w:rPr>
          <w:rFonts w:ascii="Nirmala UI" w:hAnsi="Nirmala UI" w:cs="Nirmala UI" w:hint="cs"/>
          <w:sz w:val="16"/>
          <w:szCs w:val="18"/>
          <w:cs/>
          <w:lang w:bidi="bn-IN"/>
        </w:rPr>
        <w:t xml:space="preserve"> </w:t>
      </w:r>
      <w:r w:rsidR="00603801" w:rsidRPr="003F62CA">
        <w:rPr>
          <w:rFonts w:cs="Nirmala UI" w:hint="cs"/>
          <w:sz w:val="14"/>
          <w:szCs w:val="16"/>
          <w:cs/>
          <w:lang w:bidi="bn-IN"/>
        </w:rPr>
        <w:t>ব্যক্তি/ স</w:t>
      </w:r>
      <w:r w:rsidR="00603801">
        <w:rPr>
          <w:rFonts w:cs="Nirmala UI" w:hint="cs"/>
          <w:sz w:val="14"/>
          <w:szCs w:val="16"/>
          <w:cs/>
          <w:lang w:bidi="bn-IN"/>
        </w:rPr>
        <w:t>ংস্থা</w:t>
      </w:r>
    </w:p>
    <w:p w14:paraId="2164C557" w14:textId="332151FA" w:rsidR="000179C1" w:rsidRPr="00153EB3" w:rsidRDefault="000179C1" w:rsidP="00153EB3">
      <w:pPr>
        <w:pStyle w:val="ListParagraph"/>
        <w:spacing w:after="0" w:line="480" w:lineRule="auto"/>
        <w:rPr>
          <w:rFonts w:cs="Nirmala UI"/>
          <w:sz w:val="16"/>
          <w:szCs w:val="18"/>
          <w:lang w:bidi="bn-IN"/>
        </w:rPr>
      </w:pPr>
      <w:r w:rsidRPr="000D1F0E">
        <w:rPr>
          <w:rFonts w:ascii="Arial" w:hAnsi="Arial" w:cs="Arial"/>
        </w:rPr>
        <w:t>□</w:t>
      </w:r>
      <w:r w:rsidRPr="000D1F0E">
        <w:t xml:space="preserve"> Service providing agencies </w:t>
      </w:r>
      <w:r w:rsidR="004836C7" w:rsidRPr="003F62CA">
        <w:rPr>
          <w:rFonts w:cs="Nirmala UI" w:hint="cs"/>
          <w:sz w:val="14"/>
          <w:szCs w:val="16"/>
          <w:cs/>
          <w:lang w:bidi="bn-IN"/>
        </w:rPr>
        <w:t>সেবাদানকারী সংস্থা</w:t>
      </w:r>
    </w:p>
    <w:p w14:paraId="31F37199" w14:textId="6DA107A1" w:rsidR="000179C1" w:rsidRPr="00153EB3" w:rsidRDefault="000179C1" w:rsidP="00153EB3">
      <w:pPr>
        <w:pStyle w:val="ListParagraph"/>
        <w:spacing w:after="0" w:line="480" w:lineRule="auto"/>
        <w:rPr>
          <w:rFonts w:cs="Nirmala UI"/>
          <w:sz w:val="16"/>
          <w:szCs w:val="18"/>
          <w:lang w:bidi="bn-IN"/>
        </w:rPr>
      </w:pPr>
      <w:r w:rsidRPr="000D1F0E">
        <w:rPr>
          <w:rFonts w:ascii="Arial" w:hAnsi="Arial" w:cs="Arial"/>
        </w:rPr>
        <w:t>□</w:t>
      </w:r>
      <w:r w:rsidRPr="000D1F0E">
        <w:t xml:space="preserve"> Local political authority </w:t>
      </w:r>
      <w:r w:rsidR="00153EB3" w:rsidRPr="003F62CA">
        <w:rPr>
          <w:rFonts w:cs="Nirmala UI" w:hint="cs"/>
          <w:sz w:val="14"/>
          <w:szCs w:val="16"/>
          <w:cs/>
          <w:lang w:bidi="bn-IN"/>
        </w:rPr>
        <w:t>স্থানীয় রাজনৈতিক দল</w:t>
      </w:r>
      <w:r w:rsidR="00153EB3" w:rsidRPr="00153EB3">
        <w:rPr>
          <w:rFonts w:cs="Nirmala UI" w:hint="cs"/>
          <w:sz w:val="16"/>
          <w:szCs w:val="18"/>
          <w:cs/>
          <w:lang w:bidi="bn-IN"/>
        </w:rPr>
        <w:t xml:space="preserve"> </w:t>
      </w:r>
    </w:p>
    <w:p w14:paraId="5C9FCD8A" w14:textId="6991B3FA" w:rsidR="00276DFD" w:rsidRPr="00276DFD" w:rsidRDefault="000179C1" w:rsidP="00276DFD">
      <w:pPr>
        <w:ind w:left="720"/>
        <w:rPr>
          <w:rFonts w:cs="Nirmala UI"/>
          <w:sz w:val="18"/>
          <w:szCs w:val="18"/>
          <w:lang w:bidi="bn-IN"/>
        </w:rPr>
      </w:pPr>
      <w:r w:rsidRPr="000D1F0E">
        <w:rPr>
          <w:rFonts w:ascii="Arial" w:hAnsi="Arial" w:cs="Arial"/>
        </w:rPr>
        <w:t>□</w:t>
      </w:r>
      <w:r w:rsidRPr="000D1F0E">
        <w:t xml:space="preserve"> Civil organization</w:t>
      </w:r>
      <w:r>
        <w:t>/NGO</w:t>
      </w:r>
      <w:r w:rsidRPr="000D1F0E">
        <w:t xml:space="preserve"> </w:t>
      </w:r>
      <w:r w:rsidR="00153EB3" w:rsidRPr="003F62CA">
        <w:rPr>
          <w:rFonts w:cs="Nirmala UI" w:hint="cs"/>
          <w:sz w:val="14"/>
          <w:szCs w:val="16"/>
          <w:cs/>
          <w:lang w:bidi="bn-IN"/>
        </w:rPr>
        <w:t xml:space="preserve">সুশীল সমাজ / </w:t>
      </w:r>
      <w:r w:rsidR="001469F0">
        <w:rPr>
          <w:rFonts w:cs="Nirmala UI" w:hint="cs"/>
          <w:sz w:val="14"/>
          <w:szCs w:val="16"/>
          <w:cs/>
          <w:lang w:bidi="bn-IN"/>
        </w:rPr>
        <w:t>এনজিও</w:t>
      </w:r>
    </w:p>
    <w:p w14:paraId="078D6C8A" w14:textId="3E2AC789" w:rsidR="000179C1" w:rsidRDefault="000179C1" w:rsidP="00153EB3">
      <w:pPr>
        <w:pStyle w:val="ListParagraph"/>
        <w:spacing w:after="0" w:line="480" w:lineRule="auto"/>
      </w:pPr>
      <w:r w:rsidRPr="000D1F0E">
        <w:rPr>
          <w:rFonts w:ascii="Arial" w:hAnsi="Arial" w:cs="Arial"/>
        </w:rPr>
        <w:t>□</w:t>
      </w:r>
      <w:r w:rsidRPr="000D1F0E">
        <w:t xml:space="preserve"> Funding agencies </w:t>
      </w:r>
      <w:r w:rsidR="00153EB3" w:rsidRPr="003F62CA">
        <w:rPr>
          <w:rFonts w:cs="Nirmala UI" w:hint="cs"/>
          <w:sz w:val="14"/>
          <w:szCs w:val="16"/>
          <w:cs/>
          <w:lang w:bidi="bn-IN"/>
        </w:rPr>
        <w:t>দাতা সংস্থা</w:t>
      </w:r>
    </w:p>
    <w:p w14:paraId="5789AA1F" w14:textId="729D41F9" w:rsidR="000179C1" w:rsidRPr="00153EB3" w:rsidRDefault="000179C1" w:rsidP="00153EB3">
      <w:pPr>
        <w:pStyle w:val="ListParagraph"/>
        <w:spacing w:after="0" w:line="480" w:lineRule="auto"/>
        <w:rPr>
          <w:rFonts w:cs="Nirmala UI"/>
          <w:sz w:val="16"/>
          <w:szCs w:val="18"/>
          <w:lang w:bidi="bn-IN"/>
        </w:rPr>
      </w:pPr>
      <w:r w:rsidRPr="000D1F0E">
        <w:rPr>
          <w:rFonts w:ascii="Arial" w:hAnsi="Arial" w:cs="Arial"/>
        </w:rPr>
        <w:t>□</w:t>
      </w:r>
      <w:r w:rsidRPr="000D1F0E">
        <w:t xml:space="preserve"> Contractor </w:t>
      </w:r>
      <w:r w:rsidR="00153EB3" w:rsidRPr="003F62CA">
        <w:rPr>
          <w:rFonts w:cs="Nirmala UI" w:hint="cs"/>
          <w:sz w:val="14"/>
          <w:szCs w:val="16"/>
          <w:cs/>
          <w:lang w:bidi="bn-IN"/>
        </w:rPr>
        <w:t>ঠিকাদার</w:t>
      </w:r>
    </w:p>
    <w:p w14:paraId="3D908C19" w14:textId="3067EE16" w:rsidR="000179C1" w:rsidRPr="00153EB3" w:rsidRDefault="000179C1" w:rsidP="00153EB3">
      <w:pPr>
        <w:pStyle w:val="ListParagraph"/>
        <w:spacing w:after="0" w:line="480" w:lineRule="auto"/>
        <w:rPr>
          <w:rFonts w:cs="Nirmala UI"/>
          <w:sz w:val="16"/>
          <w:szCs w:val="18"/>
          <w:lang w:bidi="bn-IN"/>
        </w:rPr>
      </w:pPr>
      <w:r w:rsidRPr="000D1F0E">
        <w:rPr>
          <w:rFonts w:ascii="Arial" w:hAnsi="Arial" w:cs="Arial"/>
        </w:rPr>
        <w:t>□</w:t>
      </w:r>
      <w:r w:rsidRPr="000D1F0E">
        <w:t xml:space="preserve"> Labors </w:t>
      </w:r>
      <w:r w:rsidR="00276DFD">
        <w:rPr>
          <w:rFonts w:cs="Nirmala UI" w:hint="cs"/>
          <w:cs/>
          <w:lang w:bidi="bn-IN"/>
        </w:rPr>
        <w:t xml:space="preserve"> </w:t>
      </w:r>
      <w:r w:rsidR="00153EB3" w:rsidRPr="003F62CA">
        <w:rPr>
          <w:rFonts w:cs="Nirmala UI" w:hint="cs"/>
          <w:sz w:val="14"/>
          <w:szCs w:val="16"/>
          <w:cs/>
          <w:lang w:bidi="bn-IN"/>
        </w:rPr>
        <w:t>শ্রমিক</w:t>
      </w:r>
      <w:r w:rsidR="00153EB3" w:rsidRPr="00153EB3">
        <w:rPr>
          <w:rFonts w:cs="Nirmala UI"/>
          <w:sz w:val="16"/>
          <w:szCs w:val="18"/>
          <w:rtl/>
          <w:cs/>
        </w:rPr>
        <w:br/>
      </w:r>
      <w:r w:rsidRPr="000D1F0E">
        <w:rPr>
          <w:rFonts w:ascii="Arial" w:hAnsi="Arial" w:cs="Arial"/>
        </w:rPr>
        <w:t>□</w:t>
      </w:r>
      <w:r w:rsidRPr="000D1F0E">
        <w:t xml:space="preserve"> Others (specify) </w:t>
      </w:r>
      <w:r w:rsidR="00276DFD">
        <w:rPr>
          <w:rFonts w:cs="Nirmala UI" w:hint="cs"/>
          <w:cs/>
          <w:lang w:bidi="bn-IN"/>
        </w:rPr>
        <w:t xml:space="preserve"> </w:t>
      </w:r>
      <w:r w:rsidR="00153EB3" w:rsidRPr="003F62CA">
        <w:rPr>
          <w:rFonts w:cs="Nirmala UI" w:hint="cs"/>
          <w:sz w:val="14"/>
          <w:szCs w:val="16"/>
          <w:cs/>
          <w:lang w:bidi="bn-IN"/>
        </w:rPr>
        <w:t>অন্যান্য</w:t>
      </w:r>
      <w:r w:rsidR="00153EB3" w:rsidRPr="00153EB3">
        <w:rPr>
          <w:rFonts w:cs="Nirmala UI" w:hint="cs"/>
          <w:sz w:val="16"/>
          <w:szCs w:val="18"/>
          <w:cs/>
          <w:lang w:bidi="bn-IN"/>
        </w:rPr>
        <w:t xml:space="preserve"> </w:t>
      </w:r>
    </w:p>
    <w:p w14:paraId="6D5B8182" w14:textId="64A968FD" w:rsidR="000179C1" w:rsidRPr="00153EB3" w:rsidRDefault="000179C1" w:rsidP="00153EB3">
      <w:pPr>
        <w:pStyle w:val="ListParagraph"/>
        <w:spacing w:after="0" w:line="480" w:lineRule="auto"/>
        <w:rPr>
          <w:rFonts w:cs="Nirmala UI"/>
          <w:sz w:val="16"/>
          <w:szCs w:val="18"/>
          <w:lang w:bidi="bn-IN"/>
        </w:rPr>
      </w:pPr>
      <w:r w:rsidRPr="000D1F0E">
        <w:rPr>
          <w:rFonts w:ascii="Arial" w:hAnsi="Arial" w:cs="Arial"/>
        </w:rPr>
        <w:t>□</w:t>
      </w:r>
      <w:r w:rsidRPr="000D1F0E">
        <w:t xml:space="preserve"> Unknown</w:t>
      </w:r>
      <w:r w:rsidR="00276DFD">
        <w:rPr>
          <w:rFonts w:cs="Nirmala UI" w:hint="cs"/>
          <w:cs/>
          <w:lang w:bidi="bn-IN"/>
        </w:rPr>
        <w:t xml:space="preserve"> </w:t>
      </w:r>
      <w:r w:rsidR="00153EB3" w:rsidRPr="003F62CA">
        <w:rPr>
          <w:rFonts w:cs="Nirmala UI" w:hint="cs"/>
          <w:sz w:val="14"/>
          <w:szCs w:val="16"/>
          <w:cs/>
          <w:lang w:bidi="bn-IN"/>
        </w:rPr>
        <w:t>অজ্ঞাত</w:t>
      </w:r>
      <w:r w:rsidR="00153EB3" w:rsidRPr="00153EB3">
        <w:rPr>
          <w:rFonts w:cs="Nirmala UI" w:hint="cs"/>
          <w:sz w:val="16"/>
          <w:szCs w:val="18"/>
          <w:cs/>
          <w:lang w:bidi="bn-IN"/>
        </w:rPr>
        <w:t xml:space="preserve"> </w:t>
      </w:r>
    </w:p>
    <w:p w14:paraId="6A843DAD" w14:textId="3A0DB261" w:rsidR="000179C1" w:rsidRPr="00276DFD" w:rsidRDefault="000179C1" w:rsidP="000179C1">
      <w:pPr>
        <w:rPr>
          <w:rFonts w:cs="Nirmala UI"/>
          <w:lang w:bidi="bn-IN"/>
        </w:rPr>
      </w:pPr>
      <w:r>
        <w:t>14.</w:t>
      </w:r>
      <w:r w:rsidRPr="000D1F0E">
        <w:tab/>
        <w:t>Details of the staff/ focal point that received the complaint:</w:t>
      </w:r>
      <w:r w:rsidR="00276DFD">
        <w:rPr>
          <w:rFonts w:cs="Nirmala UI" w:hint="cs"/>
          <w:cs/>
          <w:lang w:bidi="bn-IN"/>
        </w:rPr>
        <w:t xml:space="preserve"> </w:t>
      </w:r>
      <w:r w:rsidR="001469F0">
        <w:rPr>
          <w:rFonts w:cs="Nirmala UI" w:hint="cs"/>
          <w:sz w:val="14"/>
          <w:szCs w:val="16"/>
          <w:cs/>
          <w:lang w:bidi="bn-IN"/>
        </w:rPr>
        <w:t>অভিযোগ গ্রহণকারীর বর্ণনা</w:t>
      </w:r>
      <w:r w:rsidR="001469F0">
        <w:rPr>
          <w:rFonts w:cs="Nirmala UI"/>
          <w:sz w:val="14"/>
          <w:szCs w:val="16"/>
          <w:lang w:bidi="bn-IN"/>
        </w:rPr>
        <w:t>:</w:t>
      </w:r>
    </w:p>
    <w:p w14:paraId="6E3F13F3" w14:textId="1B297E13" w:rsidR="000179C1" w:rsidRPr="00276DFD" w:rsidRDefault="000179C1" w:rsidP="000179C1">
      <w:pPr>
        <w:ind w:left="720"/>
        <w:rPr>
          <w:rFonts w:cs="Nirmala UI"/>
          <w:lang w:bidi="bn-IN"/>
        </w:rPr>
      </w:pPr>
      <w:r>
        <w:t>Name:</w:t>
      </w:r>
      <w:r w:rsidR="00276DFD">
        <w:rPr>
          <w:rFonts w:cs="Nirmala UI" w:hint="cs"/>
          <w:cs/>
          <w:lang w:bidi="bn-IN"/>
        </w:rPr>
        <w:t xml:space="preserve"> </w:t>
      </w:r>
      <w:r w:rsidR="001469F0">
        <w:rPr>
          <w:rFonts w:cs="Nirmala UI" w:hint="cs"/>
          <w:sz w:val="14"/>
          <w:szCs w:val="16"/>
          <w:cs/>
          <w:lang w:bidi="bn-IN"/>
        </w:rPr>
        <w:t>নাম</w:t>
      </w:r>
      <w:r w:rsidR="001469F0">
        <w:rPr>
          <w:rFonts w:cs="Nirmala UI"/>
          <w:sz w:val="14"/>
          <w:szCs w:val="16"/>
          <w:lang w:bidi="bn-IN"/>
        </w:rPr>
        <w:t>:</w:t>
      </w:r>
    </w:p>
    <w:p w14:paraId="04ED4605" w14:textId="4D508AD3" w:rsidR="000179C1" w:rsidRPr="00276DFD" w:rsidRDefault="000179C1" w:rsidP="000179C1">
      <w:pPr>
        <w:ind w:left="720"/>
        <w:rPr>
          <w:rFonts w:cs="Nirmala UI"/>
          <w:lang w:bidi="bn-IN"/>
        </w:rPr>
      </w:pPr>
      <w:r>
        <w:t>Position:</w:t>
      </w:r>
      <w:r w:rsidR="00276DFD">
        <w:rPr>
          <w:rFonts w:cs="Nirmala UI" w:hint="cs"/>
          <w:cs/>
          <w:lang w:bidi="bn-IN"/>
        </w:rPr>
        <w:t xml:space="preserve"> </w:t>
      </w:r>
      <w:r w:rsidR="001469F0">
        <w:rPr>
          <w:rFonts w:cs="Nirmala UI" w:hint="cs"/>
          <w:sz w:val="14"/>
          <w:szCs w:val="16"/>
          <w:cs/>
          <w:lang w:bidi="bn-IN"/>
        </w:rPr>
        <w:t>পদবী</w:t>
      </w:r>
      <w:r w:rsidR="001469F0">
        <w:rPr>
          <w:rFonts w:cs="Nirmala UI"/>
          <w:sz w:val="14"/>
          <w:szCs w:val="16"/>
          <w:lang w:bidi="bn-IN"/>
        </w:rPr>
        <w:t>:</w:t>
      </w:r>
    </w:p>
    <w:p w14:paraId="1DA3E14B" w14:textId="53B8A09D" w:rsidR="000179C1" w:rsidRPr="00276DFD" w:rsidRDefault="000179C1" w:rsidP="000179C1">
      <w:pPr>
        <w:ind w:left="720"/>
        <w:rPr>
          <w:rFonts w:cs="Nirmala UI"/>
          <w:lang w:bidi="bn-IN"/>
        </w:rPr>
      </w:pPr>
      <w:r>
        <w:t>Office:</w:t>
      </w:r>
      <w:r w:rsidR="00276DFD">
        <w:rPr>
          <w:rFonts w:cs="Nirmala UI" w:hint="cs"/>
          <w:cs/>
          <w:lang w:bidi="bn-IN"/>
        </w:rPr>
        <w:t xml:space="preserve"> </w:t>
      </w:r>
      <w:r w:rsidR="001469F0">
        <w:rPr>
          <w:rFonts w:cs="Nirmala UI" w:hint="cs"/>
          <w:sz w:val="14"/>
          <w:szCs w:val="16"/>
          <w:cs/>
          <w:lang w:bidi="bn-IN"/>
        </w:rPr>
        <w:t>অফিস</w:t>
      </w:r>
      <w:r w:rsidR="001469F0">
        <w:rPr>
          <w:rFonts w:cs="Nirmala UI"/>
          <w:sz w:val="14"/>
          <w:szCs w:val="16"/>
          <w:lang w:bidi="bn-IN"/>
        </w:rPr>
        <w:t>:</w:t>
      </w:r>
    </w:p>
    <w:p w14:paraId="3306CBEB" w14:textId="539D0F72" w:rsidR="000179C1" w:rsidRPr="00276DFD" w:rsidRDefault="000179C1" w:rsidP="000179C1">
      <w:pPr>
        <w:ind w:left="720"/>
        <w:rPr>
          <w:rFonts w:cs="Nirmala UI"/>
          <w:lang w:bidi="bn-IN"/>
        </w:rPr>
      </w:pPr>
      <w:r>
        <w:t>Date and Time:</w:t>
      </w:r>
      <w:r w:rsidR="00276DFD">
        <w:rPr>
          <w:rFonts w:cs="Nirmala UI" w:hint="cs"/>
          <w:cs/>
          <w:lang w:bidi="bn-IN"/>
        </w:rPr>
        <w:t xml:space="preserve"> </w:t>
      </w:r>
      <w:r w:rsidR="001469F0">
        <w:rPr>
          <w:rFonts w:cs="Nirmala UI" w:hint="cs"/>
          <w:sz w:val="14"/>
          <w:szCs w:val="16"/>
          <w:cs/>
          <w:lang w:bidi="bn-IN"/>
        </w:rPr>
        <w:t>তারিখ ও সময়</w:t>
      </w:r>
      <w:r w:rsidR="001469F0">
        <w:rPr>
          <w:rFonts w:cs="Nirmala UI"/>
          <w:sz w:val="14"/>
          <w:szCs w:val="16"/>
          <w:lang w:bidi="bn-IN"/>
        </w:rPr>
        <w:t>:</w:t>
      </w:r>
    </w:p>
    <w:p w14:paraId="26C9CFC3" w14:textId="5FAEFFE7" w:rsidR="000179C1" w:rsidRPr="00276DFD" w:rsidRDefault="000179C1" w:rsidP="00276DFD">
      <w:pPr>
        <w:ind w:left="720"/>
        <w:rPr>
          <w:rFonts w:cs="Nirmala UI"/>
          <w:lang w:bidi="bn-IN"/>
        </w:rPr>
      </w:pPr>
      <w:r>
        <w:t>Location where complaint received:</w:t>
      </w:r>
      <w:r w:rsidR="00276DFD">
        <w:rPr>
          <w:rFonts w:cs="Nirmala UI" w:hint="cs"/>
          <w:cs/>
          <w:lang w:bidi="bn-IN"/>
        </w:rPr>
        <w:t xml:space="preserve"> </w:t>
      </w:r>
      <w:r w:rsidR="001469F0">
        <w:rPr>
          <w:rFonts w:cs="Nirmala UI" w:hint="cs"/>
          <w:sz w:val="14"/>
          <w:szCs w:val="16"/>
          <w:cs/>
          <w:lang w:bidi="bn-IN"/>
        </w:rPr>
        <w:t>অভিযোগ গ্রহণের স্থান</w:t>
      </w:r>
      <w:r w:rsidR="001469F0">
        <w:rPr>
          <w:rFonts w:cs="Nirmala UI"/>
          <w:sz w:val="14"/>
          <w:szCs w:val="16"/>
          <w:lang w:bidi="bn-IN"/>
        </w:rPr>
        <w:t>:</w:t>
      </w:r>
    </w:p>
    <w:p w14:paraId="27343A11" w14:textId="0BF52F69" w:rsidR="000179C1" w:rsidRDefault="000179C1" w:rsidP="000179C1"/>
    <w:p w14:paraId="5828768E" w14:textId="77777777" w:rsidR="001469F0" w:rsidRDefault="001469F0" w:rsidP="000179C1"/>
    <w:p w14:paraId="19A469EE" w14:textId="48FD8C06" w:rsidR="000179C1" w:rsidRPr="003F62CA" w:rsidRDefault="000179C1" w:rsidP="00276DFD">
      <w:pPr>
        <w:pStyle w:val="ListParagraph"/>
        <w:numPr>
          <w:ilvl w:val="0"/>
          <w:numId w:val="8"/>
        </w:numPr>
        <w:ind w:hanging="720"/>
        <w:rPr>
          <w:rFonts w:cs="Nirmala UI"/>
          <w:sz w:val="14"/>
          <w:szCs w:val="16"/>
          <w:lang w:bidi="bn-IN"/>
        </w:rPr>
      </w:pPr>
      <w:r>
        <w:t>Action taken by receiving office/staff, including date and time:</w:t>
      </w:r>
      <w:r w:rsidR="00276DFD">
        <w:rPr>
          <w:rtl/>
          <w:cs/>
        </w:rPr>
        <w:br/>
      </w:r>
      <w:r w:rsidR="00276DFD" w:rsidRPr="003F62CA">
        <w:rPr>
          <w:rFonts w:cs="Nirmala UI" w:hint="cs"/>
          <w:sz w:val="14"/>
          <w:szCs w:val="16"/>
          <w:cs/>
          <w:lang w:bidi="bn-IN"/>
        </w:rPr>
        <w:t>অভিযোগ গ্রহণকারী</w:t>
      </w:r>
      <w:r w:rsidR="004610F9">
        <w:rPr>
          <w:rFonts w:cs="Nirmala UI" w:hint="cs"/>
          <w:sz w:val="14"/>
          <w:szCs w:val="16"/>
          <w:cs/>
          <w:lang w:bidi="bn-IN"/>
        </w:rPr>
        <w:t xml:space="preserve"> অফিস/</w:t>
      </w:r>
      <w:r w:rsidR="00276DFD" w:rsidRPr="003F62CA">
        <w:rPr>
          <w:rFonts w:cs="Nirmala UI" w:hint="cs"/>
          <w:sz w:val="14"/>
          <w:szCs w:val="16"/>
          <w:cs/>
          <w:lang w:bidi="bn-IN"/>
        </w:rPr>
        <w:t xml:space="preserve"> </w:t>
      </w:r>
      <w:r w:rsidR="004610F9">
        <w:rPr>
          <w:rFonts w:cs="Nirmala UI" w:hint="cs"/>
          <w:sz w:val="14"/>
          <w:szCs w:val="16"/>
          <w:cs/>
          <w:lang w:bidi="bn-IN"/>
        </w:rPr>
        <w:t xml:space="preserve">কর্মচারী কর্তৃক গৃহীত </w:t>
      </w:r>
      <w:r w:rsidR="0039150C">
        <w:rPr>
          <w:rFonts w:cs="Nirmala UI" w:hint="cs"/>
          <w:sz w:val="14"/>
          <w:szCs w:val="16"/>
          <w:cs/>
          <w:lang w:bidi="bn-IN"/>
        </w:rPr>
        <w:t>পদক্ষেপ (</w:t>
      </w:r>
      <w:r w:rsidR="001469F0">
        <w:rPr>
          <w:rFonts w:cs="Nirmala UI" w:hint="cs"/>
          <w:sz w:val="14"/>
          <w:szCs w:val="16"/>
          <w:cs/>
          <w:lang w:bidi="bn-IN"/>
        </w:rPr>
        <w:t>তারিখ ও সময়</w:t>
      </w:r>
      <w:r w:rsidR="0039150C">
        <w:rPr>
          <w:rFonts w:cs="Nirmala UI" w:hint="cs"/>
          <w:sz w:val="14"/>
          <w:szCs w:val="16"/>
          <w:cs/>
          <w:lang w:bidi="bn-IN"/>
        </w:rPr>
        <w:t xml:space="preserve"> সহ)</w:t>
      </w:r>
      <w:r w:rsidR="001469F0">
        <w:rPr>
          <w:rFonts w:cs="Nirmala UI"/>
          <w:sz w:val="14"/>
          <w:szCs w:val="16"/>
          <w:lang w:bidi="bn-IN"/>
        </w:rPr>
        <w:t xml:space="preserve">: </w:t>
      </w:r>
    </w:p>
    <w:p w14:paraId="53809B70" w14:textId="77777777" w:rsidR="000179C1" w:rsidRDefault="000179C1" w:rsidP="000179C1"/>
    <w:p w14:paraId="07D7F893" w14:textId="77777777" w:rsidR="000179C1" w:rsidRDefault="000179C1" w:rsidP="000179C1"/>
    <w:p w14:paraId="0367CD90" w14:textId="168BE564" w:rsidR="000179C1" w:rsidRPr="003F62CA" w:rsidRDefault="000179C1" w:rsidP="000179C1">
      <w:pPr>
        <w:pStyle w:val="ListParagraph"/>
        <w:numPr>
          <w:ilvl w:val="0"/>
          <w:numId w:val="8"/>
        </w:numPr>
        <w:ind w:hanging="720"/>
        <w:rPr>
          <w:rFonts w:cs="Nirmala UI"/>
          <w:sz w:val="14"/>
          <w:szCs w:val="16"/>
          <w:lang w:bidi="bn-IN"/>
        </w:rPr>
      </w:pPr>
      <w:r>
        <w:t>Subsequent Action Taken:</w:t>
      </w:r>
      <w:r w:rsidR="001E311E">
        <w:rPr>
          <w:rtl/>
          <w:cs/>
        </w:rPr>
        <w:br/>
      </w:r>
      <w:r w:rsidR="0039150C">
        <w:rPr>
          <w:rFonts w:cs="Nirmala UI" w:hint="cs"/>
          <w:sz w:val="14"/>
          <w:szCs w:val="16"/>
          <w:cs/>
          <w:lang w:bidi="bn-IN"/>
        </w:rPr>
        <w:t>পরবর্তী পদক্ষেপ</w:t>
      </w:r>
      <w:r w:rsidR="001469F0">
        <w:rPr>
          <w:rFonts w:cs="Nirmala UI" w:hint="cs"/>
          <w:sz w:val="14"/>
          <w:szCs w:val="16"/>
          <w:cs/>
          <w:lang w:bidi="bn-IN"/>
        </w:rPr>
        <w:t>সমূহ</w:t>
      </w:r>
      <w:r w:rsidR="001469F0">
        <w:rPr>
          <w:rFonts w:cs="Nirmala UI"/>
          <w:sz w:val="14"/>
          <w:szCs w:val="16"/>
          <w:lang w:bidi="bn-IN"/>
        </w:rPr>
        <w:t>:</w:t>
      </w:r>
    </w:p>
    <w:tbl>
      <w:tblPr>
        <w:tblStyle w:val="TableGrid"/>
        <w:tblW w:w="9420" w:type="dxa"/>
        <w:tblLook w:val="0420" w:firstRow="1" w:lastRow="0" w:firstColumn="0" w:lastColumn="0" w:noHBand="0" w:noVBand="1"/>
      </w:tblPr>
      <w:tblGrid>
        <w:gridCol w:w="1525"/>
        <w:gridCol w:w="5580"/>
        <w:gridCol w:w="2315"/>
      </w:tblGrid>
      <w:tr w:rsidR="000179C1" w14:paraId="24E8DCF3" w14:textId="77777777" w:rsidTr="001469F0">
        <w:trPr>
          <w:trHeight w:val="20"/>
        </w:trPr>
        <w:tc>
          <w:tcPr>
            <w:tcW w:w="1525" w:type="dxa"/>
            <w:shd w:val="clear" w:color="auto" w:fill="E7E6E6" w:themeFill="background2"/>
          </w:tcPr>
          <w:p w14:paraId="6D8DB7E9" w14:textId="77777777" w:rsidR="000179C1" w:rsidRDefault="000179C1" w:rsidP="0022231A">
            <w:pPr>
              <w:jc w:val="center"/>
              <w:rPr>
                <w:b/>
                <w:bCs/>
              </w:rPr>
            </w:pPr>
            <w:r w:rsidRPr="00AF0082">
              <w:rPr>
                <w:b/>
                <w:bCs/>
              </w:rPr>
              <w:t>Date and Time</w:t>
            </w:r>
          </w:p>
          <w:p w14:paraId="4E60DE4C" w14:textId="6D87F7D0" w:rsidR="001E311E" w:rsidRPr="00AF0082" w:rsidRDefault="001469F0" w:rsidP="0022231A">
            <w:pPr>
              <w:jc w:val="center"/>
              <w:rPr>
                <w:b/>
                <w:bCs/>
              </w:rPr>
            </w:pPr>
            <w:r>
              <w:rPr>
                <w:rFonts w:cs="Nirmala UI" w:hint="cs"/>
                <w:sz w:val="14"/>
                <w:szCs w:val="16"/>
                <w:cs/>
                <w:lang w:bidi="bn-IN"/>
              </w:rPr>
              <w:t>তারিখ ও সময়</w:t>
            </w:r>
          </w:p>
        </w:tc>
        <w:tc>
          <w:tcPr>
            <w:tcW w:w="5580" w:type="dxa"/>
            <w:shd w:val="clear" w:color="auto" w:fill="E7E6E6" w:themeFill="background2"/>
          </w:tcPr>
          <w:p w14:paraId="39E6FD23" w14:textId="77777777" w:rsidR="001E311E" w:rsidRDefault="000179C1" w:rsidP="0022231A">
            <w:pPr>
              <w:jc w:val="center"/>
              <w:rPr>
                <w:rFonts w:cs="Nirmala UI"/>
                <w:sz w:val="16"/>
                <w:szCs w:val="18"/>
                <w:lang w:bidi="bn-IN"/>
              </w:rPr>
            </w:pPr>
            <w:r w:rsidRPr="00AF0082">
              <w:rPr>
                <w:b/>
                <w:bCs/>
              </w:rPr>
              <w:t>Action</w:t>
            </w:r>
            <w:r w:rsidR="001E311E" w:rsidRPr="001E311E">
              <w:rPr>
                <w:rFonts w:cs="Nirmala UI" w:hint="cs"/>
                <w:sz w:val="16"/>
                <w:szCs w:val="18"/>
                <w:cs/>
                <w:lang w:bidi="bn-IN"/>
              </w:rPr>
              <w:t xml:space="preserve"> </w:t>
            </w:r>
          </w:p>
          <w:p w14:paraId="753CE398" w14:textId="7D7D66C4" w:rsidR="001E311E" w:rsidRPr="00AF0082" w:rsidRDefault="001E311E" w:rsidP="001469F0">
            <w:pPr>
              <w:jc w:val="center"/>
              <w:rPr>
                <w:b/>
                <w:bCs/>
              </w:rPr>
            </w:pPr>
            <w:r w:rsidRPr="003F62CA">
              <w:rPr>
                <w:rFonts w:cs="Nirmala UI" w:hint="cs"/>
                <w:sz w:val="14"/>
                <w:szCs w:val="16"/>
                <w:cs/>
                <w:lang w:bidi="bn-IN"/>
              </w:rPr>
              <w:t>পদক্ষেপ</w:t>
            </w:r>
          </w:p>
        </w:tc>
        <w:tc>
          <w:tcPr>
            <w:tcW w:w="2315" w:type="dxa"/>
            <w:shd w:val="clear" w:color="auto" w:fill="E7E6E6" w:themeFill="background2"/>
          </w:tcPr>
          <w:p w14:paraId="27F43A5B" w14:textId="77777777" w:rsidR="000179C1" w:rsidRDefault="000179C1" w:rsidP="0022231A">
            <w:pPr>
              <w:jc w:val="center"/>
              <w:rPr>
                <w:b/>
                <w:bCs/>
              </w:rPr>
            </w:pPr>
            <w:r w:rsidRPr="00AF0082">
              <w:rPr>
                <w:b/>
                <w:bCs/>
              </w:rPr>
              <w:t>By Whom</w:t>
            </w:r>
          </w:p>
          <w:p w14:paraId="3BF44431" w14:textId="1BDA00AE" w:rsidR="001E311E" w:rsidRPr="00AF0082" w:rsidRDefault="001E311E" w:rsidP="0022231A">
            <w:pPr>
              <w:jc w:val="center"/>
              <w:rPr>
                <w:b/>
                <w:bCs/>
              </w:rPr>
            </w:pPr>
            <w:r w:rsidRPr="003F62CA">
              <w:rPr>
                <w:rFonts w:cs="Nirmala UI" w:hint="cs"/>
                <w:sz w:val="14"/>
                <w:szCs w:val="16"/>
                <w:cs/>
                <w:lang w:bidi="bn-IN"/>
              </w:rPr>
              <w:t>অভিযোগ গ্রহণকারীর</w:t>
            </w:r>
          </w:p>
        </w:tc>
      </w:tr>
      <w:tr w:rsidR="000179C1" w14:paraId="5C7B2EC9" w14:textId="77777777" w:rsidTr="001469F0">
        <w:trPr>
          <w:trHeight w:val="576"/>
        </w:trPr>
        <w:tc>
          <w:tcPr>
            <w:tcW w:w="1525" w:type="dxa"/>
          </w:tcPr>
          <w:p w14:paraId="14712541" w14:textId="77777777" w:rsidR="000179C1" w:rsidRDefault="000179C1" w:rsidP="0022231A"/>
        </w:tc>
        <w:tc>
          <w:tcPr>
            <w:tcW w:w="5580" w:type="dxa"/>
          </w:tcPr>
          <w:p w14:paraId="53AEF352" w14:textId="77777777" w:rsidR="000179C1" w:rsidRDefault="000179C1" w:rsidP="0022231A"/>
        </w:tc>
        <w:tc>
          <w:tcPr>
            <w:tcW w:w="2315" w:type="dxa"/>
          </w:tcPr>
          <w:p w14:paraId="79B98047" w14:textId="77777777" w:rsidR="000179C1" w:rsidRDefault="000179C1" w:rsidP="0022231A"/>
        </w:tc>
      </w:tr>
      <w:tr w:rsidR="000179C1" w14:paraId="51837FF6" w14:textId="77777777" w:rsidTr="001469F0">
        <w:trPr>
          <w:trHeight w:val="576"/>
        </w:trPr>
        <w:tc>
          <w:tcPr>
            <w:tcW w:w="1525" w:type="dxa"/>
          </w:tcPr>
          <w:p w14:paraId="7CBEACC2" w14:textId="77777777" w:rsidR="000179C1" w:rsidRDefault="000179C1" w:rsidP="0022231A"/>
        </w:tc>
        <w:tc>
          <w:tcPr>
            <w:tcW w:w="5580" w:type="dxa"/>
          </w:tcPr>
          <w:p w14:paraId="39F68337" w14:textId="77777777" w:rsidR="000179C1" w:rsidRDefault="000179C1" w:rsidP="0022231A"/>
        </w:tc>
        <w:tc>
          <w:tcPr>
            <w:tcW w:w="2315" w:type="dxa"/>
          </w:tcPr>
          <w:p w14:paraId="4114AED2" w14:textId="77777777" w:rsidR="000179C1" w:rsidRDefault="000179C1" w:rsidP="0022231A"/>
        </w:tc>
      </w:tr>
      <w:tr w:rsidR="000179C1" w14:paraId="72A0056A" w14:textId="77777777" w:rsidTr="001469F0">
        <w:trPr>
          <w:trHeight w:val="576"/>
        </w:trPr>
        <w:tc>
          <w:tcPr>
            <w:tcW w:w="1525" w:type="dxa"/>
          </w:tcPr>
          <w:p w14:paraId="3CD0D9C2" w14:textId="77777777" w:rsidR="000179C1" w:rsidRDefault="000179C1" w:rsidP="0022231A"/>
        </w:tc>
        <w:tc>
          <w:tcPr>
            <w:tcW w:w="5580" w:type="dxa"/>
          </w:tcPr>
          <w:p w14:paraId="333EB5B4" w14:textId="77777777" w:rsidR="000179C1" w:rsidRDefault="000179C1" w:rsidP="0022231A"/>
        </w:tc>
        <w:tc>
          <w:tcPr>
            <w:tcW w:w="2315" w:type="dxa"/>
          </w:tcPr>
          <w:p w14:paraId="07CD8626" w14:textId="77777777" w:rsidR="000179C1" w:rsidRDefault="000179C1" w:rsidP="0022231A"/>
        </w:tc>
      </w:tr>
      <w:tr w:rsidR="000179C1" w14:paraId="0DD3AAFB" w14:textId="77777777" w:rsidTr="001469F0">
        <w:trPr>
          <w:trHeight w:val="576"/>
        </w:trPr>
        <w:tc>
          <w:tcPr>
            <w:tcW w:w="1525" w:type="dxa"/>
          </w:tcPr>
          <w:p w14:paraId="7FFCBAC0" w14:textId="77777777" w:rsidR="000179C1" w:rsidRDefault="000179C1" w:rsidP="0022231A"/>
        </w:tc>
        <w:tc>
          <w:tcPr>
            <w:tcW w:w="5580" w:type="dxa"/>
          </w:tcPr>
          <w:p w14:paraId="1D9552B6" w14:textId="77777777" w:rsidR="000179C1" w:rsidRDefault="000179C1" w:rsidP="0022231A"/>
        </w:tc>
        <w:tc>
          <w:tcPr>
            <w:tcW w:w="2315" w:type="dxa"/>
          </w:tcPr>
          <w:p w14:paraId="0492C672" w14:textId="77777777" w:rsidR="000179C1" w:rsidRDefault="000179C1" w:rsidP="0022231A"/>
        </w:tc>
      </w:tr>
    </w:tbl>
    <w:p w14:paraId="0C530F11" w14:textId="77777777" w:rsidR="000179C1" w:rsidRDefault="000179C1" w:rsidP="000179C1"/>
    <w:p w14:paraId="63B81DD0" w14:textId="7C1AD6C8" w:rsidR="000179C1" w:rsidRDefault="000179C1" w:rsidP="004A5CCE">
      <w:pPr>
        <w:pStyle w:val="ListParagraph"/>
        <w:numPr>
          <w:ilvl w:val="0"/>
          <w:numId w:val="8"/>
        </w:numPr>
        <w:ind w:hanging="720"/>
      </w:pPr>
      <w:r>
        <w:t>Final Resolution</w:t>
      </w:r>
      <w:r w:rsidR="00C21307">
        <w:t xml:space="preserve"> (From the GRC Committee Meeting)</w:t>
      </w:r>
      <w:r w:rsidR="00333AF9" w:rsidRPr="001469F0">
        <w:rPr>
          <w:rFonts w:cs="Nirmala UI" w:hint="cs"/>
          <w:cs/>
          <w:lang w:bidi="bn-IN"/>
        </w:rPr>
        <w:t xml:space="preserve"> </w:t>
      </w:r>
      <w:r w:rsidR="001E311E" w:rsidRPr="001469F0">
        <w:rPr>
          <w:rFonts w:cs="Nirmala UI" w:hint="cs"/>
          <w:sz w:val="14"/>
          <w:szCs w:val="16"/>
          <w:cs/>
          <w:lang w:bidi="bn-IN"/>
        </w:rPr>
        <w:t>সর্বশেষ সমাধান</w:t>
      </w:r>
      <w:r w:rsidR="001469F0">
        <w:rPr>
          <w:rFonts w:cs="Nirmala UI"/>
          <w:sz w:val="14"/>
          <w:szCs w:val="16"/>
          <w:lang w:bidi="bn-IN"/>
        </w:rPr>
        <w:t>:</w:t>
      </w:r>
    </w:p>
    <w:p w14:paraId="295C972B" w14:textId="77777777" w:rsidR="000179C1" w:rsidRDefault="000179C1" w:rsidP="000179C1"/>
    <w:p w14:paraId="4CA9CBF4" w14:textId="240E1A55" w:rsidR="000179C1" w:rsidRDefault="000179C1" w:rsidP="000179C1">
      <w:pPr>
        <w:pStyle w:val="ListParagraph"/>
        <w:numPr>
          <w:ilvl w:val="0"/>
          <w:numId w:val="8"/>
        </w:numPr>
        <w:ind w:hanging="720"/>
      </w:pPr>
      <w:r>
        <w:t>Signature/Acknowledgement:</w:t>
      </w:r>
      <w:r w:rsidR="00333AF9">
        <w:rPr>
          <w:rFonts w:cs="Nirmala UI" w:hint="cs"/>
          <w:cs/>
          <w:lang w:bidi="bn-IN"/>
        </w:rPr>
        <w:t xml:space="preserve"> </w:t>
      </w:r>
      <w:r w:rsidR="001469F0">
        <w:rPr>
          <w:rFonts w:cs="Nirmala UI" w:hint="cs"/>
          <w:sz w:val="14"/>
          <w:szCs w:val="16"/>
          <w:cs/>
          <w:lang w:bidi="bn-IN"/>
        </w:rPr>
        <w:t>স্বাক্ষর</w:t>
      </w:r>
      <w:r w:rsidR="001469F0">
        <w:rPr>
          <w:rFonts w:cs="Nirmala UI"/>
          <w:sz w:val="14"/>
          <w:szCs w:val="16"/>
          <w:lang w:bidi="bn-IN"/>
        </w:rPr>
        <w:t>:</w:t>
      </w:r>
    </w:p>
    <w:p w14:paraId="29022356" w14:textId="74C1B8EB" w:rsidR="000179C1" w:rsidRDefault="000179C1" w:rsidP="000179C1"/>
    <w:p w14:paraId="46DFFD11" w14:textId="77777777" w:rsidR="009B7C6B" w:rsidRDefault="009B7C6B" w:rsidP="000179C1"/>
    <w:p w14:paraId="3472DC09" w14:textId="77777777" w:rsidR="001469F0" w:rsidRDefault="001469F0" w:rsidP="000179C1"/>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2"/>
        <w:gridCol w:w="1555"/>
        <w:gridCol w:w="1978"/>
        <w:gridCol w:w="1800"/>
        <w:gridCol w:w="1737"/>
        <w:gridCol w:w="1592"/>
      </w:tblGrid>
      <w:tr w:rsidR="0039150C" w:rsidRPr="001E311E" w14:paraId="476525CD" w14:textId="77777777" w:rsidTr="009B7C6B">
        <w:trPr>
          <w:trHeight w:val="20"/>
        </w:trPr>
        <w:tc>
          <w:tcPr>
            <w:tcW w:w="582" w:type="pct"/>
            <w:shd w:val="clear" w:color="auto" w:fill="E7E6E6" w:themeFill="background2"/>
          </w:tcPr>
          <w:p w14:paraId="6B293760" w14:textId="77777777" w:rsidR="001E311E" w:rsidRPr="001E311E" w:rsidRDefault="001E311E" w:rsidP="0039150C">
            <w:pPr>
              <w:spacing w:after="0"/>
              <w:rPr>
                <w:b/>
                <w:bCs/>
                <w:sz w:val="18"/>
                <w:szCs w:val="18"/>
              </w:rPr>
            </w:pPr>
            <w:r w:rsidRPr="001E311E">
              <w:rPr>
                <w:b/>
                <w:bCs/>
                <w:sz w:val="18"/>
                <w:szCs w:val="18"/>
              </w:rPr>
              <w:t>Date and Time</w:t>
            </w:r>
          </w:p>
          <w:p w14:paraId="52126FF6" w14:textId="70FCF61B" w:rsidR="001E311E" w:rsidRPr="001E311E" w:rsidRDefault="001469F0" w:rsidP="0039150C">
            <w:pPr>
              <w:spacing w:after="0"/>
              <w:rPr>
                <w:b/>
                <w:bCs/>
                <w:sz w:val="18"/>
                <w:szCs w:val="18"/>
              </w:rPr>
            </w:pPr>
            <w:r>
              <w:rPr>
                <w:rFonts w:cs="Nirmala UI" w:hint="cs"/>
                <w:sz w:val="14"/>
                <w:szCs w:val="16"/>
                <w:cs/>
                <w:lang w:bidi="bn-IN"/>
              </w:rPr>
              <w:t>তারিখ ও সময়</w:t>
            </w:r>
          </w:p>
        </w:tc>
        <w:tc>
          <w:tcPr>
            <w:tcW w:w="793" w:type="pct"/>
            <w:shd w:val="clear" w:color="auto" w:fill="E7E6E6" w:themeFill="background2"/>
          </w:tcPr>
          <w:p w14:paraId="0749A3EC" w14:textId="774F12F1" w:rsidR="00B5427A" w:rsidRDefault="001E311E" w:rsidP="0039150C">
            <w:pPr>
              <w:spacing w:after="0"/>
              <w:rPr>
                <w:b/>
                <w:bCs/>
                <w:sz w:val="18"/>
                <w:szCs w:val="18"/>
              </w:rPr>
            </w:pPr>
            <w:r w:rsidRPr="001E311E">
              <w:rPr>
                <w:b/>
                <w:bCs/>
                <w:sz w:val="18"/>
                <w:szCs w:val="18"/>
              </w:rPr>
              <w:t>Individual Appointment</w:t>
            </w:r>
          </w:p>
          <w:p w14:paraId="2F968CA1" w14:textId="373C1C28" w:rsidR="0039150C" w:rsidRPr="0039150C" w:rsidRDefault="0039150C" w:rsidP="0039150C">
            <w:pPr>
              <w:spacing w:after="0"/>
              <w:rPr>
                <w:rFonts w:cs="Nirmala UI"/>
                <w:sz w:val="12"/>
                <w:szCs w:val="16"/>
                <w:lang w:bidi="bn-IN"/>
              </w:rPr>
            </w:pPr>
            <w:r w:rsidRPr="0039150C">
              <w:rPr>
                <w:rFonts w:cs="Nirmala UI" w:hint="cs"/>
                <w:sz w:val="12"/>
                <w:szCs w:val="16"/>
                <w:cs/>
                <w:lang w:bidi="bn-IN"/>
              </w:rPr>
              <w:t xml:space="preserve">সাক্ষাত প্রদানকারী ব্যাক্তি </w:t>
            </w:r>
          </w:p>
          <w:p w14:paraId="285E026A" w14:textId="2609E759" w:rsidR="001E311E" w:rsidRPr="001E311E" w:rsidRDefault="001E311E" w:rsidP="0039150C">
            <w:pPr>
              <w:spacing w:after="0"/>
              <w:rPr>
                <w:b/>
                <w:bCs/>
                <w:sz w:val="18"/>
                <w:szCs w:val="18"/>
              </w:rPr>
            </w:pPr>
          </w:p>
        </w:tc>
        <w:tc>
          <w:tcPr>
            <w:tcW w:w="1009" w:type="pct"/>
            <w:shd w:val="clear" w:color="auto" w:fill="E7E6E6" w:themeFill="background2"/>
          </w:tcPr>
          <w:p w14:paraId="0FBEE321" w14:textId="77777777" w:rsidR="001E311E" w:rsidRPr="001E311E" w:rsidRDefault="001E311E" w:rsidP="0039150C">
            <w:pPr>
              <w:spacing w:after="0"/>
              <w:rPr>
                <w:b/>
                <w:bCs/>
                <w:sz w:val="18"/>
                <w:szCs w:val="18"/>
              </w:rPr>
            </w:pPr>
            <w:r w:rsidRPr="001E311E">
              <w:rPr>
                <w:b/>
                <w:bCs/>
                <w:sz w:val="18"/>
                <w:szCs w:val="18"/>
              </w:rPr>
              <w:t>Name</w:t>
            </w:r>
          </w:p>
          <w:p w14:paraId="398F7260" w14:textId="7B1F692F" w:rsidR="001E311E" w:rsidRPr="001E311E" w:rsidRDefault="001E311E" w:rsidP="0039150C">
            <w:pPr>
              <w:spacing w:after="0"/>
              <w:rPr>
                <w:rFonts w:cs="Nirmala UI"/>
                <w:b/>
                <w:bCs/>
                <w:sz w:val="18"/>
                <w:szCs w:val="18"/>
                <w:lang w:bidi="bn-IN"/>
              </w:rPr>
            </w:pPr>
            <w:r w:rsidRPr="003F62CA">
              <w:rPr>
                <w:rFonts w:cs="Nirmala UI" w:hint="cs"/>
                <w:sz w:val="14"/>
                <w:szCs w:val="16"/>
                <w:cs/>
                <w:lang w:bidi="bn-IN"/>
              </w:rPr>
              <w:t>নাম</w:t>
            </w:r>
          </w:p>
        </w:tc>
        <w:tc>
          <w:tcPr>
            <w:tcW w:w="918" w:type="pct"/>
            <w:shd w:val="clear" w:color="auto" w:fill="E7E6E6" w:themeFill="background2"/>
          </w:tcPr>
          <w:p w14:paraId="4EDB46F6" w14:textId="77777777" w:rsidR="001E311E" w:rsidRPr="001E311E" w:rsidRDefault="001E311E" w:rsidP="0039150C">
            <w:pPr>
              <w:spacing w:after="0"/>
              <w:rPr>
                <w:b/>
                <w:bCs/>
                <w:sz w:val="18"/>
                <w:szCs w:val="18"/>
              </w:rPr>
            </w:pPr>
            <w:r w:rsidRPr="001E311E">
              <w:rPr>
                <w:b/>
                <w:bCs/>
                <w:sz w:val="18"/>
                <w:szCs w:val="18"/>
              </w:rPr>
              <w:t>Mode of Communication</w:t>
            </w:r>
          </w:p>
          <w:p w14:paraId="4F23ACDC" w14:textId="7F1325EF" w:rsidR="001E311E" w:rsidRPr="001E311E" w:rsidRDefault="001E311E" w:rsidP="0039150C">
            <w:pPr>
              <w:spacing w:after="0"/>
              <w:rPr>
                <w:rFonts w:cs="Nirmala UI"/>
                <w:b/>
                <w:bCs/>
                <w:sz w:val="18"/>
                <w:szCs w:val="18"/>
                <w:lang w:bidi="bn-IN"/>
              </w:rPr>
            </w:pPr>
            <w:r w:rsidRPr="003F62CA">
              <w:rPr>
                <w:rFonts w:cs="Nirmala UI" w:hint="cs"/>
                <w:sz w:val="14"/>
                <w:szCs w:val="16"/>
                <w:cs/>
                <w:lang w:bidi="bn-IN"/>
              </w:rPr>
              <w:t>অভিযোগের ধরন</w:t>
            </w:r>
          </w:p>
        </w:tc>
        <w:tc>
          <w:tcPr>
            <w:tcW w:w="886" w:type="pct"/>
            <w:shd w:val="clear" w:color="auto" w:fill="E7E6E6" w:themeFill="background2"/>
          </w:tcPr>
          <w:p w14:paraId="072923AC" w14:textId="77777777" w:rsidR="001E311E" w:rsidRDefault="001E311E" w:rsidP="0039150C">
            <w:pPr>
              <w:spacing w:after="0"/>
              <w:rPr>
                <w:b/>
                <w:bCs/>
                <w:sz w:val="18"/>
                <w:szCs w:val="18"/>
              </w:rPr>
            </w:pPr>
            <w:r w:rsidRPr="001E311E">
              <w:rPr>
                <w:b/>
                <w:bCs/>
                <w:sz w:val="18"/>
                <w:szCs w:val="18"/>
              </w:rPr>
              <w:t>Remarks, if any</w:t>
            </w:r>
          </w:p>
          <w:p w14:paraId="26AB418D" w14:textId="1CA33764" w:rsidR="001E311E" w:rsidRPr="001E311E" w:rsidRDefault="001E311E" w:rsidP="0039150C">
            <w:pPr>
              <w:spacing w:after="0"/>
              <w:rPr>
                <w:rFonts w:cs="Nirmala UI"/>
                <w:b/>
                <w:bCs/>
                <w:sz w:val="18"/>
                <w:lang w:bidi="bn-IN"/>
              </w:rPr>
            </w:pPr>
            <w:r w:rsidRPr="003F62CA">
              <w:rPr>
                <w:rFonts w:cs="Nirmala UI" w:hint="cs"/>
                <w:sz w:val="14"/>
                <w:szCs w:val="16"/>
                <w:cs/>
                <w:lang w:bidi="bn-IN"/>
              </w:rPr>
              <w:t>মন্তব্য</w:t>
            </w:r>
          </w:p>
        </w:tc>
        <w:tc>
          <w:tcPr>
            <w:tcW w:w="812" w:type="pct"/>
            <w:shd w:val="clear" w:color="auto" w:fill="E7E6E6" w:themeFill="background2"/>
          </w:tcPr>
          <w:p w14:paraId="45E0C6C3" w14:textId="77777777" w:rsidR="001E311E" w:rsidRPr="001E311E" w:rsidRDefault="001E311E" w:rsidP="0039150C">
            <w:pPr>
              <w:spacing w:after="0"/>
              <w:rPr>
                <w:b/>
                <w:bCs/>
                <w:sz w:val="18"/>
                <w:szCs w:val="18"/>
              </w:rPr>
            </w:pPr>
            <w:r w:rsidRPr="001E311E">
              <w:rPr>
                <w:b/>
                <w:bCs/>
                <w:sz w:val="18"/>
                <w:szCs w:val="18"/>
              </w:rPr>
              <w:t>Signature</w:t>
            </w:r>
          </w:p>
          <w:p w14:paraId="12FE7898" w14:textId="2362776A" w:rsidR="001E311E" w:rsidRPr="001E311E" w:rsidRDefault="001E311E" w:rsidP="0039150C">
            <w:pPr>
              <w:spacing w:after="0"/>
              <w:rPr>
                <w:b/>
                <w:bCs/>
                <w:sz w:val="18"/>
                <w:szCs w:val="18"/>
              </w:rPr>
            </w:pPr>
            <w:r w:rsidRPr="003F62CA">
              <w:rPr>
                <w:rFonts w:cs="Nirmala UI" w:hint="cs"/>
                <w:sz w:val="14"/>
                <w:szCs w:val="16"/>
                <w:cs/>
                <w:lang w:bidi="bn-IN"/>
              </w:rPr>
              <w:t>স্বাক্ষর</w:t>
            </w:r>
          </w:p>
        </w:tc>
      </w:tr>
      <w:tr w:rsidR="0039150C" w:rsidRPr="001E311E" w14:paraId="059CE367" w14:textId="77777777" w:rsidTr="009B7C6B">
        <w:trPr>
          <w:trHeight w:val="1584"/>
        </w:trPr>
        <w:tc>
          <w:tcPr>
            <w:tcW w:w="582" w:type="pct"/>
          </w:tcPr>
          <w:p w14:paraId="0E68075C" w14:textId="77777777" w:rsidR="000179C1" w:rsidRPr="001E311E" w:rsidRDefault="000179C1" w:rsidP="001469F0">
            <w:pPr>
              <w:spacing w:after="0"/>
              <w:rPr>
                <w:sz w:val="18"/>
                <w:szCs w:val="18"/>
              </w:rPr>
            </w:pPr>
          </w:p>
        </w:tc>
        <w:tc>
          <w:tcPr>
            <w:tcW w:w="793" w:type="pct"/>
          </w:tcPr>
          <w:p w14:paraId="061CA2AE" w14:textId="5BDDB764" w:rsidR="000179C1" w:rsidRDefault="000179C1" w:rsidP="001469F0">
            <w:pPr>
              <w:spacing w:after="0"/>
              <w:rPr>
                <w:sz w:val="18"/>
                <w:szCs w:val="18"/>
              </w:rPr>
            </w:pPr>
            <w:r w:rsidRPr="001E311E">
              <w:rPr>
                <w:sz w:val="18"/>
                <w:szCs w:val="18"/>
              </w:rPr>
              <w:t>Head of decision-making entity</w:t>
            </w:r>
          </w:p>
          <w:p w14:paraId="63D16D6A" w14:textId="1EB02E08" w:rsidR="004F71B6" w:rsidRPr="003F62CA" w:rsidRDefault="004F71B6" w:rsidP="001469F0">
            <w:pPr>
              <w:spacing w:after="0"/>
              <w:rPr>
                <w:rFonts w:cs="Nirmala UI"/>
                <w:sz w:val="14"/>
                <w:szCs w:val="16"/>
                <w:lang w:bidi="bn-IN"/>
              </w:rPr>
            </w:pPr>
            <w:r w:rsidRPr="003F62CA">
              <w:rPr>
                <w:rFonts w:cs="Nirmala UI" w:hint="cs"/>
                <w:sz w:val="14"/>
                <w:szCs w:val="16"/>
                <w:cs/>
                <w:lang w:bidi="bn-IN"/>
              </w:rPr>
              <w:t xml:space="preserve">প্রধান সিদ্ধান্ত গ্রহণকারী </w:t>
            </w:r>
          </w:p>
          <w:p w14:paraId="47EF1EC0" w14:textId="11B92066" w:rsidR="004F71B6" w:rsidRPr="001E311E" w:rsidRDefault="004F71B6" w:rsidP="001469F0">
            <w:pPr>
              <w:spacing w:after="0"/>
              <w:rPr>
                <w:sz w:val="18"/>
                <w:szCs w:val="18"/>
              </w:rPr>
            </w:pPr>
          </w:p>
        </w:tc>
        <w:tc>
          <w:tcPr>
            <w:tcW w:w="1009" w:type="pct"/>
          </w:tcPr>
          <w:p w14:paraId="3B7B8CC8" w14:textId="77777777" w:rsidR="000179C1" w:rsidRPr="001E311E" w:rsidRDefault="000179C1" w:rsidP="001469F0">
            <w:pPr>
              <w:spacing w:after="0"/>
              <w:rPr>
                <w:sz w:val="18"/>
                <w:szCs w:val="18"/>
              </w:rPr>
            </w:pPr>
          </w:p>
        </w:tc>
        <w:tc>
          <w:tcPr>
            <w:tcW w:w="918" w:type="pct"/>
          </w:tcPr>
          <w:p w14:paraId="0DD4B71E" w14:textId="77777777" w:rsidR="000179C1" w:rsidRPr="001E311E" w:rsidRDefault="000179C1" w:rsidP="001469F0">
            <w:pPr>
              <w:spacing w:after="0"/>
              <w:rPr>
                <w:sz w:val="18"/>
                <w:szCs w:val="18"/>
              </w:rPr>
            </w:pPr>
          </w:p>
        </w:tc>
        <w:tc>
          <w:tcPr>
            <w:tcW w:w="886" w:type="pct"/>
          </w:tcPr>
          <w:p w14:paraId="3481A0F0" w14:textId="77777777" w:rsidR="000179C1" w:rsidRPr="001E311E" w:rsidRDefault="000179C1" w:rsidP="001469F0">
            <w:pPr>
              <w:spacing w:after="0"/>
              <w:rPr>
                <w:sz w:val="18"/>
                <w:szCs w:val="18"/>
              </w:rPr>
            </w:pPr>
          </w:p>
        </w:tc>
        <w:tc>
          <w:tcPr>
            <w:tcW w:w="812" w:type="pct"/>
          </w:tcPr>
          <w:p w14:paraId="6C07E303" w14:textId="77777777" w:rsidR="000179C1" w:rsidRPr="001E311E" w:rsidRDefault="000179C1" w:rsidP="001469F0">
            <w:pPr>
              <w:spacing w:after="0"/>
              <w:rPr>
                <w:sz w:val="18"/>
                <w:szCs w:val="18"/>
              </w:rPr>
            </w:pPr>
          </w:p>
        </w:tc>
      </w:tr>
      <w:tr w:rsidR="0039150C" w:rsidRPr="001E311E" w14:paraId="7353B478" w14:textId="77777777" w:rsidTr="009B7C6B">
        <w:trPr>
          <w:trHeight w:val="1584"/>
        </w:trPr>
        <w:tc>
          <w:tcPr>
            <w:tcW w:w="582" w:type="pct"/>
          </w:tcPr>
          <w:p w14:paraId="6ECC9CE3" w14:textId="77777777" w:rsidR="000179C1" w:rsidRPr="001E311E" w:rsidRDefault="000179C1" w:rsidP="001469F0">
            <w:pPr>
              <w:spacing w:after="0"/>
              <w:rPr>
                <w:sz w:val="18"/>
                <w:szCs w:val="18"/>
              </w:rPr>
            </w:pPr>
          </w:p>
        </w:tc>
        <w:tc>
          <w:tcPr>
            <w:tcW w:w="793" w:type="pct"/>
          </w:tcPr>
          <w:p w14:paraId="1C164AA6" w14:textId="77777777" w:rsidR="000179C1" w:rsidRDefault="00C21307" w:rsidP="001469F0">
            <w:pPr>
              <w:spacing w:after="0"/>
              <w:rPr>
                <w:sz w:val="18"/>
                <w:szCs w:val="18"/>
              </w:rPr>
            </w:pPr>
            <w:r w:rsidRPr="001E311E">
              <w:rPr>
                <w:sz w:val="18"/>
                <w:szCs w:val="18"/>
              </w:rPr>
              <w:t>Responsible Staff</w:t>
            </w:r>
          </w:p>
          <w:p w14:paraId="3AABB2B1" w14:textId="53EB4B85" w:rsidR="004F71B6" w:rsidRPr="004F71B6" w:rsidRDefault="004F71B6" w:rsidP="001469F0">
            <w:pPr>
              <w:spacing w:after="0"/>
              <w:rPr>
                <w:rFonts w:cs="Nirmala UI"/>
                <w:sz w:val="18"/>
                <w:lang w:bidi="bn-IN"/>
              </w:rPr>
            </w:pPr>
            <w:r w:rsidRPr="003F62CA">
              <w:rPr>
                <w:rFonts w:cs="Nirmala UI" w:hint="cs"/>
                <w:sz w:val="14"/>
                <w:szCs w:val="16"/>
                <w:cs/>
                <w:lang w:bidi="bn-IN"/>
              </w:rPr>
              <w:t>দায়িত্বরত কর্মকর্তা</w:t>
            </w:r>
            <w:r w:rsidRPr="004F71B6">
              <w:rPr>
                <w:rFonts w:cs="Nirmala UI" w:hint="cs"/>
                <w:sz w:val="14"/>
                <w:szCs w:val="18"/>
                <w:cs/>
                <w:lang w:bidi="bn-IN"/>
              </w:rPr>
              <w:t xml:space="preserve"> </w:t>
            </w:r>
          </w:p>
        </w:tc>
        <w:tc>
          <w:tcPr>
            <w:tcW w:w="1009" w:type="pct"/>
          </w:tcPr>
          <w:p w14:paraId="67F2FE73" w14:textId="77777777" w:rsidR="000179C1" w:rsidRPr="001E311E" w:rsidRDefault="000179C1" w:rsidP="001469F0">
            <w:pPr>
              <w:spacing w:after="0"/>
              <w:rPr>
                <w:sz w:val="18"/>
                <w:szCs w:val="18"/>
              </w:rPr>
            </w:pPr>
          </w:p>
        </w:tc>
        <w:tc>
          <w:tcPr>
            <w:tcW w:w="918" w:type="pct"/>
          </w:tcPr>
          <w:p w14:paraId="70186CEC" w14:textId="77777777" w:rsidR="000179C1" w:rsidRPr="001E311E" w:rsidRDefault="000179C1" w:rsidP="001469F0">
            <w:pPr>
              <w:spacing w:after="0"/>
              <w:rPr>
                <w:sz w:val="18"/>
                <w:szCs w:val="18"/>
              </w:rPr>
            </w:pPr>
          </w:p>
        </w:tc>
        <w:tc>
          <w:tcPr>
            <w:tcW w:w="886" w:type="pct"/>
          </w:tcPr>
          <w:p w14:paraId="74179031" w14:textId="77777777" w:rsidR="000179C1" w:rsidRPr="001E311E" w:rsidRDefault="000179C1" w:rsidP="001469F0">
            <w:pPr>
              <w:spacing w:after="0"/>
              <w:rPr>
                <w:sz w:val="18"/>
                <w:szCs w:val="18"/>
              </w:rPr>
            </w:pPr>
          </w:p>
        </w:tc>
        <w:tc>
          <w:tcPr>
            <w:tcW w:w="812" w:type="pct"/>
          </w:tcPr>
          <w:p w14:paraId="4703AEBF" w14:textId="77777777" w:rsidR="000179C1" w:rsidRPr="001E311E" w:rsidRDefault="000179C1" w:rsidP="001469F0">
            <w:pPr>
              <w:spacing w:after="0"/>
              <w:rPr>
                <w:sz w:val="18"/>
                <w:szCs w:val="18"/>
              </w:rPr>
            </w:pPr>
          </w:p>
        </w:tc>
      </w:tr>
      <w:tr w:rsidR="0039150C" w:rsidRPr="001E311E" w14:paraId="16CA9327" w14:textId="77777777" w:rsidTr="009B7C6B">
        <w:trPr>
          <w:trHeight w:val="1584"/>
        </w:trPr>
        <w:tc>
          <w:tcPr>
            <w:tcW w:w="582" w:type="pct"/>
          </w:tcPr>
          <w:p w14:paraId="6D3F4CB0" w14:textId="77777777" w:rsidR="000179C1" w:rsidRPr="001E311E" w:rsidRDefault="000179C1" w:rsidP="001469F0">
            <w:pPr>
              <w:spacing w:after="0"/>
              <w:rPr>
                <w:sz w:val="18"/>
                <w:szCs w:val="18"/>
              </w:rPr>
            </w:pPr>
          </w:p>
        </w:tc>
        <w:tc>
          <w:tcPr>
            <w:tcW w:w="793" w:type="pct"/>
          </w:tcPr>
          <w:p w14:paraId="41EF1D67" w14:textId="77777777" w:rsidR="000179C1" w:rsidRDefault="000179C1" w:rsidP="001469F0">
            <w:pPr>
              <w:spacing w:after="0"/>
              <w:rPr>
                <w:sz w:val="18"/>
                <w:szCs w:val="18"/>
              </w:rPr>
            </w:pPr>
            <w:r w:rsidRPr="001E311E">
              <w:rPr>
                <w:sz w:val="18"/>
                <w:szCs w:val="18"/>
              </w:rPr>
              <w:t>Complainant</w:t>
            </w:r>
          </w:p>
          <w:p w14:paraId="306DE7C3" w14:textId="4991C560" w:rsidR="001E311E" w:rsidRPr="001E311E" w:rsidRDefault="001E311E" w:rsidP="001469F0">
            <w:pPr>
              <w:spacing w:after="0"/>
              <w:rPr>
                <w:sz w:val="18"/>
                <w:szCs w:val="18"/>
              </w:rPr>
            </w:pPr>
            <w:r w:rsidRPr="003F62CA">
              <w:rPr>
                <w:rFonts w:cs="Nirmala UI" w:hint="cs"/>
                <w:sz w:val="14"/>
                <w:szCs w:val="16"/>
                <w:cs/>
                <w:lang w:bidi="bn-IN"/>
              </w:rPr>
              <w:t>অভিযোগ</w:t>
            </w:r>
          </w:p>
        </w:tc>
        <w:tc>
          <w:tcPr>
            <w:tcW w:w="1009" w:type="pct"/>
          </w:tcPr>
          <w:p w14:paraId="0360E601" w14:textId="77777777" w:rsidR="000179C1" w:rsidRPr="001E311E" w:rsidRDefault="000179C1" w:rsidP="001469F0">
            <w:pPr>
              <w:spacing w:after="0"/>
              <w:rPr>
                <w:sz w:val="18"/>
                <w:szCs w:val="18"/>
              </w:rPr>
            </w:pPr>
          </w:p>
        </w:tc>
        <w:tc>
          <w:tcPr>
            <w:tcW w:w="918" w:type="pct"/>
          </w:tcPr>
          <w:p w14:paraId="376476C0" w14:textId="77777777" w:rsidR="000179C1" w:rsidRPr="001E311E" w:rsidRDefault="000179C1" w:rsidP="001469F0">
            <w:pPr>
              <w:spacing w:after="0"/>
              <w:rPr>
                <w:sz w:val="18"/>
                <w:szCs w:val="18"/>
              </w:rPr>
            </w:pPr>
          </w:p>
        </w:tc>
        <w:tc>
          <w:tcPr>
            <w:tcW w:w="886" w:type="pct"/>
          </w:tcPr>
          <w:p w14:paraId="242C7B0B" w14:textId="77777777" w:rsidR="000179C1" w:rsidRPr="001E311E" w:rsidRDefault="000179C1" w:rsidP="001469F0">
            <w:pPr>
              <w:spacing w:after="0"/>
              <w:rPr>
                <w:sz w:val="18"/>
                <w:szCs w:val="18"/>
              </w:rPr>
            </w:pPr>
          </w:p>
        </w:tc>
        <w:tc>
          <w:tcPr>
            <w:tcW w:w="812" w:type="pct"/>
          </w:tcPr>
          <w:p w14:paraId="59791FEC" w14:textId="77777777" w:rsidR="000179C1" w:rsidRPr="001E311E" w:rsidRDefault="000179C1" w:rsidP="001469F0">
            <w:pPr>
              <w:spacing w:after="0"/>
              <w:rPr>
                <w:sz w:val="18"/>
                <w:szCs w:val="18"/>
              </w:rPr>
            </w:pPr>
          </w:p>
        </w:tc>
      </w:tr>
    </w:tbl>
    <w:p w14:paraId="6AFA9351" w14:textId="50539E51" w:rsidR="001469F0" w:rsidRDefault="001469F0" w:rsidP="001469F0">
      <w:r>
        <w:br w:type="page"/>
      </w:r>
    </w:p>
    <w:p w14:paraId="4AAE2CD3" w14:textId="753E1D65" w:rsidR="00E83257" w:rsidRPr="00733710" w:rsidRDefault="00E83257" w:rsidP="00733710">
      <w:pPr>
        <w:spacing w:before="240" w:after="240"/>
        <w:jc w:val="right"/>
        <w:rPr>
          <w:b/>
          <w:color w:val="00B0F0"/>
        </w:rPr>
      </w:pPr>
      <w:r w:rsidRPr="00733710">
        <w:rPr>
          <w:b/>
          <w:color w:val="00B0F0"/>
        </w:rPr>
        <w:t>Annex B</w:t>
      </w:r>
    </w:p>
    <w:p w14:paraId="228A0F81" w14:textId="77777777" w:rsidR="00B248C6" w:rsidRDefault="00B248C6" w:rsidP="00E83257"/>
    <w:p w14:paraId="2C102AFC" w14:textId="57537F5A" w:rsidR="00B248C6" w:rsidRPr="00733710" w:rsidRDefault="00B248C6" w:rsidP="00733710">
      <w:pPr>
        <w:pStyle w:val="Heading2"/>
      </w:pPr>
      <w:bookmarkStart w:id="10" w:name="_Toc134404640"/>
      <w:r w:rsidRPr="00733710">
        <w:t xml:space="preserve">GRC REVIEW </w:t>
      </w:r>
      <w:r w:rsidR="0049534A" w:rsidRPr="00733710">
        <w:t xml:space="preserve">MEETING </w:t>
      </w:r>
      <w:r w:rsidR="00F31056" w:rsidRPr="00733710">
        <w:t xml:space="preserve">MINUTES AND DECISION </w:t>
      </w:r>
      <w:r w:rsidRPr="00733710">
        <w:t>FORM</w:t>
      </w:r>
      <w:bookmarkEnd w:id="10"/>
    </w:p>
    <w:p w14:paraId="6C22E1DD" w14:textId="77777777" w:rsidR="0049534A" w:rsidRDefault="0049534A" w:rsidP="0049534A">
      <w:pPr>
        <w:pStyle w:val="BodyText"/>
        <w:spacing w:before="4"/>
        <w:rPr>
          <w:b/>
          <w:sz w:val="20"/>
        </w:rPr>
      </w:pPr>
    </w:p>
    <w:p w14:paraId="250B0B3E" w14:textId="77777777" w:rsidR="0049534A" w:rsidRDefault="0049534A" w:rsidP="0049534A">
      <w:pPr>
        <w:rPr>
          <w:sz w:val="22"/>
        </w:rPr>
      </w:pPr>
      <w:r>
        <w:rPr>
          <w:sz w:val="22"/>
        </w:rPr>
        <w:t xml:space="preserve">Date and Time of Meeting: </w:t>
      </w:r>
    </w:p>
    <w:p w14:paraId="6FE75DFB" w14:textId="2F80DF43" w:rsidR="0049534A" w:rsidRDefault="0049534A" w:rsidP="0049534A">
      <w:pPr>
        <w:rPr>
          <w:sz w:val="22"/>
        </w:rPr>
      </w:pPr>
      <w:r>
        <w:rPr>
          <w:sz w:val="22"/>
        </w:rPr>
        <w:t>Track</w:t>
      </w:r>
      <w:r w:rsidR="00CE0E84">
        <w:rPr>
          <w:sz w:val="22"/>
        </w:rPr>
        <w:t>ing Number</w:t>
      </w:r>
      <w:r>
        <w:rPr>
          <w:sz w:val="22"/>
        </w:rPr>
        <w:t xml:space="preserve">: </w:t>
      </w:r>
    </w:p>
    <w:p w14:paraId="113FC59D" w14:textId="0EF85779" w:rsidR="0049534A" w:rsidRDefault="0049534A" w:rsidP="0049534A">
      <w:r>
        <w:rPr>
          <w:sz w:val="22"/>
        </w:rPr>
        <w:t xml:space="preserve">Venue of Meeting: </w:t>
      </w:r>
    </w:p>
    <w:p w14:paraId="568CC1EB" w14:textId="77777777" w:rsidR="0049534A" w:rsidRPr="00C21307" w:rsidRDefault="0049534A" w:rsidP="0049534A">
      <w:pPr>
        <w:pStyle w:val="BodyText"/>
        <w:spacing w:before="5"/>
        <w:rPr>
          <w:i w:val="0"/>
          <w:iCs/>
          <w:sz w:val="20"/>
        </w:rPr>
      </w:pPr>
    </w:p>
    <w:p w14:paraId="70F842D0" w14:textId="77777777" w:rsidR="0049534A" w:rsidRDefault="0049534A" w:rsidP="0049534A">
      <w:pPr>
        <w:rPr>
          <w:b/>
        </w:rPr>
      </w:pPr>
      <w:r>
        <w:rPr>
          <w:b/>
          <w:sz w:val="22"/>
        </w:rPr>
        <w:t>List of participants:</w:t>
      </w:r>
    </w:p>
    <w:p w14:paraId="7F281BB9" w14:textId="77777777" w:rsidR="0049534A" w:rsidRDefault="0049534A" w:rsidP="0049534A">
      <w:pPr>
        <w:pStyle w:val="BodyText"/>
        <w:spacing w:before="4" w:after="1"/>
        <w:rPr>
          <w:b/>
          <w:sz w:val="20"/>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5"/>
        <w:gridCol w:w="1710"/>
        <w:gridCol w:w="2060"/>
        <w:gridCol w:w="1710"/>
      </w:tblGrid>
      <w:tr w:rsidR="0049534A" w14:paraId="345A6705" w14:textId="066A67BE" w:rsidTr="0049534A">
        <w:trPr>
          <w:trHeight w:val="515"/>
          <w:jc w:val="center"/>
        </w:trPr>
        <w:tc>
          <w:tcPr>
            <w:tcW w:w="3875" w:type="dxa"/>
          </w:tcPr>
          <w:p w14:paraId="40BC7348" w14:textId="77777777" w:rsidR="0049534A" w:rsidRDefault="0049534A" w:rsidP="0022231A">
            <w:pPr>
              <w:pStyle w:val="TableParagraph"/>
              <w:spacing w:line="257" w:lineRule="exact"/>
              <w:ind w:left="107"/>
              <w:rPr>
                <w:b/>
              </w:rPr>
            </w:pPr>
            <w:r>
              <w:rPr>
                <w:b/>
              </w:rPr>
              <w:t>Complainant Side</w:t>
            </w:r>
          </w:p>
        </w:tc>
        <w:tc>
          <w:tcPr>
            <w:tcW w:w="1710" w:type="dxa"/>
          </w:tcPr>
          <w:p w14:paraId="675C3FD4" w14:textId="6BA44C47" w:rsidR="0049534A" w:rsidRDefault="0049534A" w:rsidP="0022231A">
            <w:pPr>
              <w:pStyle w:val="TableParagraph"/>
              <w:spacing w:before="4" w:line="256" w:lineRule="exact"/>
              <w:ind w:left="107" w:right="269"/>
              <w:rPr>
                <w:b/>
              </w:rPr>
            </w:pPr>
            <w:r>
              <w:rPr>
                <w:b/>
              </w:rPr>
              <w:t>GRC Members</w:t>
            </w:r>
          </w:p>
        </w:tc>
        <w:tc>
          <w:tcPr>
            <w:tcW w:w="2060" w:type="dxa"/>
          </w:tcPr>
          <w:p w14:paraId="67B6AB59" w14:textId="700E4368" w:rsidR="0049534A" w:rsidRDefault="0049534A" w:rsidP="0022231A">
            <w:pPr>
              <w:pStyle w:val="TableParagraph"/>
              <w:spacing w:before="4" w:line="256" w:lineRule="exact"/>
              <w:ind w:left="107" w:right="269"/>
              <w:rPr>
                <w:b/>
              </w:rPr>
            </w:pPr>
            <w:r>
              <w:rPr>
                <w:b/>
              </w:rPr>
              <w:t>Any Other Party</w:t>
            </w:r>
          </w:p>
        </w:tc>
        <w:tc>
          <w:tcPr>
            <w:tcW w:w="1710" w:type="dxa"/>
          </w:tcPr>
          <w:p w14:paraId="3B1A93C1" w14:textId="77777777" w:rsidR="0049534A" w:rsidRDefault="0049534A" w:rsidP="0022231A">
            <w:pPr>
              <w:pStyle w:val="TableParagraph"/>
              <w:spacing w:before="4" w:line="256" w:lineRule="exact"/>
              <w:ind w:left="107" w:right="269"/>
              <w:rPr>
                <w:b/>
              </w:rPr>
            </w:pPr>
          </w:p>
        </w:tc>
      </w:tr>
      <w:tr w:rsidR="0049534A" w14:paraId="4FF0B078" w14:textId="05A321A4" w:rsidTr="0049534A">
        <w:trPr>
          <w:trHeight w:val="426"/>
          <w:jc w:val="center"/>
        </w:trPr>
        <w:tc>
          <w:tcPr>
            <w:tcW w:w="3875" w:type="dxa"/>
          </w:tcPr>
          <w:p w14:paraId="24E0FD92" w14:textId="1AF1118F" w:rsidR="0049534A" w:rsidRDefault="0049534A" w:rsidP="0022231A">
            <w:pPr>
              <w:pStyle w:val="TableParagraph"/>
              <w:spacing w:before="1"/>
              <w:ind w:left="107"/>
            </w:pPr>
          </w:p>
        </w:tc>
        <w:tc>
          <w:tcPr>
            <w:tcW w:w="1710" w:type="dxa"/>
          </w:tcPr>
          <w:p w14:paraId="5FB5BE7A" w14:textId="77777777" w:rsidR="0049534A" w:rsidRDefault="0049534A" w:rsidP="0022231A">
            <w:pPr>
              <w:pStyle w:val="TableParagraph"/>
              <w:spacing w:line="258" w:lineRule="exact"/>
              <w:ind w:left="107"/>
            </w:pPr>
          </w:p>
        </w:tc>
        <w:tc>
          <w:tcPr>
            <w:tcW w:w="2060" w:type="dxa"/>
          </w:tcPr>
          <w:p w14:paraId="36B29909" w14:textId="77777777" w:rsidR="0049534A" w:rsidRDefault="0049534A" w:rsidP="0022231A">
            <w:pPr>
              <w:pStyle w:val="TableParagraph"/>
              <w:spacing w:line="258" w:lineRule="exact"/>
              <w:ind w:left="107"/>
            </w:pPr>
          </w:p>
        </w:tc>
        <w:tc>
          <w:tcPr>
            <w:tcW w:w="1710" w:type="dxa"/>
          </w:tcPr>
          <w:p w14:paraId="5E4E51D7" w14:textId="77777777" w:rsidR="0049534A" w:rsidRDefault="0049534A" w:rsidP="0022231A">
            <w:pPr>
              <w:pStyle w:val="TableParagraph"/>
              <w:spacing w:line="258" w:lineRule="exact"/>
              <w:ind w:left="107"/>
            </w:pPr>
          </w:p>
        </w:tc>
      </w:tr>
      <w:tr w:rsidR="0049534A" w14:paraId="4A20C4E5" w14:textId="77777777" w:rsidTr="0049534A">
        <w:trPr>
          <w:trHeight w:val="426"/>
          <w:jc w:val="center"/>
        </w:trPr>
        <w:tc>
          <w:tcPr>
            <w:tcW w:w="3875" w:type="dxa"/>
          </w:tcPr>
          <w:p w14:paraId="596A6A5B" w14:textId="77777777" w:rsidR="0049534A" w:rsidRDefault="0049534A" w:rsidP="0022231A">
            <w:pPr>
              <w:pStyle w:val="TableParagraph"/>
              <w:spacing w:before="1"/>
              <w:ind w:left="107"/>
            </w:pPr>
          </w:p>
        </w:tc>
        <w:tc>
          <w:tcPr>
            <w:tcW w:w="1710" w:type="dxa"/>
          </w:tcPr>
          <w:p w14:paraId="627F045E" w14:textId="77777777" w:rsidR="0049534A" w:rsidRDefault="0049534A" w:rsidP="0022231A">
            <w:pPr>
              <w:pStyle w:val="TableParagraph"/>
              <w:spacing w:line="258" w:lineRule="exact"/>
              <w:ind w:left="107"/>
            </w:pPr>
          </w:p>
        </w:tc>
        <w:tc>
          <w:tcPr>
            <w:tcW w:w="2060" w:type="dxa"/>
          </w:tcPr>
          <w:p w14:paraId="3DD765C9" w14:textId="77777777" w:rsidR="0049534A" w:rsidRDefault="0049534A" w:rsidP="0022231A">
            <w:pPr>
              <w:pStyle w:val="TableParagraph"/>
              <w:spacing w:line="258" w:lineRule="exact"/>
              <w:ind w:left="107"/>
            </w:pPr>
          </w:p>
        </w:tc>
        <w:tc>
          <w:tcPr>
            <w:tcW w:w="1710" w:type="dxa"/>
          </w:tcPr>
          <w:p w14:paraId="0B68AF7B" w14:textId="77777777" w:rsidR="0049534A" w:rsidRDefault="0049534A" w:rsidP="0022231A">
            <w:pPr>
              <w:pStyle w:val="TableParagraph"/>
              <w:spacing w:line="258" w:lineRule="exact"/>
              <w:ind w:left="107"/>
            </w:pPr>
          </w:p>
        </w:tc>
      </w:tr>
      <w:tr w:rsidR="0049534A" w14:paraId="6CBE476B" w14:textId="77777777" w:rsidTr="0049534A">
        <w:trPr>
          <w:trHeight w:val="426"/>
          <w:jc w:val="center"/>
        </w:trPr>
        <w:tc>
          <w:tcPr>
            <w:tcW w:w="3875" w:type="dxa"/>
          </w:tcPr>
          <w:p w14:paraId="716EAA50" w14:textId="77777777" w:rsidR="0049534A" w:rsidRDefault="0049534A" w:rsidP="0022231A">
            <w:pPr>
              <w:pStyle w:val="TableParagraph"/>
              <w:spacing w:before="1"/>
              <w:ind w:left="107"/>
            </w:pPr>
          </w:p>
        </w:tc>
        <w:tc>
          <w:tcPr>
            <w:tcW w:w="1710" w:type="dxa"/>
          </w:tcPr>
          <w:p w14:paraId="3D88A9B0" w14:textId="77777777" w:rsidR="0049534A" w:rsidRDefault="0049534A" w:rsidP="0022231A">
            <w:pPr>
              <w:pStyle w:val="TableParagraph"/>
              <w:spacing w:line="258" w:lineRule="exact"/>
              <w:ind w:left="107"/>
            </w:pPr>
          </w:p>
        </w:tc>
        <w:tc>
          <w:tcPr>
            <w:tcW w:w="2060" w:type="dxa"/>
          </w:tcPr>
          <w:p w14:paraId="3EE28AB2" w14:textId="77777777" w:rsidR="0049534A" w:rsidRDefault="0049534A" w:rsidP="0022231A">
            <w:pPr>
              <w:pStyle w:val="TableParagraph"/>
              <w:spacing w:line="258" w:lineRule="exact"/>
              <w:ind w:left="107"/>
            </w:pPr>
          </w:p>
        </w:tc>
        <w:tc>
          <w:tcPr>
            <w:tcW w:w="1710" w:type="dxa"/>
          </w:tcPr>
          <w:p w14:paraId="13EFACA1" w14:textId="77777777" w:rsidR="0049534A" w:rsidRDefault="0049534A" w:rsidP="0022231A">
            <w:pPr>
              <w:pStyle w:val="TableParagraph"/>
              <w:spacing w:line="258" w:lineRule="exact"/>
              <w:ind w:left="107"/>
            </w:pPr>
          </w:p>
        </w:tc>
      </w:tr>
      <w:tr w:rsidR="0049534A" w14:paraId="3687B9D4" w14:textId="77777777" w:rsidTr="0049534A">
        <w:trPr>
          <w:trHeight w:val="426"/>
          <w:jc w:val="center"/>
        </w:trPr>
        <w:tc>
          <w:tcPr>
            <w:tcW w:w="3875" w:type="dxa"/>
          </w:tcPr>
          <w:p w14:paraId="1F9D9557" w14:textId="77777777" w:rsidR="0049534A" w:rsidRDefault="0049534A" w:rsidP="0022231A">
            <w:pPr>
              <w:pStyle w:val="TableParagraph"/>
              <w:spacing w:before="1"/>
              <w:ind w:left="107"/>
            </w:pPr>
          </w:p>
        </w:tc>
        <w:tc>
          <w:tcPr>
            <w:tcW w:w="1710" w:type="dxa"/>
          </w:tcPr>
          <w:p w14:paraId="7B76F5C1" w14:textId="77777777" w:rsidR="0049534A" w:rsidRDefault="0049534A" w:rsidP="0022231A">
            <w:pPr>
              <w:pStyle w:val="TableParagraph"/>
              <w:spacing w:line="258" w:lineRule="exact"/>
              <w:ind w:left="107"/>
            </w:pPr>
          </w:p>
        </w:tc>
        <w:tc>
          <w:tcPr>
            <w:tcW w:w="2060" w:type="dxa"/>
          </w:tcPr>
          <w:p w14:paraId="1DBEF470" w14:textId="77777777" w:rsidR="0049534A" w:rsidRDefault="0049534A" w:rsidP="0022231A">
            <w:pPr>
              <w:pStyle w:val="TableParagraph"/>
              <w:spacing w:line="258" w:lineRule="exact"/>
              <w:ind w:left="107"/>
            </w:pPr>
          </w:p>
        </w:tc>
        <w:tc>
          <w:tcPr>
            <w:tcW w:w="1710" w:type="dxa"/>
          </w:tcPr>
          <w:p w14:paraId="41B421F6" w14:textId="77777777" w:rsidR="0049534A" w:rsidRDefault="0049534A" w:rsidP="0022231A">
            <w:pPr>
              <w:pStyle w:val="TableParagraph"/>
              <w:spacing w:line="258" w:lineRule="exact"/>
              <w:ind w:left="107"/>
            </w:pPr>
          </w:p>
        </w:tc>
      </w:tr>
      <w:tr w:rsidR="0049534A" w14:paraId="15CCB237" w14:textId="77777777" w:rsidTr="0049534A">
        <w:trPr>
          <w:trHeight w:val="426"/>
          <w:jc w:val="center"/>
        </w:trPr>
        <w:tc>
          <w:tcPr>
            <w:tcW w:w="3875" w:type="dxa"/>
          </w:tcPr>
          <w:p w14:paraId="2850500E" w14:textId="77777777" w:rsidR="0049534A" w:rsidRDefault="0049534A" w:rsidP="0022231A">
            <w:pPr>
              <w:pStyle w:val="TableParagraph"/>
              <w:spacing w:before="1"/>
              <w:ind w:left="107"/>
            </w:pPr>
          </w:p>
        </w:tc>
        <w:tc>
          <w:tcPr>
            <w:tcW w:w="1710" w:type="dxa"/>
          </w:tcPr>
          <w:p w14:paraId="2C1BFD02" w14:textId="77777777" w:rsidR="0049534A" w:rsidRDefault="0049534A" w:rsidP="0022231A">
            <w:pPr>
              <w:pStyle w:val="TableParagraph"/>
              <w:spacing w:line="258" w:lineRule="exact"/>
              <w:ind w:left="107"/>
            </w:pPr>
          </w:p>
        </w:tc>
        <w:tc>
          <w:tcPr>
            <w:tcW w:w="2060" w:type="dxa"/>
          </w:tcPr>
          <w:p w14:paraId="48C5F9FC" w14:textId="77777777" w:rsidR="0049534A" w:rsidRDefault="0049534A" w:rsidP="0022231A">
            <w:pPr>
              <w:pStyle w:val="TableParagraph"/>
              <w:spacing w:line="258" w:lineRule="exact"/>
              <w:ind w:left="107"/>
            </w:pPr>
          </w:p>
        </w:tc>
        <w:tc>
          <w:tcPr>
            <w:tcW w:w="1710" w:type="dxa"/>
          </w:tcPr>
          <w:p w14:paraId="6E142497" w14:textId="77777777" w:rsidR="0049534A" w:rsidRDefault="0049534A" w:rsidP="0022231A">
            <w:pPr>
              <w:pStyle w:val="TableParagraph"/>
              <w:spacing w:line="258" w:lineRule="exact"/>
              <w:ind w:left="107"/>
            </w:pPr>
          </w:p>
        </w:tc>
      </w:tr>
      <w:tr w:rsidR="0049534A" w14:paraId="0E3530BC" w14:textId="77777777" w:rsidTr="0049534A">
        <w:trPr>
          <w:trHeight w:val="426"/>
          <w:jc w:val="center"/>
        </w:trPr>
        <w:tc>
          <w:tcPr>
            <w:tcW w:w="3875" w:type="dxa"/>
          </w:tcPr>
          <w:p w14:paraId="077B80D2" w14:textId="77777777" w:rsidR="0049534A" w:rsidRDefault="0049534A" w:rsidP="0022231A">
            <w:pPr>
              <w:pStyle w:val="TableParagraph"/>
              <w:spacing w:before="1"/>
              <w:ind w:left="107"/>
            </w:pPr>
          </w:p>
        </w:tc>
        <w:tc>
          <w:tcPr>
            <w:tcW w:w="1710" w:type="dxa"/>
          </w:tcPr>
          <w:p w14:paraId="2809A3C0" w14:textId="77777777" w:rsidR="0049534A" w:rsidRDefault="0049534A" w:rsidP="0022231A">
            <w:pPr>
              <w:pStyle w:val="TableParagraph"/>
              <w:spacing w:line="258" w:lineRule="exact"/>
              <w:ind w:left="107"/>
            </w:pPr>
          </w:p>
        </w:tc>
        <w:tc>
          <w:tcPr>
            <w:tcW w:w="2060" w:type="dxa"/>
          </w:tcPr>
          <w:p w14:paraId="14DBBDB7" w14:textId="77777777" w:rsidR="0049534A" w:rsidRDefault="0049534A" w:rsidP="0022231A">
            <w:pPr>
              <w:pStyle w:val="TableParagraph"/>
              <w:spacing w:line="258" w:lineRule="exact"/>
              <w:ind w:left="107"/>
            </w:pPr>
          </w:p>
        </w:tc>
        <w:tc>
          <w:tcPr>
            <w:tcW w:w="1710" w:type="dxa"/>
          </w:tcPr>
          <w:p w14:paraId="4D09DB77" w14:textId="77777777" w:rsidR="0049534A" w:rsidRDefault="0049534A" w:rsidP="0022231A">
            <w:pPr>
              <w:pStyle w:val="TableParagraph"/>
              <w:spacing w:line="258" w:lineRule="exact"/>
              <w:ind w:left="107"/>
            </w:pPr>
          </w:p>
        </w:tc>
      </w:tr>
    </w:tbl>
    <w:p w14:paraId="5FAECF8C" w14:textId="77777777" w:rsidR="0049534A" w:rsidRDefault="0049534A" w:rsidP="0049534A">
      <w:pPr>
        <w:pStyle w:val="BodyText"/>
        <w:spacing w:before="5"/>
        <w:rPr>
          <w:b/>
          <w:sz w:val="20"/>
        </w:rPr>
      </w:pPr>
    </w:p>
    <w:p w14:paraId="505D1389" w14:textId="77777777" w:rsidR="0049534A" w:rsidRDefault="0049534A" w:rsidP="0049534A">
      <w:r>
        <w:rPr>
          <w:b/>
          <w:sz w:val="22"/>
        </w:rPr>
        <w:t>Summary of Grievance</w:t>
      </w:r>
      <w:r>
        <w:rPr>
          <w:sz w:val="22"/>
        </w:rPr>
        <w:t>:</w:t>
      </w:r>
    </w:p>
    <w:p w14:paraId="72EAD4EF" w14:textId="77777777" w:rsidR="0049534A" w:rsidRDefault="0049534A" w:rsidP="0049534A">
      <w:pPr>
        <w:pStyle w:val="BodyText"/>
        <w:spacing w:before="10"/>
        <w:rPr>
          <w:sz w:val="23"/>
        </w:rPr>
      </w:pPr>
    </w:p>
    <w:p w14:paraId="48EDF278" w14:textId="77777777" w:rsidR="0049534A" w:rsidRDefault="0049534A" w:rsidP="0049534A">
      <w:pPr>
        <w:spacing w:before="1"/>
        <w:rPr>
          <w:b/>
          <w:sz w:val="22"/>
        </w:rPr>
      </w:pPr>
    </w:p>
    <w:p w14:paraId="052F79B7" w14:textId="77777777" w:rsidR="0049534A" w:rsidRDefault="0049534A" w:rsidP="0049534A">
      <w:pPr>
        <w:spacing w:before="1"/>
        <w:rPr>
          <w:b/>
          <w:sz w:val="22"/>
        </w:rPr>
      </w:pPr>
    </w:p>
    <w:p w14:paraId="5463FC61" w14:textId="77777777" w:rsidR="0049534A" w:rsidRDefault="0049534A" w:rsidP="0049534A">
      <w:pPr>
        <w:spacing w:before="1"/>
        <w:rPr>
          <w:b/>
          <w:sz w:val="22"/>
        </w:rPr>
      </w:pPr>
    </w:p>
    <w:p w14:paraId="35F7D122" w14:textId="095D1E67" w:rsidR="0049534A" w:rsidRDefault="0049534A" w:rsidP="0049534A">
      <w:pPr>
        <w:spacing w:before="1"/>
        <w:rPr>
          <w:b/>
        </w:rPr>
      </w:pPr>
      <w:r>
        <w:rPr>
          <w:b/>
          <w:sz w:val="22"/>
        </w:rPr>
        <w:t>Key discussions:</w:t>
      </w:r>
    </w:p>
    <w:p w14:paraId="7F1EC603" w14:textId="77777777" w:rsidR="0049534A" w:rsidRDefault="0049534A" w:rsidP="0049534A">
      <w:pPr>
        <w:pStyle w:val="BodyText"/>
        <w:spacing w:before="10"/>
        <w:rPr>
          <w:b/>
          <w:sz w:val="23"/>
        </w:rPr>
      </w:pPr>
    </w:p>
    <w:p w14:paraId="5D876135" w14:textId="1AD60077" w:rsidR="0049534A" w:rsidRDefault="0049534A" w:rsidP="0049534A">
      <w:pPr>
        <w:spacing w:before="40"/>
        <w:ind w:left="1220"/>
      </w:pPr>
    </w:p>
    <w:p w14:paraId="2DA91EDF" w14:textId="77777777" w:rsidR="0049534A" w:rsidRDefault="0049534A" w:rsidP="0049534A">
      <w:pPr>
        <w:pStyle w:val="BodyText"/>
        <w:spacing w:before="10"/>
        <w:rPr>
          <w:sz w:val="23"/>
        </w:rPr>
      </w:pPr>
    </w:p>
    <w:p w14:paraId="0D0AFE37" w14:textId="77777777" w:rsidR="0049534A" w:rsidRDefault="0049534A">
      <w:pPr>
        <w:rPr>
          <w:b/>
          <w:sz w:val="22"/>
        </w:rPr>
      </w:pPr>
      <w:r>
        <w:rPr>
          <w:b/>
          <w:sz w:val="22"/>
        </w:rPr>
        <w:br w:type="page"/>
      </w:r>
    </w:p>
    <w:p w14:paraId="4C122B13" w14:textId="1EDC85F0" w:rsidR="0049534A" w:rsidRDefault="0049534A" w:rsidP="0049534A">
      <w:pPr>
        <w:rPr>
          <w:b/>
        </w:rPr>
      </w:pPr>
      <w:r>
        <w:rPr>
          <w:b/>
          <w:sz w:val="22"/>
        </w:rPr>
        <w:t>Decisions Made/Recommendations by the Grievance Redress Committee:</w:t>
      </w:r>
    </w:p>
    <w:p w14:paraId="700B5E7A" w14:textId="77777777" w:rsidR="0049534A" w:rsidRDefault="0049534A" w:rsidP="0049534A">
      <w:pPr>
        <w:pStyle w:val="BodyText"/>
        <w:spacing w:before="10"/>
        <w:rPr>
          <w:b/>
          <w:sz w:val="23"/>
        </w:rPr>
      </w:pPr>
    </w:p>
    <w:p w14:paraId="75076169" w14:textId="79C73608" w:rsidR="0049534A" w:rsidRDefault="0049534A" w:rsidP="0049534A">
      <w:pPr>
        <w:pStyle w:val="BodyText"/>
        <w:spacing w:before="10"/>
        <w:rPr>
          <w:sz w:val="23"/>
        </w:rPr>
      </w:pPr>
    </w:p>
    <w:p w14:paraId="6A70B7A1" w14:textId="01419CE5" w:rsidR="0049534A" w:rsidRDefault="0049534A" w:rsidP="0049534A">
      <w:pPr>
        <w:pStyle w:val="BodyText"/>
        <w:spacing w:before="10"/>
        <w:rPr>
          <w:sz w:val="23"/>
        </w:rPr>
      </w:pPr>
    </w:p>
    <w:p w14:paraId="4D2CA4E7" w14:textId="44BF1619" w:rsidR="0049534A" w:rsidRDefault="0049534A" w:rsidP="0049534A">
      <w:pPr>
        <w:pStyle w:val="BodyText"/>
        <w:spacing w:before="10"/>
        <w:rPr>
          <w:sz w:val="23"/>
        </w:rPr>
      </w:pPr>
    </w:p>
    <w:p w14:paraId="71BF9CC3" w14:textId="5EEDE351" w:rsidR="0049534A" w:rsidRDefault="0049534A" w:rsidP="0049534A">
      <w:pPr>
        <w:pStyle w:val="BodyText"/>
        <w:spacing w:before="10"/>
        <w:rPr>
          <w:sz w:val="23"/>
        </w:rPr>
      </w:pPr>
    </w:p>
    <w:p w14:paraId="67368BA4" w14:textId="149724E5" w:rsidR="0049534A" w:rsidRDefault="0049534A" w:rsidP="0049534A">
      <w:pPr>
        <w:pStyle w:val="BodyText"/>
        <w:spacing w:before="10"/>
        <w:rPr>
          <w:i w:val="0"/>
          <w:iCs/>
          <w:sz w:val="23"/>
        </w:rPr>
      </w:pPr>
    </w:p>
    <w:p w14:paraId="056F1ED1" w14:textId="12FDDF31" w:rsidR="0049534A" w:rsidRDefault="0049534A" w:rsidP="0049534A">
      <w:pPr>
        <w:pStyle w:val="BodyText"/>
        <w:spacing w:before="10"/>
        <w:rPr>
          <w:i w:val="0"/>
          <w:iCs/>
          <w:sz w:val="23"/>
        </w:rPr>
      </w:pPr>
    </w:p>
    <w:p w14:paraId="3068152C" w14:textId="77777777" w:rsidR="0049534A" w:rsidRPr="0049534A" w:rsidRDefault="0049534A" w:rsidP="0049534A">
      <w:pPr>
        <w:pStyle w:val="BodyText"/>
        <w:spacing w:before="10"/>
        <w:rPr>
          <w:i w:val="0"/>
          <w:iCs/>
          <w:sz w:val="23"/>
        </w:rPr>
      </w:pPr>
    </w:p>
    <w:p w14:paraId="0BF91828" w14:textId="6E206030" w:rsidR="0049534A" w:rsidRDefault="0049534A" w:rsidP="0049534A">
      <w:pPr>
        <w:pStyle w:val="BodyText"/>
        <w:spacing w:before="10"/>
        <w:rPr>
          <w:sz w:val="23"/>
        </w:rPr>
      </w:pPr>
    </w:p>
    <w:p w14:paraId="6B171156" w14:textId="77777777" w:rsidR="0049534A" w:rsidRDefault="0049534A" w:rsidP="0049534A">
      <w:pPr>
        <w:pStyle w:val="BodyText"/>
        <w:spacing w:before="10"/>
        <w:rPr>
          <w:sz w:val="23"/>
        </w:rPr>
      </w:pPr>
    </w:p>
    <w:p w14:paraId="373101E4" w14:textId="77777777" w:rsidR="0049534A" w:rsidRDefault="0049534A" w:rsidP="0049534A">
      <w:pPr>
        <w:rPr>
          <w:b/>
        </w:rPr>
      </w:pPr>
      <w:r>
        <w:rPr>
          <w:b/>
          <w:sz w:val="22"/>
        </w:rPr>
        <w:t>Status of Grievance (tick where applicable):</w:t>
      </w:r>
    </w:p>
    <w:p w14:paraId="6E224E55" w14:textId="77777777" w:rsidR="0049534A" w:rsidRDefault="0049534A" w:rsidP="0049534A">
      <w:pPr>
        <w:pStyle w:val="BodyText"/>
        <w:spacing w:before="5"/>
        <w:rPr>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2586"/>
        <w:gridCol w:w="1710"/>
        <w:gridCol w:w="3060"/>
      </w:tblGrid>
      <w:tr w:rsidR="0049534A" w14:paraId="1199AF47" w14:textId="77777777" w:rsidTr="0049534A">
        <w:trPr>
          <w:trHeight w:val="498"/>
        </w:trPr>
        <w:tc>
          <w:tcPr>
            <w:tcW w:w="1459" w:type="dxa"/>
          </w:tcPr>
          <w:p w14:paraId="35241029" w14:textId="77777777" w:rsidR="0049534A" w:rsidRPr="0049534A" w:rsidRDefault="0049534A" w:rsidP="0049534A">
            <w:pPr>
              <w:pStyle w:val="TableParagraph"/>
              <w:spacing w:before="5"/>
              <w:rPr>
                <w:rFonts w:ascii="Candara" w:hAnsi="Candara"/>
                <w:bCs/>
                <w:sz w:val="18"/>
                <w:szCs w:val="18"/>
              </w:rPr>
            </w:pPr>
          </w:p>
          <w:p w14:paraId="438CC358" w14:textId="77777777" w:rsidR="0049534A" w:rsidRPr="0049534A" w:rsidRDefault="0049534A" w:rsidP="0049534A">
            <w:pPr>
              <w:pStyle w:val="TableParagraph"/>
              <w:spacing w:line="239" w:lineRule="exact"/>
              <w:ind w:left="107"/>
              <w:rPr>
                <w:rFonts w:ascii="Candara" w:hAnsi="Candara"/>
                <w:bCs/>
                <w:sz w:val="18"/>
                <w:szCs w:val="18"/>
              </w:rPr>
            </w:pPr>
            <w:r w:rsidRPr="0049534A">
              <w:rPr>
                <w:rFonts w:ascii="Candara" w:hAnsi="Candara"/>
                <w:bCs/>
                <w:sz w:val="18"/>
                <w:szCs w:val="18"/>
              </w:rPr>
              <w:t>Solved</w:t>
            </w:r>
          </w:p>
        </w:tc>
        <w:tc>
          <w:tcPr>
            <w:tcW w:w="2586" w:type="dxa"/>
          </w:tcPr>
          <w:p w14:paraId="0A2EE7A1" w14:textId="77777777" w:rsidR="0049534A" w:rsidRPr="0049534A" w:rsidRDefault="0049534A" w:rsidP="0049534A">
            <w:pPr>
              <w:pStyle w:val="TableParagraph"/>
              <w:rPr>
                <w:rFonts w:ascii="Candara" w:hAnsi="Candara"/>
                <w:bCs/>
                <w:sz w:val="18"/>
                <w:szCs w:val="18"/>
              </w:rPr>
            </w:pPr>
          </w:p>
        </w:tc>
        <w:tc>
          <w:tcPr>
            <w:tcW w:w="1710" w:type="dxa"/>
          </w:tcPr>
          <w:p w14:paraId="4478CB1A" w14:textId="77777777" w:rsidR="0049534A" w:rsidRPr="0049534A" w:rsidRDefault="0049534A" w:rsidP="0049534A">
            <w:pPr>
              <w:pStyle w:val="TableParagraph"/>
              <w:spacing w:before="5"/>
              <w:rPr>
                <w:rFonts w:ascii="Candara" w:hAnsi="Candara"/>
                <w:bCs/>
                <w:sz w:val="18"/>
                <w:szCs w:val="18"/>
              </w:rPr>
            </w:pPr>
          </w:p>
          <w:p w14:paraId="69148673" w14:textId="77777777" w:rsidR="0049534A" w:rsidRPr="0049534A" w:rsidRDefault="0049534A" w:rsidP="0049534A">
            <w:pPr>
              <w:pStyle w:val="TableParagraph"/>
              <w:spacing w:line="239" w:lineRule="exact"/>
              <w:ind w:left="107"/>
              <w:rPr>
                <w:rFonts w:ascii="Candara" w:hAnsi="Candara"/>
                <w:bCs/>
                <w:sz w:val="18"/>
                <w:szCs w:val="18"/>
              </w:rPr>
            </w:pPr>
            <w:r w:rsidRPr="0049534A">
              <w:rPr>
                <w:rFonts w:ascii="Candara" w:hAnsi="Candara"/>
                <w:bCs/>
                <w:sz w:val="18"/>
                <w:szCs w:val="18"/>
              </w:rPr>
              <w:t>Unsolved</w:t>
            </w:r>
          </w:p>
        </w:tc>
        <w:tc>
          <w:tcPr>
            <w:tcW w:w="3060" w:type="dxa"/>
          </w:tcPr>
          <w:p w14:paraId="5376DA18" w14:textId="77777777" w:rsidR="0049534A" w:rsidRDefault="0049534A" w:rsidP="0022231A">
            <w:pPr>
              <w:pStyle w:val="TableParagraph"/>
              <w:rPr>
                <w:rFonts w:ascii="Times New Roman"/>
              </w:rPr>
            </w:pPr>
          </w:p>
        </w:tc>
      </w:tr>
      <w:tr w:rsidR="0049534A" w14:paraId="244A9190" w14:textId="77777777" w:rsidTr="0049534A">
        <w:trPr>
          <w:trHeight w:val="498"/>
        </w:trPr>
        <w:tc>
          <w:tcPr>
            <w:tcW w:w="1459" w:type="dxa"/>
          </w:tcPr>
          <w:p w14:paraId="582F5C20" w14:textId="1C3D2A3C" w:rsidR="0049534A" w:rsidRPr="0049534A" w:rsidRDefault="0049534A" w:rsidP="0049534A">
            <w:pPr>
              <w:pStyle w:val="TableParagraph"/>
              <w:spacing w:before="5"/>
              <w:rPr>
                <w:rFonts w:ascii="Candara" w:hAnsi="Candara"/>
                <w:bCs/>
                <w:sz w:val="18"/>
                <w:szCs w:val="18"/>
              </w:rPr>
            </w:pPr>
            <w:r w:rsidRPr="0049534A">
              <w:rPr>
                <w:rFonts w:ascii="Candara" w:hAnsi="Candara"/>
                <w:bCs/>
                <w:sz w:val="18"/>
                <w:szCs w:val="18"/>
              </w:rPr>
              <w:t xml:space="preserve">  Referred to</w:t>
            </w:r>
          </w:p>
        </w:tc>
        <w:tc>
          <w:tcPr>
            <w:tcW w:w="2586" w:type="dxa"/>
          </w:tcPr>
          <w:p w14:paraId="2BEE2B8A" w14:textId="77777777" w:rsidR="0049534A" w:rsidRPr="0049534A" w:rsidRDefault="0049534A" w:rsidP="0049534A">
            <w:pPr>
              <w:pStyle w:val="TableParagraph"/>
              <w:rPr>
                <w:rFonts w:ascii="Candara" w:hAnsi="Candara"/>
                <w:bCs/>
                <w:sz w:val="18"/>
                <w:szCs w:val="18"/>
              </w:rPr>
            </w:pPr>
          </w:p>
        </w:tc>
        <w:tc>
          <w:tcPr>
            <w:tcW w:w="1710" w:type="dxa"/>
          </w:tcPr>
          <w:p w14:paraId="6B0926E5" w14:textId="71230AAD" w:rsidR="0049534A" w:rsidRPr="0049534A" w:rsidRDefault="0049534A" w:rsidP="0049534A">
            <w:pPr>
              <w:pStyle w:val="TableParagraph"/>
              <w:spacing w:before="5"/>
              <w:rPr>
                <w:rFonts w:ascii="Candara" w:hAnsi="Candara"/>
                <w:bCs/>
                <w:sz w:val="18"/>
                <w:szCs w:val="18"/>
              </w:rPr>
            </w:pPr>
            <w:r w:rsidRPr="0049534A">
              <w:rPr>
                <w:rFonts w:ascii="Candara" w:hAnsi="Candara"/>
                <w:bCs/>
                <w:sz w:val="18"/>
                <w:szCs w:val="18"/>
              </w:rPr>
              <w:t xml:space="preserve">   Others</w:t>
            </w:r>
          </w:p>
        </w:tc>
        <w:tc>
          <w:tcPr>
            <w:tcW w:w="3060" w:type="dxa"/>
          </w:tcPr>
          <w:p w14:paraId="59261042" w14:textId="77777777" w:rsidR="0049534A" w:rsidRDefault="0049534A" w:rsidP="0022231A">
            <w:pPr>
              <w:pStyle w:val="TableParagraph"/>
              <w:rPr>
                <w:rFonts w:ascii="Times New Roman"/>
              </w:rPr>
            </w:pPr>
          </w:p>
        </w:tc>
      </w:tr>
    </w:tbl>
    <w:p w14:paraId="13D4EE14" w14:textId="77777777" w:rsidR="0049534A" w:rsidRDefault="0049534A" w:rsidP="0049534A">
      <w:pPr>
        <w:tabs>
          <w:tab w:val="left" w:pos="5688"/>
        </w:tabs>
        <w:rPr>
          <w:sz w:val="22"/>
        </w:rPr>
      </w:pPr>
    </w:p>
    <w:p w14:paraId="1F9D6B20" w14:textId="78C5A981" w:rsidR="0049534A" w:rsidRPr="0049534A" w:rsidRDefault="0049534A" w:rsidP="0049534A">
      <w:pPr>
        <w:tabs>
          <w:tab w:val="left" w:pos="5688"/>
        </w:tabs>
        <w:rPr>
          <w:b/>
          <w:bCs/>
          <w:szCs w:val="20"/>
          <w:u w:val="single"/>
        </w:rPr>
      </w:pPr>
      <w:r w:rsidRPr="0049534A">
        <w:rPr>
          <w:b/>
          <w:bCs/>
          <w:szCs w:val="20"/>
          <w:u w:val="single"/>
        </w:rPr>
        <w:t>Signature with Date</w:t>
      </w:r>
    </w:p>
    <w:p w14:paraId="186906B0" w14:textId="77777777" w:rsidR="0049534A" w:rsidRDefault="0049534A" w:rsidP="0049534A">
      <w:pPr>
        <w:tabs>
          <w:tab w:val="left" w:pos="5688"/>
        </w:tabs>
        <w:rPr>
          <w:b/>
          <w:bCs/>
          <w:sz w:val="18"/>
          <w:szCs w:val="18"/>
        </w:rPr>
      </w:pPr>
    </w:p>
    <w:p w14:paraId="40FA7A84" w14:textId="5204ACE1" w:rsidR="0049534A" w:rsidRPr="0049534A" w:rsidRDefault="0049534A" w:rsidP="0049534A">
      <w:pPr>
        <w:tabs>
          <w:tab w:val="left" w:pos="5688"/>
        </w:tabs>
        <w:rPr>
          <w:b/>
          <w:bCs/>
          <w:sz w:val="18"/>
          <w:szCs w:val="18"/>
        </w:rPr>
      </w:pPr>
      <w:r w:rsidRPr="0049534A">
        <w:rPr>
          <w:b/>
          <w:bCs/>
          <w:sz w:val="18"/>
          <w:szCs w:val="18"/>
        </w:rPr>
        <w:t>Meeting Chairperson:</w:t>
      </w:r>
    </w:p>
    <w:p w14:paraId="36E9E492" w14:textId="2787319E" w:rsidR="0049534A" w:rsidRPr="0049534A" w:rsidRDefault="0049534A" w:rsidP="0049534A">
      <w:pPr>
        <w:tabs>
          <w:tab w:val="left" w:pos="5688"/>
        </w:tabs>
        <w:rPr>
          <w:b/>
          <w:bCs/>
          <w:sz w:val="18"/>
          <w:szCs w:val="18"/>
        </w:rPr>
      </w:pPr>
    </w:p>
    <w:p w14:paraId="088731B3" w14:textId="7D9D30AD" w:rsidR="0049534A" w:rsidRPr="0049534A" w:rsidRDefault="0049534A" w:rsidP="0049534A">
      <w:pPr>
        <w:tabs>
          <w:tab w:val="left" w:pos="5688"/>
        </w:tabs>
        <w:rPr>
          <w:b/>
          <w:bCs/>
          <w:sz w:val="18"/>
          <w:szCs w:val="18"/>
        </w:rPr>
      </w:pPr>
      <w:r w:rsidRPr="0049534A">
        <w:rPr>
          <w:b/>
          <w:bCs/>
          <w:sz w:val="18"/>
          <w:szCs w:val="18"/>
        </w:rPr>
        <w:t>Complainant:</w:t>
      </w:r>
    </w:p>
    <w:p w14:paraId="2788D87B" w14:textId="3D2742DD" w:rsidR="0049534A" w:rsidRPr="0049534A" w:rsidRDefault="0049534A" w:rsidP="0049534A">
      <w:pPr>
        <w:rPr>
          <w:b/>
          <w:bCs/>
          <w:sz w:val="18"/>
          <w:szCs w:val="18"/>
        </w:rPr>
      </w:pPr>
    </w:p>
    <w:p w14:paraId="263CFFFD" w14:textId="63332377" w:rsidR="0049534A" w:rsidRPr="0049534A" w:rsidRDefault="0049534A" w:rsidP="0049534A">
      <w:pPr>
        <w:rPr>
          <w:b/>
          <w:bCs/>
          <w:sz w:val="18"/>
          <w:szCs w:val="18"/>
        </w:rPr>
      </w:pPr>
      <w:r w:rsidRPr="0049534A">
        <w:rPr>
          <w:b/>
          <w:bCs/>
          <w:sz w:val="18"/>
          <w:szCs w:val="18"/>
        </w:rPr>
        <w:t>Others:</w:t>
      </w:r>
    </w:p>
    <w:p w14:paraId="3BE47894" w14:textId="77777777" w:rsidR="0049534A" w:rsidRPr="00B248C6" w:rsidRDefault="0049534A" w:rsidP="0049534A">
      <w:pPr>
        <w:rPr>
          <w:b/>
          <w:bCs/>
        </w:rPr>
      </w:pPr>
    </w:p>
    <w:p w14:paraId="73AD57EE" w14:textId="77777777" w:rsidR="00785426" w:rsidRDefault="00785426">
      <w:pPr>
        <w:sectPr w:rsidR="00785426" w:rsidSect="00A46D4B">
          <w:footerReference w:type="default" r:id="rId11"/>
          <w:pgSz w:w="12240" w:h="15840"/>
          <w:pgMar w:top="1440" w:right="1440" w:bottom="1440" w:left="1440" w:header="763" w:footer="1008" w:gutter="0"/>
          <w:pgNumType w:start="1"/>
          <w:cols w:space="720"/>
          <w:titlePg/>
          <w:docGrid w:linePitch="272"/>
        </w:sectPr>
      </w:pPr>
    </w:p>
    <w:p w14:paraId="5848FECC" w14:textId="7B81E7F0" w:rsidR="00E83257" w:rsidRPr="00733710" w:rsidRDefault="00E83257" w:rsidP="00733710">
      <w:pPr>
        <w:spacing w:before="240" w:after="240"/>
        <w:jc w:val="right"/>
        <w:rPr>
          <w:b/>
          <w:color w:val="00B0F0"/>
        </w:rPr>
      </w:pPr>
      <w:r w:rsidRPr="00733710">
        <w:rPr>
          <w:b/>
          <w:color w:val="00B0F0"/>
        </w:rPr>
        <w:t>Annex C</w:t>
      </w:r>
    </w:p>
    <w:p w14:paraId="47B024F9" w14:textId="5E926C0E" w:rsidR="00482A2D" w:rsidRPr="00674BBD" w:rsidRDefault="00674BBD" w:rsidP="00733710">
      <w:pPr>
        <w:pStyle w:val="Heading2"/>
      </w:pPr>
      <w:bookmarkStart w:id="11" w:name="_Toc134404641"/>
      <w:r w:rsidRPr="00674BBD">
        <w:t>M&amp;E/ QUARTERLY COMPILATION REPORT FORM</w:t>
      </w:r>
      <w:bookmarkEnd w:id="11"/>
    </w:p>
    <w:p w14:paraId="41ABD427" w14:textId="13842D2F" w:rsidR="00E83257" w:rsidRDefault="00E83257"/>
    <w:p w14:paraId="50C61AD9" w14:textId="6CD8E5C1" w:rsidR="00785426" w:rsidRDefault="00785426">
      <w:r>
        <w:t>Date of Submission:</w:t>
      </w:r>
    </w:p>
    <w:p w14:paraId="57F316F2" w14:textId="607A6B49" w:rsidR="00785426" w:rsidRDefault="00785426">
      <w:r>
        <w:t>Compiled by:</w:t>
      </w:r>
    </w:p>
    <w:p w14:paraId="5372A922" w14:textId="5B63A05F" w:rsidR="00785426" w:rsidRDefault="00785426">
      <w:r>
        <w:t>Period Covering:</w:t>
      </w:r>
    </w:p>
    <w:p w14:paraId="7F0AF8E5" w14:textId="77777777" w:rsidR="00785426" w:rsidRDefault="00785426"/>
    <w:tbl>
      <w:tblPr>
        <w:tblW w:w="12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260"/>
        <w:gridCol w:w="1170"/>
        <w:gridCol w:w="1440"/>
        <w:gridCol w:w="1260"/>
        <w:gridCol w:w="1530"/>
        <w:gridCol w:w="1710"/>
        <w:gridCol w:w="1350"/>
        <w:gridCol w:w="1260"/>
        <w:gridCol w:w="1350"/>
      </w:tblGrid>
      <w:tr w:rsidR="00785426" w:rsidRPr="009B7C6B" w14:paraId="1ECDBB00" w14:textId="77777777" w:rsidTr="00785426">
        <w:trPr>
          <w:trHeight w:val="1031"/>
        </w:trPr>
        <w:tc>
          <w:tcPr>
            <w:tcW w:w="535" w:type="dxa"/>
            <w:shd w:val="clear" w:color="auto" w:fill="E7E6E6" w:themeFill="background2"/>
          </w:tcPr>
          <w:p w14:paraId="180680B6" w14:textId="7B3F71A5" w:rsidR="00785426" w:rsidRPr="009B7C6B" w:rsidRDefault="009B7C6B" w:rsidP="0022231A">
            <w:pPr>
              <w:pStyle w:val="TableParagraph"/>
              <w:ind w:left="107" w:right="158"/>
              <w:jc w:val="center"/>
              <w:rPr>
                <w:rFonts w:ascii="Candara" w:hAnsi="Candara"/>
                <w:b/>
                <w:sz w:val="16"/>
                <w:szCs w:val="16"/>
              </w:rPr>
            </w:pPr>
            <w:proofErr w:type="spellStart"/>
            <w:r w:rsidRPr="009B7C6B">
              <w:rPr>
                <w:rFonts w:ascii="Candara" w:hAnsi="Candara"/>
                <w:b/>
                <w:sz w:val="16"/>
                <w:szCs w:val="16"/>
              </w:rPr>
              <w:t>Sl</w:t>
            </w:r>
            <w:proofErr w:type="spellEnd"/>
          </w:p>
        </w:tc>
        <w:tc>
          <w:tcPr>
            <w:tcW w:w="1260" w:type="dxa"/>
            <w:shd w:val="clear" w:color="auto" w:fill="E7E6E6" w:themeFill="background2"/>
          </w:tcPr>
          <w:p w14:paraId="4C84976A" w14:textId="77777777" w:rsidR="00785426" w:rsidRPr="009B7C6B" w:rsidRDefault="00785426" w:rsidP="0022231A">
            <w:pPr>
              <w:pStyle w:val="TableParagraph"/>
              <w:ind w:left="107" w:right="158"/>
              <w:jc w:val="center"/>
              <w:rPr>
                <w:rFonts w:ascii="Candara" w:hAnsi="Candara"/>
                <w:b/>
                <w:sz w:val="16"/>
                <w:szCs w:val="16"/>
              </w:rPr>
            </w:pPr>
            <w:r w:rsidRPr="009B7C6B">
              <w:rPr>
                <w:rFonts w:ascii="Candara" w:hAnsi="Candara"/>
                <w:b/>
                <w:sz w:val="16"/>
                <w:szCs w:val="16"/>
              </w:rPr>
              <w:t>Tracking Number</w:t>
            </w:r>
          </w:p>
        </w:tc>
        <w:tc>
          <w:tcPr>
            <w:tcW w:w="1170" w:type="dxa"/>
            <w:shd w:val="clear" w:color="auto" w:fill="E7E6E6" w:themeFill="background2"/>
          </w:tcPr>
          <w:p w14:paraId="15B19A6C" w14:textId="77777777" w:rsidR="00785426" w:rsidRPr="009B7C6B" w:rsidRDefault="00785426" w:rsidP="0022231A">
            <w:pPr>
              <w:pStyle w:val="TableParagraph"/>
              <w:ind w:left="107" w:right="158"/>
              <w:jc w:val="center"/>
              <w:rPr>
                <w:rFonts w:ascii="Candara" w:hAnsi="Candara"/>
                <w:b/>
                <w:sz w:val="16"/>
                <w:szCs w:val="16"/>
              </w:rPr>
            </w:pPr>
            <w:r w:rsidRPr="009B7C6B">
              <w:rPr>
                <w:rFonts w:ascii="Candara" w:hAnsi="Candara"/>
                <w:b/>
                <w:sz w:val="16"/>
                <w:szCs w:val="16"/>
              </w:rPr>
              <w:t>Date of Complaint Receipt</w:t>
            </w:r>
          </w:p>
        </w:tc>
        <w:tc>
          <w:tcPr>
            <w:tcW w:w="1440" w:type="dxa"/>
            <w:shd w:val="clear" w:color="auto" w:fill="E7E6E6" w:themeFill="background2"/>
          </w:tcPr>
          <w:p w14:paraId="597DDDB3" w14:textId="77777777" w:rsidR="00785426" w:rsidRPr="009B7C6B" w:rsidRDefault="00785426" w:rsidP="0022231A">
            <w:pPr>
              <w:pStyle w:val="TableParagraph"/>
              <w:ind w:left="107" w:right="158"/>
              <w:jc w:val="center"/>
              <w:rPr>
                <w:rFonts w:ascii="Candara" w:hAnsi="Candara"/>
                <w:b/>
                <w:sz w:val="16"/>
                <w:szCs w:val="16"/>
              </w:rPr>
            </w:pPr>
            <w:r w:rsidRPr="009B7C6B">
              <w:rPr>
                <w:rFonts w:ascii="Candara" w:hAnsi="Candara"/>
                <w:b/>
                <w:sz w:val="16"/>
                <w:szCs w:val="16"/>
              </w:rPr>
              <w:t>Place of receiving complaint</w:t>
            </w:r>
          </w:p>
        </w:tc>
        <w:tc>
          <w:tcPr>
            <w:tcW w:w="1260" w:type="dxa"/>
            <w:shd w:val="clear" w:color="auto" w:fill="E7E6E6" w:themeFill="background2"/>
          </w:tcPr>
          <w:p w14:paraId="4CAF0C45" w14:textId="77777777" w:rsidR="00785426" w:rsidRPr="009B7C6B" w:rsidRDefault="00785426" w:rsidP="0022231A">
            <w:pPr>
              <w:pStyle w:val="TableParagraph"/>
              <w:ind w:left="105" w:right="464"/>
              <w:jc w:val="center"/>
              <w:rPr>
                <w:rFonts w:ascii="Candara" w:hAnsi="Candara"/>
                <w:b/>
                <w:sz w:val="16"/>
                <w:szCs w:val="16"/>
              </w:rPr>
            </w:pPr>
            <w:r w:rsidRPr="009B7C6B">
              <w:rPr>
                <w:rFonts w:ascii="Candara" w:hAnsi="Candara"/>
                <w:b/>
                <w:sz w:val="16"/>
                <w:szCs w:val="16"/>
              </w:rPr>
              <w:t>Location of complaint/concern</w:t>
            </w:r>
          </w:p>
        </w:tc>
        <w:tc>
          <w:tcPr>
            <w:tcW w:w="1530" w:type="dxa"/>
            <w:shd w:val="clear" w:color="auto" w:fill="E7E6E6" w:themeFill="background2"/>
          </w:tcPr>
          <w:p w14:paraId="727690A6" w14:textId="77777777" w:rsidR="00785426" w:rsidRPr="009B7C6B" w:rsidRDefault="00785426" w:rsidP="0022231A">
            <w:pPr>
              <w:pStyle w:val="TableParagraph"/>
              <w:ind w:left="107" w:right="83"/>
              <w:jc w:val="center"/>
              <w:rPr>
                <w:rFonts w:ascii="Candara" w:hAnsi="Candara"/>
                <w:b/>
                <w:sz w:val="16"/>
                <w:szCs w:val="16"/>
              </w:rPr>
            </w:pPr>
            <w:r w:rsidRPr="009B7C6B">
              <w:rPr>
                <w:rFonts w:ascii="Candara" w:hAnsi="Candara"/>
                <w:b/>
                <w:sz w:val="16"/>
                <w:szCs w:val="16"/>
              </w:rPr>
              <w:t>Name &amp; Address of complainant</w:t>
            </w:r>
          </w:p>
        </w:tc>
        <w:tc>
          <w:tcPr>
            <w:tcW w:w="1710" w:type="dxa"/>
            <w:shd w:val="clear" w:color="auto" w:fill="E7E6E6" w:themeFill="background2"/>
          </w:tcPr>
          <w:p w14:paraId="49982B7D" w14:textId="77777777" w:rsidR="00785426" w:rsidRPr="009B7C6B" w:rsidRDefault="00785426" w:rsidP="0022231A">
            <w:pPr>
              <w:pStyle w:val="TableParagraph"/>
              <w:spacing w:line="257" w:lineRule="exact"/>
              <w:ind w:left="107"/>
              <w:jc w:val="center"/>
              <w:rPr>
                <w:rFonts w:ascii="Candara" w:hAnsi="Candara"/>
                <w:b/>
                <w:sz w:val="16"/>
                <w:szCs w:val="16"/>
              </w:rPr>
            </w:pPr>
            <w:r w:rsidRPr="009B7C6B">
              <w:rPr>
                <w:rFonts w:ascii="Candara" w:hAnsi="Candara"/>
                <w:b/>
                <w:sz w:val="16"/>
                <w:szCs w:val="16"/>
              </w:rPr>
              <w:t>Type of Complaint</w:t>
            </w:r>
          </w:p>
          <w:p w14:paraId="6DC92590" w14:textId="77777777" w:rsidR="00785426" w:rsidRPr="009B7C6B" w:rsidRDefault="00785426" w:rsidP="0022231A">
            <w:pPr>
              <w:pStyle w:val="TableParagraph"/>
              <w:spacing w:line="257" w:lineRule="exact"/>
              <w:ind w:left="107"/>
              <w:jc w:val="center"/>
              <w:rPr>
                <w:rFonts w:ascii="Candara" w:hAnsi="Candara"/>
                <w:b/>
                <w:sz w:val="16"/>
                <w:szCs w:val="16"/>
              </w:rPr>
            </w:pPr>
            <w:r w:rsidRPr="009B7C6B">
              <w:rPr>
                <w:rFonts w:ascii="Candara" w:hAnsi="Candara"/>
                <w:b/>
                <w:sz w:val="16"/>
                <w:szCs w:val="16"/>
              </w:rPr>
              <w:t xml:space="preserve">(Environment, Construction, Land, GBV, </w:t>
            </w:r>
            <w:proofErr w:type="spellStart"/>
            <w:r w:rsidRPr="009B7C6B">
              <w:rPr>
                <w:rFonts w:ascii="Candara" w:hAnsi="Candara"/>
                <w:b/>
                <w:sz w:val="16"/>
                <w:szCs w:val="16"/>
              </w:rPr>
              <w:t>etc</w:t>
            </w:r>
            <w:proofErr w:type="spellEnd"/>
            <w:r w:rsidRPr="009B7C6B">
              <w:rPr>
                <w:rFonts w:ascii="Candara" w:hAnsi="Candara"/>
                <w:b/>
                <w:sz w:val="16"/>
                <w:szCs w:val="16"/>
              </w:rPr>
              <w:t>)</w:t>
            </w:r>
          </w:p>
        </w:tc>
        <w:tc>
          <w:tcPr>
            <w:tcW w:w="1350" w:type="dxa"/>
            <w:shd w:val="clear" w:color="auto" w:fill="E7E6E6" w:themeFill="background2"/>
          </w:tcPr>
          <w:p w14:paraId="58B2E645" w14:textId="77777777" w:rsidR="00785426" w:rsidRPr="009B7C6B" w:rsidRDefault="00785426" w:rsidP="0022231A">
            <w:pPr>
              <w:pStyle w:val="TableParagraph"/>
              <w:spacing w:line="257" w:lineRule="exact"/>
              <w:ind w:left="107"/>
              <w:jc w:val="center"/>
              <w:rPr>
                <w:rFonts w:ascii="Candara" w:hAnsi="Candara"/>
                <w:b/>
                <w:sz w:val="16"/>
                <w:szCs w:val="16"/>
              </w:rPr>
            </w:pPr>
            <w:r w:rsidRPr="009B7C6B">
              <w:rPr>
                <w:rFonts w:ascii="Candara" w:hAnsi="Candara"/>
                <w:b/>
                <w:sz w:val="16"/>
                <w:szCs w:val="16"/>
              </w:rPr>
              <w:t>Date of 1</w:t>
            </w:r>
            <w:r w:rsidRPr="009B7C6B">
              <w:rPr>
                <w:rFonts w:ascii="Candara" w:hAnsi="Candara"/>
                <w:b/>
                <w:sz w:val="16"/>
                <w:szCs w:val="16"/>
                <w:vertAlign w:val="superscript"/>
              </w:rPr>
              <w:t>st</w:t>
            </w:r>
            <w:r w:rsidRPr="009B7C6B">
              <w:rPr>
                <w:rFonts w:ascii="Candara" w:hAnsi="Candara"/>
                <w:b/>
                <w:sz w:val="16"/>
                <w:szCs w:val="16"/>
              </w:rPr>
              <w:t xml:space="preserve"> Meeting</w:t>
            </w:r>
          </w:p>
        </w:tc>
        <w:tc>
          <w:tcPr>
            <w:tcW w:w="1260" w:type="dxa"/>
            <w:shd w:val="clear" w:color="auto" w:fill="E7E6E6" w:themeFill="background2"/>
          </w:tcPr>
          <w:p w14:paraId="6238C0B4" w14:textId="77777777" w:rsidR="00785426" w:rsidRPr="009B7C6B" w:rsidRDefault="00785426" w:rsidP="0022231A">
            <w:pPr>
              <w:pStyle w:val="TableParagraph"/>
              <w:spacing w:line="257" w:lineRule="exact"/>
              <w:ind w:left="107"/>
              <w:jc w:val="center"/>
              <w:rPr>
                <w:rFonts w:ascii="Candara" w:hAnsi="Candara"/>
                <w:b/>
                <w:sz w:val="16"/>
                <w:szCs w:val="16"/>
              </w:rPr>
            </w:pPr>
            <w:r w:rsidRPr="009B7C6B">
              <w:rPr>
                <w:rFonts w:ascii="Candara" w:hAnsi="Candara"/>
                <w:b/>
                <w:sz w:val="16"/>
                <w:szCs w:val="16"/>
              </w:rPr>
              <w:t>Date of 2</w:t>
            </w:r>
            <w:r w:rsidRPr="009B7C6B">
              <w:rPr>
                <w:rFonts w:ascii="Candara" w:hAnsi="Candara"/>
                <w:b/>
                <w:sz w:val="16"/>
                <w:szCs w:val="16"/>
                <w:vertAlign w:val="superscript"/>
              </w:rPr>
              <w:t>nd</w:t>
            </w:r>
            <w:r w:rsidRPr="009B7C6B">
              <w:rPr>
                <w:rFonts w:ascii="Candara" w:hAnsi="Candara"/>
                <w:b/>
                <w:sz w:val="16"/>
                <w:szCs w:val="16"/>
              </w:rPr>
              <w:t xml:space="preserve"> Meeting</w:t>
            </w:r>
          </w:p>
        </w:tc>
        <w:tc>
          <w:tcPr>
            <w:tcW w:w="1350" w:type="dxa"/>
            <w:shd w:val="clear" w:color="auto" w:fill="E7E6E6" w:themeFill="background2"/>
          </w:tcPr>
          <w:p w14:paraId="364598DA" w14:textId="77777777" w:rsidR="00785426" w:rsidRPr="009B7C6B" w:rsidRDefault="00785426" w:rsidP="0022231A">
            <w:pPr>
              <w:pStyle w:val="TableParagraph"/>
              <w:spacing w:line="257" w:lineRule="exact"/>
              <w:ind w:left="107"/>
              <w:jc w:val="center"/>
              <w:rPr>
                <w:rFonts w:ascii="Candara" w:hAnsi="Candara"/>
                <w:b/>
                <w:sz w:val="16"/>
                <w:szCs w:val="16"/>
              </w:rPr>
            </w:pPr>
            <w:r w:rsidRPr="009B7C6B">
              <w:rPr>
                <w:rFonts w:ascii="Candara" w:hAnsi="Candara"/>
                <w:b/>
                <w:sz w:val="16"/>
                <w:szCs w:val="16"/>
              </w:rPr>
              <w:t xml:space="preserve">Progress </w:t>
            </w:r>
          </w:p>
          <w:p w14:paraId="2705A668" w14:textId="77777777" w:rsidR="00785426" w:rsidRPr="009B7C6B" w:rsidRDefault="00785426" w:rsidP="0022231A">
            <w:pPr>
              <w:pStyle w:val="TableParagraph"/>
              <w:spacing w:line="257" w:lineRule="exact"/>
              <w:ind w:left="107"/>
              <w:jc w:val="center"/>
              <w:rPr>
                <w:rFonts w:ascii="Candara" w:hAnsi="Candara"/>
                <w:b/>
                <w:sz w:val="16"/>
                <w:szCs w:val="16"/>
              </w:rPr>
            </w:pPr>
            <w:r w:rsidRPr="009B7C6B">
              <w:rPr>
                <w:rFonts w:ascii="Candara" w:hAnsi="Candara"/>
                <w:b/>
                <w:sz w:val="16"/>
                <w:szCs w:val="16"/>
              </w:rPr>
              <w:t>(on going, solved, referred etc)</w:t>
            </w:r>
          </w:p>
        </w:tc>
      </w:tr>
      <w:tr w:rsidR="00785426" w:rsidRPr="00DA5A03" w14:paraId="22D7A74E" w14:textId="77777777" w:rsidTr="00785426">
        <w:trPr>
          <w:trHeight w:val="342"/>
        </w:trPr>
        <w:tc>
          <w:tcPr>
            <w:tcW w:w="535" w:type="dxa"/>
          </w:tcPr>
          <w:p w14:paraId="558BB2F5" w14:textId="77777777" w:rsidR="00785426" w:rsidRPr="00DA5A03" w:rsidRDefault="00785426" w:rsidP="0022231A">
            <w:pPr>
              <w:pStyle w:val="TableParagraph"/>
              <w:rPr>
                <w:rFonts w:ascii="Times New Roman"/>
                <w:sz w:val="20"/>
                <w:szCs w:val="20"/>
              </w:rPr>
            </w:pPr>
          </w:p>
        </w:tc>
        <w:tc>
          <w:tcPr>
            <w:tcW w:w="1260" w:type="dxa"/>
          </w:tcPr>
          <w:p w14:paraId="6B5D578A" w14:textId="77777777" w:rsidR="00785426" w:rsidRPr="00DA5A03" w:rsidRDefault="00785426" w:rsidP="0022231A">
            <w:pPr>
              <w:pStyle w:val="TableParagraph"/>
              <w:rPr>
                <w:rFonts w:ascii="Times New Roman"/>
                <w:sz w:val="20"/>
                <w:szCs w:val="20"/>
              </w:rPr>
            </w:pPr>
          </w:p>
        </w:tc>
        <w:tc>
          <w:tcPr>
            <w:tcW w:w="1170" w:type="dxa"/>
          </w:tcPr>
          <w:p w14:paraId="76F4309B" w14:textId="77777777" w:rsidR="00785426" w:rsidRPr="00DA5A03" w:rsidRDefault="00785426" w:rsidP="0022231A">
            <w:pPr>
              <w:pStyle w:val="TableParagraph"/>
              <w:rPr>
                <w:rFonts w:ascii="Times New Roman"/>
                <w:sz w:val="20"/>
                <w:szCs w:val="20"/>
              </w:rPr>
            </w:pPr>
          </w:p>
        </w:tc>
        <w:tc>
          <w:tcPr>
            <w:tcW w:w="1440" w:type="dxa"/>
          </w:tcPr>
          <w:p w14:paraId="10F9A4AB" w14:textId="77777777" w:rsidR="00785426" w:rsidRPr="00DA5A03" w:rsidRDefault="00785426" w:rsidP="0022231A">
            <w:pPr>
              <w:pStyle w:val="TableParagraph"/>
              <w:rPr>
                <w:rFonts w:ascii="Times New Roman"/>
                <w:sz w:val="20"/>
                <w:szCs w:val="20"/>
              </w:rPr>
            </w:pPr>
          </w:p>
        </w:tc>
        <w:tc>
          <w:tcPr>
            <w:tcW w:w="1260" w:type="dxa"/>
          </w:tcPr>
          <w:p w14:paraId="542EFF6C" w14:textId="77777777" w:rsidR="00785426" w:rsidRPr="00DA5A03" w:rsidRDefault="00785426" w:rsidP="0022231A">
            <w:pPr>
              <w:pStyle w:val="TableParagraph"/>
              <w:rPr>
                <w:rFonts w:ascii="Times New Roman"/>
                <w:sz w:val="20"/>
                <w:szCs w:val="20"/>
              </w:rPr>
            </w:pPr>
          </w:p>
        </w:tc>
        <w:tc>
          <w:tcPr>
            <w:tcW w:w="1530" w:type="dxa"/>
          </w:tcPr>
          <w:p w14:paraId="2A09C121" w14:textId="77777777" w:rsidR="00785426" w:rsidRPr="00DA5A03" w:rsidRDefault="00785426" w:rsidP="0022231A">
            <w:pPr>
              <w:pStyle w:val="TableParagraph"/>
              <w:rPr>
                <w:rFonts w:ascii="Times New Roman"/>
                <w:sz w:val="20"/>
                <w:szCs w:val="20"/>
              </w:rPr>
            </w:pPr>
          </w:p>
        </w:tc>
        <w:tc>
          <w:tcPr>
            <w:tcW w:w="1710" w:type="dxa"/>
          </w:tcPr>
          <w:p w14:paraId="5342E23C" w14:textId="77777777" w:rsidR="00785426" w:rsidRPr="00DA5A03" w:rsidRDefault="00785426" w:rsidP="0022231A">
            <w:pPr>
              <w:pStyle w:val="TableParagraph"/>
              <w:rPr>
                <w:rFonts w:ascii="Times New Roman"/>
                <w:sz w:val="20"/>
                <w:szCs w:val="20"/>
              </w:rPr>
            </w:pPr>
          </w:p>
        </w:tc>
        <w:tc>
          <w:tcPr>
            <w:tcW w:w="1350" w:type="dxa"/>
          </w:tcPr>
          <w:p w14:paraId="47EDEA11" w14:textId="77777777" w:rsidR="00785426" w:rsidRPr="00DA5A03" w:rsidRDefault="00785426" w:rsidP="0022231A">
            <w:pPr>
              <w:pStyle w:val="TableParagraph"/>
              <w:rPr>
                <w:rFonts w:ascii="Times New Roman"/>
                <w:sz w:val="20"/>
                <w:szCs w:val="20"/>
              </w:rPr>
            </w:pPr>
          </w:p>
        </w:tc>
        <w:tc>
          <w:tcPr>
            <w:tcW w:w="1260" w:type="dxa"/>
          </w:tcPr>
          <w:p w14:paraId="0D3978F4" w14:textId="77777777" w:rsidR="00785426" w:rsidRPr="00DA5A03" w:rsidRDefault="00785426" w:rsidP="0022231A">
            <w:pPr>
              <w:pStyle w:val="TableParagraph"/>
              <w:rPr>
                <w:rFonts w:ascii="Times New Roman"/>
                <w:sz w:val="20"/>
                <w:szCs w:val="20"/>
              </w:rPr>
            </w:pPr>
          </w:p>
        </w:tc>
        <w:tc>
          <w:tcPr>
            <w:tcW w:w="1350" w:type="dxa"/>
          </w:tcPr>
          <w:p w14:paraId="70E1D5E5" w14:textId="77777777" w:rsidR="00785426" w:rsidRPr="00DA5A03" w:rsidRDefault="00785426" w:rsidP="0022231A">
            <w:pPr>
              <w:pStyle w:val="TableParagraph"/>
              <w:rPr>
                <w:rFonts w:ascii="Times New Roman"/>
                <w:sz w:val="20"/>
                <w:szCs w:val="20"/>
              </w:rPr>
            </w:pPr>
          </w:p>
        </w:tc>
      </w:tr>
      <w:tr w:rsidR="00785426" w:rsidRPr="00DA5A03" w14:paraId="11620F33" w14:textId="77777777" w:rsidTr="00785426">
        <w:trPr>
          <w:trHeight w:val="345"/>
        </w:trPr>
        <w:tc>
          <w:tcPr>
            <w:tcW w:w="535" w:type="dxa"/>
          </w:tcPr>
          <w:p w14:paraId="463A3194" w14:textId="77777777" w:rsidR="00785426" w:rsidRPr="00DA5A03" w:rsidRDefault="00785426" w:rsidP="0022231A">
            <w:pPr>
              <w:pStyle w:val="TableParagraph"/>
              <w:rPr>
                <w:rFonts w:ascii="Times New Roman"/>
                <w:sz w:val="20"/>
                <w:szCs w:val="20"/>
              </w:rPr>
            </w:pPr>
          </w:p>
        </w:tc>
        <w:tc>
          <w:tcPr>
            <w:tcW w:w="1260" w:type="dxa"/>
          </w:tcPr>
          <w:p w14:paraId="418CD73A" w14:textId="77777777" w:rsidR="00785426" w:rsidRPr="00DA5A03" w:rsidRDefault="00785426" w:rsidP="0022231A">
            <w:pPr>
              <w:pStyle w:val="TableParagraph"/>
              <w:rPr>
                <w:rFonts w:ascii="Times New Roman"/>
                <w:sz w:val="20"/>
                <w:szCs w:val="20"/>
              </w:rPr>
            </w:pPr>
          </w:p>
        </w:tc>
        <w:tc>
          <w:tcPr>
            <w:tcW w:w="1170" w:type="dxa"/>
          </w:tcPr>
          <w:p w14:paraId="5329AB74" w14:textId="77777777" w:rsidR="00785426" w:rsidRPr="00DA5A03" w:rsidRDefault="00785426" w:rsidP="0022231A">
            <w:pPr>
              <w:pStyle w:val="TableParagraph"/>
              <w:rPr>
                <w:rFonts w:ascii="Times New Roman"/>
                <w:sz w:val="20"/>
                <w:szCs w:val="20"/>
              </w:rPr>
            </w:pPr>
          </w:p>
        </w:tc>
        <w:tc>
          <w:tcPr>
            <w:tcW w:w="1440" w:type="dxa"/>
          </w:tcPr>
          <w:p w14:paraId="00A363C0" w14:textId="77777777" w:rsidR="00785426" w:rsidRPr="00DA5A03" w:rsidRDefault="00785426" w:rsidP="0022231A">
            <w:pPr>
              <w:pStyle w:val="TableParagraph"/>
              <w:rPr>
                <w:rFonts w:ascii="Times New Roman"/>
                <w:sz w:val="20"/>
                <w:szCs w:val="20"/>
              </w:rPr>
            </w:pPr>
          </w:p>
        </w:tc>
        <w:tc>
          <w:tcPr>
            <w:tcW w:w="1260" w:type="dxa"/>
          </w:tcPr>
          <w:p w14:paraId="173671BA" w14:textId="77777777" w:rsidR="00785426" w:rsidRPr="00DA5A03" w:rsidRDefault="00785426" w:rsidP="0022231A">
            <w:pPr>
              <w:pStyle w:val="TableParagraph"/>
              <w:rPr>
                <w:rFonts w:ascii="Times New Roman"/>
                <w:sz w:val="20"/>
                <w:szCs w:val="20"/>
              </w:rPr>
            </w:pPr>
          </w:p>
        </w:tc>
        <w:tc>
          <w:tcPr>
            <w:tcW w:w="1530" w:type="dxa"/>
          </w:tcPr>
          <w:p w14:paraId="1EB5B029" w14:textId="77777777" w:rsidR="00785426" w:rsidRPr="00DA5A03" w:rsidRDefault="00785426" w:rsidP="0022231A">
            <w:pPr>
              <w:pStyle w:val="TableParagraph"/>
              <w:rPr>
                <w:rFonts w:ascii="Times New Roman"/>
                <w:sz w:val="20"/>
                <w:szCs w:val="20"/>
              </w:rPr>
            </w:pPr>
          </w:p>
        </w:tc>
        <w:tc>
          <w:tcPr>
            <w:tcW w:w="1710" w:type="dxa"/>
          </w:tcPr>
          <w:p w14:paraId="3B33CDBA" w14:textId="77777777" w:rsidR="00785426" w:rsidRPr="00DA5A03" w:rsidRDefault="00785426" w:rsidP="0022231A">
            <w:pPr>
              <w:pStyle w:val="TableParagraph"/>
              <w:rPr>
                <w:rFonts w:ascii="Times New Roman"/>
                <w:sz w:val="20"/>
                <w:szCs w:val="20"/>
              </w:rPr>
            </w:pPr>
          </w:p>
        </w:tc>
        <w:tc>
          <w:tcPr>
            <w:tcW w:w="1350" w:type="dxa"/>
          </w:tcPr>
          <w:p w14:paraId="4D683CF0" w14:textId="77777777" w:rsidR="00785426" w:rsidRPr="00DA5A03" w:rsidRDefault="00785426" w:rsidP="0022231A">
            <w:pPr>
              <w:pStyle w:val="TableParagraph"/>
              <w:rPr>
                <w:rFonts w:ascii="Times New Roman"/>
                <w:sz w:val="20"/>
                <w:szCs w:val="20"/>
              </w:rPr>
            </w:pPr>
          </w:p>
        </w:tc>
        <w:tc>
          <w:tcPr>
            <w:tcW w:w="1260" w:type="dxa"/>
          </w:tcPr>
          <w:p w14:paraId="32F6959C" w14:textId="77777777" w:rsidR="00785426" w:rsidRPr="00DA5A03" w:rsidRDefault="00785426" w:rsidP="0022231A">
            <w:pPr>
              <w:pStyle w:val="TableParagraph"/>
              <w:rPr>
                <w:rFonts w:ascii="Times New Roman"/>
                <w:sz w:val="20"/>
                <w:szCs w:val="20"/>
              </w:rPr>
            </w:pPr>
          </w:p>
        </w:tc>
        <w:tc>
          <w:tcPr>
            <w:tcW w:w="1350" w:type="dxa"/>
          </w:tcPr>
          <w:p w14:paraId="38D65405" w14:textId="77777777" w:rsidR="00785426" w:rsidRPr="00DA5A03" w:rsidRDefault="00785426" w:rsidP="0022231A">
            <w:pPr>
              <w:pStyle w:val="TableParagraph"/>
              <w:rPr>
                <w:rFonts w:ascii="Times New Roman"/>
                <w:sz w:val="20"/>
                <w:szCs w:val="20"/>
              </w:rPr>
            </w:pPr>
          </w:p>
        </w:tc>
      </w:tr>
      <w:tr w:rsidR="00785426" w:rsidRPr="00DA5A03" w14:paraId="34CA6645" w14:textId="77777777" w:rsidTr="00785426">
        <w:trPr>
          <w:trHeight w:val="342"/>
        </w:trPr>
        <w:tc>
          <w:tcPr>
            <w:tcW w:w="535" w:type="dxa"/>
          </w:tcPr>
          <w:p w14:paraId="79EDC0A9" w14:textId="77777777" w:rsidR="00785426" w:rsidRPr="00DA5A03" w:rsidRDefault="00785426" w:rsidP="0022231A">
            <w:pPr>
              <w:pStyle w:val="TableParagraph"/>
              <w:rPr>
                <w:rFonts w:ascii="Times New Roman"/>
                <w:sz w:val="20"/>
                <w:szCs w:val="20"/>
              </w:rPr>
            </w:pPr>
          </w:p>
        </w:tc>
        <w:tc>
          <w:tcPr>
            <w:tcW w:w="1260" w:type="dxa"/>
          </w:tcPr>
          <w:p w14:paraId="310508E2" w14:textId="77777777" w:rsidR="00785426" w:rsidRPr="00DA5A03" w:rsidRDefault="00785426" w:rsidP="0022231A">
            <w:pPr>
              <w:pStyle w:val="TableParagraph"/>
              <w:rPr>
                <w:rFonts w:ascii="Times New Roman"/>
                <w:sz w:val="20"/>
                <w:szCs w:val="20"/>
              </w:rPr>
            </w:pPr>
          </w:p>
        </w:tc>
        <w:tc>
          <w:tcPr>
            <w:tcW w:w="1170" w:type="dxa"/>
          </w:tcPr>
          <w:p w14:paraId="293298C0" w14:textId="77777777" w:rsidR="00785426" w:rsidRPr="00DA5A03" w:rsidRDefault="00785426" w:rsidP="0022231A">
            <w:pPr>
              <w:pStyle w:val="TableParagraph"/>
              <w:rPr>
                <w:rFonts w:ascii="Times New Roman"/>
                <w:sz w:val="20"/>
                <w:szCs w:val="20"/>
              </w:rPr>
            </w:pPr>
          </w:p>
        </w:tc>
        <w:tc>
          <w:tcPr>
            <w:tcW w:w="1440" w:type="dxa"/>
          </w:tcPr>
          <w:p w14:paraId="151ABEA4" w14:textId="77777777" w:rsidR="00785426" w:rsidRPr="00DA5A03" w:rsidRDefault="00785426" w:rsidP="0022231A">
            <w:pPr>
              <w:pStyle w:val="TableParagraph"/>
              <w:rPr>
                <w:rFonts w:ascii="Times New Roman"/>
                <w:sz w:val="20"/>
                <w:szCs w:val="20"/>
              </w:rPr>
            </w:pPr>
          </w:p>
        </w:tc>
        <w:tc>
          <w:tcPr>
            <w:tcW w:w="1260" w:type="dxa"/>
          </w:tcPr>
          <w:p w14:paraId="3E105898" w14:textId="77777777" w:rsidR="00785426" w:rsidRPr="00DA5A03" w:rsidRDefault="00785426" w:rsidP="0022231A">
            <w:pPr>
              <w:pStyle w:val="TableParagraph"/>
              <w:rPr>
                <w:rFonts w:ascii="Times New Roman"/>
                <w:sz w:val="20"/>
                <w:szCs w:val="20"/>
              </w:rPr>
            </w:pPr>
          </w:p>
        </w:tc>
        <w:tc>
          <w:tcPr>
            <w:tcW w:w="1530" w:type="dxa"/>
          </w:tcPr>
          <w:p w14:paraId="14238FD8" w14:textId="77777777" w:rsidR="00785426" w:rsidRPr="00DA5A03" w:rsidRDefault="00785426" w:rsidP="0022231A">
            <w:pPr>
              <w:pStyle w:val="TableParagraph"/>
              <w:rPr>
                <w:rFonts w:ascii="Times New Roman"/>
                <w:sz w:val="20"/>
                <w:szCs w:val="20"/>
              </w:rPr>
            </w:pPr>
          </w:p>
        </w:tc>
        <w:tc>
          <w:tcPr>
            <w:tcW w:w="1710" w:type="dxa"/>
          </w:tcPr>
          <w:p w14:paraId="33521607" w14:textId="77777777" w:rsidR="00785426" w:rsidRPr="00DA5A03" w:rsidRDefault="00785426" w:rsidP="0022231A">
            <w:pPr>
              <w:pStyle w:val="TableParagraph"/>
              <w:rPr>
                <w:rFonts w:ascii="Times New Roman"/>
                <w:sz w:val="20"/>
                <w:szCs w:val="20"/>
              </w:rPr>
            </w:pPr>
          </w:p>
        </w:tc>
        <w:tc>
          <w:tcPr>
            <w:tcW w:w="1350" w:type="dxa"/>
          </w:tcPr>
          <w:p w14:paraId="6F23EC19" w14:textId="77777777" w:rsidR="00785426" w:rsidRPr="00DA5A03" w:rsidRDefault="00785426" w:rsidP="0022231A">
            <w:pPr>
              <w:pStyle w:val="TableParagraph"/>
              <w:rPr>
                <w:rFonts w:ascii="Times New Roman"/>
                <w:sz w:val="20"/>
                <w:szCs w:val="20"/>
              </w:rPr>
            </w:pPr>
          </w:p>
        </w:tc>
        <w:tc>
          <w:tcPr>
            <w:tcW w:w="1260" w:type="dxa"/>
          </w:tcPr>
          <w:p w14:paraId="502567F4" w14:textId="77777777" w:rsidR="00785426" w:rsidRPr="00DA5A03" w:rsidRDefault="00785426" w:rsidP="0022231A">
            <w:pPr>
              <w:pStyle w:val="TableParagraph"/>
              <w:rPr>
                <w:rFonts w:ascii="Times New Roman"/>
                <w:sz w:val="20"/>
                <w:szCs w:val="20"/>
              </w:rPr>
            </w:pPr>
          </w:p>
        </w:tc>
        <w:tc>
          <w:tcPr>
            <w:tcW w:w="1350" w:type="dxa"/>
          </w:tcPr>
          <w:p w14:paraId="4611D2A2" w14:textId="77777777" w:rsidR="00785426" w:rsidRPr="00DA5A03" w:rsidRDefault="00785426" w:rsidP="0022231A">
            <w:pPr>
              <w:pStyle w:val="TableParagraph"/>
              <w:rPr>
                <w:rFonts w:ascii="Times New Roman"/>
                <w:sz w:val="20"/>
                <w:szCs w:val="20"/>
              </w:rPr>
            </w:pPr>
          </w:p>
        </w:tc>
      </w:tr>
      <w:tr w:rsidR="00785426" w:rsidRPr="00DA5A03" w14:paraId="4DFDD437" w14:textId="77777777" w:rsidTr="00785426">
        <w:trPr>
          <w:trHeight w:val="324"/>
        </w:trPr>
        <w:tc>
          <w:tcPr>
            <w:tcW w:w="535" w:type="dxa"/>
          </w:tcPr>
          <w:p w14:paraId="53C2419A" w14:textId="77777777" w:rsidR="00785426" w:rsidRPr="00DA5A03" w:rsidRDefault="00785426" w:rsidP="0022231A">
            <w:pPr>
              <w:pStyle w:val="TableParagraph"/>
              <w:rPr>
                <w:rFonts w:ascii="Times New Roman"/>
                <w:sz w:val="20"/>
                <w:szCs w:val="20"/>
              </w:rPr>
            </w:pPr>
          </w:p>
        </w:tc>
        <w:tc>
          <w:tcPr>
            <w:tcW w:w="1260" w:type="dxa"/>
          </w:tcPr>
          <w:p w14:paraId="5E5B974C" w14:textId="77777777" w:rsidR="00785426" w:rsidRPr="00DA5A03" w:rsidRDefault="00785426" w:rsidP="0022231A">
            <w:pPr>
              <w:pStyle w:val="TableParagraph"/>
              <w:rPr>
                <w:rFonts w:ascii="Times New Roman"/>
                <w:sz w:val="20"/>
                <w:szCs w:val="20"/>
              </w:rPr>
            </w:pPr>
          </w:p>
        </w:tc>
        <w:tc>
          <w:tcPr>
            <w:tcW w:w="1170" w:type="dxa"/>
          </w:tcPr>
          <w:p w14:paraId="7AC81D17" w14:textId="77777777" w:rsidR="00785426" w:rsidRPr="00DA5A03" w:rsidRDefault="00785426" w:rsidP="0022231A">
            <w:pPr>
              <w:pStyle w:val="TableParagraph"/>
              <w:rPr>
                <w:rFonts w:ascii="Times New Roman"/>
                <w:sz w:val="20"/>
                <w:szCs w:val="20"/>
              </w:rPr>
            </w:pPr>
          </w:p>
        </w:tc>
        <w:tc>
          <w:tcPr>
            <w:tcW w:w="1440" w:type="dxa"/>
          </w:tcPr>
          <w:p w14:paraId="6A10FD6E" w14:textId="77777777" w:rsidR="00785426" w:rsidRPr="00DA5A03" w:rsidRDefault="00785426" w:rsidP="0022231A">
            <w:pPr>
              <w:pStyle w:val="TableParagraph"/>
              <w:rPr>
                <w:rFonts w:ascii="Times New Roman"/>
                <w:sz w:val="20"/>
                <w:szCs w:val="20"/>
              </w:rPr>
            </w:pPr>
          </w:p>
        </w:tc>
        <w:tc>
          <w:tcPr>
            <w:tcW w:w="1260" w:type="dxa"/>
          </w:tcPr>
          <w:p w14:paraId="28D74B64" w14:textId="77777777" w:rsidR="00785426" w:rsidRPr="00DA5A03" w:rsidRDefault="00785426" w:rsidP="0022231A">
            <w:pPr>
              <w:pStyle w:val="TableParagraph"/>
              <w:rPr>
                <w:rFonts w:ascii="Times New Roman"/>
                <w:sz w:val="20"/>
                <w:szCs w:val="20"/>
              </w:rPr>
            </w:pPr>
          </w:p>
        </w:tc>
        <w:tc>
          <w:tcPr>
            <w:tcW w:w="1530" w:type="dxa"/>
          </w:tcPr>
          <w:p w14:paraId="6673FA6A" w14:textId="77777777" w:rsidR="00785426" w:rsidRPr="00DA5A03" w:rsidRDefault="00785426" w:rsidP="0022231A">
            <w:pPr>
              <w:pStyle w:val="TableParagraph"/>
              <w:rPr>
                <w:rFonts w:ascii="Times New Roman"/>
                <w:sz w:val="20"/>
                <w:szCs w:val="20"/>
              </w:rPr>
            </w:pPr>
          </w:p>
        </w:tc>
        <w:tc>
          <w:tcPr>
            <w:tcW w:w="1710" w:type="dxa"/>
          </w:tcPr>
          <w:p w14:paraId="0A5AB277" w14:textId="77777777" w:rsidR="00785426" w:rsidRPr="00DA5A03" w:rsidRDefault="00785426" w:rsidP="0022231A">
            <w:pPr>
              <w:pStyle w:val="TableParagraph"/>
              <w:rPr>
                <w:rFonts w:ascii="Times New Roman"/>
                <w:sz w:val="20"/>
                <w:szCs w:val="20"/>
              </w:rPr>
            </w:pPr>
          </w:p>
        </w:tc>
        <w:tc>
          <w:tcPr>
            <w:tcW w:w="1350" w:type="dxa"/>
          </w:tcPr>
          <w:p w14:paraId="547D3FAB" w14:textId="77777777" w:rsidR="00785426" w:rsidRPr="00DA5A03" w:rsidRDefault="00785426" w:rsidP="0022231A">
            <w:pPr>
              <w:pStyle w:val="TableParagraph"/>
              <w:rPr>
                <w:rFonts w:ascii="Times New Roman"/>
                <w:sz w:val="20"/>
                <w:szCs w:val="20"/>
              </w:rPr>
            </w:pPr>
          </w:p>
        </w:tc>
        <w:tc>
          <w:tcPr>
            <w:tcW w:w="1260" w:type="dxa"/>
          </w:tcPr>
          <w:p w14:paraId="6400650D" w14:textId="77777777" w:rsidR="00785426" w:rsidRPr="00DA5A03" w:rsidRDefault="00785426" w:rsidP="0022231A">
            <w:pPr>
              <w:pStyle w:val="TableParagraph"/>
              <w:rPr>
                <w:rFonts w:ascii="Times New Roman"/>
                <w:sz w:val="20"/>
                <w:szCs w:val="20"/>
              </w:rPr>
            </w:pPr>
          </w:p>
        </w:tc>
        <w:tc>
          <w:tcPr>
            <w:tcW w:w="1350" w:type="dxa"/>
          </w:tcPr>
          <w:p w14:paraId="7E318D12" w14:textId="77777777" w:rsidR="00785426" w:rsidRPr="00DA5A03" w:rsidRDefault="00785426" w:rsidP="0022231A">
            <w:pPr>
              <w:pStyle w:val="TableParagraph"/>
              <w:rPr>
                <w:rFonts w:ascii="Times New Roman"/>
                <w:sz w:val="20"/>
                <w:szCs w:val="20"/>
              </w:rPr>
            </w:pPr>
          </w:p>
        </w:tc>
      </w:tr>
      <w:tr w:rsidR="00785426" w:rsidRPr="00DA5A03" w14:paraId="64E27E1A" w14:textId="77777777" w:rsidTr="00785426">
        <w:trPr>
          <w:trHeight w:val="366"/>
        </w:trPr>
        <w:tc>
          <w:tcPr>
            <w:tcW w:w="535" w:type="dxa"/>
          </w:tcPr>
          <w:p w14:paraId="1DC31262" w14:textId="77777777" w:rsidR="00785426" w:rsidRPr="00DA5A03" w:rsidRDefault="00785426" w:rsidP="0022231A">
            <w:pPr>
              <w:pStyle w:val="TableParagraph"/>
              <w:rPr>
                <w:rFonts w:ascii="Times New Roman"/>
                <w:sz w:val="20"/>
                <w:szCs w:val="20"/>
              </w:rPr>
            </w:pPr>
          </w:p>
        </w:tc>
        <w:tc>
          <w:tcPr>
            <w:tcW w:w="1260" w:type="dxa"/>
          </w:tcPr>
          <w:p w14:paraId="5FA4E941" w14:textId="77777777" w:rsidR="00785426" w:rsidRPr="00DA5A03" w:rsidRDefault="00785426" w:rsidP="0022231A">
            <w:pPr>
              <w:pStyle w:val="TableParagraph"/>
              <w:rPr>
                <w:rFonts w:ascii="Times New Roman"/>
                <w:sz w:val="20"/>
                <w:szCs w:val="20"/>
              </w:rPr>
            </w:pPr>
          </w:p>
        </w:tc>
        <w:tc>
          <w:tcPr>
            <w:tcW w:w="1170" w:type="dxa"/>
          </w:tcPr>
          <w:p w14:paraId="54955088" w14:textId="77777777" w:rsidR="00785426" w:rsidRPr="00DA5A03" w:rsidRDefault="00785426" w:rsidP="0022231A">
            <w:pPr>
              <w:pStyle w:val="TableParagraph"/>
              <w:rPr>
                <w:rFonts w:ascii="Times New Roman"/>
                <w:sz w:val="20"/>
                <w:szCs w:val="20"/>
              </w:rPr>
            </w:pPr>
          </w:p>
        </w:tc>
        <w:tc>
          <w:tcPr>
            <w:tcW w:w="1440" w:type="dxa"/>
          </w:tcPr>
          <w:p w14:paraId="7F3F5D26" w14:textId="77777777" w:rsidR="00785426" w:rsidRPr="00DA5A03" w:rsidRDefault="00785426" w:rsidP="0022231A">
            <w:pPr>
              <w:pStyle w:val="TableParagraph"/>
              <w:rPr>
                <w:rFonts w:ascii="Times New Roman"/>
                <w:sz w:val="20"/>
                <w:szCs w:val="20"/>
              </w:rPr>
            </w:pPr>
          </w:p>
        </w:tc>
        <w:tc>
          <w:tcPr>
            <w:tcW w:w="1260" w:type="dxa"/>
          </w:tcPr>
          <w:p w14:paraId="3CE582A6" w14:textId="77777777" w:rsidR="00785426" w:rsidRPr="00DA5A03" w:rsidRDefault="00785426" w:rsidP="0022231A">
            <w:pPr>
              <w:pStyle w:val="TableParagraph"/>
              <w:rPr>
                <w:rFonts w:ascii="Times New Roman"/>
                <w:sz w:val="20"/>
                <w:szCs w:val="20"/>
              </w:rPr>
            </w:pPr>
          </w:p>
        </w:tc>
        <w:tc>
          <w:tcPr>
            <w:tcW w:w="1530" w:type="dxa"/>
          </w:tcPr>
          <w:p w14:paraId="4BD20048" w14:textId="77777777" w:rsidR="00785426" w:rsidRPr="00DA5A03" w:rsidRDefault="00785426" w:rsidP="0022231A">
            <w:pPr>
              <w:pStyle w:val="TableParagraph"/>
              <w:rPr>
                <w:rFonts w:ascii="Times New Roman"/>
                <w:sz w:val="20"/>
                <w:szCs w:val="20"/>
              </w:rPr>
            </w:pPr>
          </w:p>
        </w:tc>
        <w:tc>
          <w:tcPr>
            <w:tcW w:w="1710" w:type="dxa"/>
          </w:tcPr>
          <w:p w14:paraId="5261AC29" w14:textId="77777777" w:rsidR="00785426" w:rsidRPr="00DA5A03" w:rsidRDefault="00785426" w:rsidP="0022231A">
            <w:pPr>
              <w:pStyle w:val="TableParagraph"/>
              <w:rPr>
                <w:rFonts w:ascii="Times New Roman"/>
                <w:sz w:val="20"/>
                <w:szCs w:val="20"/>
              </w:rPr>
            </w:pPr>
          </w:p>
        </w:tc>
        <w:tc>
          <w:tcPr>
            <w:tcW w:w="1350" w:type="dxa"/>
          </w:tcPr>
          <w:p w14:paraId="08169137" w14:textId="77777777" w:rsidR="00785426" w:rsidRPr="00DA5A03" w:rsidRDefault="00785426" w:rsidP="0022231A">
            <w:pPr>
              <w:pStyle w:val="TableParagraph"/>
              <w:rPr>
                <w:rFonts w:ascii="Times New Roman"/>
                <w:sz w:val="20"/>
                <w:szCs w:val="20"/>
              </w:rPr>
            </w:pPr>
          </w:p>
        </w:tc>
        <w:tc>
          <w:tcPr>
            <w:tcW w:w="1260" w:type="dxa"/>
          </w:tcPr>
          <w:p w14:paraId="64CDA92B" w14:textId="77777777" w:rsidR="00785426" w:rsidRPr="00DA5A03" w:rsidRDefault="00785426" w:rsidP="0022231A">
            <w:pPr>
              <w:pStyle w:val="TableParagraph"/>
              <w:rPr>
                <w:rFonts w:ascii="Times New Roman"/>
                <w:sz w:val="20"/>
                <w:szCs w:val="20"/>
              </w:rPr>
            </w:pPr>
          </w:p>
        </w:tc>
        <w:tc>
          <w:tcPr>
            <w:tcW w:w="1350" w:type="dxa"/>
          </w:tcPr>
          <w:p w14:paraId="40DFCDAF" w14:textId="77777777" w:rsidR="00785426" w:rsidRPr="00DA5A03" w:rsidRDefault="00785426" w:rsidP="0022231A">
            <w:pPr>
              <w:pStyle w:val="TableParagraph"/>
              <w:rPr>
                <w:rFonts w:ascii="Times New Roman"/>
                <w:sz w:val="20"/>
                <w:szCs w:val="20"/>
              </w:rPr>
            </w:pPr>
          </w:p>
        </w:tc>
      </w:tr>
    </w:tbl>
    <w:p w14:paraId="58904EDC" w14:textId="672881C0" w:rsidR="00482A2D" w:rsidRDefault="00482A2D"/>
    <w:p w14:paraId="759606E7" w14:textId="77777777" w:rsidR="00785426" w:rsidRDefault="00785426">
      <w:pPr>
        <w:sectPr w:rsidR="00785426" w:rsidSect="00A46D4B">
          <w:pgSz w:w="15840" w:h="12240" w:orient="landscape"/>
          <w:pgMar w:top="1440" w:right="1440" w:bottom="1440" w:left="1440" w:header="763" w:footer="1008" w:gutter="0"/>
          <w:cols w:space="720"/>
          <w:docGrid w:linePitch="272"/>
        </w:sectPr>
      </w:pPr>
      <w:r>
        <w:br w:type="page"/>
      </w:r>
    </w:p>
    <w:p w14:paraId="120142D9" w14:textId="3B0D703C" w:rsidR="00E83257" w:rsidRPr="00733710" w:rsidRDefault="00E83257" w:rsidP="00733710">
      <w:pPr>
        <w:spacing w:before="240" w:after="240"/>
        <w:jc w:val="right"/>
        <w:rPr>
          <w:b/>
          <w:color w:val="00B0F0"/>
        </w:rPr>
      </w:pPr>
      <w:r w:rsidRPr="00733710">
        <w:rPr>
          <w:b/>
          <w:color w:val="00B0F0"/>
        </w:rPr>
        <w:t>Annex D</w:t>
      </w:r>
    </w:p>
    <w:p w14:paraId="6374ECE7" w14:textId="365CF7C7" w:rsidR="00E83257" w:rsidRPr="00674BBD" w:rsidRDefault="00674BBD" w:rsidP="00733710">
      <w:pPr>
        <w:pStyle w:val="Heading2"/>
      </w:pPr>
      <w:bookmarkStart w:id="12" w:name="_Toc134404642"/>
      <w:r w:rsidRPr="00674BBD">
        <w:t xml:space="preserve">GRM RESOLUTION SATISFACTION FORM </w:t>
      </w:r>
      <w:bookmarkEnd w:id="12"/>
    </w:p>
    <w:p w14:paraId="77F6EF65" w14:textId="77777777" w:rsidR="00674BBD" w:rsidRDefault="00674BBD" w:rsidP="00674BBD"/>
    <w:p w14:paraId="574AFDFC" w14:textId="4D936413" w:rsidR="00674BBD" w:rsidRPr="00B5427A" w:rsidRDefault="00674BBD" w:rsidP="00674BBD">
      <w:pPr>
        <w:rPr>
          <w:rFonts w:cs="Nirmala UI"/>
          <w:b/>
          <w:bCs/>
          <w:lang w:bidi="bn-IN"/>
        </w:rPr>
      </w:pPr>
      <w:r w:rsidRPr="00F03B21">
        <w:rPr>
          <w:b/>
          <w:bCs/>
        </w:rPr>
        <w:t>Complainant Name.</w:t>
      </w:r>
      <w:r w:rsidR="00B5427A">
        <w:rPr>
          <w:rFonts w:cs="Nirmala UI" w:hint="cs"/>
          <w:b/>
          <w:bCs/>
          <w:cs/>
          <w:lang w:bidi="bn-IN"/>
        </w:rPr>
        <w:t xml:space="preserve"> </w:t>
      </w:r>
      <w:r w:rsidR="001469F0">
        <w:rPr>
          <w:rFonts w:cs="Nirmala UI" w:hint="cs"/>
          <w:b/>
          <w:bCs/>
          <w:sz w:val="14"/>
          <w:szCs w:val="16"/>
          <w:cs/>
          <w:lang w:bidi="bn-IN"/>
        </w:rPr>
        <w:t>অভিযোগকারীর নাম</w:t>
      </w:r>
    </w:p>
    <w:p w14:paraId="72FE95F8" w14:textId="1CDDD100" w:rsidR="00674BBD" w:rsidRPr="00B5427A" w:rsidRDefault="00674BBD" w:rsidP="00674BBD">
      <w:pPr>
        <w:rPr>
          <w:rFonts w:cs="Nirmala UI"/>
          <w:b/>
          <w:bCs/>
          <w:lang w:bidi="bn-IN"/>
        </w:rPr>
      </w:pPr>
      <w:r w:rsidRPr="00F03B21">
        <w:rPr>
          <w:b/>
          <w:bCs/>
        </w:rPr>
        <w:t>NID.</w:t>
      </w:r>
      <w:r w:rsidR="00B5427A">
        <w:rPr>
          <w:rFonts w:cs="Nirmala UI" w:hint="cs"/>
          <w:b/>
          <w:bCs/>
          <w:cs/>
          <w:lang w:bidi="bn-IN"/>
        </w:rPr>
        <w:t xml:space="preserve"> </w:t>
      </w:r>
      <w:r w:rsidR="00B5427A" w:rsidRPr="003F62CA">
        <w:rPr>
          <w:rFonts w:cs="Nirmala UI" w:hint="cs"/>
          <w:b/>
          <w:bCs/>
          <w:sz w:val="14"/>
          <w:szCs w:val="16"/>
          <w:cs/>
          <w:lang w:bidi="bn-IN"/>
        </w:rPr>
        <w:t>এনআইডি</w:t>
      </w:r>
      <w:r w:rsidR="00B5427A">
        <w:rPr>
          <w:rFonts w:cs="Nirmala UI" w:hint="cs"/>
          <w:b/>
          <w:bCs/>
          <w:cs/>
          <w:lang w:bidi="bn-IN"/>
        </w:rPr>
        <w:t xml:space="preserve"> </w:t>
      </w:r>
    </w:p>
    <w:p w14:paraId="2BCC3ABD" w14:textId="6D318AA0" w:rsidR="00674BBD" w:rsidRPr="00B5427A" w:rsidRDefault="00674BBD" w:rsidP="00674BBD">
      <w:pPr>
        <w:rPr>
          <w:rFonts w:cs="Nirmala UI"/>
          <w:b/>
          <w:bCs/>
          <w:lang w:bidi="bn-IN"/>
        </w:rPr>
      </w:pPr>
      <w:r w:rsidRPr="00F03B21">
        <w:rPr>
          <w:b/>
          <w:bCs/>
        </w:rPr>
        <w:t>Phone.</w:t>
      </w:r>
      <w:r w:rsidR="00B5427A" w:rsidRPr="003F62CA">
        <w:rPr>
          <w:rFonts w:cs="Nirmala UI" w:hint="cs"/>
          <w:b/>
          <w:bCs/>
          <w:sz w:val="14"/>
          <w:szCs w:val="16"/>
          <w:cs/>
          <w:lang w:bidi="bn-IN"/>
        </w:rPr>
        <w:t>ফোন</w:t>
      </w:r>
      <w:r w:rsidR="00B5427A">
        <w:rPr>
          <w:rFonts w:cs="Nirmala UI" w:hint="cs"/>
          <w:b/>
          <w:bCs/>
          <w:cs/>
          <w:lang w:bidi="bn-IN"/>
        </w:rPr>
        <w:t xml:space="preserve"> </w:t>
      </w:r>
    </w:p>
    <w:p w14:paraId="54F63103" w14:textId="3868AA0B" w:rsidR="00674BBD" w:rsidRPr="003F62CA" w:rsidRDefault="00674BBD" w:rsidP="00674BBD">
      <w:pPr>
        <w:rPr>
          <w:rFonts w:cs="Nirmala UI"/>
          <w:b/>
          <w:bCs/>
          <w:sz w:val="14"/>
          <w:szCs w:val="16"/>
          <w:lang w:bidi="bn-IN"/>
        </w:rPr>
      </w:pPr>
      <w:r w:rsidRPr="00F03B21">
        <w:rPr>
          <w:b/>
          <w:bCs/>
        </w:rPr>
        <w:t>Address.</w:t>
      </w:r>
      <w:r w:rsidR="00B5427A">
        <w:rPr>
          <w:rFonts w:cs="Nirmala UI" w:hint="cs"/>
          <w:b/>
          <w:bCs/>
          <w:cs/>
          <w:lang w:bidi="bn-IN"/>
        </w:rPr>
        <w:t xml:space="preserve"> </w:t>
      </w:r>
      <w:r w:rsidR="00B5427A" w:rsidRPr="003F62CA">
        <w:rPr>
          <w:rFonts w:cs="Nirmala UI" w:hint="cs"/>
          <w:b/>
          <w:bCs/>
          <w:sz w:val="14"/>
          <w:szCs w:val="16"/>
          <w:cs/>
          <w:lang w:bidi="bn-IN"/>
        </w:rPr>
        <w:t>ঠিকানা</w:t>
      </w:r>
    </w:p>
    <w:p w14:paraId="03C31D74" w14:textId="3BED9C96" w:rsidR="00674BBD" w:rsidRPr="00B5427A" w:rsidRDefault="00674BBD" w:rsidP="00674BBD">
      <w:pPr>
        <w:rPr>
          <w:rFonts w:cs="Nirmala UI"/>
          <w:b/>
          <w:bCs/>
          <w:lang w:bidi="bn-IN"/>
        </w:rPr>
      </w:pPr>
      <w:r w:rsidRPr="00F03B21">
        <w:rPr>
          <w:b/>
          <w:bCs/>
        </w:rPr>
        <w:t xml:space="preserve">Date of Complaint Lodge. </w:t>
      </w:r>
      <w:r w:rsidR="00B5427A" w:rsidRPr="007928F0">
        <w:rPr>
          <w:rFonts w:cs="Nirmala UI" w:hint="cs"/>
          <w:b/>
          <w:bCs/>
          <w:sz w:val="16"/>
          <w:szCs w:val="16"/>
          <w:cs/>
          <w:lang w:bidi="bn-IN"/>
        </w:rPr>
        <w:t xml:space="preserve">অভিযোগ </w:t>
      </w:r>
      <w:r w:rsidR="007928F0" w:rsidRPr="007928F0">
        <w:rPr>
          <w:rFonts w:ascii="Nirmala UI" w:hAnsi="Nirmala UI" w:cs="Nirmala UI"/>
          <w:b/>
          <w:bCs/>
          <w:sz w:val="16"/>
          <w:szCs w:val="16"/>
          <w:cs/>
          <w:lang w:bidi="bn-IN"/>
        </w:rPr>
        <w:t>দাখিলের</w:t>
      </w:r>
      <w:r w:rsidR="007928F0" w:rsidRPr="007928F0">
        <w:rPr>
          <w:rFonts w:ascii="Nirmala UI" w:hAnsi="Nirmala UI" w:cs="Nirmala UI"/>
          <w:b/>
          <w:bCs/>
          <w:sz w:val="16"/>
          <w:szCs w:val="16"/>
          <w:lang w:bidi="bn-IN"/>
        </w:rPr>
        <w:t xml:space="preserve"> </w:t>
      </w:r>
      <w:r w:rsidR="00B5427A" w:rsidRPr="007928F0">
        <w:rPr>
          <w:rFonts w:cs="Nirmala UI" w:hint="cs"/>
          <w:b/>
          <w:bCs/>
          <w:sz w:val="16"/>
          <w:szCs w:val="16"/>
          <w:cs/>
          <w:lang w:bidi="bn-IN"/>
        </w:rPr>
        <w:t>তারিখ</w:t>
      </w:r>
      <w:r w:rsidR="00B5427A">
        <w:rPr>
          <w:rFonts w:cs="Nirmala UI" w:hint="cs"/>
          <w:b/>
          <w:bCs/>
          <w:cs/>
          <w:lang w:bidi="bn-IN"/>
        </w:rPr>
        <w:t xml:space="preserve"> </w:t>
      </w:r>
    </w:p>
    <w:p w14:paraId="6F4DAB0D" w14:textId="7EBC6307" w:rsidR="00674BBD" w:rsidRPr="00B5427A" w:rsidRDefault="00674BBD" w:rsidP="00674BBD">
      <w:pPr>
        <w:rPr>
          <w:rFonts w:cs="Nirmala UI"/>
          <w:b/>
          <w:bCs/>
          <w:lang w:bidi="bn-IN"/>
        </w:rPr>
      </w:pPr>
      <w:r w:rsidRPr="00F03B21">
        <w:rPr>
          <w:b/>
          <w:bCs/>
        </w:rPr>
        <w:t>Tracking Number.</w:t>
      </w:r>
      <w:r w:rsidR="00B5427A" w:rsidRPr="003F62CA">
        <w:rPr>
          <w:rFonts w:cs="Nirmala UI" w:hint="cs"/>
          <w:b/>
          <w:bCs/>
          <w:sz w:val="14"/>
          <w:szCs w:val="16"/>
          <w:cs/>
          <w:lang w:bidi="bn-IN"/>
        </w:rPr>
        <w:t>ট্র্যাকিং নম্বর</w:t>
      </w:r>
      <w:r w:rsidR="00B5427A">
        <w:rPr>
          <w:rFonts w:cs="Nirmala UI" w:hint="cs"/>
          <w:b/>
          <w:bCs/>
          <w:cs/>
          <w:lang w:bidi="bn-IN"/>
        </w:rPr>
        <w:t xml:space="preserve"> </w:t>
      </w:r>
    </w:p>
    <w:p w14:paraId="11A80F9B" w14:textId="77777777" w:rsidR="00674BBD" w:rsidRDefault="00674BBD" w:rsidP="00674BBD">
      <w:pPr>
        <w:jc w:val="both"/>
      </w:pPr>
    </w:p>
    <w:p w14:paraId="776B66C7" w14:textId="4F39076F" w:rsidR="00674BBD" w:rsidRDefault="00674BBD" w:rsidP="00674BBD">
      <w:pPr>
        <w:jc w:val="both"/>
      </w:pPr>
      <w:r>
        <w:t xml:space="preserve">I had put up a complain at the XXXX Project GRC Office located at (location) …… . My complain was (summary description of complaint) ………………………………….. </w:t>
      </w:r>
    </w:p>
    <w:p w14:paraId="59DEFBEC" w14:textId="67450D77" w:rsidR="00B5427A" w:rsidRPr="003F62CA" w:rsidRDefault="00B5427A" w:rsidP="00674BBD">
      <w:pPr>
        <w:jc w:val="both"/>
        <w:rPr>
          <w:rFonts w:ascii="Nirmala UI" w:hAnsi="Nirmala UI" w:cs="Nirmala UI"/>
          <w:sz w:val="16"/>
          <w:szCs w:val="16"/>
          <w:lang w:bidi="bn-IN"/>
        </w:rPr>
      </w:pPr>
      <w:r w:rsidRPr="003F62CA">
        <w:rPr>
          <w:rFonts w:ascii="Nirmala UI" w:hAnsi="Nirmala UI" w:cs="Nirmala UI"/>
          <w:sz w:val="16"/>
          <w:szCs w:val="16"/>
          <w:cs/>
          <w:lang w:bidi="bn-IN"/>
        </w:rPr>
        <w:t xml:space="preserve">আমি, </w:t>
      </w:r>
      <w:r w:rsidR="003F62CA" w:rsidRPr="003F62CA">
        <w:rPr>
          <w:rFonts w:ascii="Nirmala UI" w:hAnsi="Nirmala UI" w:cs="Nirmala UI"/>
          <w:sz w:val="16"/>
          <w:szCs w:val="16"/>
          <w:lang w:bidi="bn-IN"/>
        </w:rPr>
        <w:t>______________________</w:t>
      </w:r>
      <w:r w:rsidR="00CA5E5D">
        <w:rPr>
          <w:rFonts w:ascii="Nirmala UI" w:hAnsi="Nirmala UI" w:cs="Nirmala UI" w:hint="cs"/>
          <w:sz w:val="16"/>
          <w:szCs w:val="16"/>
          <w:cs/>
          <w:lang w:bidi="bn-IN"/>
        </w:rPr>
        <w:t>_______</w:t>
      </w:r>
      <w:r w:rsidR="003F62CA" w:rsidRPr="003F62CA">
        <w:rPr>
          <w:rFonts w:ascii="Nirmala UI" w:hAnsi="Nirmala UI" w:cs="Nirmala UI"/>
          <w:sz w:val="16"/>
          <w:szCs w:val="16"/>
          <w:lang w:bidi="bn-IN"/>
        </w:rPr>
        <w:t>____</w:t>
      </w:r>
      <w:r w:rsidR="00CA5E5D">
        <w:rPr>
          <w:rFonts w:ascii="Nirmala UI" w:hAnsi="Nirmala UI" w:cs="Nirmala UI" w:hint="cs"/>
          <w:sz w:val="16"/>
          <w:szCs w:val="16"/>
          <w:cs/>
          <w:lang w:bidi="bn-IN"/>
        </w:rPr>
        <w:t xml:space="preserve"> </w:t>
      </w:r>
      <w:r w:rsidRPr="003F62CA">
        <w:rPr>
          <w:rFonts w:ascii="Nirmala UI" w:hAnsi="Nirmala UI" w:cs="Nirmala UI"/>
          <w:sz w:val="16"/>
          <w:szCs w:val="16"/>
          <w:cs/>
          <w:lang w:bidi="bn-IN"/>
        </w:rPr>
        <w:t xml:space="preserve">জেলার, </w:t>
      </w:r>
      <w:r w:rsidR="003F62CA" w:rsidRPr="003F62CA">
        <w:rPr>
          <w:rFonts w:ascii="Nirmala UI" w:hAnsi="Nirmala UI" w:cs="Nirmala UI"/>
          <w:sz w:val="16"/>
          <w:szCs w:val="16"/>
          <w:lang w:bidi="bn-IN"/>
        </w:rPr>
        <w:t>________</w:t>
      </w:r>
      <w:r w:rsidR="00CA5E5D">
        <w:rPr>
          <w:rFonts w:ascii="Nirmala UI" w:hAnsi="Nirmala UI" w:cs="Nirmala UI" w:hint="cs"/>
          <w:sz w:val="16"/>
          <w:szCs w:val="16"/>
          <w:cs/>
          <w:lang w:bidi="bn-IN"/>
        </w:rPr>
        <w:t>___________</w:t>
      </w:r>
      <w:r w:rsidR="003F62CA" w:rsidRPr="003F62CA">
        <w:rPr>
          <w:rFonts w:ascii="Nirmala UI" w:hAnsi="Nirmala UI" w:cs="Nirmala UI"/>
          <w:sz w:val="16"/>
          <w:szCs w:val="16"/>
          <w:lang w:bidi="bn-IN"/>
        </w:rPr>
        <w:t>____________</w:t>
      </w:r>
      <w:r w:rsidR="00CA5E5D">
        <w:rPr>
          <w:rFonts w:ascii="Nirmala UI" w:hAnsi="Nirmala UI" w:cs="Nirmala UI" w:hint="cs"/>
          <w:sz w:val="16"/>
          <w:szCs w:val="16"/>
          <w:cs/>
          <w:lang w:bidi="bn-IN"/>
        </w:rPr>
        <w:t xml:space="preserve"> </w:t>
      </w:r>
      <w:r w:rsidRPr="003F62CA">
        <w:rPr>
          <w:rFonts w:ascii="Nirmala UI" w:hAnsi="Nirmala UI" w:cs="Nirmala UI"/>
          <w:sz w:val="16"/>
          <w:szCs w:val="16"/>
          <w:cs/>
          <w:lang w:bidi="bn-IN"/>
        </w:rPr>
        <w:t>প্রোজেক্ট অফিসে একটি অভিযোগ করেছি</w:t>
      </w:r>
      <w:r w:rsidR="00CA5E5D">
        <w:rPr>
          <w:rFonts w:ascii="Nirmala UI" w:hAnsi="Nirmala UI" w:cs="Nirmala UI" w:hint="cs"/>
          <w:sz w:val="16"/>
          <w:szCs w:val="16"/>
          <w:cs/>
          <w:lang w:bidi="bn-IN"/>
        </w:rPr>
        <w:t>লাম</w:t>
      </w:r>
      <w:r w:rsidRPr="003F62CA">
        <w:rPr>
          <w:rFonts w:ascii="Nirmala UI" w:hAnsi="Nirmala UI" w:cs="Nirmala UI"/>
          <w:sz w:val="16"/>
          <w:szCs w:val="16"/>
          <w:cs/>
          <w:lang w:bidi="hi-IN"/>
        </w:rPr>
        <w:t xml:space="preserve">। </w:t>
      </w:r>
      <w:r w:rsidR="00A132BA" w:rsidRPr="003F62CA">
        <w:rPr>
          <w:rFonts w:ascii="Nirmala UI" w:hAnsi="Nirmala UI" w:cs="Nirmala UI"/>
          <w:sz w:val="16"/>
          <w:szCs w:val="16"/>
          <w:cs/>
          <w:lang w:bidi="bn-IN"/>
        </w:rPr>
        <w:t xml:space="preserve">আমার অভিযোগটি </w:t>
      </w:r>
      <w:r w:rsidR="00CA5E5D">
        <w:rPr>
          <w:rFonts w:ascii="Nirmala UI" w:hAnsi="Nirmala UI" w:cs="Nirmala UI" w:hint="cs"/>
          <w:sz w:val="16"/>
          <w:szCs w:val="16"/>
          <w:cs/>
          <w:lang w:bidi="bn-IN"/>
        </w:rPr>
        <w:t xml:space="preserve">ছিল </w:t>
      </w:r>
      <w:r w:rsidR="00A132BA" w:rsidRPr="003F62CA">
        <w:rPr>
          <w:rFonts w:ascii="Nirmala UI" w:hAnsi="Nirmala UI" w:cs="Nirmala UI"/>
          <w:sz w:val="16"/>
          <w:szCs w:val="16"/>
          <w:cs/>
          <w:lang w:bidi="bn-IN"/>
        </w:rPr>
        <w:t xml:space="preserve">নিম্নরূপঃ </w:t>
      </w:r>
    </w:p>
    <w:p w14:paraId="6E52C658" w14:textId="77777777" w:rsidR="00674BBD" w:rsidRDefault="00674BBD" w:rsidP="00674BBD">
      <w:r>
        <w:t>…</w:t>
      </w:r>
    </w:p>
    <w:p w14:paraId="78900717" w14:textId="77777777" w:rsidR="00674BBD" w:rsidRDefault="00674BBD" w:rsidP="00674BBD">
      <w:r>
        <w:t>…</w:t>
      </w:r>
    </w:p>
    <w:p w14:paraId="486CF790" w14:textId="77777777" w:rsidR="00674BBD" w:rsidRDefault="00674BBD" w:rsidP="00674BBD">
      <w:r>
        <w:t>…</w:t>
      </w:r>
    </w:p>
    <w:p w14:paraId="1762330B" w14:textId="77777777" w:rsidR="00674BBD" w:rsidRDefault="00674BBD" w:rsidP="00674BBD">
      <w:r>
        <w:t>…</w:t>
      </w:r>
    </w:p>
    <w:p w14:paraId="2D4CFDC5" w14:textId="1AAFB712" w:rsidR="00674BBD" w:rsidRDefault="00674BBD" w:rsidP="00674BBD">
      <w:r>
        <w:t>On …………….. (date of resolution receipt) my complain was given a resolution by GRC. As per the resolution (description of resolution) ……</w:t>
      </w:r>
    </w:p>
    <w:p w14:paraId="620EEB94" w14:textId="7BA1BF56" w:rsidR="00A132BA" w:rsidRPr="003F62CA" w:rsidRDefault="00A132BA" w:rsidP="00674BBD">
      <w:pPr>
        <w:rPr>
          <w:rFonts w:cs="Nirmala UI"/>
          <w:sz w:val="14"/>
          <w:szCs w:val="16"/>
          <w:lang w:bidi="bn-IN"/>
        </w:rPr>
      </w:pPr>
      <w:r w:rsidRPr="003F62CA">
        <w:rPr>
          <w:rFonts w:cs="Nirmala UI" w:hint="cs"/>
          <w:sz w:val="14"/>
          <w:szCs w:val="16"/>
          <w:cs/>
          <w:lang w:bidi="bn-IN"/>
        </w:rPr>
        <w:t>____________</w:t>
      </w:r>
      <w:r w:rsidR="00CA5E5D">
        <w:rPr>
          <w:rFonts w:cs="Nirmala UI" w:hint="cs"/>
          <w:sz w:val="14"/>
          <w:szCs w:val="16"/>
          <w:cs/>
          <w:lang w:bidi="bn-IN"/>
        </w:rPr>
        <w:t xml:space="preserve">_____________ </w:t>
      </w:r>
      <w:r w:rsidRPr="003F62CA">
        <w:rPr>
          <w:rFonts w:cs="Nirmala UI" w:hint="cs"/>
          <w:sz w:val="14"/>
          <w:szCs w:val="16"/>
          <w:cs/>
          <w:lang w:bidi="bn-IN"/>
        </w:rPr>
        <w:t>তারিখে আমার অভিযোগটির নিস্পত্তি</w:t>
      </w:r>
      <w:r w:rsidR="00E476C4">
        <w:rPr>
          <w:rFonts w:cs="Nirmala UI" w:hint="cs"/>
          <w:sz w:val="14"/>
          <w:szCs w:val="16"/>
          <w:cs/>
          <w:lang w:bidi="bn-IN"/>
        </w:rPr>
        <w:t xml:space="preserve"> করা হয়।  নিষ্পত্তিটি নিম্নরূপ</w:t>
      </w:r>
      <w:r w:rsidR="00E476C4">
        <w:rPr>
          <w:rFonts w:cs="Nirmala UI"/>
          <w:sz w:val="14"/>
          <w:szCs w:val="16"/>
          <w:lang w:bidi="bn-IN"/>
        </w:rPr>
        <w:t>:</w:t>
      </w:r>
    </w:p>
    <w:p w14:paraId="7DB0410F" w14:textId="77777777" w:rsidR="00674BBD" w:rsidRDefault="00674BBD" w:rsidP="00674BBD">
      <w:r>
        <w:t xml:space="preserve">………… </w:t>
      </w:r>
    </w:p>
    <w:p w14:paraId="6DBCDC20" w14:textId="77777777" w:rsidR="00674BBD" w:rsidRDefault="00674BBD" w:rsidP="00674BBD">
      <w:r>
        <w:t>………..</w:t>
      </w:r>
    </w:p>
    <w:p w14:paraId="0155A540" w14:textId="77777777" w:rsidR="00674BBD" w:rsidRDefault="00674BBD" w:rsidP="00674BBD">
      <w:r>
        <w:t>………..</w:t>
      </w:r>
    </w:p>
    <w:p w14:paraId="4DB131D6" w14:textId="77777777" w:rsidR="00674BBD" w:rsidRDefault="00674BBD" w:rsidP="00674BBD">
      <w:r>
        <w:t>………..</w:t>
      </w:r>
    </w:p>
    <w:p w14:paraId="048C35D0" w14:textId="16CDF57F" w:rsidR="00674BBD" w:rsidRPr="003F62CA" w:rsidRDefault="00674BBD" w:rsidP="00674BBD">
      <w:pPr>
        <w:rPr>
          <w:rFonts w:cs="Nirmala UI"/>
          <w:sz w:val="14"/>
          <w:szCs w:val="16"/>
          <w:lang w:bidi="bn-IN"/>
        </w:rPr>
      </w:pPr>
      <w:r>
        <w:t>I am satisfied with the given resolution.</w:t>
      </w:r>
      <w:r w:rsidR="00A132BA">
        <w:rPr>
          <w:rtl/>
          <w:cs/>
        </w:rPr>
        <w:br/>
      </w:r>
      <w:r w:rsidR="00A132BA" w:rsidRPr="003F62CA">
        <w:rPr>
          <w:rFonts w:cs="Nirmala UI" w:hint="cs"/>
          <w:sz w:val="14"/>
          <w:szCs w:val="16"/>
          <w:cs/>
          <w:lang w:bidi="bn-IN"/>
        </w:rPr>
        <w:t xml:space="preserve">প্রদত্ত নিস্পত্তিতে আমি সন্তুষ্ট।  </w:t>
      </w:r>
    </w:p>
    <w:p w14:paraId="11F927AF" w14:textId="77777777" w:rsidR="00674BBD" w:rsidRDefault="00674BBD" w:rsidP="00674BBD"/>
    <w:p w14:paraId="1E74241E" w14:textId="77777777" w:rsidR="00674BBD" w:rsidRDefault="00674BBD" w:rsidP="00674BBD"/>
    <w:p w14:paraId="01B8A07B" w14:textId="77777777" w:rsidR="00674BBD" w:rsidRDefault="00674BBD" w:rsidP="00674BBD">
      <w:r>
        <w:t>_______________________________                                                            ______________________________</w:t>
      </w:r>
    </w:p>
    <w:p w14:paraId="296E939C" w14:textId="7FDC70D8" w:rsidR="00FE1B94" w:rsidRPr="00A85F8A" w:rsidRDefault="00674BBD">
      <w:pPr>
        <w:rPr>
          <w:rFonts w:cs="Nirmala UI"/>
          <w:sz w:val="14"/>
          <w:szCs w:val="16"/>
          <w:lang w:bidi="bn-IN"/>
        </w:rPr>
      </w:pPr>
      <w:r>
        <w:t>Signature and date of the Complainant</w:t>
      </w:r>
      <w:r>
        <w:tab/>
      </w:r>
      <w:r>
        <w:tab/>
      </w:r>
      <w:r>
        <w:tab/>
      </w:r>
      <w:r>
        <w:tab/>
        <w:t>Signature and date of the GRC Head</w:t>
      </w:r>
      <w:r w:rsidR="00A132BA">
        <w:rPr>
          <w:rtl/>
          <w:cs/>
        </w:rPr>
        <w:br/>
      </w:r>
      <w:r w:rsidR="00A132BA" w:rsidRPr="00A85F8A">
        <w:rPr>
          <w:rFonts w:cs="Nirmala UI" w:hint="cs"/>
          <w:sz w:val="14"/>
          <w:szCs w:val="16"/>
          <w:cs/>
          <w:lang w:bidi="bn-IN"/>
        </w:rPr>
        <w:t xml:space="preserve">অভিযোগকারীর স্বাক্ষর ও </w:t>
      </w:r>
      <w:r w:rsidR="00A85F8A" w:rsidRPr="00A85F8A">
        <w:rPr>
          <w:rFonts w:cs="Nirmala UI" w:hint="cs"/>
          <w:sz w:val="14"/>
          <w:szCs w:val="16"/>
          <w:cs/>
          <w:lang w:bidi="bn-IN"/>
        </w:rPr>
        <w:t xml:space="preserve">তারিখ </w:t>
      </w:r>
      <w:r w:rsidR="00A85F8A" w:rsidRPr="00A85F8A">
        <w:rPr>
          <w:rFonts w:cs="Nirmala UI" w:hint="cs"/>
          <w:sz w:val="14"/>
          <w:szCs w:val="16"/>
          <w:cs/>
          <w:lang w:bidi="bn-IN"/>
        </w:rPr>
        <w:tab/>
      </w:r>
      <w:r w:rsidR="00A85F8A" w:rsidRPr="00A85F8A">
        <w:rPr>
          <w:rFonts w:cs="Nirmala UI" w:hint="cs"/>
          <w:sz w:val="14"/>
          <w:szCs w:val="16"/>
          <w:cs/>
          <w:lang w:bidi="bn-IN"/>
        </w:rPr>
        <w:tab/>
      </w:r>
      <w:r w:rsidR="00A85F8A" w:rsidRPr="00A85F8A">
        <w:rPr>
          <w:rFonts w:cs="Nirmala UI" w:hint="cs"/>
          <w:sz w:val="14"/>
          <w:szCs w:val="16"/>
          <w:cs/>
          <w:lang w:bidi="bn-IN"/>
        </w:rPr>
        <w:tab/>
      </w:r>
      <w:r w:rsidR="00A85F8A" w:rsidRPr="00A85F8A">
        <w:rPr>
          <w:rFonts w:cs="Nirmala UI"/>
          <w:sz w:val="14"/>
          <w:szCs w:val="16"/>
          <w:cs/>
          <w:lang w:bidi="bn-IN"/>
        </w:rPr>
        <w:tab/>
      </w:r>
      <w:r w:rsidR="00A85F8A" w:rsidRPr="00A85F8A">
        <w:rPr>
          <w:rFonts w:cs="Nirmala UI" w:hint="cs"/>
          <w:sz w:val="14"/>
          <w:szCs w:val="16"/>
          <w:cs/>
          <w:lang w:bidi="bn-IN"/>
        </w:rPr>
        <w:tab/>
        <w:t>অভিযোগ নিরসন কমিটি প্রধানের স্বাক্ষর ও তারিখ</w:t>
      </w:r>
      <w:r w:rsidR="00FE1B94" w:rsidRPr="003F62CA">
        <w:rPr>
          <w:rFonts w:cs="Nirmala UI"/>
          <w:sz w:val="14"/>
          <w:szCs w:val="16"/>
          <w:lang w:bidi="bn-IN"/>
        </w:rPr>
        <w:br w:type="page"/>
      </w:r>
    </w:p>
    <w:p w14:paraId="68715E73" w14:textId="77777777" w:rsidR="00FE1B94" w:rsidRPr="00733710" w:rsidRDefault="00FE1B94" w:rsidP="00733710">
      <w:pPr>
        <w:spacing w:before="240" w:after="240"/>
        <w:jc w:val="right"/>
        <w:rPr>
          <w:b/>
          <w:color w:val="00B0F0"/>
        </w:rPr>
      </w:pPr>
      <w:r w:rsidRPr="00733710">
        <w:rPr>
          <w:b/>
          <w:color w:val="00B0F0"/>
        </w:rPr>
        <w:t>Annex E</w:t>
      </w:r>
    </w:p>
    <w:p w14:paraId="5CECF12E" w14:textId="0D4217D9" w:rsidR="00FE1B94" w:rsidRPr="00FE1B94" w:rsidRDefault="00FE1B94" w:rsidP="00733710">
      <w:pPr>
        <w:pStyle w:val="Heading2"/>
      </w:pPr>
      <w:bookmarkStart w:id="13" w:name="_Toc134404643"/>
      <w:r w:rsidRPr="00FE1B94">
        <w:t>SEA/SH Consent Form</w:t>
      </w:r>
      <w:bookmarkEnd w:id="13"/>
    </w:p>
    <w:p w14:paraId="02DE1A4C" w14:textId="79E18D0C" w:rsidR="00FE1B94" w:rsidRPr="00733710" w:rsidRDefault="00FE1B94" w:rsidP="00733710">
      <w:pPr>
        <w:jc w:val="center"/>
        <w:rPr>
          <w:b/>
          <w:color w:val="FF0000"/>
        </w:rPr>
      </w:pPr>
      <w:r w:rsidRPr="00733710">
        <w:rPr>
          <w:b/>
          <w:color w:val="FF0000"/>
        </w:rPr>
        <w:t>CONFIDENTIAL</w:t>
      </w:r>
    </w:p>
    <w:p w14:paraId="251F8A8F" w14:textId="02DD8D53" w:rsidR="00FE1B94" w:rsidRPr="002E1BE4" w:rsidRDefault="006B76C5" w:rsidP="006B76C5">
      <w:pPr>
        <w:tabs>
          <w:tab w:val="left" w:pos="9900"/>
          <w:tab w:val="left" w:pos="10350"/>
        </w:tabs>
        <w:spacing w:before="60"/>
        <w:jc w:val="both"/>
        <w:rPr>
          <w:b/>
          <w:bCs/>
          <w:i/>
          <w:szCs w:val="20"/>
        </w:rPr>
      </w:pPr>
      <w:r>
        <w:rPr>
          <w:b/>
          <w:bCs/>
          <w:i/>
          <w:szCs w:val="20"/>
        </w:rPr>
        <w:t>S</w:t>
      </w:r>
      <w:r w:rsidR="00FE1B94" w:rsidRPr="002E1BE4">
        <w:rPr>
          <w:b/>
          <w:bCs/>
          <w:i/>
          <w:szCs w:val="20"/>
        </w:rPr>
        <w:t xml:space="preserve">hould be read to the survivor or guardian </w:t>
      </w:r>
      <w:r>
        <w:rPr>
          <w:b/>
          <w:bCs/>
          <w:i/>
          <w:szCs w:val="20"/>
        </w:rPr>
        <w:t xml:space="preserve">and </w:t>
      </w:r>
      <w:r w:rsidR="00FE1B94" w:rsidRPr="002E1BE4">
        <w:rPr>
          <w:b/>
          <w:bCs/>
          <w:i/>
          <w:szCs w:val="20"/>
        </w:rPr>
        <w:t>explained that she / he can choose any or none of the options listed.</w:t>
      </w:r>
    </w:p>
    <w:p w14:paraId="6CDD74F5" w14:textId="26498601" w:rsidR="00FE1B94" w:rsidRPr="002E1BE4" w:rsidRDefault="00FE1B94" w:rsidP="00FE1B94">
      <w:pPr>
        <w:tabs>
          <w:tab w:val="left" w:pos="230"/>
        </w:tabs>
        <w:ind w:right="-165"/>
        <w:rPr>
          <w:szCs w:val="18"/>
        </w:rPr>
      </w:pPr>
      <w:r w:rsidRPr="002E1BE4">
        <w:rPr>
          <w:szCs w:val="18"/>
        </w:rPr>
        <w:t>I, ___________________________________________________, give my permission for (</w:t>
      </w:r>
      <w:r w:rsidRPr="002E1BE4">
        <w:rPr>
          <w:b/>
          <w:i/>
          <w:color w:val="FF0000"/>
          <w:szCs w:val="18"/>
        </w:rPr>
        <w:t>Name of Organization</w:t>
      </w:r>
      <w:r w:rsidRPr="002E1BE4">
        <w:rPr>
          <w:i/>
          <w:szCs w:val="18"/>
        </w:rPr>
        <w:t>)</w:t>
      </w:r>
      <w:r w:rsidRPr="002E1BE4">
        <w:rPr>
          <w:szCs w:val="18"/>
        </w:rPr>
        <w:t xml:space="preserve"> to share information about the incident I have reported to them as explained below: </w:t>
      </w:r>
    </w:p>
    <w:p w14:paraId="06DCBE96" w14:textId="77777777" w:rsidR="00FE1B94" w:rsidRPr="002E1BE4" w:rsidRDefault="00FE1B94" w:rsidP="00FE1B94">
      <w:pPr>
        <w:tabs>
          <w:tab w:val="left" w:pos="230"/>
          <w:tab w:val="left" w:pos="345"/>
        </w:tabs>
        <w:spacing w:before="120" w:after="0" w:line="276" w:lineRule="auto"/>
        <w:jc w:val="both"/>
        <w:rPr>
          <w:sz w:val="12"/>
          <w:szCs w:val="18"/>
        </w:rPr>
      </w:pPr>
      <w:r w:rsidRPr="002E1BE4">
        <w:rPr>
          <w:szCs w:val="18"/>
        </w:rPr>
        <w:t>I understand that in giving my authorization below,</w:t>
      </w:r>
      <w:r w:rsidRPr="002E1BE4">
        <w:rPr>
          <w:b/>
          <w:szCs w:val="18"/>
        </w:rPr>
        <w:t xml:space="preserve"> </w:t>
      </w:r>
      <w:r w:rsidRPr="002E1BE4">
        <w:rPr>
          <w:szCs w:val="18"/>
        </w:rPr>
        <w:t xml:space="preserve">I am giving </w:t>
      </w:r>
      <w:r w:rsidRPr="002E1BE4">
        <w:rPr>
          <w:sz w:val="18"/>
          <w:szCs w:val="18"/>
        </w:rPr>
        <w:t>(</w:t>
      </w:r>
      <w:r w:rsidRPr="002E1BE4">
        <w:rPr>
          <w:b/>
          <w:i/>
          <w:color w:val="FF0000"/>
          <w:szCs w:val="18"/>
        </w:rPr>
        <w:t>Name of Organization</w:t>
      </w:r>
      <w:r w:rsidRPr="002E1BE4">
        <w:rPr>
          <w:i/>
          <w:sz w:val="18"/>
          <w:szCs w:val="18"/>
        </w:rPr>
        <w:t>)</w:t>
      </w:r>
      <w:r w:rsidRPr="002E1BE4">
        <w:rPr>
          <w:sz w:val="18"/>
          <w:szCs w:val="18"/>
        </w:rPr>
        <w:t xml:space="preserve"> </w:t>
      </w:r>
      <w:r w:rsidRPr="002E1BE4">
        <w:rPr>
          <w:szCs w:val="18"/>
        </w:rPr>
        <w:t>permission to share the specific case information from my incident report with the service provider(s), PMU and the World Bank. I have indicated, so that I can receive help with safety, health, psychosocial, and/or legal needs.</w:t>
      </w:r>
      <w:r w:rsidRPr="002E1BE4">
        <w:rPr>
          <w:b/>
          <w:szCs w:val="18"/>
        </w:rPr>
        <w:t xml:space="preserve">  </w:t>
      </w:r>
    </w:p>
    <w:p w14:paraId="3C4B5C75" w14:textId="77777777" w:rsidR="00FE1B94" w:rsidRPr="00FE1B94" w:rsidRDefault="00FE1B94" w:rsidP="00FE1B94">
      <w:pPr>
        <w:tabs>
          <w:tab w:val="left" w:pos="230"/>
          <w:tab w:val="left" w:pos="345"/>
          <w:tab w:val="left" w:pos="540"/>
        </w:tabs>
        <w:ind w:left="345"/>
        <w:jc w:val="both"/>
        <w:rPr>
          <w:sz w:val="2"/>
          <w:szCs w:val="2"/>
        </w:rPr>
      </w:pPr>
    </w:p>
    <w:p w14:paraId="2F408937" w14:textId="6FD9F582" w:rsidR="00FE1B94" w:rsidRPr="002E1BE4" w:rsidRDefault="00FE1B94" w:rsidP="00FE1B94">
      <w:pPr>
        <w:tabs>
          <w:tab w:val="left" w:pos="230"/>
          <w:tab w:val="left" w:pos="345"/>
          <w:tab w:val="left" w:pos="540"/>
        </w:tabs>
        <w:jc w:val="both"/>
        <w:rPr>
          <w:szCs w:val="18"/>
        </w:rPr>
      </w:pPr>
      <w:r w:rsidRPr="002E1BE4">
        <w:rPr>
          <w:szCs w:val="18"/>
        </w:rPr>
        <w:t>I understand that shared information will be treated with confidentiality and respect and shared only as needed to provide the assistance I request.</w:t>
      </w:r>
      <w:r>
        <w:rPr>
          <w:szCs w:val="18"/>
        </w:rPr>
        <w:t xml:space="preserve"> </w:t>
      </w:r>
      <w:r w:rsidRPr="002E1BE4">
        <w:rPr>
          <w:szCs w:val="18"/>
        </w:rPr>
        <w:t xml:space="preserve">I understand that releasing this information means that a person from the agency or service ticked below may come to talk to me.  At any point, I have the right to change my mind about sharing information with the designated agency / focal point listed below. </w:t>
      </w:r>
    </w:p>
    <w:p w14:paraId="07780854" w14:textId="77777777" w:rsidR="00FE1B94" w:rsidRPr="00C333D9" w:rsidRDefault="00FE1B94" w:rsidP="00FE1B94">
      <w:pPr>
        <w:tabs>
          <w:tab w:val="left" w:pos="230"/>
          <w:tab w:val="left" w:pos="345"/>
          <w:tab w:val="left" w:pos="540"/>
        </w:tabs>
        <w:ind w:right="749"/>
        <w:rPr>
          <w:rFonts w:ascii="Calibri" w:hAnsi="Calibri"/>
        </w:rPr>
      </w:pPr>
      <w:r w:rsidRPr="002E1BE4">
        <w:rPr>
          <w:szCs w:val="18"/>
        </w:rPr>
        <w:t xml:space="preserve">I would like information released to the following: </w:t>
      </w:r>
    </w:p>
    <w:p w14:paraId="22E43B49" w14:textId="2F577E90" w:rsidR="00FE1B94" w:rsidRPr="002E1BE4" w:rsidRDefault="00FE1B94" w:rsidP="00FE1B94">
      <w:pPr>
        <w:tabs>
          <w:tab w:val="left" w:pos="230"/>
          <w:tab w:val="left" w:pos="345"/>
          <w:tab w:val="left" w:pos="540"/>
        </w:tabs>
        <w:spacing w:line="276" w:lineRule="auto"/>
        <w:jc w:val="both"/>
        <w:rPr>
          <w:i/>
          <w:sz w:val="28"/>
        </w:rPr>
      </w:pPr>
      <w:r w:rsidRPr="002E1BE4">
        <w:rPr>
          <w:i/>
          <w:noProof/>
          <w:szCs w:val="18"/>
          <w:lang w:bidi="bn-IN"/>
        </w:rPr>
        <mc:AlternateContent>
          <mc:Choice Requires="wps">
            <w:drawing>
              <wp:anchor distT="0" distB="0" distL="114300" distR="114300" simplePos="0" relativeHeight="251673600" behindDoc="0" locked="0" layoutInCell="1" allowOverlap="1" wp14:anchorId="272C6388" wp14:editId="54612F11">
                <wp:simplePos x="0" y="0"/>
                <wp:positionH relativeFrom="column">
                  <wp:posOffset>-8255</wp:posOffset>
                </wp:positionH>
                <wp:positionV relativeFrom="paragraph">
                  <wp:posOffset>155575</wp:posOffset>
                </wp:positionV>
                <wp:extent cx="648970" cy="222885"/>
                <wp:effectExtent l="127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47C0D" w14:textId="77777777" w:rsidR="007E66E8" w:rsidRPr="00B211F7" w:rsidRDefault="007E66E8" w:rsidP="00FE1B94">
                            <w:pPr>
                              <w:rPr>
                                <w:rFonts w:ascii="Calibri" w:hAnsi="Calibri"/>
                                <w:b/>
                                <w:sz w:val="18"/>
                              </w:rPr>
                            </w:pPr>
                            <w:r w:rsidRPr="00B211F7">
                              <w:rPr>
                                <w:rFonts w:ascii="Calibri" w:hAnsi="Calibri"/>
                                <w:b/>
                                <w:sz w:val="18"/>
                              </w:rPr>
                              <w:t>Yes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C6388" id="_x0000_t202" coordsize="21600,21600" o:spt="202" path="m,l,21600r21600,l21600,xe">
                <v:stroke joinstyle="miter"/>
                <v:path gradientshapeok="t" o:connecttype="rect"/>
              </v:shapetype>
              <v:shape id="Text Box 15" o:spid="_x0000_s1026" type="#_x0000_t202" style="position:absolute;left:0;text-align:left;margin-left:-.65pt;margin-top:12.25pt;width:51.1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" filled="f" stroked="f">
                <v:textbox>
                  <w:txbxContent>
                    <w:p w14:paraId="73247C0D" w14:textId="77777777" w:rsidR="007E66E8" w:rsidRPr="00B211F7" w:rsidRDefault="007E66E8" w:rsidP="00FE1B94">
                      <w:pPr>
                        <w:rPr>
                          <w:rFonts w:ascii="Calibri" w:hAnsi="Calibri"/>
                          <w:b/>
                          <w:sz w:val="18"/>
                        </w:rPr>
                      </w:pPr>
                      <w:r w:rsidRPr="00B211F7">
                        <w:rPr>
                          <w:rFonts w:ascii="Calibri" w:hAnsi="Calibri"/>
                          <w:b/>
                          <w:sz w:val="18"/>
                        </w:rPr>
                        <w:t>Yes      No</w:t>
                      </w:r>
                    </w:p>
                  </w:txbxContent>
                </v:textbox>
              </v:shape>
            </w:pict>
          </mc:Fallback>
        </mc:AlternateContent>
      </w:r>
      <w:r w:rsidRPr="002E1BE4">
        <w:rPr>
          <w:i/>
          <w:szCs w:val="18"/>
        </w:rPr>
        <w:t>(Tick all that apply, and specify name, facility and agency/organization as applicable)</w:t>
      </w:r>
      <w:r w:rsidRPr="002E1BE4">
        <w:rPr>
          <w:i/>
          <w:sz w:val="28"/>
        </w:rPr>
        <w:t xml:space="preserve"> </w:t>
      </w:r>
    </w:p>
    <w:p w14:paraId="28C31EE9" w14:textId="77777777" w:rsidR="00FE1B94" w:rsidRPr="00FE1B94" w:rsidRDefault="00FE1B94" w:rsidP="00FE1B94">
      <w:pPr>
        <w:tabs>
          <w:tab w:val="left" w:pos="230"/>
          <w:tab w:val="left" w:pos="345"/>
          <w:tab w:val="left" w:pos="540"/>
        </w:tabs>
        <w:spacing w:line="276" w:lineRule="auto"/>
        <w:ind w:left="345"/>
        <w:rPr>
          <w:i/>
          <w:sz w:val="12"/>
          <w:vertAlign w:val="subscript"/>
        </w:rPr>
      </w:pPr>
    </w:p>
    <w:p w14:paraId="60859DBE" w14:textId="40125822" w:rsidR="00FE1B94" w:rsidRPr="00EB20CC" w:rsidRDefault="00FE1B94" w:rsidP="00FE1B94">
      <w:pPr>
        <w:tabs>
          <w:tab w:val="left" w:pos="1150"/>
        </w:tabs>
        <w:spacing w:before="120" w:line="360" w:lineRule="auto"/>
        <w:ind w:left="1152" w:right="187"/>
        <w:rPr>
          <w:szCs w:val="20"/>
        </w:rPr>
      </w:pPr>
      <w:r w:rsidRPr="00EB20CC">
        <w:rPr>
          <w:noProof/>
          <w:sz w:val="22"/>
          <w:lang w:bidi="bn-IN"/>
        </w:rPr>
        <mc:AlternateContent>
          <mc:Choice Requires="wps">
            <w:drawing>
              <wp:anchor distT="0" distB="0" distL="114300" distR="114300" simplePos="0" relativeHeight="251666432" behindDoc="0" locked="0" layoutInCell="1" allowOverlap="1" wp14:anchorId="6CF3243B" wp14:editId="7107AD57">
                <wp:simplePos x="0" y="0"/>
                <wp:positionH relativeFrom="margin">
                  <wp:posOffset>59690</wp:posOffset>
                </wp:positionH>
                <wp:positionV relativeFrom="paragraph">
                  <wp:posOffset>83185</wp:posOffset>
                </wp:positionV>
                <wp:extent cx="201295" cy="201295"/>
                <wp:effectExtent l="12065" t="12065" r="15240" b="1524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012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2D3EF16" id="Rectangle 14" o:spid="_x0000_s1026" style="position:absolute;margin-left:4.7pt;margin-top:6.55pt;width:15.85pt;height:15.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" strokeweight="1pt">
                <w10:wrap anchorx="margin"/>
              </v:rect>
            </w:pict>
          </mc:Fallback>
        </mc:AlternateContent>
      </w:r>
      <w:r w:rsidRPr="00EB20CC">
        <w:rPr>
          <w:i/>
          <w:noProof/>
          <w:lang w:bidi="bn-IN"/>
        </w:rPr>
        <mc:AlternateContent>
          <mc:Choice Requires="wps">
            <w:drawing>
              <wp:anchor distT="0" distB="0" distL="114300" distR="114300" simplePos="0" relativeHeight="251659264" behindDoc="0" locked="0" layoutInCell="1" allowOverlap="1" wp14:anchorId="46C1E4BE" wp14:editId="60FBAB89">
                <wp:simplePos x="0" y="0"/>
                <wp:positionH relativeFrom="margin">
                  <wp:posOffset>382270</wp:posOffset>
                </wp:positionH>
                <wp:positionV relativeFrom="paragraph">
                  <wp:posOffset>81915</wp:posOffset>
                </wp:positionV>
                <wp:extent cx="201295" cy="201295"/>
                <wp:effectExtent l="10795" t="10795" r="6985" b="698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012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AD0DA7F" id="Rectangle 13" o:spid="_x0000_s1026" style="position:absolute;margin-left:30.1pt;margin-top:6.45pt;width:15.85pt;height:1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" strokeweight="1pt">
                <w10:wrap anchorx="margin"/>
              </v:rect>
            </w:pict>
          </mc:Fallback>
        </mc:AlternateContent>
      </w:r>
      <w:r w:rsidRPr="00EB20CC">
        <w:rPr>
          <w:szCs w:val="20"/>
        </w:rPr>
        <w:t xml:space="preserve">Security Services (specify): </w:t>
      </w:r>
    </w:p>
    <w:p w14:paraId="01017EB5" w14:textId="2DB91FA9" w:rsidR="00FE1B94" w:rsidRPr="00EB20CC" w:rsidRDefault="00FE1B94" w:rsidP="00FE1B94">
      <w:pPr>
        <w:tabs>
          <w:tab w:val="left" w:pos="1150"/>
        </w:tabs>
        <w:spacing w:before="120" w:line="360" w:lineRule="auto"/>
        <w:ind w:left="1152" w:right="187"/>
      </w:pPr>
      <w:r w:rsidRPr="00EB20CC">
        <w:rPr>
          <w:noProof/>
          <w:sz w:val="22"/>
          <w:lang w:bidi="bn-IN"/>
        </w:rPr>
        <mc:AlternateContent>
          <mc:Choice Requires="wps">
            <w:drawing>
              <wp:anchor distT="0" distB="0" distL="114300" distR="114300" simplePos="0" relativeHeight="251668480" behindDoc="0" locked="0" layoutInCell="1" allowOverlap="1" wp14:anchorId="177129DD" wp14:editId="5294B38E">
                <wp:simplePos x="0" y="0"/>
                <wp:positionH relativeFrom="margin">
                  <wp:posOffset>59690</wp:posOffset>
                </wp:positionH>
                <wp:positionV relativeFrom="paragraph">
                  <wp:posOffset>52705</wp:posOffset>
                </wp:positionV>
                <wp:extent cx="201295" cy="201295"/>
                <wp:effectExtent l="12065" t="14605" r="15240" b="127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012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10CBAB4" id="Rectangle 12" o:spid="_x0000_s1026" style="position:absolute;margin-left:4.7pt;margin-top:4.15pt;width:15.85pt;height:15.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" strokeweight="1pt">
                <w10:wrap anchorx="margin"/>
              </v:rect>
            </w:pict>
          </mc:Fallback>
        </mc:AlternateContent>
      </w:r>
      <w:r w:rsidRPr="00EB20CC">
        <w:rPr>
          <w:noProof/>
          <w:sz w:val="22"/>
          <w:lang w:bidi="bn-IN"/>
        </w:rPr>
        <mc:AlternateContent>
          <mc:Choice Requires="wps">
            <w:drawing>
              <wp:anchor distT="0" distB="0" distL="114300" distR="114300" simplePos="0" relativeHeight="251661312" behindDoc="0" locked="0" layoutInCell="1" allowOverlap="1" wp14:anchorId="6B5FB8C8" wp14:editId="6AB26C42">
                <wp:simplePos x="0" y="0"/>
                <wp:positionH relativeFrom="margin">
                  <wp:posOffset>382270</wp:posOffset>
                </wp:positionH>
                <wp:positionV relativeFrom="paragraph">
                  <wp:posOffset>51435</wp:posOffset>
                </wp:positionV>
                <wp:extent cx="201295" cy="201295"/>
                <wp:effectExtent l="10795" t="13335" r="6985" b="139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012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1C4837B" id="Rectangle 11" o:spid="_x0000_s1026" style="position:absolute;margin-left:30.1pt;margin-top:4.05pt;width:15.85pt;height:15.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" strokeweight="1pt">
                <w10:wrap anchorx="margin"/>
              </v:rect>
            </w:pict>
          </mc:Fallback>
        </mc:AlternateContent>
      </w:r>
      <w:r w:rsidRPr="00EB20CC">
        <w:rPr>
          <w:szCs w:val="20"/>
        </w:rPr>
        <w:t xml:space="preserve">Psychosocial Services (specify): </w:t>
      </w:r>
    </w:p>
    <w:p w14:paraId="3166A2D2" w14:textId="17A512FA" w:rsidR="00FE1B94" w:rsidRPr="00EB20CC" w:rsidRDefault="00FE1B94" w:rsidP="00FE1B94">
      <w:pPr>
        <w:tabs>
          <w:tab w:val="left" w:pos="1150"/>
        </w:tabs>
        <w:spacing w:before="120" w:line="360" w:lineRule="auto"/>
        <w:ind w:left="1152" w:right="187"/>
        <w:rPr>
          <w:szCs w:val="20"/>
        </w:rPr>
      </w:pPr>
      <w:r w:rsidRPr="00EB20CC">
        <w:rPr>
          <w:noProof/>
          <w:sz w:val="22"/>
          <w:lang w:bidi="bn-IN"/>
        </w:rPr>
        <mc:AlternateContent>
          <mc:Choice Requires="wps">
            <w:drawing>
              <wp:anchor distT="0" distB="0" distL="114300" distR="114300" simplePos="0" relativeHeight="251672576" behindDoc="0" locked="0" layoutInCell="1" allowOverlap="1" wp14:anchorId="5240C505" wp14:editId="012C32CA">
                <wp:simplePos x="0" y="0"/>
                <wp:positionH relativeFrom="margin">
                  <wp:posOffset>59690</wp:posOffset>
                </wp:positionH>
                <wp:positionV relativeFrom="paragraph">
                  <wp:posOffset>46355</wp:posOffset>
                </wp:positionV>
                <wp:extent cx="201295" cy="201295"/>
                <wp:effectExtent l="12065" t="12065" r="15240" b="1524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012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29B256C" id="Rectangle 10" o:spid="_x0000_s1026" style="position:absolute;margin-left:4.7pt;margin-top:3.65pt;width:15.85pt;height:15.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" strokeweight="1pt">
                <w10:wrap anchorx="margin"/>
              </v:rect>
            </w:pict>
          </mc:Fallback>
        </mc:AlternateContent>
      </w:r>
      <w:r w:rsidRPr="00EB20CC">
        <w:rPr>
          <w:noProof/>
          <w:sz w:val="22"/>
          <w:lang w:bidi="bn-IN"/>
        </w:rPr>
        <mc:AlternateContent>
          <mc:Choice Requires="wps">
            <w:drawing>
              <wp:anchor distT="0" distB="0" distL="114300" distR="114300" simplePos="0" relativeHeight="251665408" behindDoc="0" locked="0" layoutInCell="1" allowOverlap="1" wp14:anchorId="19D32E1B" wp14:editId="0196E326">
                <wp:simplePos x="0" y="0"/>
                <wp:positionH relativeFrom="margin">
                  <wp:posOffset>382270</wp:posOffset>
                </wp:positionH>
                <wp:positionV relativeFrom="paragraph">
                  <wp:posOffset>45085</wp:posOffset>
                </wp:positionV>
                <wp:extent cx="201295" cy="201295"/>
                <wp:effectExtent l="10795" t="10795" r="6985" b="698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012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37D1D52" id="Rectangle 9" o:spid="_x0000_s1026" style="position:absolute;margin-left:30.1pt;margin-top:3.55pt;width:15.85pt;height:15.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" strokeweight="1pt">
                <w10:wrap anchorx="margin"/>
              </v:rect>
            </w:pict>
          </mc:Fallback>
        </mc:AlternateContent>
      </w:r>
      <w:r w:rsidRPr="00EB20CC">
        <w:rPr>
          <w:szCs w:val="20"/>
        </w:rPr>
        <w:t xml:space="preserve">Health/Medical Services (specify): </w:t>
      </w:r>
    </w:p>
    <w:p w14:paraId="49812D8D" w14:textId="0E732933" w:rsidR="00FE1B94" w:rsidRPr="00EB20CC" w:rsidRDefault="00FE1B94" w:rsidP="00FE1B94">
      <w:pPr>
        <w:tabs>
          <w:tab w:val="left" w:pos="1150"/>
        </w:tabs>
        <w:spacing w:before="120" w:line="360" w:lineRule="auto"/>
        <w:ind w:left="1152" w:right="187"/>
      </w:pPr>
      <w:r w:rsidRPr="00EB20CC">
        <w:rPr>
          <w:noProof/>
          <w:sz w:val="22"/>
          <w:lang w:bidi="bn-IN"/>
        </w:rPr>
        <mc:AlternateContent>
          <mc:Choice Requires="wps">
            <w:drawing>
              <wp:anchor distT="0" distB="0" distL="114300" distR="114300" simplePos="0" relativeHeight="251667456" behindDoc="0" locked="0" layoutInCell="1" allowOverlap="1" wp14:anchorId="559C7AC1" wp14:editId="061C8050">
                <wp:simplePos x="0" y="0"/>
                <wp:positionH relativeFrom="margin">
                  <wp:posOffset>59690</wp:posOffset>
                </wp:positionH>
                <wp:positionV relativeFrom="paragraph">
                  <wp:posOffset>55880</wp:posOffset>
                </wp:positionV>
                <wp:extent cx="201930" cy="197485"/>
                <wp:effectExtent l="12065" t="6350" r="14605" b="1524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974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76AFAA6" id="Rectangle 8" o:spid="_x0000_s1026" style="position:absolute;margin-left:4.7pt;margin-top:4.4pt;width:15.9pt;height:15.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" strokeweight="1pt">
                <w10:wrap anchorx="margin"/>
              </v:rect>
            </w:pict>
          </mc:Fallback>
        </mc:AlternateContent>
      </w:r>
      <w:r w:rsidRPr="00EB20CC">
        <w:rPr>
          <w:noProof/>
          <w:sz w:val="22"/>
          <w:lang w:bidi="bn-IN"/>
        </w:rPr>
        <mc:AlternateContent>
          <mc:Choice Requires="wps">
            <w:drawing>
              <wp:anchor distT="0" distB="0" distL="114300" distR="114300" simplePos="0" relativeHeight="251660288" behindDoc="0" locked="0" layoutInCell="1" allowOverlap="1" wp14:anchorId="6F1E19BF" wp14:editId="6582BC6F">
                <wp:simplePos x="0" y="0"/>
                <wp:positionH relativeFrom="margin">
                  <wp:posOffset>382270</wp:posOffset>
                </wp:positionH>
                <wp:positionV relativeFrom="paragraph">
                  <wp:posOffset>54610</wp:posOffset>
                </wp:positionV>
                <wp:extent cx="201930" cy="197485"/>
                <wp:effectExtent l="10795" t="14605" r="635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974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3E30A1B" id="Rectangle 7" o:spid="_x0000_s1026" style="position:absolute;margin-left:30.1pt;margin-top:4.3pt;width:15.9pt;height:15.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AKHwIAADwEAAAOAAAAZHJzL2Uyb0RvYy54bWysU8GO0zAQvSPxD5bvNEnp0j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" strokeweight="1pt">
                <w10:wrap anchorx="margin"/>
              </v:rect>
            </w:pict>
          </mc:Fallback>
        </mc:AlternateContent>
      </w:r>
      <w:r w:rsidRPr="00EB20CC">
        <w:rPr>
          <w:szCs w:val="20"/>
        </w:rPr>
        <w:t>Safe House / Shelter</w:t>
      </w:r>
      <w:r>
        <w:rPr>
          <w:szCs w:val="20"/>
        </w:rPr>
        <w:t xml:space="preserve"> </w:t>
      </w:r>
      <w:r w:rsidRPr="00EB20CC">
        <w:rPr>
          <w:szCs w:val="20"/>
        </w:rPr>
        <w:t>(specify):</w:t>
      </w:r>
    </w:p>
    <w:p w14:paraId="7BBD68B3" w14:textId="4B19B660" w:rsidR="00FE1B94" w:rsidRPr="00EB20CC" w:rsidRDefault="00FE1B94" w:rsidP="00FE1B94">
      <w:pPr>
        <w:tabs>
          <w:tab w:val="left" w:pos="1150"/>
        </w:tabs>
        <w:spacing w:before="120" w:line="360" w:lineRule="auto"/>
        <w:ind w:left="1150" w:right="180"/>
        <w:rPr>
          <w:szCs w:val="20"/>
        </w:rPr>
      </w:pPr>
      <w:r w:rsidRPr="00EB20CC">
        <w:rPr>
          <w:noProof/>
          <w:sz w:val="22"/>
          <w:lang w:bidi="bn-IN"/>
        </w:rPr>
        <mc:AlternateContent>
          <mc:Choice Requires="wps">
            <w:drawing>
              <wp:anchor distT="0" distB="0" distL="114300" distR="114300" simplePos="0" relativeHeight="251669504" behindDoc="0" locked="0" layoutInCell="1" allowOverlap="1" wp14:anchorId="70CEBA35" wp14:editId="5B86528C">
                <wp:simplePos x="0" y="0"/>
                <wp:positionH relativeFrom="margin">
                  <wp:posOffset>60325</wp:posOffset>
                </wp:positionH>
                <wp:positionV relativeFrom="paragraph">
                  <wp:posOffset>40640</wp:posOffset>
                </wp:positionV>
                <wp:extent cx="201295" cy="201295"/>
                <wp:effectExtent l="12700" t="13970" r="14605" b="133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012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4614D5C" id="Rectangle 6" o:spid="_x0000_s1026" style="position:absolute;margin-left:4.75pt;margin-top:3.2pt;width:15.85pt;height:15.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" strokeweight="1pt">
                <w10:wrap anchorx="margin"/>
              </v:rect>
            </w:pict>
          </mc:Fallback>
        </mc:AlternateContent>
      </w:r>
      <w:r w:rsidRPr="00EB20CC">
        <w:rPr>
          <w:noProof/>
          <w:szCs w:val="20"/>
          <w:lang w:bidi="bn-IN"/>
        </w:rPr>
        <mc:AlternateContent>
          <mc:Choice Requires="wps">
            <w:drawing>
              <wp:anchor distT="0" distB="0" distL="114300" distR="114300" simplePos="0" relativeHeight="251662336" behindDoc="0" locked="0" layoutInCell="1" allowOverlap="1" wp14:anchorId="45CA6CFA" wp14:editId="5DC933B9">
                <wp:simplePos x="0" y="0"/>
                <wp:positionH relativeFrom="margin">
                  <wp:posOffset>382905</wp:posOffset>
                </wp:positionH>
                <wp:positionV relativeFrom="paragraph">
                  <wp:posOffset>39370</wp:posOffset>
                </wp:positionV>
                <wp:extent cx="201295" cy="201295"/>
                <wp:effectExtent l="11430" t="12700" r="6350" b="146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012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83946A5" id="Rectangle 5" o:spid="_x0000_s1026" style="position:absolute;margin-left:30.15pt;margin-top:3.1pt;width:15.85pt;height:15.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" strokeweight="1pt">
                <w10:wrap anchorx="margin"/>
              </v:rect>
            </w:pict>
          </mc:Fallback>
        </mc:AlternateContent>
      </w:r>
      <w:r w:rsidRPr="00EB20CC">
        <w:rPr>
          <w:szCs w:val="20"/>
        </w:rPr>
        <w:t xml:space="preserve">Legal Assistance Services (specify): </w:t>
      </w:r>
    </w:p>
    <w:p w14:paraId="2C66A7E5" w14:textId="7E4C9B9D" w:rsidR="00FE1B94" w:rsidRPr="00EB20CC" w:rsidRDefault="00FE1B94" w:rsidP="00FE1B94">
      <w:pPr>
        <w:tabs>
          <w:tab w:val="left" w:pos="1150"/>
        </w:tabs>
        <w:spacing w:before="120" w:line="360" w:lineRule="auto"/>
        <w:ind w:left="1150" w:right="180"/>
        <w:rPr>
          <w:szCs w:val="20"/>
        </w:rPr>
      </w:pPr>
      <w:r w:rsidRPr="00EB20CC">
        <w:rPr>
          <w:noProof/>
          <w:sz w:val="22"/>
          <w:lang w:bidi="bn-IN"/>
        </w:rPr>
        <mc:AlternateContent>
          <mc:Choice Requires="wps">
            <w:drawing>
              <wp:anchor distT="0" distB="0" distL="114300" distR="114300" simplePos="0" relativeHeight="251671552" behindDoc="0" locked="0" layoutInCell="1" allowOverlap="1" wp14:anchorId="01C3980D" wp14:editId="14F7B7A3">
                <wp:simplePos x="0" y="0"/>
                <wp:positionH relativeFrom="margin">
                  <wp:posOffset>60325</wp:posOffset>
                </wp:positionH>
                <wp:positionV relativeFrom="paragraph">
                  <wp:posOffset>20955</wp:posOffset>
                </wp:positionV>
                <wp:extent cx="201295" cy="201295"/>
                <wp:effectExtent l="12700" t="7620" r="1460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012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57B8B0D" id="Rectangle 4" o:spid="_x0000_s1026" style="position:absolute;margin-left:4.75pt;margin-top:1.65pt;width:15.85pt;height:15.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" strokeweight="1pt">
                <w10:wrap anchorx="margin"/>
              </v:rect>
            </w:pict>
          </mc:Fallback>
        </mc:AlternateContent>
      </w:r>
      <w:r w:rsidRPr="00EB20CC">
        <w:rPr>
          <w:noProof/>
          <w:szCs w:val="20"/>
          <w:lang w:bidi="bn-IN"/>
        </w:rPr>
        <mc:AlternateContent>
          <mc:Choice Requires="wps">
            <w:drawing>
              <wp:anchor distT="0" distB="0" distL="114300" distR="114300" simplePos="0" relativeHeight="251664384" behindDoc="0" locked="0" layoutInCell="1" allowOverlap="1" wp14:anchorId="47ACED69" wp14:editId="53B22459">
                <wp:simplePos x="0" y="0"/>
                <wp:positionH relativeFrom="margin">
                  <wp:posOffset>382905</wp:posOffset>
                </wp:positionH>
                <wp:positionV relativeFrom="paragraph">
                  <wp:posOffset>19685</wp:posOffset>
                </wp:positionV>
                <wp:extent cx="201295" cy="201295"/>
                <wp:effectExtent l="11430" t="6350" r="635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012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2225B32" id="Rectangle 3" o:spid="_x0000_s1026" style="position:absolute;margin-left:30.15pt;margin-top:1.55pt;width:15.85pt;height:15.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" strokeweight="1pt">
                <w10:wrap anchorx="margin"/>
              </v:rect>
            </w:pict>
          </mc:Fallback>
        </mc:AlternateContent>
      </w:r>
      <w:r w:rsidRPr="00EB20CC">
        <w:rPr>
          <w:szCs w:val="20"/>
        </w:rPr>
        <w:t>Livelihoods Services (specify):</w:t>
      </w:r>
    </w:p>
    <w:p w14:paraId="7943C23F" w14:textId="11EFD458" w:rsidR="00FE1B94" w:rsidRPr="00DD1023" w:rsidRDefault="00FE1B94" w:rsidP="00FE1B94">
      <w:pPr>
        <w:tabs>
          <w:tab w:val="left" w:pos="1150"/>
        </w:tabs>
        <w:spacing w:before="120" w:line="360" w:lineRule="auto"/>
        <w:ind w:left="1152" w:right="187"/>
      </w:pPr>
      <w:r w:rsidRPr="00EB20CC">
        <w:rPr>
          <w:noProof/>
          <w:sz w:val="22"/>
          <w:lang w:bidi="bn-IN"/>
        </w:rPr>
        <mc:AlternateContent>
          <mc:Choice Requires="wps">
            <w:drawing>
              <wp:anchor distT="0" distB="0" distL="114300" distR="114300" simplePos="0" relativeHeight="251670528" behindDoc="0" locked="0" layoutInCell="1" allowOverlap="1" wp14:anchorId="501CA1F3" wp14:editId="1A64391D">
                <wp:simplePos x="0" y="0"/>
                <wp:positionH relativeFrom="margin">
                  <wp:posOffset>60325</wp:posOffset>
                </wp:positionH>
                <wp:positionV relativeFrom="paragraph">
                  <wp:posOffset>22860</wp:posOffset>
                </wp:positionV>
                <wp:extent cx="201295" cy="201295"/>
                <wp:effectExtent l="12700" t="13970" r="1460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012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54BAEB4" id="Rectangle 2" o:spid="_x0000_s1026" style="position:absolute;margin-left:4.75pt;margin-top:1.8pt;width:15.85pt;height:15.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" strokeweight="1pt">
                <w10:wrap anchorx="margin"/>
              </v:rect>
            </w:pict>
          </mc:Fallback>
        </mc:AlternateContent>
      </w:r>
      <w:r w:rsidRPr="00EB20CC">
        <w:rPr>
          <w:noProof/>
          <w:szCs w:val="20"/>
          <w:lang w:bidi="bn-IN"/>
        </w:rPr>
        <mc:AlternateContent>
          <mc:Choice Requires="wps">
            <w:drawing>
              <wp:anchor distT="0" distB="0" distL="114300" distR="114300" simplePos="0" relativeHeight="251663360" behindDoc="0" locked="0" layoutInCell="1" allowOverlap="1" wp14:anchorId="757DB8B9" wp14:editId="09DF2671">
                <wp:simplePos x="0" y="0"/>
                <wp:positionH relativeFrom="margin">
                  <wp:posOffset>382905</wp:posOffset>
                </wp:positionH>
                <wp:positionV relativeFrom="paragraph">
                  <wp:posOffset>21590</wp:posOffset>
                </wp:positionV>
                <wp:extent cx="201295" cy="201295"/>
                <wp:effectExtent l="11430" t="12700" r="635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012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4969C6E" id="Rectangle 1" o:spid="_x0000_s1026" style="position:absolute;margin-left:30.15pt;margin-top:1.7pt;width:15.85pt;height:15.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" strokeweight="1pt">
                <w10:wrap anchorx="margin"/>
              </v:rect>
            </w:pict>
          </mc:Fallback>
        </mc:AlternateContent>
      </w:r>
      <w:r w:rsidRPr="00EB20CC">
        <w:rPr>
          <w:szCs w:val="20"/>
        </w:rPr>
        <w:t>Other (specify type of service, name, and agency):</w:t>
      </w:r>
      <w:r>
        <w:rPr>
          <w:rFonts w:ascii="Calibri" w:hAnsi="Calibri"/>
          <w:szCs w:val="20"/>
        </w:rPr>
        <w:t xml:space="preserve"> </w:t>
      </w:r>
    </w:p>
    <w:p w14:paraId="377FE4B9" w14:textId="0D9E3B44" w:rsidR="00FE1B94" w:rsidRPr="002E1BE4" w:rsidRDefault="00FE1B94" w:rsidP="00FE1B94">
      <w:pPr>
        <w:tabs>
          <w:tab w:val="left" w:pos="115"/>
        </w:tabs>
        <w:spacing w:before="120" w:after="0" w:line="240" w:lineRule="auto"/>
        <w:jc w:val="both"/>
        <w:rPr>
          <w:szCs w:val="18"/>
        </w:rPr>
      </w:pPr>
      <w:r w:rsidRPr="002E1BE4">
        <w:rPr>
          <w:szCs w:val="18"/>
        </w:rPr>
        <w:t xml:space="preserve">I have been informed and understand that some non-identifiable information may also be shared for reporting. Any information shared will not be specific to me or the incident. There will be no way for someone to identify me based on the information that is shared. I understand that shared information will be treated with confidentiality and respect. </w:t>
      </w:r>
    </w:p>
    <w:p w14:paraId="40764E2C" w14:textId="77777777" w:rsidR="00FE1B94" w:rsidRPr="00FE1B94" w:rsidRDefault="00FE1B94" w:rsidP="00FE1B94">
      <w:pPr>
        <w:jc w:val="both"/>
        <w:rPr>
          <w:rFonts w:ascii="Calibri" w:hAnsi="Calibri"/>
          <w:b/>
          <w:sz w:val="2"/>
          <w:szCs w:val="2"/>
        </w:rPr>
      </w:pPr>
    </w:p>
    <w:p w14:paraId="50EA9B84" w14:textId="07ECDA45" w:rsidR="00FE1B94" w:rsidRDefault="00FE1B94" w:rsidP="00FE1B94">
      <w:pPr>
        <w:jc w:val="both"/>
        <w:rPr>
          <w:b/>
          <w:szCs w:val="14"/>
        </w:rPr>
      </w:pPr>
      <w:r w:rsidRPr="002E1BE4">
        <w:rPr>
          <w:b/>
          <w:szCs w:val="14"/>
        </w:rPr>
        <w:t xml:space="preserve">Survivor’s/ Guardians Signature/ Thumb Print </w:t>
      </w:r>
      <w:r>
        <w:rPr>
          <w:b/>
          <w:szCs w:val="14"/>
        </w:rPr>
        <w:tab/>
      </w:r>
      <w:r>
        <w:rPr>
          <w:b/>
          <w:szCs w:val="14"/>
        </w:rPr>
        <w:tab/>
      </w:r>
      <w:r>
        <w:rPr>
          <w:b/>
          <w:szCs w:val="14"/>
        </w:rPr>
        <w:tab/>
      </w:r>
      <w:r>
        <w:rPr>
          <w:b/>
          <w:szCs w:val="14"/>
        </w:rPr>
        <w:tab/>
      </w:r>
      <w:r>
        <w:rPr>
          <w:b/>
          <w:szCs w:val="14"/>
        </w:rPr>
        <w:tab/>
      </w:r>
      <w:r w:rsidRPr="002E1BE4">
        <w:rPr>
          <w:b/>
          <w:szCs w:val="14"/>
        </w:rPr>
        <w:t>Date:</w:t>
      </w:r>
    </w:p>
    <w:p w14:paraId="302F662D" w14:textId="77777777" w:rsidR="00FE1B94" w:rsidRDefault="00FE1B94" w:rsidP="00FE1B94">
      <w:pPr>
        <w:jc w:val="both"/>
        <w:rPr>
          <w:b/>
          <w:szCs w:val="14"/>
        </w:rPr>
      </w:pPr>
      <w:r>
        <w:rPr>
          <w:b/>
          <w:szCs w:val="14"/>
        </w:rPr>
        <w:t>Case Code:</w:t>
      </w:r>
    </w:p>
    <w:p w14:paraId="471F12EB" w14:textId="093ED979" w:rsidR="00FE1B94" w:rsidRPr="00EB20CC" w:rsidRDefault="00FE1B94" w:rsidP="00FE1B94">
      <w:pPr>
        <w:pStyle w:val="NoSpacing"/>
        <w:spacing w:line="360" w:lineRule="auto"/>
        <w:rPr>
          <w:rFonts w:eastAsia="Calibri"/>
          <w:b/>
          <w:bCs/>
          <w:color w:val="FF0000"/>
          <w:szCs w:val="20"/>
        </w:rPr>
      </w:pPr>
      <w:r w:rsidRPr="00EB20CC">
        <w:rPr>
          <w:rFonts w:eastAsia="Calibri"/>
          <w:b/>
          <w:bCs/>
          <w:color w:val="FF0000"/>
          <w:szCs w:val="20"/>
        </w:rPr>
        <w:t>Coded Data</w:t>
      </w:r>
      <w:r w:rsidR="006B76C5">
        <w:rPr>
          <w:rFonts w:eastAsia="Calibri"/>
          <w:b/>
          <w:bCs/>
          <w:color w:val="FF0000"/>
          <w:szCs w:val="20"/>
        </w:rPr>
        <w:t xml:space="preserve"> (The data below must be coded to hide Survivor’s identity)</w:t>
      </w:r>
    </w:p>
    <w:p w14:paraId="0E25AE18" w14:textId="77777777" w:rsidR="00FE1B94" w:rsidRPr="006B76C5" w:rsidRDefault="00FE1B94" w:rsidP="006B76C5">
      <w:pPr>
        <w:pStyle w:val="NoSpacing"/>
        <w:rPr>
          <w:color w:val="FF0000"/>
        </w:rPr>
      </w:pPr>
      <w:r w:rsidRPr="006B76C5">
        <w:rPr>
          <w:color w:val="FF0000"/>
        </w:rPr>
        <w:t>Survivor’s Name:</w:t>
      </w:r>
    </w:p>
    <w:p w14:paraId="569497B3" w14:textId="77777777" w:rsidR="00FE1B94" w:rsidRPr="006B76C5" w:rsidRDefault="00FE1B94" w:rsidP="006B76C5">
      <w:pPr>
        <w:pStyle w:val="NoSpacing"/>
        <w:rPr>
          <w:color w:val="FF0000"/>
        </w:rPr>
      </w:pPr>
      <w:r w:rsidRPr="006B76C5">
        <w:rPr>
          <w:color w:val="FF0000"/>
        </w:rPr>
        <w:t>Guardian’s Name:</w:t>
      </w:r>
    </w:p>
    <w:p w14:paraId="1D8C84B9" w14:textId="77777777" w:rsidR="00FE1B94" w:rsidRPr="006B76C5" w:rsidRDefault="00FE1B94" w:rsidP="006B76C5">
      <w:pPr>
        <w:pStyle w:val="NoSpacing"/>
        <w:rPr>
          <w:color w:val="FF0000"/>
        </w:rPr>
      </w:pPr>
      <w:r w:rsidRPr="006B76C5">
        <w:rPr>
          <w:color w:val="FF0000"/>
        </w:rPr>
        <w:t xml:space="preserve">Contact Number: </w:t>
      </w:r>
    </w:p>
    <w:p w14:paraId="32CC66C1" w14:textId="77777777" w:rsidR="00FE1B94" w:rsidRPr="006B76C5" w:rsidRDefault="00FE1B94" w:rsidP="006B76C5">
      <w:pPr>
        <w:pStyle w:val="NoSpacing"/>
        <w:rPr>
          <w:color w:val="FF0000"/>
        </w:rPr>
      </w:pPr>
      <w:r w:rsidRPr="006B76C5">
        <w:rPr>
          <w:color w:val="FF0000"/>
        </w:rPr>
        <w:t xml:space="preserve">Address: </w:t>
      </w:r>
    </w:p>
    <w:p w14:paraId="2E357C29" w14:textId="60415278" w:rsidR="00FE1B94" w:rsidRDefault="00FE1B94" w:rsidP="00674BBD">
      <w:pPr>
        <w:rPr>
          <w:b/>
          <w:bCs/>
        </w:rPr>
        <w:sectPr w:rsidR="00FE1B94" w:rsidSect="00A46D4B">
          <w:pgSz w:w="12240" w:h="15840"/>
          <w:pgMar w:top="1440" w:right="1440" w:bottom="1440" w:left="1440" w:header="763" w:footer="1008" w:gutter="0"/>
          <w:cols w:space="720"/>
          <w:docGrid w:linePitch="272"/>
        </w:sectPr>
      </w:pPr>
    </w:p>
    <w:p w14:paraId="499D2582" w14:textId="40E5BAEC" w:rsidR="007B2DF3" w:rsidRPr="00733710" w:rsidRDefault="007B2DF3" w:rsidP="00733710">
      <w:pPr>
        <w:spacing w:before="240" w:after="240"/>
        <w:jc w:val="right"/>
        <w:rPr>
          <w:b/>
          <w:color w:val="00B0F0"/>
        </w:rPr>
      </w:pPr>
      <w:r w:rsidRPr="00733710">
        <w:rPr>
          <w:b/>
          <w:color w:val="00B0F0"/>
        </w:rPr>
        <w:t xml:space="preserve">Annex </w:t>
      </w:r>
      <w:r w:rsidR="00733710">
        <w:rPr>
          <w:b/>
          <w:color w:val="00B0F0"/>
        </w:rPr>
        <w:t>F</w:t>
      </w:r>
    </w:p>
    <w:p w14:paraId="402D9205" w14:textId="6BB838C5" w:rsidR="007B2DF3" w:rsidRPr="00CE0E84" w:rsidRDefault="007479DF" w:rsidP="00733710">
      <w:pPr>
        <w:pStyle w:val="Heading2"/>
      </w:pPr>
      <w:bookmarkStart w:id="14" w:name="_Toc134404644"/>
      <w:r>
        <w:t>POTENTIAL GRIEVANCES FOR THE PROJECT</w:t>
      </w:r>
      <w:bookmarkEnd w:id="14"/>
      <w:r w:rsidR="00B320F6">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9"/>
        <w:gridCol w:w="4900"/>
        <w:gridCol w:w="4309"/>
        <w:gridCol w:w="1692"/>
      </w:tblGrid>
      <w:tr w:rsidR="0089461D" w:rsidRPr="00D55FC8" w14:paraId="2682F2ED" w14:textId="77777777" w:rsidTr="00683AB7">
        <w:trPr>
          <w:trHeight w:val="320"/>
          <w:tblHeader/>
          <w:jc w:val="center"/>
        </w:trPr>
        <w:tc>
          <w:tcPr>
            <w:tcW w:w="1789" w:type="dxa"/>
            <w:shd w:val="clear" w:color="auto" w:fill="000000" w:themeFill="text1"/>
          </w:tcPr>
          <w:p w14:paraId="52844162" w14:textId="77777777" w:rsidR="0089461D" w:rsidRPr="00E25595" w:rsidRDefault="0089461D" w:rsidP="008E18BC">
            <w:pPr>
              <w:jc w:val="center"/>
              <w:rPr>
                <w:b/>
                <w:bCs/>
                <w:sz w:val="16"/>
                <w:szCs w:val="16"/>
              </w:rPr>
            </w:pPr>
            <w:r w:rsidRPr="00E25595">
              <w:rPr>
                <w:b/>
                <w:bCs/>
                <w:sz w:val="16"/>
                <w:szCs w:val="16"/>
              </w:rPr>
              <w:t>Scope</w:t>
            </w:r>
          </w:p>
        </w:tc>
        <w:tc>
          <w:tcPr>
            <w:tcW w:w="4900" w:type="dxa"/>
            <w:shd w:val="clear" w:color="auto" w:fill="000000" w:themeFill="text1"/>
          </w:tcPr>
          <w:p w14:paraId="36CD37D3" w14:textId="77777777" w:rsidR="0089461D" w:rsidRPr="00E25595" w:rsidRDefault="0089461D" w:rsidP="008E18BC">
            <w:pPr>
              <w:jc w:val="center"/>
              <w:rPr>
                <w:b/>
                <w:bCs/>
                <w:sz w:val="16"/>
                <w:szCs w:val="16"/>
              </w:rPr>
            </w:pPr>
            <w:r w:rsidRPr="00E25595">
              <w:rPr>
                <w:b/>
                <w:bCs/>
                <w:sz w:val="16"/>
                <w:szCs w:val="16"/>
              </w:rPr>
              <w:t>Potential Issues</w:t>
            </w:r>
          </w:p>
        </w:tc>
        <w:tc>
          <w:tcPr>
            <w:tcW w:w="4309" w:type="dxa"/>
            <w:shd w:val="clear" w:color="auto" w:fill="000000" w:themeFill="text1"/>
          </w:tcPr>
          <w:p w14:paraId="79E370B7" w14:textId="77777777" w:rsidR="0089461D" w:rsidRPr="00E25595" w:rsidRDefault="0089461D" w:rsidP="008E18BC">
            <w:pPr>
              <w:jc w:val="center"/>
              <w:rPr>
                <w:b/>
                <w:bCs/>
                <w:sz w:val="16"/>
                <w:szCs w:val="16"/>
              </w:rPr>
            </w:pPr>
            <w:r w:rsidRPr="00E25595">
              <w:rPr>
                <w:b/>
                <w:bCs/>
                <w:sz w:val="16"/>
                <w:szCs w:val="16"/>
              </w:rPr>
              <w:t>Suggested Action</w:t>
            </w:r>
          </w:p>
        </w:tc>
        <w:tc>
          <w:tcPr>
            <w:tcW w:w="1692" w:type="dxa"/>
            <w:shd w:val="clear" w:color="auto" w:fill="000000" w:themeFill="text1"/>
          </w:tcPr>
          <w:p w14:paraId="25681F3B" w14:textId="77777777" w:rsidR="0089461D" w:rsidRPr="00E25595" w:rsidRDefault="0089461D" w:rsidP="008E18BC">
            <w:pPr>
              <w:jc w:val="center"/>
              <w:rPr>
                <w:b/>
                <w:bCs/>
                <w:sz w:val="16"/>
                <w:szCs w:val="16"/>
              </w:rPr>
            </w:pPr>
            <w:r w:rsidRPr="00E25595">
              <w:rPr>
                <w:b/>
                <w:bCs/>
                <w:sz w:val="16"/>
                <w:szCs w:val="16"/>
              </w:rPr>
              <w:t>Remark/Note</w:t>
            </w:r>
          </w:p>
        </w:tc>
      </w:tr>
      <w:tr w:rsidR="0089461D" w:rsidRPr="00D55FC8" w14:paraId="665ECD7E" w14:textId="77777777" w:rsidTr="002426AE">
        <w:trPr>
          <w:trHeight w:val="320"/>
          <w:jc w:val="center"/>
        </w:trPr>
        <w:tc>
          <w:tcPr>
            <w:tcW w:w="1789" w:type="dxa"/>
            <w:shd w:val="clear" w:color="auto" w:fill="D0CECE" w:themeFill="background2" w:themeFillShade="E6"/>
          </w:tcPr>
          <w:p w14:paraId="08AE356F" w14:textId="77777777" w:rsidR="0089461D" w:rsidRPr="00D55FC8" w:rsidRDefault="0089461D" w:rsidP="008E18BC">
            <w:pPr>
              <w:jc w:val="center"/>
              <w:rPr>
                <w:sz w:val="16"/>
                <w:szCs w:val="16"/>
              </w:rPr>
            </w:pPr>
            <w:r>
              <w:rPr>
                <w:sz w:val="16"/>
                <w:szCs w:val="16"/>
              </w:rPr>
              <w:t>Land Acquisition</w:t>
            </w:r>
          </w:p>
        </w:tc>
        <w:tc>
          <w:tcPr>
            <w:tcW w:w="4900" w:type="dxa"/>
          </w:tcPr>
          <w:p w14:paraId="1E4493CE" w14:textId="77777777" w:rsidR="0089461D" w:rsidRPr="00D55FC8" w:rsidRDefault="0089461D" w:rsidP="008E18BC">
            <w:pPr>
              <w:rPr>
                <w:sz w:val="16"/>
                <w:szCs w:val="16"/>
              </w:rPr>
            </w:pPr>
            <w:r>
              <w:rPr>
                <w:sz w:val="16"/>
                <w:szCs w:val="16"/>
              </w:rPr>
              <w:t>Timely notice or information about acquisition given</w:t>
            </w:r>
          </w:p>
        </w:tc>
        <w:tc>
          <w:tcPr>
            <w:tcW w:w="4309" w:type="dxa"/>
          </w:tcPr>
          <w:p w14:paraId="47E70D51" w14:textId="77777777" w:rsidR="0089461D" w:rsidRPr="00D55FC8" w:rsidRDefault="0089461D" w:rsidP="008E18BC">
            <w:pPr>
              <w:rPr>
                <w:sz w:val="16"/>
                <w:szCs w:val="16"/>
              </w:rPr>
            </w:pPr>
          </w:p>
        </w:tc>
        <w:tc>
          <w:tcPr>
            <w:tcW w:w="1692" w:type="dxa"/>
          </w:tcPr>
          <w:p w14:paraId="05F6C135" w14:textId="77777777" w:rsidR="0089461D" w:rsidRPr="00D55FC8" w:rsidRDefault="0089461D" w:rsidP="008E18BC">
            <w:pPr>
              <w:rPr>
                <w:sz w:val="16"/>
                <w:szCs w:val="16"/>
              </w:rPr>
            </w:pPr>
          </w:p>
        </w:tc>
      </w:tr>
      <w:tr w:rsidR="0089461D" w:rsidRPr="00D55FC8" w14:paraId="482E8B4F" w14:textId="77777777" w:rsidTr="00FC2897">
        <w:trPr>
          <w:trHeight w:val="320"/>
          <w:jc w:val="center"/>
        </w:trPr>
        <w:tc>
          <w:tcPr>
            <w:tcW w:w="1789" w:type="dxa"/>
          </w:tcPr>
          <w:p w14:paraId="5DFE404D" w14:textId="77777777" w:rsidR="0089461D" w:rsidRPr="00D55FC8" w:rsidRDefault="0089461D" w:rsidP="008E18BC">
            <w:pPr>
              <w:jc w:val="center"/>
              <w:rPr>
                <w:sz w:val="16"/>
                <w:szCs w:val="16"/>
              </w:rPr>
            </w:pPr>
          </w:p>
        </w:tc>
        <w:tc>
          <w:tcPr>
            <w:tcW w:w="4900" w:type="dxa"/>
          </w:tcPr>
          <w:p w14:paraId="7DF5A887" w14:textId="77777777" w:rsidR="0089461D" w:rsidRPr="00D55FC8" w:rsidRDefault="0089461D" w:rsidP="008E18BC">
            <w:pPr>
              <w:rPr>
                <w:sz w:val="16"/>
                <w:szCs w:val="16"/>
              </w:rPr>
            </w:pPr>
            <w:r>
              <w:rPr>
                <w:sz w:val="16"/>
                <w:szCs w:val="16"/>
              </w:rPr>
              <w:t>Land and asset valuation not done properly</w:t>
            </w:r>
          </w:p>
        </w:tc>
        <w:tc>
          <w:tcPr>
            <w:tcW w:w="4309" w:type="dxa"/>
          </w:tcPr>
          <w:p w14:paraId="544F4C16" w14:textId="77777777" w:rsidR="0089461D" w:rsidRPr="00D55FC8" w:rsidRDefault="0089461D" w:rsidP="008E18BC">
            <w:pPr>
              <w:rPr>
                <w:sz w:val="16"/>
                <w:szCs w:val="16"/>
              </w:rPr>
            </w:pPr>
          </w:p>
        </w:tc>
        <w:tc>
          <w:tcPr>
            <w:tcW w:w="1692" w:type="dxa"/>
          </w:tcPr>
          <w:p w14:paraId="0126CA61" w14:textId="77777777" w:rsidR="0089461D" w:rsidRPr="00D55FC8" w:rsidRDefault="0089461D" w:rsidP="008E18BC">
            <w:pPr>
              <w:rPr>
                <w:sz w:val="16"/>
                <w:szCs w:val="16"/>
              </w:rPr>
            </w:pPr>
          </w:p>
        </w:tc>
      </w:tr>
      <w:tr w:rsidR="0089461D" w:rsidRPr="00D55FC8" w14:paraId="7D9B86AD" w14:textId="77777777" w:rsidTr="00FC2897">
        <w:trPr>
          <w:trHeight w:val="320"/>
          <w:jc w:val="center"/>
        </w:trPr>
        <w:tc>
          <w:tcPr>
            <w:tcW w:w="1789" w:type="dxa"/>
          </w:tcPr>
          <w:p w14:paraId="3CA325A6" w14:textId="77777777" w:rsidR="0089461D" w:rsidRPr="00D55FC8" w:rsidRDefault="0089461D" w:rsidP="008E18BC">
            <w:pPr>
              <w:jc w:val="center"/>
              <w:rPr>
                <w:sz w:val="16"/>
                <w:szCs w:val="16"/>
              </w:rPr>
            </w:pPr>
          </w:p>
        </w:tc>
        <w:tc>
          <w:tcPr>
            <w:tcW w:w="4900" w:type="dxa"/>
          </w:tcPr>
          <w:p w14:paraId="59E82F57" w14:textId="77777777" w:rsidR="0089461D" w:rsidRPr="00D55FC8" w:rsidRDefault="0089461D" w:rsidP="008E18BC">
            <w:pPr>
              <w:rPr>
                <w:sz w:val="16"/>
                <w:szCs w:val="16"/>
              </w:rPr>
            </w:pPr>
            <w:r>
              <w:rPr>
                <w:sz w:val="16"/>
                <w:szCs w:val="16"/>
              </w:rPr>
              <w:t>Land acquired forcibly</w:t>
            </w:r>
          </w:p>
        </w:tc>
        <w:tc>
          <w:tcPr>
            <w:tcW w:w="4309" w:type="dxa"/>
          </w:tcPr>
          <w:p w14:paraId="3B6CF4DF" w14:textId="77777777" w:rsidR="0089461D" w:rsidRPr="00D55FC8" w:rsidRDefault="0089461D" w:rsidP="008E18BC">
            <w:pPr>
              <w:rPr>
                <w:sz w:val="16"/>
                <w:szCs w:val="16"/>
              </w:rPr>
            </w:pPr>
          </w:p>
        </w:tc>
        <w:tc>
          <w:tcPr>
            <w:tcW w:w="1692" w:type="dxa"/>
          </w:tcPr>
          <w:p w14:paraId="5DFAE7CD" w14:textId="77777777" w:rsidR="0089461D" w:rsidRPr="00D55FC8" w:rsidRDefault="0089461D" w:rsidP="008E18BC">
            <w:pPr>
              <w:rPr>
                <w:sz w:val="16"/>
                <w:szCs w:val="16"/>
              </w:rPr>
            </w:pPr>
          </w:p>
        </w:tc>
      </w:tr>
      <w:tr w:rsidR="0089461D" w:rsidRPr="00D55FC8" w14:paraId="2FF0B394" w14:textId="77777777" w:rsidTr="00FC2897">
        <w:trPr>
          <w:trHeight w:val="320"/>
          <w:jc w:val="center"/>
        </w:trPr>
        <w:tc>
          <w:tcPr>
            <w:tcW w:w="1789" w:type="dxa"/>
          </w:tcPr>
          <w:p w14:paraId="528A8791" w14:textId="77777777" w:rsidR="0089461D" w:rsidRPr="00D55FC8" w:rsidRDefault="0089461D" w:rsidP="008E18BC">
            <w:pPr>
              <w:jc w:val="center"/>
              <w:rPr>
                <w:sz w:val="16"/>
                <w:szCs w:val="16"/>
              </w:rPr>
            </w:pPr>
          </w:p>
        </w:tc>
        <w:tc>
          <w:tcPr>
            <w:tcW w:w="4900" w:type="dxa"/>
          </w:tcPr>
          <w:p w14:paraId="277FB519" w14:textId="77777777" w:rsidR="0089461D" w:rsidRPr="00D55FC8" w:rsidRDefault="0089461D" w:rsidP="008E18BC">
            <w:pPr>
              <w:rPr>
                <w:sz w:val="16"/>
                <w:szCs w:val="16"/>
              </w:rPr>
            </w:pPr>
            <w:r>
              <w:rPr>
                <w:sz w:val="16"/>
                <w:szCs w:val="16"/>
              </w:rPr>
              <w:t>Compensation not paid</w:t>
            </w:r>
          </w:p>
        </w:tc>
        <w:tc>
          <w:tcPr>
            <w:tcW w:w="4309" w:type="dxa"/>
          </w:tcPr>
          <w:p w14:paraId="69533760" w14:textId="77777777" w:rsidR="0089461D" w:rsidRPr="00D55FC8" w:rsidRDefault="0089461D" w:rsidP="008E18BC">
            <w:pPr>
              <w:rPr>
                <w:sz w:val="16"/>
                <w:szCs w:val="16"/>
              </w:rPr>
            </w:pPr>
          </w:p>
        </w:tc>
        <w:tc>
          <w:tcPr>
            <w:tcW w:w="1692" w:type="dxa"/>
          </w:tcPr>
          <w:p w14:paraId="38806007" w14:textId="77777777" w:rsidR="0089461D" w:rsidRPr="00D55FC8" w:rsidRDefault="0089461D" w:rsidP="008E18BC">
            <w:pPr>
              <w:rPr>
                <w:sz w:val="16"/>
                <w:szCs w:val="16"/>
              </w:rPr>
            </w:pPr>
          </w:p>
        </w:tc>
      </w:tr>
      <w:tr w:rsidR="0089461D" w:rsidRPr="00D55FC8" w14:paraId="4D4BFC37" w14:textId="77777777" w:rsidTr="00FC2897">
        <w:trPr>
          <w:trHeight w:val="320"/>
          <w:jc w:val="center"/>
        </w:trPr>
        <w:tc>
          <w:tcPr>
            <w:tcW w:w="1789" w:type="dxa"/>
          </w:tcPr>
          <w:p w14:paraId="4025EFBC" w14:textId="77777777" w:rsidR="0089461D" w:rsidRPr="00D55FC8" w:rsidRDefault="0089461D" w:rsidP="008E18BC">
            <w:pPr>
              <w:jc w:val="center"/>
              <w:rPr>
                <w:sz w:val="16"/>
                <w:szCs w:val="16"/>
              </w:rPr>
            </w:pPr>
          </w:p>
        </w:tc>
        <w:tc>
          <w:tcPr>
            <w:tcW w:w="4900" w:type="dxa"/>
          </w:tcPr>
          <w:p w14:paraId="0A6AD744" w14:textId="77777777" w:rsidR="0089461D" w:rsidRPr="00D55FC8" w:rsidRDefault="0089461D" w:rsidP="008E18BC">
            <w:pPr>
              <w:rPr>
                <w:sz w:val="16"/>
                <w:szCs w:val="16"/>
              </w:rPr>
            </w:pPr>
            <w:r>
              <w:rPr>
                <w:sz w:val="16"/>
                <w:szCs w:val="16"/>
              </w:rPr>
              <w:t>Compensation paid less then valuation</w:t>
            </w:r>
          </w:p>
        </w:tc>
        <w:tc>
          <w:tcPr>
            <w:tcW w:w="4309" w:type="dxa"/>
          </w:tcPr>
          <w:p w14:paraId="3FD1089F" w14:textId="77777777" w:rsidR="0089461D" w:rsidRPr="00D55FC8" w:rsidRDefault="0089461D" w:rsidP="008E18BC">
            <w:pPr>
              <w:rPr>
                <w:sz w:val="16"/>
                <w:szCs w:val="16"/>
              </w:rPr>
            </w:pPr>
          </w:p>
        </w:tc>
        <w:tc>
          <w:tcPr>
            <w:tcW w:w="1692" w:type="dxa"/>
          </w:tcPr>
          <w:p w14:paraId="51448916" w14:textId="77777777" w:rsidR="0089461D" w:rsidRPr="00D55FC8" w:rsidRDefault="0089461D" w:rsidP="008E18BC">
            <w:pPr>
              <w:rPr>
                <w:sz w:val="16"/>
                <w:szCs w:val="16"/>
              </w:rPr>
            </w:pPr>
          </w:p>
        </w:tc>
      </w:tr>
      <w:tr w:rsidR="0089461D" w:rsidRPr="00D55FC8" w14:paraId="69D1D461" w14:textId="77777777" w:rsidTr="00FC2897">
        <w:trPr>
          <w:trHeight w:val="320"/>
          <w:jc w:val="center"/>
        </w:trPr>
        <w:tc>
          <w:tcPr>
            <w:tcW w:w="1789" w:type="dxa"/>
          </w:tcPr>
          <w:p w14:paraId="7717A10B" w14:textId="77777777" w:rsidR="0089461D" w:rsidRPr="00D55FC8" w:rsidRDefault="0089461D" w:rsidP="008E18BC">
            <w:pPr>
              <w:jc w:val="center"/>
              <w:rPr>
                <w:sz w:val="16"/>
                <w:szCs w:val="16"/>
              </w:rPr>
            </w:pPr>
          </w:p>
        </w:tc>
        <w:tc>
          <w:tcPr>
            <w:tcW w:w="4900" w:type="dxa"/>
          </w:tcPr>
          <w:p w14:paraId="608A25BF" w14:textId="77777777" w:rsidR="0089461D" w:rsidRPr="00D55FC8" w:rsidRDefault="0089461D" w:rsidP="008E18BC">
            <w:pPr>
              <w:rPr>
                <w:sz w:val="16"/>
                <w:szCs w:val="16"/>
              </w:rPr>
            </w:pPr>
            <w:r>
              <w:rPr>
                <w:sz w:val="16"/>
                <w:szCs w:val="16"/>
              </w:rPr>
              <w:t>Delay in compensation payment</w:t>
            </w:r>
          </w:p>
        </w:tc>
        <w:tc>
          <w:tcPr>
            <w:tcW w:w="4309" w:type="dxa"/>
          </w:tcPr>
          <w:p w14:paraId="2ED6E8E1" w14:textId="77777777" w:rsidR="0089461D" w:rsidRPr="00D55FC8" w:rsidRDefault="0089461D" w:rsidP="008E18BC">
            <w:pPr>
              <w:rPr>
                <w:sz w:val="16"/>
                <w:szCs w:val="16"/>
              </w:rPr>
            </w:pPr>
          </w:p>
        </w:tc>
        <w:tc>
          <w:tcPr>
            <w:tcW w:w="1692" w:type="dxa"/>
          </w:tcPr>
          <w:p w14:paraId="05B0C713" w14:textId="77777777" w:rsidR="0089461D" w:rsidRPr="00D55FC8" w:rsidRDefault="0089461D" w:rsidP="008E18BC">
            <w:pPr>
              <w:rPr>
                <w:sz w:val="16"/>
                <w:szCs w:val="16"/>
              </w:rPr>
            </w:pPr>
          </w:p>
        </w:tc>
      </w:tr>
      <w:tr w:rsidR="0089461D" w:rsidRPr="00D55FC8" w14:paraId="23BF218D" w14:textId="77777777" w:rsidTr="00FC2897">
        <w:trPr>
          <w:trHeight w:val="320"/>
          <w:jc w:val="center"/>
        </w:trPr>
        <w:tc>
          <w:tcPr>
            <w:tcW w:w="1789" w:type="dxa"/>
          </w:tcPr>
          <w:p w14:paraId="31CD7B16" w14:textId="77777777" w:rsidR="0089461D" w:rsidRPr="00D55FC8" w:rsidRDefault="0089461D" w:rsidP="008E18BC">
            <w:pPr>
              <w:jc w:val="center"/>
              <w:rPr>
                <w:sz w:val="16"/>
                <w:szCs w:val="16"/>
              </w:rPr>
            </w:pPr>
          </w:p>
        </w:tc>
        <w:tc>
          <w:tcPr>
            <w:tcW w:w="4900" w:type="dxa"/>
          </w:tcPr>
          <w:p w14:paraId="32F7B969" w14:textId="77777777" w:rsidR="0089461D" w:rsidRPr="00D55FC8" w:rsidRDefault="0089461D" w:rsidP="008E18BC">
            <w:pPr>
              <w:rPr>
                <w:sz w:val="16"/>
                <w:szCs w:val="16"/>
              </w:rPr>
            </w:pPr>
            <w:r>
              <w:rPr>
                <w:sz w:val="16"/>
                <w:szCs w:val="16"/>
              </w:rPr>
              <w:t>Land and asset rendered unusable due to project activities</w:t>
            </w:r>
          </w:p>
        </w:tc>
        <w:tc>
          <w:tcPr>
            <w:tcW w:w="4309" w:type="dxa"/>
          </w:tcPr>
          <w:p w14:paraId="6490B062" w14:textId="77777777" w:rsidR="0089461D" w:rsidRPr="00D55FC8" w:rsidRDefault="0089461D" w:rsidP="008E18BC">
            <w:pPr>
              <w:rPr>
                <w:sz w:val="16"/>
                <w:szCs w:val="16"/>
              </w:rPr>
            </w:pPr>
          </w:p>
        </w:tc>
        <w:tc>
          <w:tcPr>
            <w:tcW w:w="1692" w:type="dxa"/>
          </w:tcPr>
          <w:p w14:paraId="1DCB8522" w14:textId="77777777" w:rsidR="0089461D" w:rsidRPr="00D55FC8" w:rsidRDefault="0089461D" w:rsidP="008E18BC">
            <w:pPr>
              <w:rPr>
                <w:sz w:val="16"/>
                <w:szCs w:val="16"/>
              </w:rPr>
            </w:pPr>
          </w:p>
        </w:tc>
      </w:tr>
      <w:tr w:rsidR="0089461D" w:rsidRPr="00D55FC8" w14:paraId="0BB7CC61" w14:textId="77777777" w:rsidTr="00FC2897">
        <w:trPr>
          <w:trHeight w:val="320"/>
          <w:jc w:val="center"/>
        </w:trPr>
        <w:tc>
          <w:tcPr>
            <w:tcW w:w="1789" w:type="dxa"/>
          </w:tcPr>
          <w:p w14:paraId="7676DA89" w14:textId="77777777" w:rsidR="0089461D" w:rsidRPr="00D55FC8" w:rsidRDefault="0089461D" w:rsidP="008E18BC">
            <w:pPr>
              <w:jc w:val="center"/>
              <w:rPr>
                <w:sz w:val="16"/>
                <w:szCs w:val="16"/>
              </w:rPr>
            </w:pPr>
          </w:p>
        </w:tc>
        <w:tc>
          <w:tcPr>
            <w:tcW w:w="4900" w:type="dxa"/>
          </w:tcPr>
          <w:p w14:paraId="48AAC270" w14:textId="77777777" w:rsidR="0089461D" w:rsidRPr="00D55FC8" w:rsidRDefault="0089461D" w:rsidP="008E18BC">
            <w:pPr>
              <w:rPr>
                <w:sz w:val="16"/>
                <w:szCs w:val="16"/>
              </w:rPr>
            </w:pPr>
            <w:r>
              <w:rPr>
                <w:sz w:val="16"/>
                <w:szCs w:val="16"/>
              </w:rPr>
              <w:t xml:space="preserve">Squatters evicted without compensation </w:t>
            </w:r>
          </w:p>
        </w:tc>
        <w:tc>
          <w:tcPr>
            <w:tcW w:w="4309" w:type="dxa"/>
          </w:tcPr>
          <w:p w14:paraId="59F22884" w14:textId="77777777" w:rsidR="0089461D" w:rsidRPr="00D55FC8" w:rsidRDefault="0089461D" w:rsidP="008E18BC">
            <w:pPr>
              <w:rPr>
                <w:sz w:val="16"/>
                <w:szCs w:val="16"/>
              </w:rPr>
            </w:pPr>
          </w:p>
        </w:tc>
        <w:tc>
          <w:tcPr>
            <w:tcW w:w="1692" w:type="dxa"/>
          </w:tcPr>
          <w:p w14:paraId="3A092406" w14:textId="77777777" w:rsidR="0089461D" w:rsidRPr="00D55FC8" w:rsidRDefault="0089461D" w:rsidP="008E18BC">
            <w:pPr>
              <w:rPr>
                <w:sz w:val="16"/>
                <w:szCs w:val="16"/>
              </w:rPr>
            </w:pPr>
          </w:p>
        </w:tc>
      </w:tr>
      <w:tr w:rsidR="0089461D" w:rsidRPr="00D55FC8" w14:paraId="3DE6412D" w14:textId="77777777" w:rsidTr="002426AE">
        <w:trPr>
          <w:trHeight w:val="320"/>
          <w:jc w:val="center"/>
        </w:trPr>
        <w:tc>
          <w:tcPr>
            <w:tcW w:w="1789" w:type="dxa"/>
            <w:shd w:val="clear" w:color="auto" w:fill="D0CECE" w:themeFill="background2" w:themeFillShade="E6"/>
          </w:tcPr>
          <w:p w14:paraId="252862AE" w14:textId="77777777" w:rsidR="0089461D" w:rsidRPr="00D55FC8" w:rsidRDefault="0089461D" w:rsidP="008E18BC">
            <w:pPr>
              <w:jc w:val="center"/>
              <w:rPr>
                <w:sz w:val="16"/>
                <w:szCs w:val="16"/>
              </w:rPr>
            </w:pPr>
            <w:r>
              <w:rPr>
                <w:sz w:val="16"/>
                <w:szCs w:val="16"/>
              </w:rPr>
              <w:t>Construction</w:t>
            </w:r>
          </w:p>
        </w:tc>
        <w:tc>
          <w:tcPr>
            <w:tcW w:w="4900" w:type="dxa"/>
          </w:tcPr>
          <w:p w14:paraId="195E84F4" w14:textId="77777777" w:rsidR="0089461D" w:rsidRPr="00D55FC8" w:rsidRDefault="0089461D" w:rsidP="008E18BC">
            <w:pPr>
              <w:rPr>
                <w:sz w:val="16"/>
                <w:szCs w:val="16"/>
              </w:rPr>
            </w:pPr>
            <w:r>
              <w:rPr>
                <w:sz w:val="16"/>
                <w:szCs w:val="16"/>
              </w:rPr>
              <w:t xml:space="preserve">Construction material kept in road/ own plot without permission </w:t>
            </w:r>
          </w:p>
        </w:tc>
        <w:tc>
          <w:tcPr>
            <w:tcW w:w="4309" w:type="dxa"/>
          </w:tcPr>
          <w:p w14:paraId="5A1F5304" w14:textId="77777777" w:rsidR="0089461D" w:rsidRPr="00D55FC8" w:rsidRDefault="0089461D" w:rsidP="008E18BC">
            <w:pPr>
              <w:rPr>
                <w:sz w:val="16"/>
                <w:szCs w:val="16"/>
              </w:rPr>
            </w:pPr>
          </w:p>
        </w:tc>
        <w:tc>
          <w:tcPr>
            <w:tcW w:w="1692" w:type="dxa"/>
          </w:tcPr>
          <w:p w14:paraId="7EC09A24" w14:textId="77777777" w:rsidR="0089461D" w:rsidRPr="00D55FC8" w:rsidRDefault="0089461D" w:rsidP="008E18BC">
            <w:pPr>
              <w:rPr>
                <w:sz w:val="16"/>
                <w:szCs w:val="16"/>
              </w:rPr>
            </w:pPr>
          </w:p>
        </w:tc>
      </w:tr>
      <w:tr w:rsidR="0089461D" w:rsidRPr="00D55FC8" w14:paraId="00CF6923" w14:textId="77777777" w:rsidTr="00FC2897">
        <w:trPr>
          <w:trHeight w:val="320"/>
          <w:jc w:val="center"/>
        </w:trPr>
        <w:tc>
          <w:tcPr>
            <w:tcW w:w="1789" w:type="dxa"/>
          </w:tcPr>
          <w:p w14:paraId="455F3CFB" w14:textId="77777777" w:rsidR="0089461D" w:rsidRPr="00D55FC8" w:rsidRDefault="0089461D" w:rsidP="008E18BC">
            <w:pPr>
              <w:jc w:val="center"/>
              <w:rPr>
                <w:sz w:val="16"/>
                <w:szCs w:val="16"/>
              </w:rPr>
            </w:pPr>
          </w:p>
        </w:tc>
        <w:tc>
          <w:tcPr>
            <w:tcW w:w="4900" w:type="dxa"/>
          </w:tcPr>
          <w:p w14:paraId="71B336A8" w14:textId="77777777" w:rsidR="0089461D" w:rsidRPr="00D55FC8" w:rsidRDefault="0089461D" w:rsidP="008E18BC">
            <w:pPr>
              <w:rPr>
                <w:sz w:val="16"/>
                <w:szCs w:val="16"/>
              </w:rPr>
            </w:pPr>
            <w:r>
              <w:rPr>
                <w:sz w:val="16"/>
                <w:szCs w:val="16"/>
              </w:rPr>
              <w:t>Sound pollution due to construction</w:t>
            </w:r>
          </w:p>
        </w:tc>
        <w:tc>
          <w:tcPr>
            <w:tcW w:w="4309" w:type="dxa"/>
          </w:tcPr>
          <w:p w14:paraId="0344C432" w14:textId="77777777" w:rsidR="0089461D" w:rsidRPr="00D55FC8" w:rsidRDefault="0089461D" w:rsidP="008E18BC">
            <w:pPr>
              <w:rPr>
                <w:sz w:val="16"/>
                <w:szCs w:val="16"/>
              </w:rPr>
            </w:pPr>
          </w:p>
        </w:tc>
        <w:tc>
          <w:tcPr>
            <w:tcW w:w="1692" w:type="dxa"/>
          </w:tcPr>
          <w:p w14:paraId="00275AB4" w14:textId="77777777" w:rsidR="0089461D" w:rsidRPr="00D55FC8" w:rsidRDefault="0089461D" w:rsidP="008E18BC">
            <w:pPr>
              <w:rPr>
                <w:sz w:val="16"/>
                <w:szCs w:val="16"/>
              </w:rPr>
            </w:pPr>
          </w:p>
        </w:tc>
      </w:tr>
      <w:tr w:rsidR="0089461D" w:rsidRPr="00D55FC8" w14:paraId="3099BFC0" w14:textId="77777777" w:rsidTr="00FC2897">
        <w:trPr>
          <w:trHeight w:val="320"/>
          <w:jc w:val="center"/>
        </w:trPr>
        <w:tc>
          <w:tcPr>
            <w:tcW w:w="1789" w:type="dxa"/>
          </w:tcPr>
          <w:p w14:paraId="3001219A" w14:textId="77777777" w:rsidR="0089461D" w:rsidRPr="00D55FC8" w:rsidRDefault="0089461D" w:rsidP="008E18BC">
            <w:pPr>
              <w:jc w:val="center"/>
              <w:rPr>
                <w:sz w:val="16"/>
                <w:szCs w:val="16"/>
              </w:rPr>
            </w:pPr>
          </w:p>
        </w:tc>
        <w:tc>
          <w:tcPr>
            <w:tcW w:w="4900" w:type="dxa"/>
          </w:tcPr>
          <w:p w14:paraId="3672DBE2" w14:textId="77777777" w:rsidR="0089461D" w:rsidRPr="00D55FC8" w:rsidRDefault="0089461D" w:rsidP="008E18BC">
            <w:pPr>
              <w:rPr>
                <w:sz w:val="16"/>
                <w:szCs w:val="16"/>
              </w:rPr>
            </w:pPr>
            <w:r>
              <w:rPr>
                <w:sz w:val="16"/>
                <w:szCs w:val="16"/>
              </w:rPr>
              <w:t>Water pollution due to construction activities/ labor camp</w:t>
            </w:r>
          </w:p>
        </w:tc>
        <w:tc>
          <w:tcPr>
            <w:tcW w:w="4309" w:type="dxa"/>
          </w:tcPr>
          <w:p w14:paraId="6F6A3CE6" w14:textId="77777777" w:rsidR="0089461D" w:rsidRPr="00D55FC8" w:rsidRDefault="0089461D" w:rsidP="008E18BC">
            <w:pPr>
              <w:rPr>
                <w:sz w:val="16"/>
                <w:szCs w:val="16"/>
              </w:rPr>
            </w:pPr>
          </w:p>
        </w:tc>
        <w:tc>
          <w:tcPr>
            <w:tcW w:w="1692" w:type="dxa"/>
          </w:tcPr>
          <w:p w14:paraId="59AF2E8D" w14:textId="77777777" w:rsidR="0089461D" w:rsidRPr="00D55FC8" w:rsidRDefault="0089461D" w:rsidP="008E18BC">
            <w:pPr>
              <w:rPr>
                <w:sz w:val="16"/>
                <w:szCs w:val="16"/>
              </w:rPr>
            </w:pPr>
          </w:p>
        </w:tc>
      </w:tr>
      <w:tr w:rsidR="0089461D" w:rsidRPr="00D55FC8" w14:paraId="10D7DA7C" w14:textId="77777777" w:rsidTr="00FC2897">
        <w:trPr>
          <w:trHeight w:val="320"/>
          <w:jc w:val="center"/>
        </w:trPr>
        <w:tc>
          <w:tcPr>
            <w:tcW w:w="1789" w:type="dxa"/>
          </w:tcPr>
          <w:p w14:paraId="155DEB24" w14:textId="77777777" w:rsidR="0089461D" w:rsidRPr="00D55FC8" w:rsidRDefault="0089461D" w:rsidP="008E18BC">
            <w:pPr>
              <w:jc w:val="center"/>
              <w:rPr>
                <w:sz w:val="16"/>
                <w:szCs w:val="16"/>
              </w:rPr>
            </w:pPr>
          </w:p>
        </w:tc>
        <w:tc>
          <w:tcPr>
            <w:tcW w:w="4900" w:type="dxa"/>
          </w:tcPr>
          <w:p w14:paraId="4F127501" w14:textId="77777777" w:rsidR="0089461D" w:rsidRPr="00D55FC8" w:rsidRDefault="0089461D" w:rsidP="008E18BC">
            <w:pPr>
              <w:rPr>
                <w:sz w:val="16"/>
                <w:szCs w:val="16"/>
              </w:rPr>
            </w:pPr>
            <w:r>
              <w:rPr>
                <w:sz w:val="16"/>
                <w:szCs w:val="16"/>
              </w:rPr>
              <w:t>Air pollution due to construction activities</w:t>
            </w:r>
          </w:p>
        </w:tc>
        <w:tc>
          <w:tcPr>
            <w:tcW w:w="4309" w:type="dxa"/>
          </w:tcPr>
          <w:p w14:paraId="121F98A8" w14:textId="77777777" w:rsidR="0089461D" w:rsidRPr="00D55FC8" w:rsidRDefault="0089461D" w:rsidP="008E18BC">
            <w:pPr>
              <w:rPr>
                <w:sz w:val="16"/>
                <w:szCs w:val="16"/>
              </w:rPr>
            </w:pPr>
          </w:p>
        </w:tc>
        <w:tc>
          <w:tcPr>
            <w:tcW w:w="1692" w:type="dxa"/>
          </w:tcPr>
          <w:p w14:paraId="61303115" w14:textId="77777777" w:rsidR="0089461D" w:rsidRPr="00D55FC8" w:rsidRDefault="0089461D" w:rsidP="008E18BC">
            <w:pPr>
              <w:rPr>
                <w:sz w:val="16"/>
                <w:szCs w:val="16"/>
              </w:rPr>
            </w:pPr>
          </w:p>
        </w:tc>
      </w:tr>
      <w:tr w:rsidR="0089461D" w:rsidRPr="00D55FC8" w14:paraId="438F3F9A" w14:textId="77777777" w:rsidTr="00FC2897">
        <w:trPr>
          <w:trHeight w:val="320"/>
          <w:jc w:val="center"/>
        </w:trPr>
        <w:tc>
          <w:tcPr>
            <w:tcW w:w="1789" w:type="dxa"/>
          </w:tcPr>
          <w:p w14:paraId="43E57115" w14:textId="77777777" w:rsidR="0089461D" w:rsidRPr="00D55FC8" w:rsidRDefault="0089461D" w:rsidP="008E18BC">
            <w:pPr>
              <w:jc w:val="center"/>
              <w:rPr>
                <w:sz w:val="16"/>
                <w:szCs w:val="16"/>
              </w:rPr>
            </w:pPr>
          </w:p>
        </w:tc>
        <w:tc>
          <w:tcPr>
            <w:tcW w:w="4900" w:type="dxa"/>
          </w:tcPr>
          <w:p w14:paraId="543008A5" w14:textId="77777777" w:rsidR="0089461D" w:rsidRPr="00D55FC8" w:rsidRDefault="0089461D" w:rsidP="008E18BC">
            <w:pPr>
              <w:rPr>
                <w:sz w:val="16"/>
                <w:szCs w:val="16"/>
              </w:rPr>
            </w:pPr>
            <w:r>
              <w:rPr>
                <w:sz w:val="16"/>
                <w:szCs w:val="16"/>
              </w:rPr>
              <w:t xml:space="preserve">Private land occupied by Contractor </w:t>
            </w:r>
          </w:p>
        </w:tc>
        <w:tc>
          <w:tcPr>
            <w:tcW w:w="4309" w:type="dxa"/>
          </w:tcPr>
          <w:p w14:paraId="51C88FDC" w14:textId="77777777" w:rsidR="0089461D" w:rsidRPr="00D55FC8" w:rsidRDefault="0089461D" w:rsidP="008E18BC">
            <w:pPr>
              <w:rPr>
                <w:sz w:val="16"/>
                <w:szCs w:val="16"/>
              </w:rPr>
            </w:pPr>
          </w:p>
        </w:tc>
        <w:tc>
          <w:tcPr>
            <w:tcW w:w="1692" w:type="dxa"/>
          </w:tcPr>
          <w:p w14:paraId="1643D6AC" w14:textId="77777777" w:rsidR="0089461D" w:rsidRPr="00D55FC8" w:rsidRDefault="0089461D" w:rsidP="008E18BC">
            <w:pPr>
              <w:rPr>
                <w:sz w:val="16"/>
                <w:szCs w:val="16"/>
              </w:rPr>
            </w:pPr>
          </w:p>
        </w:tc>
      </w:tr>
      <w:tr w:rsidR="0089461D" w:rsidRPr="00D55FC8" w14:paraId="6DFE1434" w14:textId="77777777" w:rsidTr="00FC2897">
        <w:trPr>
          <w:trHeight w:val="320"/>
          <w:jc w:val="center"/>
        </w:trPr>
        <w:tc>
          <w:tcPr>
            <w:tcW w:w="1789" w:type="dxa"/>
          </w:tcPr>
          <w:p w14:paraId="6987DCD8" w14:textId="77777777" w:rsidR="0089461D" w:rsidRPr="00D55FC8" w:rsidRDefault="0089461D" w:rsidP="008E18BC">
            <w:pPr>
              <w:jc w:val="center"/>
              <w:rPr>
                <w:sz w:val="16"/>
                <w:szCs w:val="16"/>
              </w:rPr>
            </w:pPr>
          </w:p>
        </w:tc>
        <w:tc>
          <w:tcPr>
            <w:tcW w:w="4900" w:type="dxa"/>
          </w:tcPr>
          <w:p w14:paraId="1C304BDF" w14:textId="77777777" w:rsidR="0089461D" w:rsidRPr="00D55FC8" w:rsidRDefault="0089461D" w:rsidP="008E18BC">
            <w:pPr>
              <w:rPr>
                <w:sz w:val="16"/>
                <w:szCs w:val="16"/>
              </w:rPr>
            </w:pPr>
            <w:r>
              <w:rPr>
                <w:sz w:val="16"/>
                <w:szCs w:val="16"/>
              </w:rPr>
              <w:t>Traffic problem due to construction vehicle</w:t>
            </w:r>
          </w:p>
        </w:tc>
        <w:tc>
          <w:tcPr>
            <w:tcW w:w="4309" w:type="dxa"/>
          </w:tcPr>
          <w:p w14:paraId="03DB7817" w14:textId="77777777" w:rsidR="0089461D" w:rsidRPr="00D55FC8" w:rsidRDefault="0089461D" w:rsidP="008E18BC">
            <w:pPr>
              <w:rPr>
                <w:sz w:val="16"/>
                <w:szCs w:val="16"/>
              </w:rPr>
            </w:pPr>
          </w:p>
        </w:tc>
        <w:tc>
          <w:tcPr>
            <w:tcW w:w="1692" w:type="dxa"/>
          </w:tcPr>
          <w:p w14:paraId="159AC82D" w14:textId="77777777" w:rsidR="0089461D" w:rsidRPr="00D55FC8" w:rsidRDefault="0089461D" w:rsidP="008E18BC">
            <w:pPr>
              <w:rPr>
                <w:sz w:val="16"/>
                <w:szCs w:val="16"/>
              </w:rPr>
            </w:pPr>
          </w:p>
        </w:tc>
      </w:tr>
      <w:tr w:rsidR="0089461D" w:rsidRPr="00D55FC8" w14:paraId="3A518791" w14:textId="77777777" w:rsidTr="002426AE">
        <w:trPr>
          <w:trHeight w:val="320"/>
          <w:jc w:val="center"/>
        </w:trPr>
        <w:tc>
          <w:tcPr>
            <w:tcW w:w="1789" w:type="dxa"/>
            <w:shd w:val="clear" w:color="auto" w:fill="D0CECE" w:themeFill="background2" w:themeFillShade="E6"/>
          </w:tcPr>
          <w:p w14:paraId="4759EF06" w14:textId="77777777" w:rsidR="0089461D" w:rsidRPr="00D55FC8" w:rsidRDefault="0089461D" w:rsidP="008E18BC">
            <w:pPr>
              <w:jc w:val="center"/>
              <w:rPr>
                <w:sz w:val="16"/>
                <w:szCs w:val="16"/>
              </w:rPr>
            </w:pPr>
            <w:r>
              <w:rPr>
                <w:sz w:val="16"/>
                <w:szCs w:val="16"/>
              </w:rPr>
              <w:t>Labor</w:t>
            </w:r>
          </w:p>
        </w:tc>
        <w:tc>
          <w:tcPr>
            <w:tcW w:w="4900" w:type="dxa"/>
          </w:tcPr>
          <w:p w14:paraId="603394D1" w14:textId="77777777" w:rsidR="0089461D" w:rsidRPr="00D55FC8" w:rsidRDefault="0089461D" w:rsidP="008E18BC">
            <w:pPr>
              <w:rPr>
                <w:sz w:val="16"/>
                <w:szCs w:val="16"/>
              </w:rPr>
            </w:pPr>
            <w:r>
              <w:rPr>
                <w:sz w:val="16"/>
                <w:szCs w:val="16"/>
              </w:rPr>
              <w:t>Harassment by Contractor personnel</w:t>
            </w:r>
          </w:p>
        </w:tc>
        <w:tc>
          <w:tcPr>
            <w:tcW w:w="4309" w:type="dxa"/>
          </w:tcPr>
          <w:p w14:paraId="35E0F563" w14:textId="77777777" w:rsidR="0089461D" w:rsidRPr="00D55FC8" w:rsidRDefault="0089461D" w:rsidP="008E18BC">
            <w:pPr>
              <w:rPr>
                <w:sz w:val="16"/>
                <w:szCs w:val="16"/>
              </w:rPr>
            </w:pPr>
          </w:p>
        </w:tc>
        <w:tc>
          <w:tcPr>
            <w:tcW w:w="1692" w:type="dxa"/>
          </w:tcPr>
          <w:p w14:paraId="12329A2E" w14:textId="77777777" w:rsidR="0089461D" w:rsidRPr="00D55FC8" w:rsidRDefault="0089461D" w:rsidP="008E18BC">
            <w:pPr>
              <w:rPr>
                <w:sz w:val="16"/>
                <w:szCs w:val="16"/>
              </w:rPr>
            </w:pPr>
          </w:p>
        </w:tc>
      </w:tr>
      <w:tr w:rsidR="0089461D" w:rsidRPr="00D55FC8" w14:paraId="72F8FDB7" w14:textId="77777777" w:rsidTr="00FC2897">
        <w:trPr>
          <w:trHeight w:val="320"/>
          <w:jc w:val="center"/>
        </w:trPr>
        <w:tc>
          <w:tcPr>
            <w:tcW w:w="1789" w:type="dxa"/>
          </w:tcPr>
          <w:p w14:paraId="64CA89A2" w14:textId="77777777" w:rsidR="0089461D" w:rsidRPr="00D55FC8" w:rsidRDefault="0089461D" w:rsidP="008E18BC">
            <w:pPr>
              <w:jc w:val="center"/>
              <w:rPr>
                <w:sz w:val="16"/>
                <w:szCs w:val="16"/>
              </w:rPr>
            </w:pPr>
          </w:p>
        </w:tc>
        <w:tc>
          <w:tcPr>
            <w:tcW w:w="4900" w:type="dxa"/>
          </w:tcPr>
          <w:p w14:paraId="490F0263" w14:textId="77777777" w:rsidR="0089461D" w:rsidRDefault="0089461D" w:rsidP="008E18BC">
            <w:pPr>
              <w:rPr>
                <w:sz w:val="16"/>
                <w:szCs w:val="16"/>
              </w:rPr>
            </w:pPr>
            <w:r>
              <w:rPr>
                <w:sz w:val="16"/>
                <w:szCs w:val="16"/>
              </w:rPr>
              <w:t>Public nuisance by labors</w:t>
            </w:r>
          </w:p>
        </w:tc>
        <w:tc>
          <w:tcPr>
            <w:tcW w:w="4309" w:type="dxa"/>
          </w:tcPr>
          <w:p w14:paraId="5FDB7770" w14:textId="77777777" w:rsidR="0089461D" w:rsidRPr="00D55FC8" w:rsidRDefault="0089461D" w:rsidP="008E18BC">
            <w:pPr>
              <w:rPr>
                <w:sz w:val="16"/>
                <w:szCs w:val="16"/>
              </w:rPr>
            </w:pPr>
          </w:p>
        </w:tc>
        <w:tc>
          <w:tcPr>
            <w:tcW w:w="1692" w:type="dxa"/>
          </w:tcPr>
          <w:p w14:paraId="0181FDF9" w14:textId="77777777" w:rsidR="0089461D" w:rsidRPr="00D55FC8" w:rsidRDefault="0089461D" w:rsidP="008E18BC">
            <w:pPr>
              <w:rPr>
                <w:sz w:val="16"/>
                <w:szCs w:val="16"/>
              </w:rPr>
            </w:pPr>
          </w:p>
        </w:tc>
      </w:tr>
      <w:tr w:rsidR="0089461D" w:rsidRPr="00D55FC8" w14:paraId="2AA39C9D" w14:textId="77777777" w:rsidTr="00FC2897">
        <w:trPr>
          <w:trHeight w:val="320"/>
          <w:jc w:val="center"/>
        </w:trPr>
        <w:tc>
          <w:tcPr>
            <w:tcW w:w="1789" w:type="dxa"/>
          </w:tcPr>
          <w:p w14:paraId="552A4187" w14:textId="77777777" w:rsidR="0089461D" w:rsidRPr="00D55FC8" w:rsidRDefault="0089461D" w:rsidP="008E18BC">
            <w:pPr>
              <w:jc w:val="center"/>
              <w:rPr>
                <w:sz w:val="16"/>
                <w:szCs w:val="16"/>
              </w:rPr>
            </w:pPr>
          </w:p>
        </w:tc>
        <w:tc>
          <w:tcPr>
            <w:tcW w:w="4900" w:type="dxa"/>
          </w:tcPr>
          <w:p w14:paraId="5120BA93" w14:textId="77777777" w:rsidR="0089461D" w:rsidRDefault="0089461D" w:rsidP="008E18BC">
            <w:pPr>
              <w:rPr>
                <w:sz w:val="16"/>
                <w:szCs w:val="16"/>
              </w:rPr>
            </w:pPr>
            <w:r>
              <w:rPr>
                <w:sz w:val="16"/>
                <w:szCs w:val="16"/>
              </w:rPr>
              <w:t>Issue with security personnel employed by Contractors</w:t>
            </w:r>
          </w:p>
        </w:tc>
        <w:tc>
          <w:tcPr>
            <w:tcW w:w="4309" w:type="dxa"/>
          </w:tcPr>
          <w:p w14:paraId="6FA26DC5" w14:textId="77777777" w:rsidR="0089461D" w:rsidRPr="00D55FC8" w:rsidRDefault="0089461D" w:rsidP="008E18BC">
            <w:pPr>
              <w:rPr>
                <w:sz w:val="16"/>
                <w:szCs w:val="16"/>
              </w:rPr>
            </w:pPr>
          </w:p>
        </w:tc>
        <w:tc>
          <w:tcPr>
            <w:tcW w:w="1692" w:type="dxa"/>
          </w:tcPr>
          <w:p w14:paraId="455A0CA3" w14:textId="77777777" w:rsidR="0089461D" w:rsidRPr="00D55FC8" w:rsidRDefault="0089461D" w:rsidP="008E18BC">
            <w:pPr>
              <w:rPr>
                <w:sz w:val="16"/>
                <w:szCs w:val="16"/>
              </w:rPr>
            </w:pPr>
          </w:p>
        </w:tc>
      </w:tr>
      <w:tr w:rsidR="0089461D" w:rsidRPr="00D55FC8" w14:paraId="11C1C2A1" w14:textId="77777777" w:rsidTr="00FC2897">
        <w:trPr>
          <w:trHeight w:val="320"/>
          <w:jc w:val="center"/>
        </w:trPr>
        <w:tc>
          <w:tcPr>
            <w:tcW w:w="1789" w:type="dxa"/>
          </w:tcPr>
          <w:p w14:paraId="61BBECE1" w14:textId="77777777" w:rsidR="0089461D" w:rsidRPr="00D55FC8" w:rsidRDefault="0089461D" w:rsidP="008E18BC">
            <w:pPr>
              <w:jc w:val="center"/>
              <w:rPr>
                <w:sz w:val="16"/>
                <w:szCs w:val="16"/>
              </w:rPr>
            </w:pPr>
          </w:p>
        </w:tc>
        <w:tc>
          <w:tcPr>
            <w:tcW w:w="4900" w:type="dxa"/>
          </w:tcPr>
          <w:p w14:paraId="017B5646" w14:textId="77777777" w:rsidR="0089461D" w:rsidRDefault="0089461D" w:rsidP="008E18BC">
            <w:pPr>
              <w:rPr>
                <w:sz w:val="16"/>
                <w:szCs w:val="16"/>
              </w:rPr>
            </w:pPr>
            <w:r>
              <w:rPr>
                <w:sz w:val="16"/>
                <w:szCs w:val="16"/>
              </w:rPr>
              <w:t>Gender-based Violence by labors</w:t>
            </w:r>
          </w:p>
        </w:tc>
        <w:tc>
          <w:tcPr>
            <w:tcW w:w="4309" w:type="dxa"/>
          </w:tcPr>
          <w:p w14:paraId="73A9696F" w14:textId="77777777" w:rsidR="0089461D" w:rsidRPr="00D55FC8" w:rsidRDefault="0089461D" w:rsidP="008E18BC">
            <w:pPr>
              <w:rPr>
                <w:sz w:val="16"/>
                <w:szCs w:val="16"/>
              </w:rPr>
            </w:pPr>
          </w:p>
        </w:tc>
        <w:tc>
          <w:tcPr>
            <w:tcW w:w="1692" w:type="dxa"/>
          </w:tcPr>
          <w:p w14:paraId="453EB565" w14:textId="77777777" w:rsidR="0089461D" w:rsidRPr="00D55FC8" w:rsidRDefault="0089461D" w:rsidP="008E18BC">
            <w:pPr>
              <w:rPr>
                <w:sz w:val="16"/>
                <w:szCs w:val="16"/>
              </w:rPr>
            </w:pPr>
          </w:p>
        </w:tc>
      </w:tr>
      <w:tr w:rsidR="0089461D" w:rsidRPr="00D55FC8" w14:paraId="2A82118E" w14:textId="77777777" w:rsidTr="00FC2897">
        <w:trPr>
          <w:trHeight w:val="320"/>
          <w:jc w:val="center"/>
        </w:trPr>
        <w:tc>
          <w:tcPr>
            <w:tcW w:w="1789" w:type="dxa"/>
          </w:tcPr>
          <w:p w14:paraId="51545348" w14:textId="77777777" w:rsidR="0089461D" w:rsidRPr="00D55FC8" w:rsidRDefault="0089461D" w:rsidP="008E18BC">
            <w:pPr>
              <w:jc w:val="center"/>
              <w:rPr>
                <w:sz w:val="16"/>
                <w:szCs w:val="16"/>
              </w:rPr>
            </w:pPr>
          </w:p>
        </w:tc>
        <w:tc>
          <w:tcPr>
            <w:tcW w:w="4900" w:type="dxa"/>
          </w:tcPr>
          <w:p w14:paraId="2B0BE539" w14:textId="77777777" w:rsidR="0089461D" w:rsidRDefault="0089461D" w:rsidP="008E18BC">
            <w:pPr>
              <w:rPr>
                <w:sz w:val="16"/>
                <w:szCs w:val="16"/>
              </w:rPr>
            </w:pPr>
            <w:r>
              <w:rPr>
                <w:sz w:val="16"/>
                <w:szCs w:val="16"/>
              </w:rPr>
              <w:t>Any other social issues by Contractor personnel</w:t>
            </w:r>
          </w:p>
        </w:tc>
        <w:tc>
          <w:tcPr>
            <w:tcW w:w="4309" w:type="dxa"/>
          </w:tcPr>
          <w:p w14:paraId="02657D0C" w14:textId="77777777" w:rsidR="0089461D" w:rsidRPr="00D55FC8" w:rsidRDefault="0089461D" w:rsidP="008E18BC">
            <w:pPr>
              <w:rPr>
                <w:sz w:val="16"/>
                <w:szCs w:val="16"/>
              </w:rPr>
            </w:pPr>
          </w:p>
        </w:tc>
        <w:tc>
          <w:tcPr>
            <w:tcW w:w="1692" w:type="dxa"/>
          </w:tcPr>
          <w:p w14:paraId="0A7AF7D3" w14:textId="77777777" w:rsidR="0089461D" w:rsidRPr="00D55FC8" w:rsidRDefault="0089461D" w:rsidP="008E18BC">
            <w:pPr>
              <w:rPr>
                <w:sz w:val="16"/>
                <w:szCs w:val="16"/>
              </w:rPr>
            </w:pPr>
          </w:p>
        </w:tc>
      </w:tr>
      <w:tr w:rsidR="0089461D" w:rsidRPr="00D55FC8" w14:paraId="61BA4479" w14:textId="77777777" w:rsidTr="002426AE">
        <w:trPr>
          <w:trHeight w:val="320"/>
          <w:jc w:val="center"/>
        </w:trPr>
        <w:tc>
          <w:tcPr>
            <w:tcW w:w="1789" w:type="dxa"/>
            <w:shd w:val="clear" w:color="auto" w:fill="D0CECE" w:themeFill="background2" w:themeFillShade="E6"/>
          </w:tcPr>
          <w:p w14:paraId="5AE82C06" w14:textId="77777777" w:rsidR="0089461D" w:rsidRPr="00D55FC8" w:rsidRDefault="0089461D" w:rsidP="008E18BC">
            <w:pPr>
              <w:jc w:val="center"/>
              <w:rPr>
                <w:sz w:val="16"/>
                <w:szCs w:val="16"/>
              </w:rPr>
            </w:pPr>
            <w:r>
              <w:rPr>
                <w:sz w:val="16"/>
                <w:szCs w:val="16"/>
              </w:rPr>
              <w:t>Indigenous People</w:t>
            </w:r>
          </w:p>
        </w:tc>
        <w:tc>
          <w:tcPr>
            <w:tcW w:w="4900" w:type="dxa"/>
          </w:tcPr>
          <w:p w14:paraId="17EDBCA9" w14:textId="77777777" w:rsidR="0089461D" w:rsidRDefault="0089461D" w:rsidP="008E18BC">
            <w:pPr>
              <w:rPr>
                <w:sz w:val="16"/>
                <w:szCs w:val="16"/>
              </w:rPr>
            </w:pPr>
            <w:r>
              <w:rPr>
                <w:sz w:val="16"/>
                <w:szCs w:val="16"/>
              </w:rPr>
              <w:t>No consultation done with IP. No/limited information shared</w:t>
            </w:r>
          </w:p>
        </w:tc>
        <w:tc>
          <w:tcPr>
            <w:tcW w:w="4309" w:type="dxa"/>
          </w:tcPr>
          <w:p w14:paraId="166B4C5B" w14:textId="77777777" w:rsidR="0089461D" w:rsidRPr="00D55FC8" w:rsidRDefault="0089461D" w:rsidP="008E18BC">
            <w:pPr>
              <w:rPr>
                <w:sz w:val="16"/>
                <w:szCs w:val="16"/>
              </w:rPr>
            </w:pPr>
          </w:p>
        </w:tc>
        <w:tc>
          <w:tcPr>
            <w:tcW w:w="1692" w:type="dxa"/>
          </w:tcPr>
          <w:p w14:paraId="2D5CF1F0" w14:textId="77777777" w:rsidR="0089461D" w:rsidRPr="00D55FC8" w:rsidRDefault="0089461D" w:rsidP="008E18BC">
            <w:pPr>
              <w:rPr>
                <w:sz w:val="16"/>
                <w:szCs w:val="16"/>
              </w:rPr>
            </w:pPr>
          </w:p>
        </w:tc>
      </w:tr>
      <w:tr w:rsidR="0089461D" w:rsidRPr="00D55FC8" w14:paraId="737D0663" w14:textId="77777777" w:rsidTr="00FC2897">
        <w:trPr>
          <w:trHeight w:val="320"/>
          <w:jc w:val="center"/>
        </w:trPr>
        <w:tc>
          <w:tcPr>
            <w:tcW w:w="1789" w:type="dxa"/>
          </w:tcPr>
          <w:p w14:paraId="41E1D051" w14:textId="77777777" w:rsidR="0089461D" w:rsidRDefault="0089461D" w:rsidP="008E18BC">
            <w:pPr>
              <w:jc w:val="center"/>
              <w:rPr>
                <w:sz w:val="16"/>
                <w:szCs w:val="16"/>
              </w:rPr>
            </w:pPr>
          </w:p>
        </w:tc>
        <w:tc>
          <w:tcPr>
            <w:tcW w:w="4900" w:type="dxa"/>
          </w:tcPr>
          <w:p w14:paraId="0F017EA8" w14:textId="77777777" w:rsidR="0089461D" w:rsidRDefault="0089461D" w:rsidP="008E18BC">
            <w:pPr>
              <w:rPr>
                <w:sz w:val="16"/>
                <w:szCs w:val="16"/>
              </w:rPr>
            </w:pPr>
            <w:r>
              <w:rPr>
                <w:sz w:val="16"/>
                <w:szCs w:val="16"/>
              </w:rPr>
              <w:t>Consultation not done as per culturally appropriate form</w:t>
            </w:r>
          </w:p>
        </w:tc>
        <w:tc>
          <w:tcPr>
            <w:tcW w:w="4309" w:type="dxa"/>
          </w:tcPr>
          <w:p w14:paraId="4764B498" w14:textId="77777777" w:rsidR="0089461D" w:rsidRPr="00D55FC8" w:rsidRDefault="0089461D" w:rsidP="008E18BC">
            <w:pPr>
              <w:rPr>
                <w:sz w:val="16"/>
                <w:szCs w:val="16"/>
              </w:rPr>
            </w:pPr>
          </w:p>
        </w:tc>
        <w:tc>
          <w:tcPr>
            <w:tcW w:w="1692" w:type="dxa"/>
          </w:tcPr>
          <w:p w14:paraId="7D710295" w14:textId="77777777" w:rsidR="0089461D" w:rsidRPr="00D55FC8" w:rsidRDefault="0089461D" w:rsidP="008E18BC">
            <w:pPr>
              <w:rPr>
                <w:sz w:val="16"/>
                <w:szCs w:val="16"/>
              </w:rPr>
            </w:pPr>
          </w:p>
        </w:tc>
      </w:tr>
      <w:tr w:rsidR="0089461D" w:rsidRPr="00D55FC8" w14:paraId="01041930" w14:textId="77777777" w:rsidTr="00FC2897">
        <w:trPr>
          <w:trHeight w:val="320"/>
          <w:jc w:val="center"/>
        </w:trPr>
        <w:tc>
          <w:tcPr>
            <w:tcW w:w="1789" w:type="dxa"/>
          </w:tcPr>
          <w:p w14:paraId="1E6AF256" w14:textId="77777777" w:rsidR="0089461D" w:rsidRDefault="0089461D" w:rsidP="008E18BC">
            <w:pPr>
              <w:jc w:val="center"/>
              <w:rPr>
                <w:sz w:val="16"/>
                <w:szCs w:val="16"/>
              </w:rPr>
            </w:pPr>
          </w:p>
        </w:tc>
        <w:tc>
          <w:tcPr>
            <w:tcW w:w="4900" w:type="dxa"/>
          </w:tcPr>
          <w:p w14:paraId="07DF9627" w14:textId="77777777" w:rsidR="0089461D" w:rsidRDefault="0089461D" w:rsidP="008E18BC">
            <w:pPr>
              <w:rPr>
                <w:sz w:val="16"/>
                <w:szCs w:val="16"/>
              </w:rPr>
            </w:pPr>
            <w:r>
              <w:rPr>
                <w:sz w:val="16"/>
                <w:szCs w:val="16"/>
              </w:rPr>
              <w:t>Impact on IP Land</w:t>
            </w:r>
          </w:p>
        </w:tc>
        <w:tc>
          <w:tcPr>
            <w:tcW w:w="4309" w:type="dxa"/>
          </w:tcPr>
          <w:p w14:paraId="278FFF88" w14:textId="77777777" w:rsidR="0089461D" w:rsidRPr="00D55FC8" w:rsidRDefault="0089461D" w:rsidP="008E18BC">
            <w:pPr>
              <w:rPr>
                <w:sz w:val="16"/>
                <w:szCs w:val="16"/>
              </w:rPr>
            </w:pPr>
          </w:p>
        </w:tc>
        <w:tc>
          <w:tcPr>
            <w:tcW w:w="1692" w:type="dxa"/>
          </w:tcPr>
          <w:p w14:paraId="5A4AC212" w14:textId="77777777" w:rsidR="0089461D" w:rsidRPr="00D55FC8" w:rsidRDefault="0089461D" w:rsidP="008E18BC">
            <w:pPr>
              <w:rPr>
                <w:sz w:val="16"/>
                <w:szCs w:val="16"/>
              </w:rPr>
            </w:pPr>
          </w:p>
        </w:tc>
      </w:tr>
      <w:tr w:rsidR="0089461D" w:rsidRPr="00D55FC8" w14:paraId="5530A079" w14:textId="77777777" w:rsidTr="00FC2897">
        <w:trPr>
          <w:trHeight w:val="320"/>
          <w:jc w:val="center"/>
        </w:trPr>
        <w:tc>
          <w:tcPr>
            <w:tcW w:w="1789" w:type="dxa"/>
          </w:tcPr>
          <w:p w14:paraId="15470874" w14:textId="77777777" w:rsidR="0089461D" w:rsidRDefault="0089461D" w:rsidP="008E18BC">
            <w:pPr>
              <w:jc w:val="center"/>
              <w:rPr>
                <w:sz w:val="16"/>
                <w:szCs w:val="16"/>
              </w:rPr>
            </w:pPr>
          </w:p>
        </w:tc>
        <w:tc>
          <w:tcPr>
            <w:tcW w:w="4900" w:type="dxa"/>
          </w:tcPr>
          <w:p w14:paraId="611BFE97" w14:textId="77777777" w:rsidR="0089461D" w:rsidRDefault="0089461D" w:rsidP="008E18BC">
            <w:pPr>
              <w:rPr>
                <w:sz w:val="16"/>
                <w:szCs w:val="16"/>
              </w:rPr>
            </w:pPr>
            <w:r>
              <w:rPr>
                <w:sz w:val="16"/>
                <w:szCs w:val="16"/>
              </w:rPr>
              <w:t xml:space="preserve">Impact on IP cultural heritage, belief, social hierarchy </w:t>
            </w:r>
          </w:p>
        </w:tc>
        <w:tc>
          <w:tcPr>
            <w:tcW w:w="4309" w:type="dxa"/>
          </w:tcPr>
          <w:p w14:paraId="0A02D1E5" w14:textId="77777777" w:rsidR="0089461D" w:rsidRPr="00D55FC8" w:rsidRDefault="0089461D" w:rsidP="008E18BC">
            <w:pPr>
              <w:rPr>
                <w:sz w:val="16"/>
                <w:szCs w:val="16"/>
              </w:rPr>
            </w:pPr>
          </w:p>
        </w:tc>
        <w:tc>
          <w:tcPr>
            <w:tcW w:w="1692" w:type="dxa"/>
          </w:tcPr>
          <w:p w14:paraId="293AF0B2" w14:textId="77777777" w:rsidR="0089461D" w:rsidRPr="00D55FC8" w:rsidRDefault="0089461D" w:rsidP="008E18BC">
            <w:pPr>
              <w:rPr>
                <w:sz w:val="16"/>
                <w:szCs w:val="16"/>
              </w:rPr>
            </w:pPr>
          </w:p>
        </w:tc>
      </w:tr>
      <w:tr w:rsidR="0089461D" w:rsidRPr="00D55FC8" w14:paraId="28B8CFF0" w14:textId="77777777" w:rsidTr="002426AE">
        <w:trPr>
          <w:trHeight w:val="320"/>
          <w:jc w:val="center"/>
        </w:trPr>
        <w:tc>
          <w:tcPr>
            <w:tcW w:w="1789" w:type="dxa"/>
            <w:shd w:val="clear" w:color="auto" w:fill="D0CECE" w:themeFill="background2" w:themeFillShade="E6"/>
          </w:tcPr>
          <w:p w14:paraId="45892A8F" w14:textId="77777777" w:rsidR="0089461D" w:rsidRDefault="0089461D" w:rsidP="008E18BC">
            <w:pPr>
              <w:jc w:val="center"/>
              <w:rPr>
                <w:sz w:val="16"/>
                <w:szCs w:val="16"/>
              </w:rPr>
            </w:pPr>
            <w:r>
              <w:rPr>
                <w:sz w:val="16"/>
                <w:szCs w:val="16"/>
              </w:rPr>
              <w:t>Biodiversity/ Habitat</w:t>
            </w:r>
          </w:p>
        </w:tc>
        <w:tc>
          <w:tcPr>
            <w:tcW w:w="4900" w:type="dxa"/>
          </w:tcPr>
          <w:p w14:paraId="3A32794E" w14:textId="77777777" w:rsidR="0089461D" w:rsidRDefault="0089461D" w:rsidP="008E18BC">
            <w:pPr>
              <w:rPr>
                <w:sz w:val="16"/>
                <w:szCs w:val="16"/>
              </w:rPr>
            </w:pPr>
            <w:r>
              <w:rPr>
                <w:sz w:val="16"/>
                <w:szCs w:val="16"/>
              </w:rPr>
              <w:t>Impact on biodiversity</w:t>
            </w:r>
          </w:p>
        </w:tc>
        <w:tc>
          <w:tcPr>
            <w:tcW w:w="4309" w:type="dxa"/>
          </w:tcPr>
          <w:p w14:paraId="3D647882" w14:textId="77777777" w:rsidR="0089461D" w:rsidRPr="00D55FC8" w:rsidRDefault="0089461D" w:rsidP="008E18BC">
            <w:pPr>
              <w:rPr>
                <w:sz w:val="16"/>
                <w:szCs w:val="16"/>
              </w:rPr>
            </w:pPr>
          </w:p>
        </w:tc>
        <w:tc>
          <w:tcPr>
            <w:tcW w:w="1692" w:type="dxa"/>
          </w:tcPr>
          <w:p w14:paraId="526FDE87" w14:textId="77777777" w:rsidR="0089461D" w:rsidRPr="00D55FC8" w:rsidRDefault="0089461D" w:rsidP="008E18BC">
            <w:pPr>
              <w:rPr>
                <w:sz w:val="16"/>
                <w:szCs w:val="16"/>
              </w:rPr>
            </w:pPr>
          </w:p>
        </w:tc>
      </w:tr>
      <w:tr w:rsidR="0089461D" w:rsidRPr="00D55FC8" w14:paraId="197A60F2" w14:textId="77777777" w:rsidTr="00FC2897">
        <w:trPr>
          <w:trHeight w:val="320"/>
          <w:jc w:val="center"/>
        </w:trPr>
        <w:tc>
          <w:tcPr>
            <w:tcW w:w="1789" w:type="dxa"/>
          </w:tcPr>
          <w:p w14:paraId="550DFD6F" w14:textId="77777777" w:rsidR="0089461D" w:rsidRDefault="0089461D" w:rsidP="008E18BC">
            <w:pPr>
              <w:jc w:val="center"/>
              <w:rPr>
                <w:sz w:val="16"/>
                <w:szCs w:val="16"/>
              </w:rPr>
            </w:pPr>
          </w:p>
        </w:tc>
        <w:tc>
          <w:tcPr>
            <w:tcW w:w="4900" w:type="dxa"/>
          </w:tcPr>
          <w:p w14:paraId="14C05D99" w14:textId="77777777" w:rsidR="0089461D" w:rsidRDefault="0089461D" w:rsidP="008E18BC">
            <w:pPr>
              <w:rPr>
                <w:sz w:val="16"/>
                <w:szCs w:val="16"/>
              </w:rPr>
            </w:pPr>
            <w:r>
              <w:rPr>
                <w:sz w:val="16"/>
                <w:szCs w:val="16"/>
              </w:rPr>
              <w:t>Impact on habitat</w:t>
            </w:r>
          </w:p>
        </w:tc>
        <w:tc>
          <w:tcPr>
            <w:tcW w:w="4309" w:type="dxa"/>
          </w:tcPr>
          <w:p w14:paraId="32D37AFE" w14:textId="77777777" w:rsidR="0089461D" w:rsidRPr="00D55FC8" w:rsidRDefault="0089461D" w:rsidP="008E18BC">
            <w:pPr>
              <w:rPr>
                <w:sz w:val="16"/>
                <w:szCs w:val="16"/>
              </w:rPr>
            </w:pPr>
          </w:p>
        </w:tc>
        <w:tc>
          <w:tcPr>
            <w:tcW w:w="1692" w:type="dxa"/>
          </w:tcPr>
          <w:p w14:paraId="762235E4" w14:textId="77777777" w:rsidR="0089461D" w:rsidRPr="00D55FC8" w:rsidRDefault="0089461D" w:rsidP="008E18BC">
            <w:pPr>
              <w:rPr>
                <w:sz w:val="16"/>
                <w:szCs w:val="16"/>
              </w:rPr>
            </w:pPr>
          </w:p>
        </w:tc>
      </w:tr>
      <w:tr w:rsidR="0089461D" w:rsidRPr="00D55FC8" w14:paraId="7BFA01A0" w14:textId="77777777" w:rsidTr="00FC2897">
        <w:trPr>
          <w:trHeight w:val="320"/>
          <w:jc w:val="center"/>
        </w:trPr>
        <w:tc>
          <w:tcPr>
            <w:tcW w:w="1789" w:type="dxa"/>
          </w:tcPr>
          <w:p w14:paraId="06E5D3CC" w14:textId="77777777" w:rsidR="0089461D" w:rsidRDefault="0089461D" w:rsidP="008E18BC">
            <w:pPr>
              <w:jc w:val="center"/>
              <w:rPr>
                <w:sz w:val="16"/>
                <w:szCs w:val="16"/>
              </w:rPr>
            </w:pPr>
          </w:p>
        </w:tc>
        <w:tc>
          <w:tcPr>
            <w:tcW w:w="4900" w:type="dxa"/>
          </w:tcPr>
          <w:p w14:paraId="39FAEF35" w14:textId="77777777" w:rsidR="0089461D" w:rsidRDefault="0089461D" w:rsidP="008E18BC">
            <w:pPr>
              <w:rPr>
                <w:sz w:val="16"/>
                <w:szCs w:val="16"/>
              </w:rPr>
            </w:pPr>
            <w:r>
              <w:rPr>
                <w:sz w:val="16"/>
                <w:szCs w:val="16"/>
              </w:rPr>
              <w:t>Effect on forest, corps and trees</w:t>
            </w:r>
          </w:p>
        </w:tc>
        <w:tc>
          <w:tcPr>
            <w:tcW w:w="4309" w:type="dxa"/>
          </w:tcPr>
          <w:p w14:paraId="6AB7A3A3" w14:textId="77777777" w:rsidR="0089461D" w:rsidRPr="00D55FC8" w:rsidRDefault="0089461D" w:rsidP="008E18BC">
            <w:pPr>
              <w:rPr>
                <w:sz w:val="16"/>
                <w:szCs w:val="16"/>
              </w:rPr>
            </w:pPr>
          </w:p>
        </w:tc>
        <w:tc>
          <w:tcPr>
            <w:tcW w:w="1692" w:type="dxa"/>
          </w:tcPr>
          <w:p w14:paraId="220D86D3" w14:textId="77777777" w:rsidR="0089461D" w:rsidRPr="00D55FC8" w:rsidRDefault="0089461D" w:rsidP="008E18BC">
            <w:pPr>
              <w:rPr>
                <w:sz w:val="16"/>
                <w:szCs w:val="16"/>
              </w:rPr>
            </w:pPr>
          </w:p>
        </w:tc>
      </w:tr>
      <w:tr w:rsidR="0089461D" w:rsidRPr="00D55FC8" w14:paraId="61EA2A2A" w14:textId="77777777" w:rsidTr="002426AE">
        <w:trPr>
          <w:trHeight w:val="320"/>
          <w:jc w:val="center"/>
        </w:trPr>
        <w:tc>
          <w:tcPr>
            <w:tcW w:w="1789" w:type="dxa"/>
            <w:shd w:val="clear" w:color="auto" w:fill="D0CECE" w:themeFill="background2" w:themeFillShade="E6"/>
          </w:tcPr>
          <w:p w14:paraId="411D4113" w14:textId="77777777" w:rsidR="0089461D" w:rsidRDefault="0089461D" w:rsidP="008E18BC">
            <w:pPr>
              <w:jc w:val="center"/>
              <w:rPr>
                <w:sz w:val="16"/>
                <w:szCs w:val="16"/>
              </w:rPr>
            </w:pPr>
            <w:r>
              <w:rPr>
                <w:sz w:val="16"/>
                <w:szCs w:val="16"/>
              </w:rPr>
              <w:t>Environmental Impact</w:t>
            </w:r>
          </w:p>
        </w:tc>
        <w:tc>
          <w:tcPr>
            <w:tcW w:w="4900" w:type="dxa"/>
          </w:tcPr>
          <w:p w14:paraId="1A5649C0" w14:textId="77777777" w:rsidR="0089461D" w:rsidRDefault="0089461D" w:rsidP="008E18BC">
            <w:pPr>
              <w:rPr>
                <w:sz w:val="16"/>
                <w:szCs w:val="16"/>
              </w:rPr>
            </w:pPr>
            <w:r>
              <w:rPr>
                <w:sz w:val="16"/>
                <w:szCs w:val="16"/>
              </w:rPr>
              <w:t>Use of pesticides</w:t>
            </w:r>
          </w:p>
        </w:tc>
        <w:tc>
          <w:tcPr>
            <w:tcW w:w="4309" w:type="dxa"/>
          </w:tcPr>
          <w:p w14:paraId="7B58080A" w14:textId="77777777" w:rsidR="0089461D" w:rsidRPr="00D55FC8" w:rsidRDefault="0089461D" w:rsidP="008E18BC">
            <w:pPr>
              <w:rPr>
                <w:sz w:val="16"/>
                <w:szCs w:val="16"/>
              </w:rPr>
            </w:pPr>
          </w:p>
        </w:tc>
        <w:tc>
          <w:tcPr>
            <w:tcW w:w="1692" w:type="dxa"/>
          </w:tcPr>
          <w:p w14:paraId="7B3957CC" w14:textId="77777777" w:rsidR="0089461D" w:rsidRPr="00D55FC8" w:rsidRDefault="0089461D" w:rsidP="008E18BC">
            <w:pPr>
              <w:rPr>
                <w:sz w:val="16"/>
                <w:szCs w:val="16"/>
              </w:rPr>
            </w:pPr>
          </w:p>
        </w:tc>
      </w:tr>
      <w:tr w:rsidR="0089461D" w:rsidRPr="00D55FC8" w14:paraId="3EA8855E" w14:textId="77777777" w:rsidTr="00FC2897">
        <w:trPr>
          <w:trHeight w:val="320"/>
          <w:jc w:val="center"/>
        </w:trPr>
        <w:tc>
          <w:tcPr>
            <w:tcW w:w="1789" w:type="dxa"/>
          </w:tcPr>
          <w:p w14:paraId="6F606D3D" w14:textId="77777777" w:rsidR="0089461D" w:rsidRDefault="0089461D" w:rsidP="008E18BC">
            <w:pPr>
              <w:jc w:val="center"/>
              <w:rPr>
                <w:sz w:val="16"/>
                <w:szCs w:val="16"/>
              </w:rPr>
            </w:pPr>
          </w:p>
        </w:tc>
        <w:tc>
          <w:tcPr>
            <w:tcW w:w="4900" w:type="dxa"/>
          </w:tcPr>
          <w:p w14:paraId="614BB126" w14:textId="77777777" w:rsidR="0089461D" w:rsidRDefault="0089461D" w:rsidP="008E18BC">
            <w:pPr>
              <w:rPr>
                <w:sz w:val="16"/>
                <w:szCs w:val="16"/>
              </w:rPr>
            </w:pPr>
            <w:r>
              <w:rPr>
                <w:sz w:val="16"/>
                <w:szCs w:val="16"/>
              </w:rPr>
              <w:t>Waste generation (medical and hazardous wastes)</w:t>
            </w:r>
          </w:p>
        </w:tc>
        <w:tc>
          <w:tcPr>
            <w:tcW w:w="4309" w:type="dxa"/>
          </w:tcPr>
          <w:p w14:paraId="2FD7DF8A" w14:textId="77777777" w:rsidR="0089461D" w:rsidRPr="00D55FC8" w:rsidRDefault="0089461D" w:rsidP="008E18BC">
            <w:pPr>
              <w:rPr>
                <w:sz w:val="16"/>
                <w:szCs w:val="16"/>
              </w:rPr>
            </w:pPr>
          </w:p>
        </w:tc>
        <w:tc>
          <w:tcPr>
            <w:tcW w:w="1692" w:type="dxa"/>
          </w:tcPr>
          <w:p w14:paraId="07A777B8" w14:textId="77777777" w:rsidR="0089461D" w:rsidRPr="00D55FC8" w:rsidRDefault="0089461D" w:rsidP="008E18BC">
            <w:pPr>
              <w:rPr>
                <w:sz w:val="16"/>
                <w:szCs w:val="16"/>
              </w:rPr>
            </w:pPr>
          </w:p>
        </w:tc>
      </w:tr>
      <w:tr w:rsidR="0089461D" w:rsidRPr="00D55FC8" w14:paraId="1BA202DE" w14:textId="77777777" w:rsidTr="00FC2897">
        <w:trPr>
          <w:trHeight w:val="320"/>
          <w:jc w:val="center"/>
        </w:trPr>
        <w:tc>
          <w:tcPr>
            <w:tcW w:w="1789" w:type="dxa"/>
          </w:tcPr>
          <w:p w14:paraId="6211317A" w14:textId="77777777" w:rsidR="0089461D" w:rsidRDefault="0089461D" w:rsidP="008E18BC">
            <w:pPr>
              <w:jc w:val="center"/>
              <w:rPr>
                <w:sz w:val="16"/>
                <w:szCs w:val="16"/>
              </w:rPr>
            </w:pPr>
          </w:p>
        </w:tc>
        <w:tc>
          <w:tcPr>
            <w:tcW w:w="4900" w:type="dxa"/>
          </w:tcPr>
          <w:p w14:paraId="48A3F65A" w14:textId="77777777" w:rsidR="0089461D" w:rsidRDefault="0089461D" w:rsidP="008E18BC">
            <w:pPr>
              <w:rPr>
                <w:sz w:val="16"/>
                <w:szCs w:val="16"/>
              </w:rPr>
            </w:pPr>
            <w:r>
              <w:rPr>
                <w:sz w:val="16"/>
                <w:szCs w:val="16"/>
              </w:rPr>
              <w:t>GHG emission</w:t>
            </w:r>
          </w:p>
        </w:tc>
        <w:tc>
          <w:tcPr>
            <w:tcW w:w="4309" w:type="dxa"/>
          </w:tcPr>
          <w:p w14:paraId="552EBD26" w14:textId="77777777" w:rsidR="0089461D" w:rsidRPr="00D55FC8" w:rsidRDefault="0089461D" w:rsidP="008E18BC">
            <w:pPr>
              <w:rPr>
                <w:sz w:val="16"/>
                <w:szCs w:val="16"/>
              </w:rPr>
            </w:pPr>
          </w:p>
        </w:tc>
        <w:tc>
          <w:tcPr>
            <w:tcW w:w="1692" w:type="dxa"/>
          </w:tcPr>
          <w:p w14:paraId="7D1B4E91" w14:textId="77777777" w:rsidR="0089461D" w:rsidRPr="00D55FC8" w:rsidRDefault="0089461D" w:rsidP="008E18BC">
            <w:pPr>
              <w:rPr>
                <w:sz w:val="16"/>
                <w:szCs w:val="16"/>
              </w:rPr>
            </w:pPr>
          </w:p>
        </w:tc>
      </w:tr>
      <w:tr w:rsidR="0089461D" w:rsidRPr="00D55FC8" w14:paraId="2E05F1CD" w14:textId="77777777" w:rsidTr="00FC2897">
        <w:trPr>
          <w:trHeight w:val="320"/>
          <w:jc w:val="center"/>
        </w:trPr>
        <w:tc>
          <w:tcPr>
            <w:tcW w:w="1789" w:type="dxa"/>
          </w:tcPr>
          <w:p w14:paraId="3154D198" w14:textId="77777777" w:rsidR="0089461D" w:rsidRDefault="0089461D" w:rsidP="008E18BC">
            <w:pPr>
              <w:jc w:val="center"/>
              <w:rPr>
                <w:sz w:val="16"/>
                <w:szCs w:val="16"/>
              </w:rPr>
            </w:pPr>
          </w:p>
        </w:tc>
        <w:tc>
          <w:tcPr>
            <w:tcW w:w="4900" w:type="dxa"/>
          </w:tcPr>
          <w:p w14:paraId="1DF990FB" w14:textId="77777777" w:rsidR="0089461D" w:rsidRDefault="0089461D" w:rsidP="008E18BC">
            <w:pPr>
              <w:rPr>
                <w:sz w:val="16"/>
                <w:szCs w:val="16"/>
              </w:rPr>
            </w:pPr>
            <w:r>
              <w:rPr>
                <w:sz w:val="16"/>
                <w:szCs w:val="16"/>
              </w:rPr>
              <w:t>Resources wastage (Energy, water, raw material)</w:t>
            </w:r>
          </w:p>
        </w:tc>
        <w:tc>
          <w:tcPr>
            <w:tcW w:w="4309" w:type="dxa"/>
          </w:tcPr>
          <w:p w14:paraId="0A3BC215" w14:textId="77777777" w:rsidR="0089461D" w:rsidRPr="00D55FC8" w:rsidRDefault="0089461D" w:rsidP="008E18BC">
            <w:pPr>
              <w:rPr>
                <w:sz w:val="16"/>
                <w:szCs w:val="16"/>
              </w:rPr>
            </w:pPr>
          </w:p>
        </w:tc>
        <w:tc>
          <w:tcPr>
            <w:tcW w:w="1692" w:type="dxa"/>
          </w:tcPr>
          <w:p w14:paraId="31914B63" w14:textId="77777777" w:rsidR="0089461D" w:rsidRPr="00D55FC8" w:rsidRDefault="0089461D" w:rsidP="008E18BC">
            <w:pPr>
              <w:rPr>
                <w:sz w:val="16"/>
                <w:szCs w:val="16"/>
              </w:rPr>
            </w:pPr>
          </w:p>
        </w:tc>
      </w:tr>
      <w:tr w:rsidR="0089461D" w:rsidRPr="00D55FC8" w14:paraId="4237C5F9" w14:textId="77777777" w:rsidTr="002426AE">
        <w:trPr>
          <w:trHeight w:val="320"/>
          <w:jc w:val="center"/>
        </w:trPr>
        <w:tc>
          <w:tcPr>
            <w:tcW w:w="1789" w:type="dxa"/>
            <w:shd w:val="clear" w:color="auto" w:fill="D0CECE" w:themeFill="background2" w:themeFillShade="E6"/>
          </w:tcPr>
          <w:p w14:paraId="351A2156" w14:textId="77777777" w:rsidR="0089461D" w:rsidRDefault="0089461D" w:rsidP="008E18BC">
            <w:pPr>
              <w:jc w:val="center"/>
              <w:rPr>
                <w:sz w:val="16"/>
                <w:szCs w:val="16"/>
              </w:rPr>
            </w:pPr>
            <w:r>
              <w:rPr>
                <w:sz w:val="16"/>
                <w:szCs w:val="16"/>
              </w:rPr>
              <w:t>Social Impact</w:t>
            </w:r>
          </w:p>
        </w:tc>
        <w:tc>
          <w:tcPr>
            <w:tcW w:w="4900" w:type="dxa"/>
          </w:tcPr>
          <w:p w14:paraId="467DAE3E" w14:textId="77777777" w:rsidR="0089461D" w:rsidRDefault="0089461D" w:rsidP="008E18BC">
            <w:pPr>
              <w:rPr>
                <w:sz w:val="16"/>
                <w:szCs w:val="16"/>
              </w:rPr>
            </w:pPr>
            <w:r>
              <w:rPr>
                <w:sz w:val="16"/>
                <w:szCs w:val="16"/>
              </w:rPr>
              <w:t>Not consulting disadvantaged and vulnerable</w:t>
            </w:r>
          </w:p>
        </w:tc>
        <w:tc>
          <w:tcPr>
            <w:tcW w:w="4309" w:type="dxa"/>
          </w:tcPr>
          <w:p w14:paraId="5E925DBC" w14:textId="77777777" w:rsidR="0089461D" w:rsidRPr="00D55FC8" w:rsidRDefault="0089461D" w:rsidP="008E18BC">
            <w:pPr>
              <w:rPr>
                <w:sz w:val="16"/>
                <w:szCs w:val="16"/>
              </w:rPr>
            </w:pPr>
          </w:p>
        </w:tc>
        <w:tc>
          <w:tcPr>
            <w:tcW w:w="1692" w:type="dxa"/>
          </w:tcPr>
          <w:p w14:paraId="3022CDA3" w14:textId="77777777" w:rsidR="0089461D" w:rsidRPr="00D55FC8" w:rsidRDefault="0089461D" w:rsidP="008E18BC">
            <w:pPr>
              <w:rPr>
                <w:sz w:val="16"/>
                <w:szCs w:val="16"/>
              </w:rPr>
            </w:pPr>
          </w:p>
        </w:tc>
      </w:tr>
      <w:tr w:rsidR="0089461D" w:rsidRPr="00D55FC8" w14:paraId="0B15AF94" w14:textId="77777777" w:rsidTr="00FC2897">
        <w:trPr>
          <w:trHeight w:val="320"/>
          <w:jc w:val="center"/>
        </w:trPr>
        <w:tc>
          <w:tcPr>
            <w:tcW w:w="1789" w:type="dxa"/>
          </w:tcPr>
          <w:p w14:paraId="70B2C08A" w14:textId="77777777" w:rsidR="0089461D" w:rsidRDefault="0089461D" w:rsidP="008E18BC">
            <w:pPr>
              <w:jc w:val="center"/>
              <w:rPr>
                <w:sz w:val="16"/>
                <w:szCs w:val="16"/>
              </w:rPr>
            </w:pPr>
          </w:p>
        </w:tc>
        <w:tc>
          <w:tcPr>
            <w:tcW w:w="4900" w:type="dxa"/>
          </w:tcPr>
          <w:p w14:paraId="14915B3B" w14:textId="77777777" w:rsidR="0089461D" w:rsidRDefault="0089461D" w:rsidP="008E18BC">
            <w:pPr>
              <w:rPr>
                <w:sz w:val="16"/>
                <w:szCs w:val="16"/>
              </w:rPr>
            </w:pPr>
            <w:r>
              <w:rPr>
                <w:sz w:val="16"/>
                <w:szCs w:val="16"/>
              </w:rPr>
              <w:t>No special arrangement for consulting women and children</w:t>
            </w:r>
          </w:p>
        </w:tc>
        <w:tc>
          <w:tcPr>
            <w:tcW w:w="4309" w:type="dxa"/>
          </w:tcPr>
          <w:p w14:paraId="2765ABE5" w14:textId="77777777" w:rsidR="0089461D" w:rsidRPr="00D55FC8" w:rsidRDefault="0089461D" w:rsidP="008E18BC">
            <w:pPr>
              <w:rPr>
                <w:sz w:val="16"/>
                <w:szCs w:val="16"/>
              </w:rPr>
            </w:pPr>
          </w:p>
        </w:tc>
        <w:tc>
          <w:tcPr>
            <w:tcW w:w="1692" w:type="dxa"/>
          </w:tcPr>
          <w:p w14:paraId="02803248" w14:textId="77777777" w:rsidR="0089461D" w:rsidRPr="00D55FC8" w:rsidRDefault="0089461D" w:rsidP="008E18BC">
            <w:pPr>
              <w:rPr>
                <w:sz w:val="16"/>
                <w:szCs w:val="16"/>
              </w:rPr>
            </w:pPr>
          </w:p>
        </w:tc>
      </w:tr>
      <w:tr w:rsidR="0089461D" w:rsidRPr="00D55FC8" w14:paraId="0EB9EE74" w14:textId="77777777" w:rsidTr="00FC2897">
        <w:trPr>
          <w:trHeight w:val="320"/>
          <w:jc w:val="center"/>
        </w:trPr>
        <w:tc>
          <w:tcPr>
            <w:tcW w:w="1789" w:type="dxa"/>
          </w:tcPr>
          <w:p w14:paraId="59FD75D1" w14:textId="77777777" w:rsidR="0089461D" w:rsidRDefault="0089461D" w:rsidP="008E18BC">
            <w:pPr>
              <w:jc w:val="center"/>
              <w:rPr>
                <w:sz w:val="16"/>
                <w:szCs w:val="16"/>
              </w:rPr>
            </w:pPr>
          </w:p>
        </w:tc>
        <w:tc>
          <w:tcPr>
            <w:tcW w:w="4900" w:type="dxa"/>
          </w:tcPr>
          <w:p w14:paraId="6B9DB479" w14:textId="77777777" w:rsidR="0089461D" w:rsidRDefault="0089461D" w:rsidP="008E18BC">
            <w:pPr>
              <w:rPr>
                <w:sz w:val="16"/>
                <w:szCs w:val="16"/>
              </w:rPr>
            </w:pPr>
            <w:r>
              <w:rPr>
                <w:sz w:val="16"/>
                <w:szCs w:val="16"/>
              </w:rPr>
              <w:t>Lack of GRM/ GRM process ineffective</w:t>
            </w:r>
          </w:p>
        </w:tc>
        <w:tc>
          <w:tcPr>
            <w:tcW w:w="4309" w:type="dxa"/>
          </w:tcPr>
          <w:p w14:paraId="1C21638C" w14:textId="77777777" w:rsidR="0089461D" w:rsidRPr="00D55FC8" w:rsidRDefault="0089461D" w:rsidP="008E18BC">
            <w:pPr>
              <w:rPr>
                <w:sz w:val="16"/>
                <w:szCs w:val="16"/>
              </w:rPr>
            </w:pPr>
          </w:p>
        </w:tc>
        <w:tc>
          <w:tcPr>
            <w:tcW w:w="1692" w:type="dxa"/>
          </w:tcPr>
          <w:p w14:paraId="47F4A064" w14:textId="77777777" w:rsidR="0089461D" w:rsidRPr="00D55FC8" w:rsidRDefault="0089461D" w:rsidP="008E18BC">
            <w:pPr>
              <w:rPr>
                <w:sz w:val="16"/>
                <w:szCs w:val="16"/>
              </w:rPr>
            </w:pPr>
          </w:p>
        </w:tc>
      </w:tr>
      <w:tr w:rsidR="0089461D" w:rsidRPr="00D55FC8" w14:paraId="2B618374" w14:textId="77777777" w:rsidTr="00FC2897">
        <w:trPr>
          <w:trHeight w:val="320"/>
          <w:jc w:val="center"/>
        </w:trPr>
        <w:tc>
          <w:tcPr>
            <w:tcW w:w="1789" w:type="dxa"/>
          </w:tcPr>
          <w:p w14:paraId="0DFD8E9E" w14:textId="77777777" w:rsidR="0089461D" w:rsidRDefault="0089461D" w:rsidP="008E18BC">
            <w:pPr>
              <w:jc w:val="center"/>
              <w:rPr>
                <w:sz w:val="16"/>
                <w:szCs w:val="16"/>
              </w:rPr>
            </w:pPr>
          </w:p>
        </w:tc>
        <w:tc>
          <w:tcPr>
            <w:tcW w:w="4900" w:type="dxa"/>
          </w:tcPr>
          <w:p w14:paraId="5354F8E5" w14:textId="77777777" w:rsidR="0089461D" w:rsidRDefault="0089461D" w:rsidP="008E18BC">
            <w:pPr>
              <w:rPr>
                <w:sz w:val="16"/>
                <w:szCs w:val="16"/>
              </w:rPr>
            </w:pPr>
            <w:r>
              <w:rPr>
                <w:sz w:val="16"/>
                <w:szCs w:val="16"/>
              </w:rPr>
              <w:t>Not closing the feedback loop for consultation</w:t>
            </w:r>
          </w:p>
        </w:tc>
        <w:tc>
          <w:tcPr>
            <w:tcW w:w="4309" w:type="dxa"/>
          </w:tcPr>
          <w:p w14:paraId="7DDD5D8D" w14:textId="77777777" w:rsidR="0089461D" w:rsidRPr="00D55FC8" w:rsidRDefault="0089461D" w:rsidP="008E18BC">
            <w:pPr>
              <w:rPr>
                <w:sz w:val="16"/>
                <w:szCs w:val="16"/>
              </w:rPr>
            </w:pPr>
          </w:p>
        </w:tc>
        <w:tc>
          <w:tcPr>
            <w:tcW w:w="1692" w:type="dxa"/>
          </w:tcPr>
          <w:p w14:paraId="305AEDCC" w14:textId="77777777" w:rsidR="0089461D" w:rsidRPr="00D55FC8" w:rsidRDefault="0089461D" w:rsidP="008E18BC">
            <w:pPr>
              <w:rPr>
                <w:sz w:val="16"/>
                <w:szCs w:val="16"/>
              </w:rPr>
            </w:pPr>
          </w:p>
        </w:tc>
      </w:tr>
      <w:tr w:rsidR="0089461D" w:rsidRPr="00D55FC8" w14:paraId="6AC88933" w14:textId="77777777" w:rsidTr="002426AE">
        <w:trPr>
          <w:trHeight w:val="320"/>
          <w:jc w:val="center"/>
        </w:trPr>
        <w:tc>
          <w:tcPr>
            <w:tcW w:w="1789" w:type="dxa"/>
            <w:shd w:val="clear" w:color="auto" w:fill="D0CECE" w:themeFill="background2" w:themeFillShade="E6"/>
          </w:tcPr>
          <w:p w14:paraId="083D8FE2" w14:textId="7EE85973" w:rsidR="0089461D" w:rsidRDefault="0089461D" w:rsidP="008E18BC">
            <w:pPr>
              <w:jc w:val="center"/>
              <w:rPr>
                <w:sz w:val="16"/>
                <w:szCs w:val="16"/>
              </w:rPr>
            </w:pPr>
            <w:r>
              <w:rPr>
                <w:sz w:val="16"/>
                <w:szCs w:val="16"/>
              </w:rPr>
              <w:t>Implementation</w:t>
            </w:r>
          </w:p>
        </w:tc>
        <w:tc>
          <w:tcPr>
            <w:tcW w:w="4900" w:type="dxa"/>
          </w:tcPr>
          <w:p w14:paraId="3CC5754B" w14:textId="19D212ED" w:rsidR="0089461D" w:rsidRDefault="0089461D" w:rsidP="008E18BC">
            <w:pPr>
              <w:rPr>
                <w:sz w:val="16"/>
                <w:szCs w:val="16"/>
              </w:rPr>
            </w:pPr>
            <w:r>
              <w:rPr>
                <w:sz w:val="16"/>
                <w:szCs w:val="16"/>
              </w:rPr>
              <w:t>Project officials demand money for service/ project benefit</w:t>
            </w:r>
          </w:p>
        </w:tc>
        <w:tc>
          <w:tcPr>
            <w:tcW w:w="4309" w:type="dxa"/>
          </w:tcPr>
          <w:p w14:paraId="7E318DD1" w14:textId="77777777" w:rsidR="0089461D" w:rsidRPr="00D55FC8" w:rsidRDefault="0089461D" w:rsidP="008E18BC">
            <w:pPr>
              <w:rPr>
                <w:sz w:val="16"/>
                <w:szCs w:val="16"/>
              </w:rPr>
            </w:pPr>
          </w:p>
        </w:tc>
        <w:tc>
          <w:tcPr>
            <w:tcW w:w="1692" w:type="dxa"/>
          </w:tcPr>
          <w:p w14:paraId="4E1A8762" w14:textId="77777777" w:rsidR="0089461D" w:rsidRPr="00D55FC8" w:rsidRDefault="0089461D" w:rsidP="008E18BC">
            <w:pPr>
              <w:rPr>
                <w:sz w:val="16"/>
                <w:szCs w:val="16"/>
              </w:rPr>
            </w:pPr>
          </w:p>
        </w:tc>
      </w:tr>
      <w:tr w:rsidR="0089461D" w:rsidRPr="00D55FC8" w14:paraId="45DDA149" w14:textId="77777777" w:rsidTr="00FC2897">
        <w:trPr>
          <w:trHeight w:val="320"/>
          <w:jc w:val="center"/>
        </w:trPr>
        <w:tc>
          <w:tcPr>
            <w:tcW w:w="1789" w:type="dxa"/>
          </w:tcPr>
          <w:p w14:paraId="64B4E0E7" w14:textId="77777777" w:rsidR="0089461D" w:rsidRDefault="0089461D" w:rsidP="008E18BC">
            <w:pPr>
              <w:jc w:val="center"/>
              <w:rPr>
                <w:sz w:val="16"/>
                <w:szCs w:val="16"/>
              </w:rPr>
            </w:pPr>
          </w:p>
        </w:tc>
        <w:tc>
          <w:tcPr>
            <w:tcW w:w="4900" w:type="dxa"/>
          </w:tcPr>
          <w:p w14:paraId="0A24FAD4" w14:textId="372ECABD" w:rsidR="0089461D" w:rsidRDefault="0089461D" w:rsidP="008E18BC">
            <w:pPr>
              <w:rPr>
                <w:sz w:val="16"/>
                <w:szCs w:val="16"/>
              </w:rPr>
            </w:pPr>
            <w:r>
              <w:rPr>
                <w:sz w:val="16"/>
                <w:szCs w:val="16"/>
              </w:rPr>
              <w:t xml:space="preserve">Project officials’ rude behavior </w:t>
            </w:r>
          </w:p>
        </w:tc>
        <w:tc>
          <w:tcPr>
            <w:tcW w:w="4309" w:type="dxa"/>
          </w:tcPr>
          <w:p w14:paraId="47B742A0" w14:textId="77777777" w:rsidR="0089461D" w:rsidRPr="00D55FC8" w:rsidRDefault="0089461D" w:rsidP="008E18BC">
            <w:pPr>
              <w:rPr>
                <w:sz w:val="16"/>
                <w:szCs w:val="16"/>
              </w:rPr>
            </w:pPr>
          </w:p>
        </w:tc>
        <w:tc>
          <w:tcPr>
            <w:tcW w:w="1692" w:type="dxa"/>
          </w:tcPr>
          <w:p w14:paraId="5C83C306" w14:textId="77777777" w:rsidR="0089461D" w:rsidRPr="00D55FC8" w:rsidRDefault="0089461D" w:rsidP="008E18BC">
            <w:pPr>
              <w:rPr>
                <w:sz w:val="16"/>
                <w:szCs w:val="16"/>
              </w:rPr>
            </w:pPr>
          </w:p>
        </w:tc>
      </w:tr>
      <w:tr w:rsidR="0089461D" w:rsidRPr="00D55FC8" w14:paraId="3F94D2E6" w14:textId="77777777" w:rsidTr="00FC2897">
        <w:trPr>
          <w:trHeight w:val="320"/>
          <w:jc w:val="center"/>
        </w:trPr>
        <w:tc>
          <w:tcPr>
            <w:tcW w:w="1789" w:type="dxa"/>
          </w:tcPr>
          <w:p w14:paraId="34D6A5D6" w14:textId="77777777" w:rsidR="0089461D" w:rsidRDefault="0089461D" w:rsidP="008E18BC">
            <w:pPr>
              <w:jc w:val="center"/>
              <w:rPr>
                <w:sz w:val="16"/>
                <w:szCs w:val="16"/>
              </w:rPr>
            </w:pPr>
          </w:p>
        </w:tc>
        <w:tc>
          <w:tcPr>
            <w:tcW w:w="4900" w:type="dxa"/>
          </w:tcPr>
          <w:p w14:paraId="29A4D6D0" w14:textId="7D6DEF40" w:rsidR="0089461D" w:rsidRDefault="0089461D" w:rsidP="008E18BC">
            <w:pPr>
              <w:rPr>
                <w:sz w:val="16"/>
                <w:szCs w:val="16"/>
              </w:rPr>
            </w:pPr>
            <w:r>
              <w:rPr>
                <w:sz w:val="16"/>
                <w:szCs w:val="16"/>
              </w:rPr>
              <w:t>Elite capture of project benefits</w:t>
            </w:r>
          </w:p>
        </w:tc>
        <w:tc>
          <w:tcPr>
            <w:tcW w:w="4309" w:type="dxa"/>
          </w:tcPr>
          <w:p w14:paraId="33D1BBC3" w14:textId="77777777" w:rsidR="0089461D" w:rsidRPr="00D55FC8" w:rsidRDefault="0089461D" w:rsidP="008E18BC">
            <w:pPr>
              <w:rPr>
                <w:sz w:val="16"/>
                <w:szCs w:val="16"/>
              </w:rPr>
            </w:pPr>
          </w:p>
        </w:tc>
        <w:tc>
          <w:tcPr>
            <w:tcW w:w="1692" w:type="dxa"/>
          </w:tcPr>
          <w:p w14:paraId="101CE549" w14:textId="77777777" w:rsidR="0089461D" w:rsidRPr="00D55FC8" w:rsidRDefault="0089461D" w:rsidP="008E18BC">
            <w:pPr>
              <w:rPr>
                <w:sz w:val="16"/>
                <w:szCs w:val="16"/>
              </w:rPr>
            </w:pPr>
          </w:p>
        </w:tc>
      </w:tr>
      <w:tr w:rsidR="0089461D" w:rsidRPr="00D55FC8" w14:paraId="30309E79" w14:textId="77777777" w:rsidTr="00FC2897">
        <w:trPr>
          <w:trHeight w:val="320"/>
          <w:jc w:val="center"/>
        </w:trPr>
        <w:tc>
          <w:tcPr>
            <w:tcW w:w="1789" w:type="dxa"/>
          </w:tcPr>
          <w:p w14:paraId="2CCF099F" w14:textId="77777777" w:rsidR="0089461D" w:rsidRDefault="0089461D" w:rsidP="008E18BC">
            <w:pPr>
              <w:jc w:val="center"/>
              <w:rPr>
                <w:sz w:val="16"/>
                <w:szCs w:val="16"/>
              </w:rPr>
            </w:pPr>
          </w:p>
        </w:tc>
        <w:tc>
          <w:tcPr>
            <w:tcW w:w="4900" w:type="dxa"/>
          </w:tcPr>
          <w:p w14:paraId="1DB0EEDB" w14:textId="3A158682" w:rsidR="0089461D" w:rsidRDefault="0089461D" w:rsidP="008E18BC">
            <w:pPr>
              <w:rPr>
                <w:sz w:val="16"/>
                <w:szCs w:val="16"/>
              </w:rPr>
            </w:pPr>
            <w:r>
              <w:rPr>
                <w:sz w:val="16"/>
                <w:szCs w:val="16"/>
              </w:rPr>
              <w:t xml:space="preserve">Corruption or illegal activities by project personnel </w:t>
            </w:r>
          </w:p>
        </w:tc>
        <w:tc>
          <w:tcPr>
            <w:tcW w:w="4309" w:type="dxa"/>
          </w:tcPr>
          <w:p w14:paraId="27C81616" w14:textId="77777777" w:rsidR="0089461D" w:rsidRPr="00D55FC8" w:rsidRDefault="0089461D" w:rsidP="008E18BC">
            <w:pPr>
              <w:rPr>
                <w:sz w:val="16"/>
                <w:szCs w:val="16"/>
              </w:rPr>
            </w:pPr>
          </w:p>
        </w:tc>
        <w:tc>
          <w:tcPr>
            <w:tcW w:w="1692" w:type="dxa"/>
          </w:tcPr>
          <w:p w14:paraId="42040B41" w14:textId="77777777" w:rsidR="0089461D" w:rsidRPr="00D55FC8" w:rsidRDefault="0089461D" w:rsidP="008E18BC">
            <w:pPr>
              <w:rPr>
                <w:sz w:val="16"/>
                <w:szCs w:val="16"/>
              </w:rPr>
            </w:pPr>
          </w:p>
        </w:tc>
      </w:tr>
      <w:tr w:rsidR="0089461D" w:rsidRPr="00D55FC8" w14:paraId="135588B4" w14:textId="77777777" w:rsidTr="00FC2897">
        <w:trPr>
          <w:trHeight w:val="320"/>
          <w:jc w:val="center"/>
        </w:trPr>
        <w:tc>
          <w:tcPr>
            <w:tcW w:w="1789" w:type="dxa"/>
          </w:tcPr>
          <w:p w14:paraId="67EF6187" w14:textId="77777777" w:rsidR="0089461D" w:rsidRDefault="0089461D" w:rsidP="008E18BC">
            <w:pPr>
              <w:jc w:val="center"/>
              <w:rPr>
                <w:sz w:val="16"/>
                <w:szCs w:val="16"/>
              </w:rPr>
            </w:pPr>
          </w:p>
        </w:tc>
        <w:tc>
          <w:tcPr>
            <w:tcW w:w="4900" w:type="dxa"/>
          </w:tcPr>
          <w:p w14:paraId="657D5F11" w14:textId="142457F8" w:rsidR="0089461D" w:rsidRDefault="0089461D" w:rsidP="008E18BC">
            <w:pPr>
              <w:rPr>
                <w:sz w:val="16"/>
                <w:szCs w:val="16"/>
              </w:rPr>
            </w:pPr>
            <w:r>
              <w:rPr>
                <w:sz w:val="16"/>
                <w:szCs w:val="16"/>
              </w:rPr>
              <w:t xml:space="preserve">Project activities not being implemented as planned/ low quality of service/ product/ activities </w:t>
            </w:r>
          </w:p>
        </w:tc>
        <w:tc>
          <w:tcPr>
            <w:tcW w:w="4309" w:type="dxa"/>
          </w:tcPr>
          <w:p w14:paraId="15B50604" w14:textId="77777777" w:rsidR="0089461D" w:rsidRPr="00D55FC8" w:rsidRDefault="0089461D" w:rsidP="008E18BC">
            <w:pPr>
              <w:rPr>
                <w:sz w:val="16"/>
                <w:szCs w:val="16"/>
              </w:rPr>
            </w:pPr>
          </w:p>
        </w:tc>
        <w:tc>
          <w:tcPr>
            <w:tcW w:w="1692" w:type="dxa"/>
          </w:tcPr>
          <w:p w14:paraId="5CB47E13" w14:textId="77777777" w:rsidR="0089461D" w:rsidRPr="00D55FC8" w:rsidRDefault="0089461D" w:rsidP="008E18BC">
            <w:pPr>
              <w:rPr>
                <w:sz w:val="16"/>
                <w:szCs w:val="16"/>
              </w:rPr>
            </w:pPr>
          </w:p>
        </w:tc>
      </w:tr>
    </w:tbl>
    <w:p w14:paraId="7CA4FA3F" w14:textId="77777777" w:rsidR="00FC2897" w:rsidRDefault="00FC2897">
      <w:pPr>
        <w:rPr>
          <w:b/>
          <w:bCs/>
          <w:color w:val="00B0F0"/>
        </w:rPr>
        <w:sectPr w:rsidR="00FC2897" w:rsidSect="00A46D4B">
          <w:pgSz w:w="15840" w:h="12240" w:orient="landscape"/>
          <w:pgMar w:top="1440" w:right="1440" w:bottom="1440" w:left="1440" w:header="763" w:footer="1008" w:gutter="0"/>
          <w:cols w:space="720"/>
          <w:docGrid w:linePitch="272"/>
        </w:sectPr>
      </w:pPr>
    </w:p>
    <w:p w14:paraId="004E755D" w14:textId="1D8DA025" w:rsidR="00E83257" w:rsidRPr="00733710" w:rsidRDefault="00E83257" w:rsidP="00733710">
      <w:pPr>
        <w:spacing w:before="240" w:after="240"/>
        <w:jc w:val="right"/>
        <w:rPr>
          <w:b/>
          <w:color w:val="00B0F0"/>
        </w:rPr>
      </w:pPr>
      <w:r w:rsidRPr="00733710">
        <w:rPr>
          <w:b/>
          <w:color w:val="00B0F0"/>
        </w:rPr>
        <w:t xml:space="preserve">Annex </w:t>
      </w:r>
      <w:r w:rsidR="00733710">
        <w:rPr>
          <w:b/>
          <w:color w:val="00B0F0"/>
        </w:rPr>
        <w:t>G</w:t>
      </w:r>
    </w:p>
    <w:p w14:paraId="5CF91161" w14:textId="77777777" w:rsidR="00E83257" w:rsidRPr="00E83257" w:rsidRDefault="00E83257" w:rsidP="00E83257">
      <w:pPr>
        <w:rPr>
          <w:iCs/>
          <w:sz w:val="18"/>
          <w:szCs w:val="18"/>
        </w:rPr>
      </w:pPr>
    </w:p>
    <w:p w14:paraId="14E44E6C" w14:textId="3FCC5E88" w:rsidR="00E83257" w:rsidRDefault="00B248C6" w:rsidP="00733710">
      <w:pPr>
        <w:pStyle w:val="Heading2"/>
      </w:pPr>
      <w:bookmarkStart w:id="15" w:name="_Toc134404645"/>
      <w:r w:rsidRPr="00674BBD">
        <w:t>GRIEVANCE REDRESS MECHANISM CHECKLIST</w:t>
      </w:r>
      <w:bookmarkEnd w:id="15"/>
    </w:p>
    <w:p w14:paraId="15A13CFC" w14:textId="25818BC0" w:rsidR="00E83257" w:rsidRPr="00AA5A90" w:rsidRDefault="00E83257" w:rsidP="00E83257">
      <w:pPr>
        <w:spacing w:line="20" w:lineRule="exact"/>
        <w:ind w:left="191"/>
        <w:rPr>
          <w:sz w:val="18"/>
          <w:szCs w:val="18"/>
        </w:rPr>
      </w:pPr>
    </w:p>
    <w:p w14:paraId="43C0058A" w14:textId="010FA9D3" w:rsidR="00E83257" w:rsidRPr="00683AB7" w:rsidRDefault="00343ECB" w:rsidP="00343ECB">
      <w:pPr>
        <w:spacing w:before="5"/>
        <w:jc w:val="center"/>
        <w:rPr>
          <w:b/>
          <w:color w:val="4472C4" w:themeColor="accent1"/>
          <w:sz w:val="18"/>
          <w:szCs w:val="18"/>
        </w:rPr>
      </w:pPr>
      <w:r w:rsidRPr="00683AB7">
        <w:rPr>
          <w:b/>
          <w:color w:val="4472C4" w:themeColor="accent1"/>
          <w:sz w:val="18"/>
          <w:szCs w:val="18"/>
        </w:rPr>
        <w:t>(Check before deployment of GRM)</w:t>
      </w:r>
    </w:p>
    <w:p w14:paraId="38A162B7" w14:textId="77777777" w:rsidR="00E83257" w:rsidRPr="00AA5A90" w:rsidRDefault="00E83257" w:rsidP="00E83257">
      <w:pPr>
        <w:pStyle w:val="ListParagraph"/>
        <w:widowControl w:val="0"/>
        <w:numPr>
          <w:ilvl w:val="0"/>
          <w:numId w:val="5"/>
        </w:numPr>
        <w:tabs>
          <w:tab w:val="left" w:pos="465"/>
        </w:tabs>
        <w:autoSpaceDE w:val="0"/>
        <w:autoSpaceDN w:val="0"/>
        <w:spacing w:after="0" w:line="240" w:lineRule="auto"/>
        <w:contextualSpacing w:val="0"/>
        <w:rPr>
          <w:b/>
          <w:sz w:val="18"/>
          <w:szCs w:val="18"/>
        </w:rPr>
      </w:pPr>
      <w:r w:rsidRPr="00AA5A90">
        <w:rPr>
          <w:b/>
          <w:color w:val="6FAC46"/>
          <w:sz w:val="18"/>
          <w:szCs w:val="18"/>
        </w:rPr>
        <w:t>System</w:t>
      </w:r>
      <w:r w:rsidRPr="00AA5A90">
        <w:rPr>
          <w:b/>
          <w:color w:val="6FAC46"/>
          <w:spacing w:val="-3"/>
          <w:sz w:val="18"/>
          <w:szCs w:val="18"/>
        </w:rPr>
        <w:t xml:space="preserve"> </w:t>
      </w:r>
      <w:r w:rsidRPr="00AA5A90">
        <w:rPr>
          <w:b/>
          <w:color w:val="6FAC46"/>
          <w:sz w:val="18"/>
          <w:szCs w:val="18"/>
        </w:rPr>
        <w:t>issues</w:t>
      </w:r>
    </w:p>
    <w:p w14:paraId="2254C952" w14:textId="77777777" w:rsidR="00E83257" w:rsidRPr="00AA5A90" w:rsidRDefault="00E83257" w:rsidP="00E83257">
      <w:pPr>
        <w:spacing w:before="3"/>
        <w:rPr>
          <w:b/>
          <w:sz w:val="18"/>
          <w:szCs w:val="18"/>
        </w:rPr>
      </w:pPr>
    </w:p>
    <w:tbl>
      <w:tblPr>
        <w:tblW w:w="0" w:type="auto"/>
        <w:tblInd w:w="135" w:type="dxa"/>
        <w:tblLayout w:type="fixed"/>
        <w:tblCellMar>
          <w:left w:w="0" w:type="dxa"/>
          <w:right w:w="0" w:type="dxa"/>
        </w:tblCellMar>
        <w:tblLook w:val="01E0" w:firstRow="1" w:lastRow="1" w:firstColumn="1" w:lastColumn="1" w:noHBand="0" w:noVBand="0"/>
      </w:tblPr>
      <w:tblGrid>
        <w:gridCol w:w="7617"/>
        <w:gridCol w:w="910"/>
        <w:gridCol w:w="922"/>
      </w:tblGrid>
      <w:tr w:rsidR="00E83257" w:rsidRPr="00AA5A90" w14:paraId="3E3E295D" w14:textId="77777777" w:rsidTr="0022231A">
        <w:trPr>
          <w:trHeight w:val="245"/>
        </w:trPr>
        <w:tc>
          <w:tcPr>
            <w:tcW w:w="7617" w:type="dxa"/>
          </w:tcPr>
          <w:p w14:paraId="29BC032A" w14:textId="77777777" w:rsidR="00E83257" w:rsidRPr="00AA5A90" w:rsidRDefault="00E83257" w:rsidP="0022231A">
            <w:pPr>
              <w:pStyle w:val="TableParagraph"/>
              <w:tabs>
                <w:tab w:val="left" w:pos="634"/>
              </w:tabs>
              <w:spacing w:line="225" w:lineRule="exact"/>
              <w:ind w:left="200"/>
              <w:rPr>
                <w:rFonts w:ascii="Candara" w:hAnsi="Candara"/>
                <w:sz w:val="18"/>
                <w:szCs w:val="18"/>
              </w:rPr>
            </w:pPr>
            <w:r w:rsidRPr="00AA5A90">
              <w:rPr>
                <w:rFonts w:ascii="Candara" w:hAnsi="Candara"/>
                <w:color w:val="6FAC46"/>
                <w:sz w:val="18"/>
                <w:szCs w:val="18"/>
              </w:rPr>
              <w:t>1.</w:t>
            </w:r>
            <w:r w:rsidRPr="00AA5A90">
              <w:rPr>
                <w:rFonts w:ascii="Candara" w:hAnsi="Candara"/>
                <w:color w:val="6FAC46"/>
                <w:sz w:val="18"/>
                <w:szCs w:val="18"/>
              </w:rPr>
              <w:tab/>
            </w:r>
            <w:r w:rsidRPr="00AA5A90">
              <w:rPr>
                <w:rFonts w:ascii="Candara" w:hAnsi="Candara"/>
                <w:color w:val="221F1F"/>
                <w:sz w:val="18"/>
                <w:szCs w:val="18"/>
              </w:rPr>
              <w:t>Does the project invite feedback/grievances?</w:t>
            </w:r>
          </w:p>
        </w:tc>
        <w:tc>
          <w:tcPr>
            <w:tcW w:w="910" w:type="dxa"/>
          </w:tcPr>
          <w:p w14:paraId="2CD23AD3" w14:textId="77777777" w:rsidR="00E83257" w:rsidRPr="00AA5A90" w:rsidRDefault="00E83257" w:rsidP="0022231A">
            <w:pPr>
              <w:pStyle w:val="TableParagraph"/>
              <w:tabs>
                <w:tab w:val="left" w:pos="688"/>
              </w:tabs>
              <w:spacing w:line="225" w:lineRule="exact"/>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18277EF5" w14:textId="77777777" w:rsidR="00E83257" w:rsidRPr="00AA5A90" w:rsidRDefault="00E83257" w:rsidP="0022231A">
            <w:pPr>
              <w:pStyle w:val="TableParagraph"/>
              <w:tabs>
                <w:tab w:val="left" w:pos="639"/>
              </w:tabs>
              <w:spacing w:line="225" w:lineRule="exact"/>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55D133CD" w14:textId="77777777" w:rsidTr="0022231A">
        <w:trPr>
          <w:trHeight w:val="269"/>
        </w:trPr>
        <w:tc>
          <w:tcPr>
            <w:tcW w:w="7617" w:type="dxa"/>
          </w:tcPr>
          <w:p w14:paraId="71C59CA4" w14:textId="77777777" w:rsidR="00E83257" w:rsidRPr="00AA5A90" w:rsidRDefault="00E83257" w:rsidP="0022231A">
            <w:pPr>
              <w:pStyle w:val="TableParagraph"/>
              <w:tabs>
                <w:tab w:val="left" w:pos="634"/>
              </w:tabs>
              <w:ind w:left="200"/>
              <w:rPr>
                <w:rFonts w:ascii="Candara" w:hAnsi="Candara"/>
                <w:sz w:val="18"/>
                <w:szCs w:val="18"/>
              </w:rPr>
            </w:pPr>
            <w:r w:rsidRPr="00AA5A90">
              <w:rPr>
                <w:rFonts w:ascii="Candara" w:hAnsi="Candara"/>
                <w:color w:val="6FAC46"/>
                <w:sz w:val="18"/>
                <w:szCs w:val="18"/>
              </w:rPr>
              <w:t>2.</w:t>
            </w:r>
            <w:r w:rsidRPr="00AA5A90">
              <w:rPr>
                <w:rFonts w:ascii="Candara" w:hAnsi="Candara"/>
                <w:color w:val="6FAC46"/>
                <w:sz w:val="18"/>
                <w:szCs w:val="18"/>
              </w:rPr>
              <w:tab/>
            </w:r>
            <w:r w:rsidRPr="00AA5A90">
              <w:rPr>
                <w:rFonts w:ascii="Candara" w:hAnsi="Candara"/>
                <w:color w:val="221F1F"/>
                <w:sz w:val="18"/>
                <w:szCs w:val="18"/>
              </w:rPr>
              <w:t>Does the organization have a policy on grievance</w:t>
            </w:r>
            <w:r w:rsidRPr="00AA5A90">
              <w:rPr>
                <w:rFonts w:ascii="Candara" w:hAnsi="Candara"/>
                <w:color w:val="221F1F"/>
                <w:spacing w:val="-8"/>
                <w:sz w:val="18"/>
                <w:szCs w:val="18"/>
              </w:rPr>
              <w:t xml:space="preserve"> </w:t>
            </w:r>
            <w:r w:rsidRPr="00AA5A90">
              <w:rPr>
                <w:rFonts w:ascii="Candara" w:hAnsi="Candara"/>
                <w:color w:val="221F1F"/>
                <w:sz w:val="18"/>
                <w:szCs w:val="18"/>
              </w:rPr>
              <w:t>redress?</w:t>
            </w:r>
          </w:p>
        </w:tc>
        <w:tc>
          <w:tcPr>
            <w:tcW w:w="910" w:type="dxa"/>
          </w:tcPr>
          <w:p w14:paraId="451720D6"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235382E4"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522548CC" w14:textId="77777777" w:rsidTr="0022231A">
        <w:trPr>
          <w:trHeight w:val="268"/>
        </w:trPr>
        <w:tc>
          <w:tcPr>
            <w:tcW w:w="7617" w:type="dxa"/>
          </w:tcPr>
          <w:p w14:paraId="55BD2A8B" w14:textId="77777777" w:rsidR="00E83257" w:rsidRPr="00AA5A90" w:rsidRDefault="00E83257" w:rsidP="0022231A">
            <w:pPr>
              <w:pStyle w:val="TableParagraph"/>
              <w:ind w:left="809"/>
              <w:rPr>
                <w:rFonts w:ascii="Candara" w:hAnsi="Candara"/>
                <w:sz w:val="18"/>
                <w:szCs w:val="18"/>
              </w:rPr>
            </w:pPr>
            <w:r w:rsidRPr="00AA5A90">
              <w:rPr>
                <w:rFonts w:ascii="Candara" w:hAnsi="Candara"/>
                <w:color w:val="6FAC46"/>
                <w:sz w:val="18"/>
                <w:szCs w:val="18"/>
              </w:rPr>
              <w:t xml:space="preserve">a. </w:t>
            </w:r>
            <w:r w:rsidRPr="00AA5A90">
              <w:rPr>
                <w:rFonts w:ascii="Candara" w:hAnsi="Candara"/>
                <w:color w:val="221F1F"/>
                <w:sz w:val="18"/>
                <w:szCs w:val="18"/>
              </w:rPr>
              <w:t>Is the policy available to all staff, beneficiaries, and potential users?</w:t>
            </w:r>
          </w:p>
        </w:tc>
        <w:tc>
          <w:tcPr>
            <w:tcW w:w="910" w:type="dxa"/>
          </w:tcPr>
          <w:p w14:paraId="551605FD"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48F09F8A"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25584D49" w14:textId="77777777" w:rsidTr="0022231A">
        <w:trPr>
          <w:trHeight w:val="268"/>
        </w:trPr>
        <w:tc>
          <w:tcPr>
            <w:tcW w:w="7617" w:type="dxa"/>
          </w:tcPr>
          <w:p w14:paraId="7B66A7E0" w14:textId="77777777" w:rsidR="00E83257" w:rsidRPr="00AA5A90" w:rsidRDefault="00E83257" w:rsidP="0022231A">
            <w:pPr>
              <w:pStyle w:val="TableParagraph"/>
              <w:ind w:left="809"/>
              <w:rPr>
                <w:rFonts w:ascii="Candara" w:hAnsi="Candara"/>
                <w:sz w:val="18"/>
                <w:szCs w:val="18"/>
              </w:rPr>
            </w:pPr>
            <w:r w:rsidRPr="00AA5A90">
              <w:rPr>
                <w:rFonts w:ascii="Candara" w:hAnsi="Candara"/>
                <w:color w:val="6FAC46"/>
                <w:sz w:val="18"/>
                <w:szCs w:val="18"/>
              </w:rPr>
              <w:t xml:space="preserve">b. </w:t>
            </w:r>
            <w:r w:rsidRPr="00AA5A90">
              <w:rPr>
                <w:rFonts w:ascii="Candara" w:hAnsi="Candara"/>
                <w:color w:val="221F1F"/>
                <w:sz w:val="18"/>
                <w:szCs w:val="18"/>
              </w:rPr>
              <w:t>Is the policy written in the local language(s)?</w:t>
            </w:r>
          </w:p>
        </w:tc>
        <w:tc>
          <w:tcPr>
            <w:tcW w:w="910" w:type="dxa"/>
          </w:tcPr>
          <w:p w14:paraId="2C43408D"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2B102496"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03CBFAF7" w14:textId="77777777" w:rsidTr="0022231A">
        <w:trPr>
          <w:trHeight w:val="268"/>
        </w:trPr>
        <w:tc>
          <w:tcPr>
            <w:tcW w:w="7617" w:type="dxa"/>
          </w:tcPr>
          <w:p w14:paraId="4799A53D" w14:textId="77777777" w:rsidR="00E83257" w:rsidRPr="00AA5A90" w:rsidRDefault="00E83257" w:rsidP="0022231A">
            <w:pPr>
              <w:pStyle w:val="TableParagraph"/>
              <w:tabs>
                <w:tab w:val="left" w:pos="634"/>
              </w:tabs>
              <w:ind w:left="200"/>
              <w:rPr>
                <w:rFonts w:ascii="Candara" w:hAnsi="Candara"/>
                <w:sz w:val="18"/>
                <w:szCs w:val="18"/>
              </w:rPr>
            </w:pPr>
            <w:r w:rsidRPr="00AA5A90">
              <w:rPr>
                <w:rFonts w:ascii="Candara" w:hAnsi="Candara"/>
                <w:color w:val="6FAC46"/>
                <w:sz w:val="18"/>
                <w:szCs w:val="18"/>
              </w:rPr>
              <w:t>3.</w:t>
            </w:r>
            <w:r w:rsidRPr="00AA5A90">
              <w:rPr>
                <w:rFonts w:ascii="Candara" w:hAnsi="Candara"/>
                <w:color w:val="6FAC46"/>
                <w:sz w:val="18"/>
                <w:szCs w:val="18"/>
              </w:rPr>
              <w:tab/>
            </w:r>
            <w:r w:rsidRPr="00AA5A90">
              <w:rPr>
                <w:rFonts w:ascii="Candara" w:hAnsi="Candara"/>
                <w:color w:val="221F1F"/>
                <w:sz w:val="18"/>
                <w:szCs w:val="18"/>
              </w:rPr>
              <w:t>Does the grievance mechanism have the following</w:t>
            </w:r>
            <w:r w:rsidRPr="00AA5A90">
              <w:rPr>
                <w:rFonts w:ascii="Candara" w:hAnsi="Candara"/>
                <w:color w:val="221F1F"/>
                <w:spacing w:val="-3"/>
                <w:sz w:val="18"/>
                <w:szCs w:val="18"/>
              </w:rPr>
              <w:t xml:space="preserve"> </w:t>
            </w:r>
            <w:r w:rsidRPr="00AA5A90">
              <w:rPr>
                <w:rFonts w:ascii="Candara" w:hAnsi="Candara"/>
                <w:color w:val="221F1F"/>
                <w:sz w:val="18"/>
                <w:szCs w:val="18"/>
              </w:rPr>
              <w:t>features?</w:t>
            </w:r>
          </w:p>
        </w:tc>
        <w:tc>
          <w:tcPr>
            <w:tcW w:w="910" w:type="dxa"/>
          </w:tcPr>
          <w:p w14:paraId="6C64E615" w14:textId="77777777" w:rsidR="00E83257" w:rsidRPr="00AA5A90" w:rsidRDefault="00E83257" w:rsidP="0022231A">
            <w:pPr>
              <w:pStyle w:val="TableParagraph"/>
              <w:spacing w:line="240" w:lineRule="auto"/>
              <w:rPr>
                <w:rFonts w:ascii="Candara" w:hAnsi="Candara"/>
                <w:sz w:val="18"/>
                <w:szCs w:val="18"/>
              </w:rPr>
            </w:pPr>
          </w:p>
        </w:tc>
        <w:tc>
          <w:tcPr>
            <w:tcW w:w="922" w:type="dxa"/>
          </w:tcPr>
          <w:p w14:paraId="75DB940F" w14:textId="77777777" w:rsidR="00E83257" w:rsidRPr="00AA5A90" w:rsidRDefault="00E83257" w:rsidP="0022231A">
            <w:pPr>
              <w:pStyle w:val="TableParagraph"/>
              <w:spacing w:line="240" w:lineRule="auto"/>
              <w:rPr>
                <w:rFonts w:ascii="Candara" w:hAnsi="Candara"/>
                <w:sz w:val="18"/>
                <w:szCs w:val="18"/>
              </w:rPr>
            </w:pPr>
          </w:p>
        </w:tc>
      </w:tr>
      <w:tr w:rsidR="00E83257" w:rsidRPr="00AA5A90" w14:paraId="4EB960B4" w14:textId="77777777" w:rsidTr="0022231A">
        <w:trPr>
          <w:trHeight w:val="537"/>
        </w:trPr>
        <w:tc>
          <w:tcPr>
            <w:tcW w:w="7617" w:type="dxa"/>
          </w:tcPr>
          <w:p w14:paraId="43677E6B" w14:textId="77777777" w:rsidR="00E83257" w:rsidRPr="00AA5A90" w:rsidRDefault="00E83257" w:rsidP="0022231A">
            <w:pPr>
              <w:pStyle w:val="TableParagraph"/>
              <w:ind w:left="809"/>
              <w:rPr>
                <w:rFonts w:ascii="Candara" w:hAnsi="Candara"/>
                <w:sz w:val="18"/>
                <w:szCs w:val="18"/>
              </w:rPr>
            </w:pPr>
            <w:r w:rsidRPr="00AA5A90">
              <w:rPr>
                <w:rFonts w:ascii="Candara" w:hAnsi="Candara"/>
                <w:color w:val="6FAC46"/>
                <w:sz w:val="18"/>
                <w:szCs w:val="18"/>
              </w:rPr>
              <w:t xml:space="preserve">a. </w:t>
            </w:r>
            <w:r w:rsidRPr="00AA5A90">
              <w:rPr>
                <w:rFonts w:ascii="Candara" w:hAnsi="Candara"/>
                <w:color w:val="221F1F"/>
                <w:sz w:val="18"/>
                <w:szCs w:val="18"/>
              </w:rPr>
              <w:t>A clearly understood procedure for people to provide feedback and/or</w:t>
            </w:r>
          </w:p>
          <w:p w14:paraId="74699A8C" w14:textId="77777777" w:rsidR="00E83257" w:rsidRPr="00AA5A90" w:rsidRDefault="00E83257" w:rsidP="0022231A">
            <w:pPr>
              <w:pStyle w:val="TableParagraph"/>
              <w:spacing w:line="240" w:lineRule="auto"/>
              <w:ind w:left="1169"/>
              <w:rPr>
                <w:rFonts w:ascii="Candara" w:hAnsi="Candara"/>
                <w:sz w:val="18"/>
                <w:szCs w:val="18"/>
              </w:rPr>
            </w:pPr>
            <w:r w:rsidRPr="00AA5A90">
              <w:rPr>
                <w:rFonts w:ascii="Candara" w:hAnsi="Candara"/>
                <w:color w:val="221F1F"/>
                <w:sz w:val="18"/>
                <w:szCs w:val="18"/>
              </w:rPr>
              <w:t>submit grievances.</w:t>
            </w:r>
          </w:p>
        </w:tc>
        <w:tc>
          <w:tcPr>
            <w:tcW w:w="910" w:type="dxa"/>
          </w:tcPr>
          <w:p w14:paraId="125AD83C"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42263483"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7A9C873F" w14:textId="77777777" w:rsidTr="0022231A">
        <w:trPr>
          <w:trHeight w:val="536"/>
        </w:trPr>
        <w:tc>
          <w:tcPr>
            <w:tcW w:w="7617" w:type="dxa"/>
          </w:tcPr>
          <w:p w14:paraId="38BFAE6F" w14:textId="77777777" w:rsidR="00E83257" w:rsidRPr="00AA5A90" w:rsidRDefault="00E83257" w:rsidP="0022231A">
            <w:pPr>
              <w:pStyle w:val="TableParagraph"/>
              <w:ind w:left="809"/>
              <w:rPr>
                <w:rFonts w:ascii="Candara" w:hAnsi="Candara"/>
                <w:sz w:val="18"/>
                <w:szCs w:val="18"/>
              </w:rPr>
            </w:pPr>
            <w:r w:rsidRPr="00AA5A90">
              <w:rPr>
                <w:rFonts w:ascii="Candara" w:hAnsi="Candara"/>
                <w:color w:val="6FAC46"/>
                <w:sz w:val="18"/>
                <w:szCs w:val="18"/>
              </w:rPr>
              <w:t xml:space="preserve">b. </w:t>
            </w:r>
            <w:r w:rsidRPr="00AA5A90">
              <w:rPr>
                <w:rFonts w:ascii="Candara" w:hAnsi="Candara"/>
                <w:color w:val="221F1F"/>
                <w:sz w:val="18"/>
                <w:szCs w:val="18"/>
              </w:rPr>
              <w:t>A statement of who is responsible for dealing with feedback/</w:t>
            </w:r>
          </w:p>
          <w:p w14:paraId="2C93B862" w14:textId="77777777" w:rsidR="00E83257" w:rsidRPr="00AA5A90" w:rsidRDefault="00E83257" w:rsidP="0022231A">
            <w:pPr>
              <w:pStyle w:val="TableParagraph"/>
              <w:spacing w:line="267" w:lineRule="exact"/>
              <w:ind w:left="1169"/>
              <w:rPr>
                <w:rFonts w:ascii="Candara" w:hAnsi="Candara"/>
                <w:sz w:val="18"/>
                <w:szCs w:val="18"/>
              </w:rPr>
            </w:pPr>
            <w:r w:rsidRPr="00AA5A90">
              <w:rPr>
                <w:rFonts w:ascii="Candara" w:hAnsi="Candara"/>
                <w:color w:val="221F1F"/>
                <w:sz w:val="18"/>
                <w:szCs w:val="18"/>
              </w:rPr>
              <w:t>grievances.</w:t>
            </w:r>
          </w:p>
        </w:tc>
        <w:tc>
          <w:tcPr>
            <w:tcW w:w="910" w:type="dxa"/>
          </w:tcPr>
          <w:p w14:paraId="3A155C32"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607EC6C6"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0892628B" w14:textId="77777777" w:rsidTr="0022231A">
        <w:trPr>
          <w:trHeight w:val="536"/>
        </w:trPr>
        <w:tc>
          <w:tcPr>
            <w:tcW w:w="7617" w:type="dxa"/>
          </w:tcPr>
          <w:p w14:paraId="61FD7C9D" w14:textId="77777777" w:rsidR="00E83257" w:rsidRPr="00AA5A90" w:rsidRDefault="00E83257" w:rsidP="0022231A">
            <w:pPr>
              <w:pStyle w:val="TableParagraph"/>
              <w:tabs>
                <w:tab w:val="left" w:pos="1169"/>
              </w:tabs>
              <w:spacing w:line="247" w:lineRule="exact"/>
              <w:ind w:left="809"/>
              <w:rPr>
                <w:rFonts w:ascii="Candara" w:hAnsi="Candara"/>
                <w:sz w:val="18"/>
                <w:szCs w:val="18"/>
              </w:rPr>
            </w:pPr>
            <w:r w:rsidRPr="00AA5A90">
              <w:rPr>
                <w:rFonts w:ascii="Candara" w:hAnsi="Candara"/>
                <w:color w:val="6FAC46"/>
                <w:sz w:val="18"/>
                <w:szCs w:val="18"/>
              </w:rPr>
              <w:t>c.</w:t>
            </w:r>
            <w:r w:rsidRPr="00AA5A90">
              <w:rPr>
                <w:rFonts w:ascii="Candara" w:hAnsi="Candara"/>
                <w:color w:val="6FAC46"/>
                <w:sz w:val="18"/>
                <w:szCs w:val="18"/>
              </w:rPr>
              <w:tab/>
            </w:r>
            <w:r w:rsidRPr="00AA5A90">
              <w:rPr>
                <w:rFonts w:ascii="Candara" w:hAnsi="Candara"/>
                <w:color w:val="221F1F"/>
                <w:sz w:val="18"/>
                <w:szCs w:val="18"/>
              </w:rPr>
              <w:t>Procedures for resolving or mediating and investigating</w:t>
            </w:r>
            <w:r w:rsidRPr="00AA5A90">
              <w:rPr>
                <w:rFonts w:ascii="Candara" w:hAnsi="Candara"/>
                <w:color w:val="221F1F"/>
                <w:spacing w:val="-15"/>
                <w:sz w:val="18"/>
                <w:szCs w:val="18"/>
              </w:rPr>
              <w:t xml:space="preserve"> </w:t>
            </w:r>
            <w:r w:rsidRPr="00AA5A90">
              <w:rPr>
                <w:rFonts w:ascii="Candara" w:hAnsi="Candara"/>
                <w:color w:val="221F1F"/>
                <w:sz w:val="18"/>
                <w:szCs w:val="18"/>
              </w:rPr>
              <w:t>grievances</w:t>
            </w:r>
          </w:p>
          <w:p w14:paraId="54A26F45" w14:textId="77777777" w:rsidR="00E83257" w:rsidRPr="00AA5A90" w:rsidRDefault="00E83257" w:rsidP="0022231A">
            <w:pPr>
              <w:pStyle w:val="TableParagraph"/>
              <w:spacing w:line="240" w:lineRule="auto"/>
              <w:ind w:left="1169"/>
              <w:rPr>
                <w:rFonts w:ascii="Candara" w:hAnsi="Candara"/>
                <w:sz w:val="18"/>
                <w:szCs w:val="18"/>
              </w:rPr>
            </w:pPr>
            <w:r w:rsidRPr="00AA5A90">
              <w:rPr>
                <w:rFonts w:ascii="Candara" w:hAnsi="Candara"/>
                <w:color w:val="221F1F"/>
                <w:sz w:val="18"/>
                <w:szCs w:val="18"/>
              </w:rPr>
              <w:t>depending on their seriousness and complexity.</w:t>
            </w:r>
          </w:p>
        </w:tc>
        <w:tc>
          <w:tcPr>
            <w:tcW w:w="910" w:type="dxa"/>
          </w:tcPr>
          <w:p w14:paraId="76939AE8" w14:textId="77777777" w:rsidR="00E83257" w:rsidRPr="00AA5A90" w:rsidRDefault="00E83257" w:rsidP="0022231A">
            <w:pPr>
              <w:pStyle w:val="TableParagraph"/>
              <w:tabs>
                <w:tab w:val="left" w:pos="688"/>
              </w:tabs>
              <w:spacing w:line="247" w:lineRule="exact"/>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17AAA541" w14:textId="77777777" w:rsidR="00E83257" w:rsidRPr="00AA5A90" w:rsidRDefault="00E83257" w:rsidP="0022231A">
            <w:pPr>
              <w:pStyle w:val="TableParagraph"/>
              <w:tabs>
                <w:tab w:val="left" w:pos="639"/>
              </w:tabs>
              <w:spacing w:line="247" w:lineRule="exact"/>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23759090" w14:textId="77777777" w:rsidTr="0022231A">
        <w:trPr>
          <w:trHeight w:val="268"/>
        </w:trPr>
        <w:tc>
          <w:tcPr>
            <w:tcW w:w="7617" w:type="dxa"/>
          </w:tcPr>
          <w:p w14:paraId="72DB1D40" w14:textId="77777777" w:rsidR="00E83257" w:rsidRPr="00AA5A90" w:rsidRDefault="00E83257" w:rsidP="0022231A">
            <w:pPr>
              <w:pStyle w:val="TableParagraph"/>
              <w:ind w:left="809"/>
              <w:rPr>
                <w:rFonts w:ascii="Candara" w:hAnsi="Candara"/>
                <w:sz w:val="18"/>
                <w:szCs w:val="18"/>
              </w:rPr>
            </w:pPr>
            <w:r w:rsidRPr="00AA5A90">
              <w:rPr>
                <w:rFonts w:ascii="Candara" w:hAnsi="Candara"/>
                <w:color w:val="6FAC46"/>
                <w:sz w:val="18"/>
                <w:szCs w:val="18"/>
              </w:rPr>
              <w:t xml:space="preserve">d. </w:t>
            </w:r>
            <w:r w:rsidRPr="00AA5A90">
              <w:rPr>
                <w:rFonts w:ascii="Candara" w:hAnsi="Candara"/>
                <w:color w:val="221F1F"/>
                <w:sz w:val="18"/>
                <w:szCs w:val="18"/>
              </w:rPr>
              <w:t>A system for keeping complainants informed of status updates.</w:t>
            </w:r>
          </w:p>
        </w:tc>
        <w:tc>
          <w:tcPr>
            <w:tcW w:w="910" w:type="dxa"/>
          </w:tcPr>
          <w:p w14:paraId="5AFE0746"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5E69FF57"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12708296" w14:textId="77777777" w:rsidTr="0022231A">
        <w:trPr>
          <w:trHeight w:val="269"/>
        </w:trPr>
        <w:tc>
          <w:tcPr>
            <w:tcW w:w="7617" w:type="dxa"/>
          </w:tcPr>
          <w:p w14:paraId="7037A3A0" w14:textId="77777777" w:rsidR="00E83257" w:rsidRPr="00AA5A90" w:rsidRDefault="00E83257" w:rsidP="0022231A">
            <w:pPr>
              <w:pStyle w:val="TableParagraph"/>
              <w:ind w:left="809"/>
              <w:rPr>
                <w:rFonts w:ascii="Candara" w:hAnsi="Candara"/>
                <w:sz w:val="18"/>
                <w:szCs w:val="18"/>
              </w:rPr>
            </w:pPr>
            <w:r w:rsidRPr="00AA5A90">
              <w:rPr>
                <w:rFonts w:ascii="Candara" w:hAnsi="Candara"/>
                <w:color w:val="6FAC46"/>
                <w:sz w:val="18"/>
                <w:szCs w:val="18"/>
              </w:rPr>
              <w:t xml:space="preserve">e. </w:t>
            </w:r>
            <w:r w:rsidRPr="00AA5A90">
              <w:rPr>
                <w:rFonts w:ascii="Candara" w:hAnsi="Candara"/>
                <w:color w:val="221F1F"/>
                <w:sz w:val="18"/>
                <w:szCs w:val="18"/>
              </w:rPr>
              <w:t>A system for recording feedback/grievances and outcomes.</w:t>
            </w:r>
          </w:p>
        </w:tc>
        <w:tc>
          <w:tcPr>
            <w:tcW w:w="910" w:type="dxa"/>
          </w:tcPr>
          <w:p w14:paraId="218D1DA0"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3DB63733"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4903BC4A" w14:textId="77777777" w:rsidTr="0022231A">
        <w:trPr>
          <w:trHeight w:val="245"/>
        </w:trPr>
        <w:tc>
          <w:tcPr>
            <w:tcW w:w="7617" w:type="dxa"/>
          </w:tcPr>
          <w:p w14:paraId="014E6CEB" w14:textId="77777777" w:rsidR="00E83257" w:rsidRPr="00AA5A90" w:rsidRDefault="00E83257" w:rsidP="0022231A">
            <w:pPr>
              <w:pStyle w:val="TableParagraph"/>
              <w:tabs>
                <w:tab w:val="left" w:pos="1169"/>
              </w:tabs>
              <w:spacing w:line="225" w:lineRule="exact"/>
              <w:ind w:left="809"/>
              <w:rPr>
                <w:rFonts w:ascii="Candara" w:hAnsi="Candara"/>
                <w:sz w:val="18"/>
                <w:szCs w:val="18"/>
              </w:rPr>
            </w:pPr>
            <w:r w:rsidRPr="00AA5A90">
              <w:rPr>
                <w:rFonts w:ascii="Candara" w:hAnsi="Candara"/>
                <w:color w:val="6FAC46"/>
                <w:sz w:val="18"/>
                <w:szCs w:val="18"/>
              </w:rPr>
              <w:t>f.</w:t>
            </w:r>
            <w:r>
              <w:rPr>
                <w:rFonts w:ascii="Candara" w:hAnsi="Candara"/>
                <w:color w:val="6FAC46"/>
                <w:sz w:val="18"/>
                <w:szCs w:val="18"/>
              </w:rPr>
              <w:t xml:space="preserve">  </w:t>
            </w:r>
            <w:r w:rsidRPr="00AA5A90">
              <w:rPr>
                <w:rFonts w:ascii="Candara" w:hAnsi="Candara"/>
                <w:color w:val="221F1F"/>
                <w:sz w:val="18"/>
                <w:szCs w:val="18"/>
              </w:rPr>
              <w:t>Procedures for protecting confidentiality of</w:t>
            </w:r>
            <w:r w:rsidRPr="00AA5A90">
              <w:rPr>
                <w:rFonts w:ascii="Candara" w:hAnsi="Candara"/>
                <w:color w:val="221F1F"/>
                <w:spacing w:val="-6"/>
                <w:sz w:val="18"/>
                <w:szCs w:val="18"/>
              </w:rPr>
              <w:t xml:space="preserve"> </w:t>
            </w:r>
            <w:r w:rsidRPr="00AA5A90">
              <w:rPr>
                <w:rFonts w:ascii="Candara" w:hAnsi="Candara"/>
                <w:color w:val="221F1F"/>
                <w:sz w:val="18"/>
                <w:szCs w:val="18"/>
              </w:rPr>
              <w:t>complainants</w:t>
            </w:r>
          </w:p>
        </w:tc>
        <w:tc>
          <w:tcPr>
            <w:tcW w:w="910" w:type="dxa"/>
          </w:tcPr>
          <w:p w14:paraId="38B51E3B" w14:textId="77777777" w:rsidR="00E83257" w:rsidRPr="00AA5A90" w:rsidRDefault="00E83257" w:rsidP="0022231A">
            <w:pPr>
              <w:pStyle w:val="TableParagraph"/>
              <w:tabs>
                <w:tab w:val="left" w:pos="688"/>
              </w:tabs>
              <w:spacing w:line="225" w:lineRule="exact"/>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17559361" w14:textId="77777777" w:rsidR="00E83257" w:rsidRPr="00AA5A90" w:rsidRDefault="00E83257" w:rsidP="0022231A">
            <w:pPr>
              <w:pStyle w:val="TableParagraph"/>
              <w:tabs>
                <w:tab w:val="left" w:pos="639"/>
              </w:tabs>
              <w:spacing w:line="225" w:lineRule="exact"/>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bl>
    <w:p w14:paraId="2F5B4ABC" w14:textId="77777777" w:rsidR="00E83257" w:rsidRPr="00AA5A90" w:rsidRDefault="00E83257" w:rsidP="00E83257">
      <w:pPr>
        <w:rPr>
          <w:b/>
          <w:sz w:val="18"/>
          <w:szCs w:val="18"/>
        </w:rPr>
      </w:pPr>
    </w:p>
    <w:p w14:paraId="58C228AE" w14:textId="77777777" w:rsidR="00E83257" w:rsidRPr="00AA5A90" w:rsidRDefault="00E83257" w:rsidP="00E83257">
      <w:pPr>
        <w:pStyle w:val="ListParagraph"/>
        <w:widowControl w:val="0"/>
        <w:numPr>
          <w:ilvl w:val="0"/>
          <w:numId w:val="5"/>
        </w:numPr>
        <w:tabs>
          <w:tab w:val="left" w:pos="456"/>
        </w:tabs>
        <w:autoSpaceDE w:val="0"/>
        <w:autoSpaceDN w:val="0"/>
        <w:spacing w:after="0" w:line="240" w:lineRule="auto"/>
        <w:ind w:left="455" w:hanging="236"/>
        <w:contextualSpacing w:val="0"/>
        <w:rPr>
          <w:b/>
          <w:sz w:val="18"/>
          <w:szCs w:val="18"/>
        </w:rPr>
      </w:pPr>
      <w:r w:rsidRPr="00AA5A90">
        <w:rPr>
          <w:b/>
          <w:color w:val="6FAC46"/>
          <w:sz w:val="18"/>
          <w:szCs w:val="18"/>
        </w:rPr>
        <w:t>Staff</w:t>
      </w:r>
      <w:r w:rsidRPr="00AA5A90">
        <w:rPr>
          <w:b/>
          <w:color w:val="6FAC46"/>
          <w:spacing w:val="-4"/>
          <w:sz w:val="18"/>
          <w:szCs w:val="18"/>
        </w:rPr>
        <w:t xml:space="preserve"> </w:t>
      </w:r>
      <w:r w:rsidRPr="00AA5A90">
        <w:rPr>
          <w:b/>
          <w:color w:val="6FAC46"/>
          <w:sz w:val="18"/>
          <w:szCs w:val="18"/>
        </w:rPr>
        <w:t>management</w:t>
      </w:r>
    </w:p>
    <w:p w14:paraId="2B9F8922" w14:textId="77777777" w:rsidR="00E83257" w:rsidRPr="00AA5A90" w:rsidRDefault="00E83257" w:rsidP="00E83257">
      <w:pPr>
        <w:spacing w:before="5" w:after="1"/>
        <w:rPr>
          <w:b/>
          <w:sz w:val="18"/>
          <w:szCs w:val="18"/>
        </w:rPr>
      </w:pPr>
    </w:p>
    <w:tbl>
      <w:tblPr>
        <w:tblW w:w="0" w:type="auto"/>
        <w:tblInd w:w="116" w:type="dxa"/>
        <w:tblLayout w:type="fixed"/>
        <w:tblCellMar>
          <w:left w:w="0" w:type="dxa"/>
          <w:right w:w="0" w:type="dxa"/>
        </w:tblCellMar>
        <w:tblLook w:val="01E0" w:firstRow="1" w:lastRow="1" w:firstColumn="1" w:lastColumn="1" w:noHBand="0" w:noVBand="0"/>
      </w:tblPr>
      <w:tblGrid>
        <w:gridCol w:w="7511"/>
        <w:gridCol w:w="1035"/>
        <w:gridCol w:w="922"/>
      </w:tblGrid>
      <w:tr w:rsidR="00E83257" w:rsidRPr="00AA5A90" w14:paraId="361C9034" w14:textId="77777777" w:rsidTr="0022231A">
        <w:trPr>
          <w:trHeight w:val="244"/>
        </w:trPr>
        <w:tc>
          <w:tcPr>
            <w:tcW w:w="7511" w:type="dxa"/>
          </w:tcPr>
          <w:p w14:paraId="225CA2BD" w14:textId="77777777" w:rsidR="00E83257" w:rsidRPr="00AA5A90" w:rsidRDefault="00E83257" w:rsidP="0022231A">
            <w:pPr>
              <w:pStyle w:val="TableParagraph"/>
              <w:tabs>
                <w:tab w:val="left" w:pos="744"/>
              </w:tabs>
              <w:spacing w:line="225" w:lineRule="exact"/>
              <w:ind w:left="219"/>
              <w:rPr>
                <w:rFonts w:ascii="Candara" w:hAnsi="Candara"/>
                <w:sz w:val="18"/>
                <w:szCs w:val="18"/>
              </w:rPr>
            </w:pPr>
            <w:r w:rsidRPr="00AA5A90">
              <w:rPr>
                <w:rFonts w:ascii="Candara" w:hAnsi="Candara"/>
                <w:color w:val="6FAC46"/>
                <w:sz w:val="18"/>
                <w:szCs w:val="18"/>
              </w:rPr>
              <w:t>1.</w:t>
            </w:r>
            <w:r w:rsidRPr="00AA5A90">
              <w:rPr>
                <w:rFonts w:ascii="Candara" w:hAnsi="Candara"/>
                <w:color w:val="6FAC46"/>
                <w:sz w:val="18"/>
                <w:szCs w:val="18"/>
              </w:rPr>
              <w:tab/>
            </w:r>
            <w:r w:rsidRPr="00AA5A90">
              <w:rPr>
                <w:rFonts w:ascii="Candara" w:hAnsi="Candara"/>
                <w:color w:val="221F1F"/>
                <w:sz w:val="18"/>
                <w:szCs w:val="18"/>
              </w:rPr>
              <w:t>Is there a grievance manual for</w:t>
            </w:r>
            <w:r w:rsidRPr="00AA5A90">
              <w:rPr>
                <w:rFonts w:ascii="Candara" w:hAnsi="Candara"/>
                <w:color w:val="221F1F"/>
                <w:spacing w:val="-5"/>
                <w:sz w:val="18"/>
                <w:szCs w:val="18"/>
              </w:rPr>
              <w:t xml:space="preserve"> </w:t>
            </w:r>
            <w:r w:rsidRPr="00AA5A90">
              <w:rPr>
                <w:rFonts w:ascii="Candara" w:hAnsi="Candara"/>
                <w:color w:val="221F1F"/>
                <w:sz w:val="18"/>
                <w:szCs w:val="18"/>
              </w:rPr>
              <w:t>staff?</w:t>
            </w:r>
          </w:p>
        </w:tc>
        <w:tc>
          <w:tcPr>
            <w:tcW w:w="1035" w:type="dxa"/>
          </w:tcPr>
          <w:p w14:paraId="56DBE7C7" w14:textId="77777777" w:rsidR="00E83257" w:rsidRPr="00AA5A90" w:rsidRDefault="00E83257" w:rsidP="0022231A">
            <w:pPr>
              <w:pStyle w:val="TableParagraph"/>
              <w:tabs>
                <w:tab w:val="left" w:pos="688"/>
              </w:tabs>
              <w:spacing w:line="225" w:lineRule="exact"/>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4D57A332" w14:textId="77777777" w:rsidR="00E83257" w:rsidRPr="00AA5A90" w:rsidRDefault="00E83257" w:rsidP="0022231A">
            <w:pPr>
              <w:pStyle w:val="TableParagraph"/>
              <w:tabs>
                <w:tab w:val="left" w:pos="639"/>
              </w:tabs>
              <w:spacing w:line="225" w:lineRule="exact"/>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2DDBF6EB" w14:textId="77777777" w:rsidTr="0022231A">
        <w:trPr>
          <w:trHeight w:val="268"/>
        </w:trPr>
        <w:tc>
          <w:tcPr>
            <w:tcW w:w="7511" w:type="dxa"/>
          </w:tcPr>
          <w:p w14:paraId="00D4E8F8" w14:textId="77777777" w:rsidR="00E83257" w:rsidRPr="00AA5A90" w:rsidRDefault="00E83257" w:rsidP="0022231A">
            <w:pPr>
              <w:pStyle w:val="TableParagraph"/>
              <w:tabs>
                <w:tab w:val="left" w:pos="744"/>
              </w:tabs>
              <w:ind w:left="219"/>
              <w:rPr>
                <w:rFonts w:ascii="Candara" w:hAnsi="Candara"/>
                <w:sz w:val="18"/>
                <w:szCs w:val="18"/>
              </w:rPr>
            </w:pPr>
            <w:r w:rsidRPr="00AA5A90">
              <w:rPr>
                <w:rFonts w:ascii="Candara" w:hAnsi="Candara"/>
                <w:color w:val="6FAC46"/>
                <w:sz w:val="18"/>
                <w:szCs w:val="18"/>
              </w:rPr>
              <w:t>2.</w:t>
            </w:r>
            <w:r w:rsidRPr="00AA5A90">
              <w:rPr>
                <w:rFonts w:ascii="Candara" w:hAnsi="Candara"/>
                <w:color w:val="6FAC46"/>
                <w:sz w:val="18"/>
                <w:szCs w:val="18"/>
              </w:rPr>
              <w:tab/>
            </w:r>
            <w:r w:rsidRPr="00AA5A90">
              <w:rPr>
                <w:rFonts w:ascii="Candara" w:hAnsi="Candara"/>
                <w:color w:val="221F1F"/>
                <w:sz w:val="18"/>
                <w:szCs w:val="18"/>
              </w:rPr>
              <w:t>Do the grievance policy and/or procedures provide guidance</w:t>
            </w:r>
            <w:r w:rsidRPr="00AA5A90">
              <w:rPr>
                <w:rFonts w:ascii="Candara" w:hAnsi="Candara"/>
                <w:color w:val="221F1F"/>
                <w:spacing w:val="-3"/>
                <w:sz w:val="18"/>
                <w:szCs w:val="18"/>
              </w:rPr>
              <w:t xml:space="preserve"> </w:t>
            </w:r>
            <w:r w:rsidRPr="00AA5A90">
              <w:rPr>
                <w:rFonts w:ascii="Candara" w:hAnsi="Candara"/>
                <w:color w:val="221F1F"/>
                <w:sz w:val="18"/>
                <w:szCs w:val="18"/>
              </w:rPr>
              <w:t>on:</w:t>
            </w:r>
          </w:p>
        </w:tc>
        <w:tc>
          <w:tcPr>
            <w:tcW w:w="1035" w:type="dxa"/>
          </w:tcPr>
          <w:p w14:paraId="02FA2FEA" w14:textId="77777777" w:rsidR="00E83257" w:rsidRPr="00AA5A90" w:rsidRDefault="00E83257" w:rsidP="0022231A">
            <w:pPr>
              <w:pStyle w:val="TableParagraph"/>
              <w:spacing w:line="240" w:lineRule="auto"/>
              <w:rPr>
                <w:rFonts w:ascii="Candara" w:hAnsi="Candara"/>
                <w:sz w:val="18"/>
                <w:szCs w:val="18"/>
              </w:rPr>
            </w:pPr>
          </w:p>
        </w:tc>
        <w:tc>
          <w:tcPr>
            <w:tcW w:w="922" w:type="dxa"/>
          </w:tcPr>
          <w:p w14:paraId="530CD1DD" w14:textId="77777777" w:rsidR="00E83257" w:rsidRPr="00AA5A90" w:rsidRDefault="00E83257" w:rsidP="0022231A">
            <w:pPr>
              <w:pStyle w:val="TableParagraph"/>
              <w:spacing w:line="240" w:lineRule="auto"/>
              <w:rPr>
                <w:rFonts w:ascii="Candara" w:hAnsi="Candara"/>
                <w:sz w:val="18"/>
                <w:szCs w:val="18"/>
              </w:rPr>
            </w:pPr>
          </w:p>
        </w:tc>
      </w:tr>
      <w:tr w:rsidR="00E83257" w:rsidRPr="00AA5A90" w14:paraId="316405D0" w14:textId="77777777" w:rsidTr="0022231A">
        <w:trPr>
          <w:trHeight w:val="267"/>
        </w:trPr>
        <w:tc>
          <w:tcPr>
            <w:tcW w:w="7511" w:type="dxa"/>
          </w:tcPr>
          <w:p w14:paraId="6A9C689D" w14:textId="77777777" w:rsidR="00E83257" w:rsidRPr="00AA5A90" w:rsidRDefault="00E83257" w:rsidP="0022231A">
            <w:pPr>
              <w:pStyle w:val="TableParagraph"/>
              <w:spacing w:line="248" w:lineRule="exact"/>
              <w:ind w:left="828"/>
              <w:rPr>
                <w:rFonts w:ascii="Candara" w:hAnsi="Candara"/>
                <w:sz w:val="18"/>
                <w:szCs w:val="18"/>
              </w:rPr>
            </w:pPr>
            <w:r w:rsidRPr="00AA5A90">
              <w:rPr>
                <w:rFonts w:ascii="Candara" w:hAnsi="Candara"/>
                <w:color w:val="6FAC46"/>
                <w:sz w:val="18"/>
                <w:szCs w:val="18"/>
              </w:rPr>
              <w:t xml:space="preserve">a. </w:t>
            </w:r>
            <w:r w:rsidRPr="00AA5A90">
              <w:rPr>
                <w:rFonts w:ascii="Candara" w:hAnsi="Candara"/>
                <w:color w:val="221F1F"/>
                <w:sz w:val="18"/>
                <w:szCs w:val="18"/>
              </w:rPr>
              <w:t>What is a grievance/feedback?</w:t>
            </w:r>
          </w:p>
        </w:tc>
        <w:tc>
          <w:tcPr>
            <w:tcW w:w="1035" w:type="dxa"/>
          </w:tcPr>
          <w:p w14:paraId="0D6647AC" w14:textId="77777777" w:rsidR="00E83257" w:rsidRPr="00AA5A90" w:rsidRDefault="00E83257" w:rsidP="0022231A">
            <w:pPr>
              <w:pStyle w:val="TableParagraph"/>
              <w:tabs>
                <w:tab w:val="left" w:pos="688"/>
              </w:tabs>
              <w:spacing w:line="248" w:lineRule="exact"/>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27D855E5" w14:textId="77777777" w:rsidR="00E83257" w:rsidRPr="00AA5A90" w:rsidRDefault="00E83257" w:rsidP="0022231A">
            <w:pPr>
              <w:pStyle w:val="TableParagraph"/>
              <w:tabs>
                <w:tab w:val="left" w:pos="639"/>
              </w:tabs>
              <w:spacing w:line="248" w:lineRule="exact"/>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52B3859A" w14:textId="77777777" w:rsidTr="0022231A">
        <w:trPr>
          <w:trHeight w:val="267"/>
        </w:trPr>
        <w:tc>
          <w:tcPr>
            <w:tcW w:w="7511" w:type="dxa"/>
          </w:tcPr>
          <w:p w14:paraId="653FCB4F" w14:textId="77777777" w:rsidR="00E83257" w:rsidRPr="00AA5A90" w:rsidRDefault="00E83257" w:rsidP="0022231A">
            <w:pPr>
              <w:pStyle w:val="TableParagraph"/>
              <w:spacing w:line="247" w:lineRule="exact"/>
              <w:ind w:left="828"/>
              <w:rPr>
                <w:rFonts w:ascii="Candara" w:hAnsi="Candara"/>
                <w:sz w:val="18"/>
                <w:szCs w:val="18"/>
              </w:rPr>
            </w:pPr>
            <w:r w:rsidRPr="00AA5A90">
              <w:rPr>
                <w:rFonts w:ascii="Candara" w:hAnsi="Candara"/>
                <w:color w:val="6FAC46"/>
                <w:sz w:val="18"/>
                <w:szCs w:val="18"/>
              </w:rPr>
              <w:t xml:space="preserve">b. </w:t>
            </w:r>
            <w:r w:rsidRPr="00AA5A90">
              <w:rPr>
                <w:rFonts w:ascii="Candara" w:hAnsi="Candara"/>
                <w:color w:val="221F1F"/>
                <w:sz w:val="18"/>
                <w:szCs w:val="18"/>
              </w:rPr>
              <w:t>What information to collect from complainants?</w:t>
            </w:r>
          </w:p>
        </w:tc>
        <w:tc>
          <w:tcPr>
            <w:tcW w:w="1035" w:type="dxa"/>
          </w:tcPr>
          <w:p w14:paraId="5B67923B" w14:textId="77777777" w:rsidR="00E83257" w:rsidRPr="00AA5A90" w:rsidRDefault="00E83257" w:rsidP="0022231A">
            <w:pPr>
              <w:pStyle w:val="TableParagraph"/>
              <w:tabs>
                <w:tab w:val="left" w:pos="688"/>
              </w:tabs>
              <w:spacing w:line="247" w:lineRule="exact"/>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2F61B6EE" w14:textId="77777777" w:rsidR="00E83257" w:rsidRPr="00AA5A90" w:rsidRDefault="00E83257" w:rsidP="0022231A">
            <w:pPr>
              <w:pStyle w:val="TableParagraph"/>
              <w:tabs>
                <w:tab w:val="left" w:pos="639"/>
              </w:tabs>
              <w:spacing w:line="247" w:lineRule="exact"/>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28C6943D" w14:textId="77777777" w:rsidTr="0022231A">
        <w:trPr>
          <w:trHeight w:val="268"/>
        </w:trPr>
        <w:tc>
          <w:tcPr>
            <w:tcW w:w="7511" w:type="dxa"/>
          </w:tcPr>
          <w:p w14:paraId="4C19472D" w14:textId="77777777" w:rsidR="00E83257" w:rsidRPr="00AA5A90" w:rsidRDefault="00E83257" w:rsidP="0022231A">
            <w:pPr>
              <w:pStyle w:val="TableParagraph"/>
              <w:tabs>
                <w:tab w:val="left" w:pos="1188"/>
              </w:tabs>
              <w:ind w:left="828"/>
              <w:rPr>
                <w:rFonts w:ascii="Candara" w:hAnsi="Candara"/>
                <w:sz w:val="18"/>
                <w:szCs w:val="18"/>
              </w:rPr>
            </w:pPr>
            <w:r w:rsidRPr="00AA5A90">
              <w:rPr>
                <w:rFonts w:ascii="Candara" w:hAnsi="Candara"/>
                <w:color w:val="6FAC46"/>
                <w:sz w:val="18"/>
                <w:szCs w:val="18"/>
              </w:rPr>
              <w:t>c.</w:t>
            </w:r>
            <w:r w:rsidRPr="00AA5A90">
              <w:rPr>
                <w:rFonts w:ascii="Candara" w:hAnsi="Candara"/>
                <w:color w:val="6FAC46"/>
                <w:sz w:val="18"/>
                <w:szCs w:val="18"/>
              </w:rPr>
              <w:tab/>
            </w:r>
            <w:r w:rsidRPr="00AA5A90">
              <w:rPr>
                <w:rFonts w:ascii="Candara" w:hAnsi="Candara"/>
                <w:color w:val="221F1F"/>
                <w:sz w:val="18"/>
                <w:szCs w:val="18"/>
              </w:rPr>
              <w:t>What remedies can or should be used to resolve</w:t>
            </w:r>
            <w:r w:rsidRPr="00AA5A90">
              <w:rPr>
                <w:rFonts w:ascii="Candara" w:hAnsi="Candara"/>
                <w:color w:val="221F1F"/>
                <w:spacing w:val="-10"/>
                <w:sz w:val="18"/>
                <w:szCs w:val="18"/>
              </w:rPr>
              <w:t xml:space="preserve"> </w:t>
            </w:r>
            <w:r w:rsidRPr="00AA5A90">
              <w:rPr>
                <w:rFonts w:ascii="Candara" w:hAnsi="Candara"/>
                <w:color w:val="221F1F"/>
                <w:sz w:val="18"/>
                <w:szCs w:val="18"/>
              </w:rPr>
              <w:t>grievances?</w:t>
            </w:r>
          </w:p>
        </w:tc>
        <w:tc>
          <w:tcPr>
            <w:tcW w:w="1035" w:type="dxa"/>
          </w:tcPr>
          <w:p w14:paraId="00CC6836"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3CC69172"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4759F14E" w14:textId="77777777" w:rsidTr="0022231A">
        <w:trPr>
          <w:trHeight w:val="268"/>
        </w:trPr>
        <w:tc>
          <w:tcPr>
            <w:tcW w:w="7511" w:type="dxa"/>
          </w:tcPr>
          <w:p w14:paraId="6531B496" w14:textId="77777777" w:rsidR="00E83257" w:rsidRPr="00AA5A90" w:rsidRDefault="00E83257" w:rsidP="0022231A">
            <w:pPr>
              <w:pStyle w:val="TableParagraph"/>
              <w:ind w:left="200"/>
              <w:rPr>
                <w:rFonts w:ascii="Candara" w:hAnsi="Candara"/>
                <w:sz w:val="18"/>
                <w:szCs w:val="18"/>
              </w:rPr>
            </w:pPr>
            <w:r w:rsidRPr="00AA5A90">
              <w:rPr>
                <w:rFonts w:ascii="Candara" w:hAnsi="Candara"/>
                <w:color w:val="6FAC46"/>
                <w:sz w:val="18"/>
                <w:szCs w:val="18"/>
              </w:rPr>
              <w:t xml:space="preserve">3. </w:t>
            </w:r>
            <w:r w:rsidRPr="00AA5A90">
              <w:rPr>
                <w:rFonts w:ascii="Candara" w:hAnsi="Candara"/>
                <w:color w:val="221F1F"/>
                <w:sz w:val="18"/>
                <w:szCs w:val="18"/>
              </w:rPr>
              <w:t>Are the grievance policy and procedures communicated to all staff?</w:t>
            </w:r>
          </w:p>
        </w:tc>
        <w:tc>
          <w:tcPr>
            <w:tcW w:w="1035" w:type="dxa"/>
          </w:tcPr>
          <w:p w14:paraId="3EE9C2D2"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28E3D472"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7711189C" w14:textId="77777777" w:rsidTr="0022231A">
        <w:trPr>
          <w:trHeight w:val="538"/>
        </w:trPr>
        <w:tc>
          <w:tcPr>
            <w:tcW w:w="7511" w:type="dxa"/>
          </w:tcPr>
          <w:p w14:paraId="608B19A5" w14:textId="77777777" w:rsidR="00E83257" w:rsidRPr="00AA5A90" w:rsidRDefault="00E83257" w:rsidP="0022231A">
            <w:pPr>
              <w:pStyle w:val="TableParagraph"/>
              <w:ind w:left="200"/>
              <w:rPr>
                <w:rFonts w:ascii="Candara" w:hAnsi="Candara"/>
                <w:sz w:val="18"/>
                <w:szCs w:val="18"/>
              </w:rPr>
            </w:pPr>
            <w:r w:rsidRPr="00AA5A90">
              <w:rPr>
                <w:rFonts w:ascii="Candara" w:hAnsi="Candara"/>
                <w:color w:val="6FAC46"/>
                <w:sz w:val="18"/>
                <w:szCs w:val="18"/>
              </w:rPr>
              <w:t xml:space="preserve">4. </w:t>
            </w:r>
            <w:r w:rsidRPr="00AA5A90">
              <w:rPr>
                <w:rFonts w:ascii="Candara" w:hAnsi="Candara"/>
                <w:color w:val="221F1F"/>
                <w:sz w:val="18"/>
                <w:szCs w:val="18"/>
              </w:rPr>
              <w:t>Are adequate resources allocated for the grievance mechanism to function</w:t>
            </w:r>
          </w:p>
          <w:p w14:paraId="5363C6C0" w14:textId="77777777" w:rsidR="00E83257" w:rsidRPr="00AA5A90" w:rsidRDefault="00E83257" w:rsidP="0022231A">
            <w:pPr>
              <w:pStyle w:val="TableParagraph"/>
              <w:spacing w:line="240" w:lineRule="auto"/>
              <w:ind w:left="560"/>
              <w:rPr>
                <w:rFonts w:ascii="Candara" w:hAnsi="Candara"/>
                <w:sz w:val="18"/>
                <w:szCs w:val="18"/>
              </w:rPr>
            </w:pPr>
            <w:r w:rsidRPr="00AA5A90">
              <w:rPr>
                <w:rFonts w:ascii="Candara" w:hAnsi="Candara"/>
                <w:color w:val="221F1F"/>
                <w:sz w:val="18"/>
                <w:szCs w:val="18"/>
              </w:rPr>
              <w:t>effectively?</w:t>
            </w:r>
          </w:p>
        </w:tc>
        <w:tc>
          <w:tcPr>
            <w:tcW w:w="1035" w:type="dxa"/>
          </w:tcPr>
          <w:p w14:paraId="35CC9E99"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05ED2E2D"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14F758F2" w14:textId="77777777" w:rsidTr="0022231A">
        <w:trPr>
          <w:trHeight w:val="244"/>
        </w:trPr>
        <w:tc>
          <w:tcPr>
            <w:tcW w:w="7511" w:type="dxa"/>
          </w:tcPr>
          <w:p w14:paraId="65EA1593" w14:textId="77777777" w:rsidR="00E83257" w:rsidRPr="00AA5A90" w:rsidRDefault="00E83257" w:rsidP="0022231A">
            <w:pPr>
              <w:pStyle w:val="TableParagraph"/>
              <w:spacing w:line="225" w:lineRule="exact"/>
              <w:ind w:left="200"/>
              <w:rPr>
                <w:rFonts w:ascii="Candara" w:hAnsi="Candara"/>
                <w:sz w:val="18"/>
                <w:szCs w:val="18"/>
              </w:rPr>
            </w:pPr>
            <w:r w:rsidRPr="00AA5A90">
              <w:rPr>
                <w:rFonts w:ascii="Candara" w:hAnsi="Candara"/>
                <w:color w:val="6FAC46"/>
                <w:sz w:val="18"/>
                <w:szCs w:val="18"/>
              </w:rPr>
              <w:t xml:space="preserve">5. </w:t>
            </w:r>
            <w:r w:rsidRPr="00AA5A90">
              <w:rPr>
                <w:rFonts w:ascii="Candara" w:hAnsi="Candara"/>
                <w:color w:val="221F1F"/>
                <w:sz w:val="18"/>
                <w:szCs w:val="18"/>
              </w:rPr>
              <w:t>Does the organization provide training on grievance management to staff?</w:t>
            </w:r>
          </w:p>
        </w:tc>
        <w:tc>
          <w:tcPr>
            <w:tcW w:w="1035" w:type="dxa"/>
          </w:tcPr>
          <w:p w14:paraId="604AA0CF" w14:textId="77777777" w:rsidR="00E83257" w:rsidRPr="00AA5A90" w:rsidRDefault="00E83257" w:rsidP="0022231A">
            <w:pPr>
              <w:pStyle w:val="TableParagraph"/>
              <w:tabs>
                <w:tab w:val="left" w:pos="688"/>
              </w:tabs>
              <w:spacing w:line="225" w:lineRule="exact"/>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2A08216F" w14:textId="77777777" w:rsidR="00E83257" w:rsidRPr="00AA5A90" w:rsidRDefault="00E83257" w:rsidP="0022231A">
            <w:pPr>
              <w:pStyle w:val="TableParagraph"/>
              <w:tabs>
                <w:tab w:val="left" w:pos="639"/>
              </w:tabs>
              <w:spacing w:line="225" w:lineRule="exact"/>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bl>
    <w:p w14:paraId="701C098A" w14:textId="77777777" w:rsidR="00E83257" w:rsidRPr="00AA5A90" w:rsidRDefault="00E83257" w:rsidP="00E83257">
      <w:pPr>
        <w:spacing w:line="225" w:lineRule="exact"/>
        <w:jc w:val="center"/>
        <w:rPr>
          <w:sz w:val="18"/>
          <w:szCs w:val="18"/>
        </w:rPr>
        <w:sectPr w:rsidR="00E83257" w:rsidRPr="00AA5A90" w:rsidSect="00FC2897">
          <w:pgSz w:w="12240" w:h="15840"/>
          <w:pgMar w:top="1940" w:right="1260" w:bottom="1200" w:left="1220" w:header="768" w:footer="1012" w:gutter="0"/>
          <w:cols w:space="720"/>
          <w:docGrid w:linePitch="272"/>
        </w:sectPr>
      </w:pPr>
    </w:p>
    <w:p w14:paraId="7EA6D3DD" w14:textId="77777777" w:rsidR="00E83257" w:rsidRPr="00AA5A90" w:rsidRDefault="00E83257" w:rsidP="00E83257">
      <w:pPr>
        <w:pStyle w:val="ListParagraph"/>
        <w:widowControl w:val="0"/>
        <w:numPr>
          <w:ilvl w:val="0"/>
          <w:numId w:val="5"/>
        </w:numPr>
        <w:tabs>
          <w:tab w:val="left" w:pos="446"/>
        </w:tabs>
        <w:autoSpaceDE w:val="0"/>
        <w:autoSpaceDN w:val="0"/>
        <w:spacing w:before="57" w:after="0" w:line="240" w:lineRule="auto"/>
        <w:ind w:left="445" w:hanging="226"/>
        <w:contextualSpacing w:val="0"/>
        <w:rPr>
          <w:b/>
          <w:sz w:val="18"/>
          <w:szCs w:val="18"/>
        </w:rPr>
      </w:pPr>
      <w:r w:rsidRPr="00AA5A90">
        <w:rPr>
          <w:b/>
          <w:color w:val="6FAC46"/>
          <w:sz w:val="18"/>
          <w:szCs w:val="18"/>
        </w:rPr>
        <w:t>Communication to grievance mechanism</w:t>
      </w:r>
      <w:r w:rsidRPr="00AA5A90">
        <w:rPr>
          <w:b/>
          <w:color w:val="6FAC46"/>
          <w:spacing w:val="-6"/>
          <w:sz w:val="18"/>
          <w:szCs w:val="18"/>
        </w:rPr>
        <w:t xml:space="preserve"> </w:t>
      </w:r>
      <w:r w:rsidRPr="00AA5A90">
        <w:rPr>
          <w:b/>
          <w:color w:val="6FAC46"/>
          <w:sz w:val="18"/>
          <w:szCs w:val="18"/>
        </w:rPr>
        <w:t>users</w:t>
      </w:r>
    </w:p>
    <w:p w14:paraId="611AB24E" w14:textId="77777777" w:rsidR="00E83257" w:rsidRPr="00AA5A90" w:rsidRDefault="00E83257" w:rsidP="00E83257">
      <w:pPr>
        <w:spacing w:before="5"/>
        <w:rPr>
          <w:b/>
          <w:sz w:val="18"/>
          <w:szCs w:val="18"/>
        </w:rPr>
      </w:pPr>
    </w:p>
    <w:tbl>
      <w:tblPr>
        <w:tblW w:w="0" w:type="auto"/>
        <w:tblInd w:w="116" w:type="dxa"/>
        <w:tblLayout w:type="fixed"/>
        <w:tblCellMar>
          <w:left w:w="0" w:type="dxa"/>
          <w:right w:w="0" w:type="dxa"/>
        </w:tblCellMar>
        <w:tblLook w:val="01E0" w:firstRow="1" w:lastRow="1" w:firstColumn="1" w:lastColumn="1" w:noHBand="0" w:noVBand="0"/>
      </w:tblPr>
      <w:tblGrid>
        <w:gridCol w:w="7653"/>
        <w:gridCol w:w="893"/>
        <w:gridCol w:w="922"/>
      </w:tblGrid>
      <w:tr w:rsidR="00E83257" w:rsidRPr="00AA5A90" w14:paraId="3539C67D" w14:textId="77777777" w:rsidTr="0022231A">
        <w:trPr>
          <w:trHeight w:val="244"/>
        </w:trPr>
        <w:tc>
          <w:tcPr>
            <w:tcW w:w="7653" w:type="dxa"/>
          </w:tcPr>
          <w:p w14:paraId="58373F43" w14:textId="77777777" w:rsidR="00E83257" w:rsidRPr="00AA5A90" w:rsidRDefault="00E83257" w:rsidP="0022231A">
            <w:pPr>
              <w:pStyle w:val="TableParagraph"/>
              <w:spacing w:line="225" w:lineRule="exact"/>
              <w:ind w:left="204"/>
              <w:rPr>
                <w:rFonts w:ascii="Candara" w:hAnsi="Candara"/>
                <w:sz w:val="18"/>
                <w:szCs w:val="18"/>
              </w:rPr>
            </w:pPr>
            <w:r w:rsidRPr="00AA5A90">
              <w:rPr>
                <w:rFonts w:ascii="Candara" w:hAnsi="Candara"/>
                <w:color w:val="6FAC46"/>
                <w:sz w:val="18"/>
                <w:szCs w:val="18"/>
              </w:rPr>
              <w:t xml:space="preserve">1. </w:t>
            </w:r>
            <w:r w:rsidRPr="00AA5A90">
              <w:rPr>
                <w:rFonts w:ascii="Candara" w:hAnsi="Candara"/>
                <w:color w:val="221F1F"/>
                <w:sz w:val="18"/>
                <w:szCs w:val="18"/>
              </w:rPr>
              <w:t>Are users told how to submit grievances/feedback?</w:t>
            </w:r>
          </w:p>
        </w:tc>
        <w:tc>
          <w:tcPr>
            <w:tcW w:w="893" w:type="dxa"/>
          </w:tcPr>
          <w:p w14:paraId="5A82E0E1" w14:textId="77777777" w:rsidR="00E83257" w:rsidRPr="00AA5A90" w:rsidRDefault="00E83257" w:rsidP="0022231A">
            <w:pPr>
              <w:pStyle w:val="TableParagraph"/>
              <w:tabs>
                <w:tab w:val="left" w:pos="688"/>
              </w:tabs>
              <w:spacing w:line="225" w:lineRule="exact"/>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69F9F506" w14:textId="77777777" w:rsidR="00E83257" w:rsidRPr="00AA5A90" w:rsidRDefault="00E83257" w:rsidP="0022231A">
            <w:pPr>
              <w:pStyle w:val="TableParagraph"/>
              <w:tabs>
                <w:tab w:val="left" w:pos="639"/>
              </w:tabs>
              <w:spacing w:line="225" w:lineRule="exact"/>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292266CE" w14:textId="77777777" w:rsidTr="0022231A">
        <w:trPr>
          <w:trHeight w:val="535"/>
        </w:trPr>
        <w:tc>
          <w:tcPr>
            <w:tcW w:w="7653" w:type="dxa"/>
          </w:tcPr>
          <w:p w14:paraId="0480850D" w14:textId="77777777" w:rsidR="00E83257" w:rsidRPr="00AA5A90" w:rsidRDefault="00E83257" w:rsidP="0022231A">
            <w:pPr>
              <w:pStyle w:val="TableParagraph"/>
              <w:spacing w:line="248" w:lineRule="exact"/>
              <w:ind w:left="828"/>
              <w:rPr>
                <w:rFonts w:ascii="Candara" w:hAnsi="Candara"/>
                <w:sz w:val="18"/>
                <w:szCs w:val="18"/>
              </w:rPr>
            </w:pPr>
            <w:r w:rsidRPr="00AA5A90">
              <w:rPr>
                <w:rFonts w:ascii="Candara" w:hAnsi="Candara"/>
                <w:color w:val="6FAC46"/>
                <w:sz w:val="18"/>
                <w:szCs w:val="18"/>
              </w:rPr>
              <w:t xml:space="preserve">a. </w:t>
            </w:r>
            <w:r w:rsidRPr="00AA5A90">
              <w:rPr>
                <w:rFonts w:ascii="Candara" w:hAnsi="Candara"/>
                <w:color w:val="221F1F"/>
                <w:sz w:val="18"/>
                <w:szCs w:val="18"/>
              </w:rPr>
              <w:t>Is an information brochure on the grievance mechanism available to</w:t>
            </w:r>
          </w:p>
          <w:p w14:paraId="517CFCD1" w14:textId="77777777" w:rsidR="00E83257" w:rsidRPr="00AA5A90" w:rsidRDefault="00E83257" w:rsidP="0022231A">
            <w:pPr>
              <w:pStyle w:val="TableParagraph"/>
              <w:spacing w:line="267" w:lineRule="exact"/>
              <w:ind w:left="1188"/>
              <w:rPr>
                <w:rFonts w:ascii="Candara" w:hAnsi="Candara"/>
                <w:sz w:val="18"/>
                <w:szCs w:val="18"/>
              </w:rPr>
            </w:pPr>
            <w:r w:rsidRPr="00AA5A90">
              <w:rPr>
                <w:rFonts w:ascii="Candara" w:hAnsi="Candara"/>
                <w:color w:val="221F1F"/>
                <w:sz w:val="18"/>
                <w:szCs w:val="18"/>
              </w:rPr>
              <w:t>users?</w:t>
            </w:r>
          </w:p>
        </w:tc>
        <w:tc>
          <w:tcPr>
            <w:tcW w:w="893" w:type="dxa"/>
          </w:tcPr>
          <w:p w14:paraId="42FBC780"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502150B7"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5B90DAD2" w14:textId="77777777" w:rsidTr="0022231A">
        <w:trPr>
          <w:trHeight w:val="268"/>
        </w:trPr>
        <w:tc>
          <w:tcPr>
            <w:tcW w:w="7653" w:type="dxa"/>
          </w:tcPr>
          <w:p w14:paraId="27CEBD03" w14:textId="77777777" w:rsidR="00E83257" w:rsidRPr="00AA5A90" w:rsidRDefault="00E83257" w:rsidP="0022231A">
            <w:pPr>
              <w:pStyle w:val="TableParagraph"/>
              <w:ind w:left="828"/>
              <w:rPr>
                <w:rFonts w:ascii="Candara" w:hAnsi="Candara"/>
                <w:sz w:val="18"/>
                <w:szCs w:val="18"/>
              </w:rPr>
            </w:pPr>
            <w:r w:rsidRPr="00AA5A90">
              <w:rPr>
                <w:rFonts w:ascii="Candara" w:hAnsi="Candara"/>
                <w:color w:val="6FAC46"/>
                <w:sz w:val="18"/>
                <w:szCs w:val="18"/>
              </w:rPr>
              <w:t xml:space="preserve">b. </w:t>
            </w:r>
            <w:r w:rsidRPr="00AA5A90">
              <w:rPr>
                <w:rFonts w:ascii="Candara" w:hAnsi="Candara"/>
                <w:color w:val="221F1F"/>
                <w:sz w:val="18"/>
                <w:szCs w:val="18"/>
              </w:rPr>
              <w:t>Are feedback/grievance forms available to users?</w:t>
            </w:r>
          </w:p>
        </w:tc>
        <w:tc>
          <w:tcPr>
            <w:tcW w:w="893" w:type="dxa"/>
          </w:tcPr>
          <w:p w14:paraId="4135DD34"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4A73E7CF"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2D0CE34F" w14:textId="77777777" w:rsidTr="0022231A">
        <w:trPr>
          <w:trHeight w:val="537"/>
        </w:trPr>
        <w:tc>
          <w:tcPr>
            <w:tcW w:w="7653" w:type="dxa"/>
          </w:tcPr>
          <w:p w14:paraId="5F279656" w14:textId="77777777" w:rsidR="00E83257" w:rsidRPr="00AA5A90" w:rsidRDefault="00E83257" w:rsidP="0022231A">
            <w:pPr>
              <w:pStyle w:val="TableParagraph"/>
              <w:tabs>
                <w:tab w:val="left" w:pos="1188"/>
              </w:tabs>
              <w:ind w:left="828"/>
              <w:rPr>
                <w:rFonts w:ascii="Candara" w:hAnsi="Candara"/>
                <w:sz w:val="18"/>
                <w:szCs w:val="18"/>
              </w:rPr>
            </w:pPr>
            <w:r w:rsidRPr="00AA5A90">
              <w:rPr>
                <w:rFonts w:ascii="Candara" w:hAnsi="Candara"/>
                <w:color w:val="6FAC46"/>
                <w:sz w:val="18"/>
                <w:szCs w:val="18"/>
              </w:rPr>
              <w:t>c.</w:t>
            </w:r>
            <w:r w:rsidRPr="00AA5A90">
              <w:rPr>
                <w:rFonts w:ascii="Candara" w:hAnsi="Candara"/>
                <w:color w:val="6FAC46"/>
                <w:sz w:val="18"/>
                <w:szCs w:val="18"/>
              </w:rPr>
              <w:tab/>
            </w:r>
            <w:r w:rsidRPr="00AA5A90">
              <w:rPr>
                <w:rFonts w:ascii="Candara" w:hAnsi="Candara"/>
                <w:color w:val="221F1F"/>
                <w:sz w:val="18"/>
                <w:szCs w:val="18"/>
              </w:rPr>
              <w:t>Are grievance forms or signs displayed prominently and</w:t>
            </w:r>
            <w:r w:rsidRPr="00AA5A90">
              <w:rPr>
                <w:rFonts w:ascii="Candara" w:hAnsi="Candara"/>
                <w:color w:val="221F1F"/>
                <w:spacing w:val="-9"/>
                <w:sz w:val="18"/>
                <w:szCs w:val="18"/>
              </w:rPr>
              <w:t xml:space="preserve"> </w:t>
            </w:r>
            <w:r w:rsidRPr="00AA5A90">
              <w:rPr>
                <w:rFonts w:ascii="Candara" w:hAnsi="Candara"/>
                <w:color w:val="221F1F"/>
                <w:sz w:val="18"/>
                <w:szCs w:val="18"/>
              </w:rPr>
              <w:t>readily</w:t>
            </w:r>
          </w:p>
          <w:p w14:paraId="0CBF383D" w14:textId="77777777" w:rsidR="00E83257" w:rsidRPr="00AA5A90" w:rsidRDefault="00E83257" w:rsidP="0022231A">
            <w:pPr>
              <w:pStyle w:val="TableParagraph"/>
              <w:spacing w:line="240" w:lineRule="auto"/>
              <w:ind w:left="1188"/>
              <w:rPr>
                <w:rFonts w:ascii="Candara" w:hAnsi="Candara"/>
                <w:sz w:val="18"/>
                <w:szCs w:val="18"/>
              </w:rPr>
            </w:pPr>
            <w:r w:rsidRPr="00AA5A90">
              <w:rPr>
                <w:rFonts w:ascii="Candara" w:hAnsi="Candara"/>
                <w:color w:val="221F1F"/>
                <w:sz w:val="18"/>
                <w:szCs w:val="18"/>
              </w:rPr>
              <w:t>accessible?</w:t>
            </w:r>
          </w:p>
        </w:tc>
        <w:tc>
          <w:tcPr>
            <w:tcW w:w="893" w:type="dxa"/>
          </w:tcPr>
          <w:p w14:paraId="1EDD2B38"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25CFB985"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43AB8877" w14:textId="77777777" w:rsidTr="0022231A">
        <w:trPr>
          <w:trHeight w:val="537"/>
        </w:trPr>
        <w:tc>
          <w:tcPr>
            <w:tcW w:w="7653" w:type="dxa"/>
          </w:tcPr>
          <w:p w14:paraId="627905D2" w14:textId="77777777" w:rsidR="00E83257" w:rsidRPr="00AA5A90" w:rsidRDefault="00E83257" w:rsidP="0022231A">
            <w:pPr>
              <w:pStyle w:val="TableParagraph"/>
              <w:ind w:left="828"/>
              <w:rPr>
                <w:rFonts w:ascii="Candara" w:hAnsi="Candara"/>
                <w:sz w:val="18"/>
                <w:szCs w:val="18"/>
              </w:rPr>
            </w:pPr>
            <w:r w:rsidRPr="00AA5A90">
              <w:rPr>
                <w:rFonts w:ascii="Candara" w:hAnsi="Candara"/>
                <w:color w:val="6FAC46"/>
                <w:sz w:val="18"/>
                <w:szCs w:val="18"/>
              </w:rPr>
              <w:t xml:space="preserve">d. </w:t>
            </w:r>
            <w:r w:rsidRPr="00AA5A90">
              <w:rPr>
                <w:rFonts w:ascii="Candara" w:hAnsi="Candara"/>
                <w:color w:val="221F1F"/>
                <w:sz w:val="18"/>
                <w:szCs w:val="18"/>
              </w:rPr>
              <w:t>Are contact details of staff receiving feedback/grievance published and</w:t>
            </w:r>
          </w:p>
          <w:p w14:paraId="57E12500" w14:textId="77777777" w:rsidR="00E83257" w:rsidRPr="00AA5A90" w:rsidRDefault="00E83257" w:rsidP="0022231A">
            <w:pPr>
              <w:pStyle w:val="TableParagraph"/>
              <w:spacing w:line="240" w:lineRule="auto"/>
              <w:ind w:left="1188"/>
              <w:rPr>
                <w:rFonts w:ascii="Candara" w:hAnsi="Candara"/>
                <w:sz w:val="18"/>
                <w:szCs w:val="18"/>
              </w:rPr>
            </w:pPr>
            <w:r w:rsidRPr="00AA5A90">
              <w:rPr>
                <w:rFonts w:ascii="Candara" w:hAnsi="Candara"/>
                <w:color w:val="221F1F"/>
                <w:sz w:val="18"/>
                <w:szCs w:val="18"/>
              </w:rPr>
              <w:t>displayed in public areas?</w:t>
            </w:r>
          </w:p>
        </w:tc>
        <w:tc>
          <w:tcPr>
            <w:tcW w:w="893" w:type="dxa"/>
          </w:tcPr>
          <w:p w14:paraId="7355576D"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2C07D60D"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4488CFEE" w14:textId="77777777" w:rsidTr="0022231A">
        <w:trPr>
          <w:trHeight w:val="268"/>
        </w:trPr>
        <w:tc>
          <w:tcPr>
            <w:tcW w:w="7653" w:type="dxa"/>
          </w:tcPr>
          <w:p w14:paraId="269F0B9B" w14:textId="77777777" w:rsidR="00E83257" w:rsidRPr="00AA5A90" w:rsidRDefault="00E83257" w:rsidP="0022231A">
            <w:pPr>
              <w:pStyle w:val="TableParagraph"/>
              <w:ind w:left="828"/>
              <w:rPr>
                <w:rFonts w:ascii="Candara" w:hAnsi="Candara"/>
                <w:sz w:val="18"/>
                <w:szCs w:val="18"/>
              </w:rPr>
            </w:pPr>
            <w:r w:rsidRPr="00AA5A90">
              <w:rPr>
                <w:rFonts w:ascii="Candara" w:hAnsi="Candara"/>
                <w:color w:val="6FAC46"/>
                <w:sz w:val="18"/>
                <w:szCs w:val="18"/>
              </w:rPr>
              <w:t xml:space="preserve">e. </w:t>
            </w:r>
            <w:r w:rsidRPr="00AA5A90">
              <w:rPr>
                <w:rFonts w:ascii="Candara" w:hAnsi="Candara"/>
                <w:color w:val="221F1F"/>
                <w:sz w:val="18"/>
                <w:szCs w:val="18"/>
              </w:rPr>
              <w:t>Is information on grievance management available in local languages?</w:t>
            </w:r>
          </w:p>
        </w:tc>
        <w:tc>
          <w:tcPr>
            <w:tcW w:w="893" w:type="dxa"/>
          </w:tcPr>
          <w:p w14:paraId="3E8D1300"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451EAABC"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2BBD46A6" w14:textId="77777777" w:rsidTr="0022231A">
        <w:trPr>
          <w:trHeight w:val="268"/>
        </w:trPr>
        <w:tc>
          <w:tcPr>
            <w:tcW w:w="7653" w:type="dxa"/>
          </w:tcPr>
          <w:p w14:paraId="4F9DAAF0" w14:textId="77777777" w:rsidR="00E83257" w:rsidRPr="00AA5A90" w:rsidRDefault="00E83257" w:rsidP="0022231A">
            <w:pPr>
              <w:pStyle w:val="TableParagraph"/>
              <w:ind w:left="200"/>
              <w:rPr>
                <w:rFonts w:ascii="Candara" w:hAnsi="Candara"/>
                <w:sz w:val="18"/>
                <w:szCs w:val="18"/>
              </w:rPr>
            </w:pPr>
            <w:r w:rsidRPr="00AA5A90">
              <w:rPr>
                <w:rFonts w:ascii="Candara" w:hAnsi="Candara"/>
                <w:color w:val="6FAC46"/>
                <w:sz w:val="18"/>
                <w:szCs w:val="18"/>
              </w:rPr>
              <w:t xml:space="preserve">2. </w:t>
            </w:r>
            <w:r w:rsidRPr="00AA5A90">
              <w:rPr>
                <w:rFonts w:ascii="Candara" w:hAnsi="Candara"/>
                <w:color w:val="221F1F"/>
                <w:sz w:val="18"/>
                <w:szCs w:val="18"/>
              </w:rPr>
              <w:t>Are users able to submit grievances/feedback:</w:t>
            </w:r>
          </w:p>
        </w:tc>
        <w:tc>
          <w:tcPr>
            <w:tcW w:w="893" w:type="dxa"/>
          </w:tcPr>
          <w:p w14:paraId="6EB38BFB" w14:textId="77777777" w:rsidR="00E83257" w:rsidRPr="00AA5A90" w:rsidRDefault="00E83257" w:rsidP="0022231A">
            <w:pPr>
              <w:pStyle w:val="TableParagraph"/>
              <w:spacing w:line="240" w:lineRule="auto"/>
              <w:rPr>
                <w:rFonts w:ascii="Candara" w:hAnsi="Candara"/>
                <w:sz w:val="18"/>
                <w:szCs w:val="18"/>
              </w:rPr>
            </w:pPr>
          </w:p>
        </w:tc>
        <w:tc>
          <w:tcPr>
            <w:tcW w:w="922" w:type="dxa"/>
          </w:tcPr>
          <w:p w14:paraId="790E115E" w14:textId="77777777" w:rsidR="00E83257" w:rsidRPr="00AA5A90" w:rsidRDefault="00E83257" w:rsidP="0022231A">
            <w:pPr>
              <w:pStyle w:val="TableParagraph"/>
              <w:spacing w:line="240" w:lineRule="auto"/>
              <w:rPr>
                <w:rFonts w:ascii="Candara" w:hAnsi="Candara"/>
                <w:sz w:val="18"/>
                <w:szCs w:val="18"/>
              </w:rPr>
            </w:pPr>
          </w:p>
        </w:tc>
      </w:tr>
      <w:tr w:rsidR="00E83257" w:rsidRPr="00AA5A90" w14:paraId="2B22D59D" w14:textId="77777777" w:rsidTr="0022231A">
        <w:trPr>
          <w:trHeight w:val="268"/>
        </w:trPr>
        <w:tc>
          <w:tcPr>
            <w:tcW w:w="7653" w:type="dxa"/>
          </w:tcPr>
          <w:p w14:paraId="174C1FC1" w14:textId="77777777" w:rsidR="00E83257" w:rsidRPr="00AA5A90" w:rsidRDefault="00E83257" w:rsidP="0022231A">
            <w:pPr>
              <w:pStyle w:val="TableParagraph"/>
              <w:ind w:left="828"/>
              <w:rPr>
                <w:rFonts w:ascii="Candara" w:hAnsi="Candara"/>
                <w:sz w:val="18"/>
                <w:szCs w:val="18"/>
              </w:rPr>
            </w:pPr>
            <w:r w:rsidRPr="00AA5A90">
              <w:rPr>
                <w:rFonts w:ascii="Candara" w:hAnsi="Candara"/>
                <w:color w:val="6FAC46"/>
                <w:sz w:val="18"/>
                <w:szCs w:val="18"/>
              </w:rPr>
              <w:t xml:space="preserve">a. </w:t>
            </w:r>
            <w:r w:rsidRPr="00AA5A90">
              <w:rPr>
                <w:rFonts w:ascii="Candara" w:hAnsi="Candara"/>
                <w:color w:val="221F1F"/>
                <w:sz w:val="18"/>
                <w:szCs w:val="18"/>
              </w:rPr>
              <w:t>In writing</w:t>
            </w:r>
          </w:p>
        </w:tc>
        <w:tc>
          <w:tcPr>
            <w:tcW w:w="893" w:type="dxa"/>
          </w:tcPr>
          <w:p w14:paraId="5E6AF399"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48100F2C"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6C3CFBCB" w14:textId="77777777" w:rsidTr="0022231A">
        <w:trPr>
          <w:trHeight w:val="267"/>
        </w:trPr>
        <w:tc>
          <w:tcPr>
            <w:tcW w:w="7653" w:type="dxa"/>
          </w:tcPr>
          <w:p w14:paraId="7269BE93" w14:textId="77777777" w:rsidR="00E83257" w:rsidRPr="00AA5A90" w:rsidRDefault="00E83257" w:rsidP="0022231A">
            <w:pPr>
              <w:pStyle w:val="TableParagraph"/>
              <w:spacing w:line="248" w:lineRule="exact"/>
              <w:ind w:left="828"/>
              <w:rPr>
                <w:rFonts w:ascii="Candara" w:hAnsi="Candara"/>
                <w:sz w:val="18"/>
                <w:szCs w:val="18"/>
              </w:rPr>
            </w:pPr>
            <w:r w:rsidRPr="00AA5A90">
              <w:rPr>
                <w:rFonts w:ascii="Candara" w:hAnsi="Candara"/>
                <w:color w:val="6FAC46"/>
                <w:sz w:val="18"/>
                <w:szCs w:val="18"/>
              </w:rPr>
              <w:t xml:space="preserve">b. </w:t>
            </w:r>
            <w:r w:rsidRPr="00AA5A90">
              <w:rPr>
                <w:rFonts w:ascii="Candara" w:hAnsi="Candara"/>
                <w:color w:val="221F1F"/>
                <w:sz w:val="18"/>
                <w:szCs w:val="18"/>
              </w:rPr>
              <w:t>By email</w:t>
            </w:r>
          </w:p>
        </w:tc>
        <w:tc>
          <w:tcPr>
            <w:tcW w:w="893" w:type="dxa"/>
          </w:tcPr>
          <w:p w14:paraId="5DC105BC" w14:textId="77777777" w:rsidR="00E83257" w:rsidRPr="00AA5A90" w:rsidRDefault="00E83257" w:rsidP="0022231A">
            <w:pPr>
              <w:pStyle w:val="TableParagraph"/>
              <w:tabs>
                <w:tab w:val="left" w:pos="688"/>
              </w:tabs>
              <w:spacing w:line="248" w:lineRule="exact"/>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5105F2B5" w14:textId="77777777" w:rsidR="00E83257" w:rsidRPr="00AA5A90" w:rsidRDefault="00E83257" w:rsidP="0022231A">
            <w:pPr>
              <w:pStyle w:val="TableParagraph"/>
              <w:tabs>
                <w:tab w:val="left" w:pos="639"/>
              </w:tabs>
              <w:spacing w:line="248" w:lineRule="exact"/>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47D54BBD" w14:textId="77777777" w:rsidTr="0022231A">
        <w:trPr>
          <w:trHeight w:val="267"/>
        </w:trPr>
        <w:tc>
          <w:tcPr>
            <w:tcW w:w="7653" w:type="dxa"/>
          </w:tcPr>
          <w:p w14:paraId="7A94861D" w14:textId="493F8E1A" w:rsidR="00E83257" w:rsidRPr="00AA5A90" w:rsidRDefault="00E83257" w:rsidP="0022231A">
            <w:pPr>
              <w:pStyle w:val="TableParagraph"/>
              <w:tabs>
                <w:tab w:val="left" w:pos="1188"/>
              </w:tabs>
              <w:spacing w:line="247" w:lineRule="exact"/>
              <w:ind w:left="828"/>
              <w:rPr>
                <w:rFonts w:ascii="Candara" w:hAnsi="Candara"/>
                <w:sz w:val="18"/>
                <w:szCs w:val="18"/>
              </w:rPr>
            </w:pPr>
            <w:r w:rsidRPr="00AA5A90">
              <w:rPr>
                <w:rFonts w:ascii="Candara" w:hAnsi="Candara"/>
                <w:color w:val="6FAC46"/>
                <w:sz w:val="18"/>
                <w:szCs w:val="18"/>
              </w:rPr>
              <w:t>c.</w:t>
            </w:r>
            <w:r>
              <w:rPr>
                <w:rFonts w:ascii="Candara" w:hAnsi="Candara"/>
                <w:color w:val="6FAC46"/>
                <w:sz w:val="18"/>
                <w:szCs w:val="18"/>
              </w:rPr>
              <w:t xml:space="preserve"> </w:t>
            </w:r>
            <w:r w:rsidRPr="00AA5A90">
              <w:rPr>
                <w:rFonts w:ascii="Candara" w:hAnsi="Candara"/>
                <w:color w:val="221F1F"/>
                <w:sz w:val="18"/>
                <w:szCs w:val="18"/>
              </w:rPr>
              <w:t>By</w:t>
            </w:r>
            <w:r w:rsidRPr="00AA5A90">
              <w:rPr>
                <w:rFonts w:ascii="Candara" w:hAnsi="Candara"/>
                <w:color w:val="221F1F"/>
                <w:spacing w:val="-1"/>
                <w:sz w:val="18"/>
                <w:szCs w:val="18"/>
              </w:rPr>
              <w:t xml:space="preserve"> </w:t>
            </w:r>
            <w:r w:rsidR="00CB7991">
              <w:rPr>
                <w:rFonts w:ascii="Candara" w:hAnsi="Candara"/>
                <w:color w:val="221F1F"/>
                <w:sz w:val="18"/>
                <w:szCs w:val="18"/>
              </w:rPr>
              <w:t>SMS</w:t>
            </w:r>
          </w:p>
        </w:tc>
        <w:tc>
          <w:tcPr>
            <w:tcW w:w="893" w:type="dxa"/>
          </w:tcPr>
          <w:p w14:paraId="2EEA11FA" w14:textId="77777777" w:rsidR="00E83257" w:rsidRPr="00AA5A90" w:rsidRDefault="00E83257" w:rsidP="0022231A">
            <w:pPr>
              <w:pStyle w:val="TableParagraph"/>
              <w:tabs>
                <w:tab w:val="left" w:pos="688"/>
              </w:tabs>
              <w:spacing w:line="247" w:lineRule="exact"/>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64C07F02" w14:textId="77777777" w:rsidR="00E83257" w:rsidRPr="00AA5A90" w:rsidRDefault="00E83257" w:rsidP="0022231A">
            <w:pPr>
              <w:pStyle w:val="TableParagraph"/>
              <w:tabs>
                <w:tab w:val="left" w:pos="639"/>
              </w:tabs>
              <w:spacing w:line="247" w:lineRule="exact"/>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68E71AC7" w14:textId="77777777" w:rsidTr="0022231A">
        <w:trPr>
          <w:trHeight w:val="268"/>
        </w:trPr>
        <w:tc>
          <w:tcPr>
            <w:tcW w:w="7653" w:type="dxa"/>
          </w:tcPr>
          <w:p w14:paraId="5CC76D99" w14:textId="77777777" w:rsidR="00E83257" w:rsidRPr="00AA5A90" w:rsidRDefault="00E83257" w:rsidP="0022231A">
            <w:pPr>
              <w:pStyle w:val="TableParagraph"/>
              <w:ind w:left="828"/>
              <w:rPr>
                <w:rFonts w:ascii="Candara" w:hAnsi="Candara"/>
                <w:sz w:val="18"/>
                <w:szCs w:val="18"/>
              </w:rPr>
            </w:pPr>
            <w:r w:rsidRPr="00AA5A90">
              <w:rPr>
                <w:rFonts w:ascii="Candara" w:hAnsi="Candara"/>
                <w:color w:val="6FAC46"/>
                <w:sz w:val="18"/>
                <w:szCs w:val="18"/>
              </w:rPr>
              <w:t xml:space="preserve">d. </w:t>
            </w:r>
            <w:r w:rsidRPr="00AA5A90">
              <w:rPr>
                <w:rFonts w:ascii="Candara" w:hAnsi="Candara"/>
                <w:color w:val="221F1F"/>
                <w:sz w:val="18"/>
                <w:szCs w:val="18"/>
              </w:rPr>
              <w:t>By telephone</w:t>
            </w:r>
          </w:p>
        </w:tc>
        <w:tc>
          <w:tcPr>
            <w:tcW w:w="893" w:type="dxa"/>
          </w:tcPr>
          <w:p w14:paraId="69C45B8C"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2CF90950"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762F68C0" w14:textId="77777777" w:rsidTr="0022231A">
        <w:trPr>
          <w:trHeight w:val="268"/>
        </w:trPr>
        <w:tc>
          <w:tcPr>
            <w:tcW w:w="7653" w:type="dxa"/>
          </w:tcPr>
          <w:p w14:paraId="04FB2089" w14:textId="77777777" w:rsidR="00E83257" w:rsidRPr="00AA5A90" w:rsidRDefault="00E83257" w:rsidP="0022231A">
            <w:pPr>
              <w:pStyle w:val="TableParagraph"/>
              <w:ind w:left="828"/>
              <w:rPr>
                <w:rFonts w:ascii="Candara" w:hAnsi="Candara"/>
                <w:sz w:val="18"/>
                <w:szCs w:val="18"/>
              </w:rPr>
            </w:pPr>
            <w:r w:rsidRPr="00AA5A90">
              <w:rPr>
                <w:rFonts w:ascii="Candara" w:hAnsi="Candara"/>
                <w:color w:val="6FAC46"/>
                <w:sz w:val="18"/>
                <w:szCs w:val="18"/>
              </w:rPr>
              <w:t xml:space="preserve">e. </w:t>
            </w:r>
            <w:r w:rsidRPr="00AA5A90">
              <w:rPr>
                <w:rFonts w:ascii="Candara" w:hAnsi="Candara"/>
                <w:color w:val="221F1F"/>
                <w:sz w:val="18"/>
                <w:szCs w:val="18"/>
              </w:rPr>
              <w:t>In person</w:t>
            </w:r>
          </w:p>
        </w:tc>
        <w:tc>
          <w:tcPr>
            <w:tcW w:w="893" w:type="dxa"/>
          </w:tcPr>
          <w:p w14:paraId="311BCBE3"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12698C13"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1820718B" w14:textId="77777777" w:rsidTr="0022231A">
        <w:trPr>
          <w:trHeight w:val="537"/>
        </w:trPr>
        <w:tc>
          <w:tcPr>
            <w:tcW w:w="7653" w:type="dxa"/>
          </w:tcPr>
          <w:p w14:paraId="13D28244" w14:textId="77777777" w:rsidR="00E83257" w:rsidRPr="00AA5A90" w:rsidRDefault="00E83257" w:rsidP="0022231A">
            <w:pPr>
              <w:pStyle w:val="TableParagraph"/>
              <w:ind w:left="200"/>
              <w:rPr>
                <w:rFonts w:ascii="Candara" w:hAnsi="Candara"/>
                <w:sz w:val="18"/>
                <w:szCs w:val="18"/>
              </w:rPr>
            </w:pPr>
            <w:r w:rsidRPr="00AA5A90">
              <w:rPr>
                <w:rFonts w:ascii="Candara" w:hAnsi="Candara"/>
                <w:color w:val="6FAC46"/>
                <w:sz w:val="18"/>
                <w:szCs w:val="18"/>
              </w:rPr>
              <w:t xml:space="preserve">3. </w:t>
            </w:r>
            <w:r w:rsidRPr="00AA5A90">
              <w:rPr>
                <w:rFonts w:ascii="Candara" w:hAnsi="Candara"/>
                <w:color w:val="221F1F"/>
                <w:sz w:val="18"/>
                <w:szCs w:val="18"/>
              </w:rPr>
              <w:t>Are users provided with assistance to submit feedback/grievances where</w:t>
            </w:r>
          </w:p>
          <w:p w14:paraId="0DDC2F91" w14:textId="77777777" w:rsidR="00E83257" w:rsidRPr="00AA5A90" w:rsidRDefault="00E83257" w:rsidP="0022231A">
            <w:pPr>
              <w:pStyle w:val="TableParagraph"/>
              <w:spacing w:line="240" w:lineRule="auto"/>
              <w:ind w:left="560"/>
              <w:rPr>
                <w:rFonts w:ascii="Candara" w:hAnsi="Candara"/>
                <w:sz w:val="18"/>
                <w:szCs w:val="18"/>
              </w:rPr>
            </w:pPr>
            <w:r w:rsidRPr="00AA5A90">
              <w:rPr>
                <w:rFonts w:ascii="Candara" w:hAnsi="Candara"/>
                <w:color w:val="221F1F"/>
                <w:sz w:val="18"/>
                <w:szCs w:val="18"/>
              </w:rPr>
              <w:t>needed?</w:t>
            </w:r>
          </w:p>
        </w:tc>
        <w:tc>
          <w:tcPr>
            <w:tcW w:w="893" w:type="dxa"/>
          </w:tcPr>
          <w:p w14:paraId="53197E61"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14122BA1"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65838F56" w14:textId="77777777" w:rsidTr="0022231A">
        <w:trPr>
          <w:trHeight w:val="269"/>
        </w:trPr>
        <w:tc>
          <w:tcPr>
            <w:tcW w:w="7653" w:type="dxa"/>
          </w:tcPr>
          <w:p w14:paraId="2FB0A1DC" w14:textId="77777777" w:rsidR="00E83257" w:rsidRPr="00AA5A90" w:rsidRDefault="00E83257" w:rsidP="0022231A">
            <w:pPr>
              <w:pStyle w:val="TableParagraph"/>
              <w:ind w:left="200"/>
              <w:rPr>
                <w:rFonts w:ascii="Candara" w:hAnsi="Candara"/>
                <w:sz w:val="18"/>
                <w:szCs w:val="18"/>
              </w:rPr>
            </w:pPr>
            <w:r w:rsidRPr="00AA5A90">
              <w:rPr>
                <w:rFonts w:ascii="Candara" w:hAnsi="Candara"/>
                <w:color w:val="6FAC46"/>
                <w:sz w:val="18"/>
                <w:szCs w:val="18"/>
              </w:rPr>
              <w:t xml:space="preserve">4. </w:t>
            </w:r>
            <w:r w:rsidRPr="00AA5A90">
              <w:rPr>
                <w:rFonts w:ascii="Candara" w:hAnsi="Candara"/>
                <w:color w:val="221F1F"/>
                <w:sz w:val="18"/>
                <w:szCs w:val="18"/>
              </w:rPr>
              <w:t>Can the grievance mechanism be accessed free of charge?</w:t>
            </w:r>
          </w:p>
        </w:tc>
        <w:tc>
          <w:tcPr>
            <w:tcW w:w="893" w:type="dxa"/>
          </w:tcPr>
          <w:p w14:paraId="263E4FE3"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3F8B7E92"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0D6D829D" w14:textId="77777777" w:rsidTr="0022231A">
        <w:trPr>
          <w:trHeight w:val="268"/>
        </w:trPr>
        <w:tc>
          <w:tcPr>
            <w:tcW w:w="7653" w:type="dxa"/>
          </w:tcPr>
          <w:p w14:paraId="031ED074" w14:textId="77777777" w:rsidR="00E83257" w:rsidRPr="00AA5A90" w:rsidRDefault="00E83257" w:rsidP="0022231A">
            <w:pPr>
              <w:pStyle w:val="TableParagraph"/>
              <w:ind w:left="200"/>
              <w:rPr>
                <w:rFonts w:ascii="Candara" w:hAnsi="Candara"/>
                <w:sz w:val="18"/>
                <w:szCs w:val="18"/>
              </w:rPr>
            </w:pPr>
            <w:r w:rsidRPr="00AA5A90">
              <w:rPr>
                <w:rFonts w:ascii="Candara" w:hAnsi="Candara"/>
                <w:color w:val="6FAC46"/>
                <w:sz w:val="18"/>
                <w:szCs w:val="18"/>
              </w:rPr>
              <w:t xml:space="preserve">5. </w:t>
            </w:r>
            <w:r w:rsidRPr="00AA5A90">
              <w:rPr>
                <w:rFonts w:ascii="Candara" w:hAnsi="Candara"/>
                <w:color w:val="221F1F"/>
                <w:sz w:val="18"/>
                <w:szCs w:val="18"/>
              </w:rPr>
              <w:t>Are users promised confidentiality?</w:t>
            </w:r>
          </w:p>
        </w:tc>
        <w:tc>
          <w:tcPr>
            <w:tcW w:w="893" w:type="dxa"/>
          </w:tcPr>
          <w:p w14:paraId="502FAF6E"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5069FF21"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18A12F32" w14:textId="77777777" w:rsidTr="0022231A">
        <w:trPr>
          <w:trHeight w:val="244"/>
        </w:trPr>
        <w:tc>
          <w:tcPr>
            <w:tcW w:w="7653" w:type="dxa"/>
          </w:tcPr>
          <w:p w14:paraId="3D386A8C" w14:textId="77777777" w:rsidR="00E83257" w:rsidRPr="00AA5A90" w:rsidRDefault="00E83257" w:rsidP="0022231A">
            <w:pPr>
              <w:pStyle w:val="TableParagraph"/>
              <w:spacing w:line="225" w:lineRule="exact"/>
              <w:ind w:left="200"/>
              <w:rPr>
                <w:rFonts w:ascii="Candara" w:hAnsi="Candara"/>
                <w:sz w:val="18"/>
                <w:szCs w:val="18"/>
              </w:rPr>
            </w:pPr>
            <w:r w:rsidRPr="00AA5A90">
              <w:rPr>
                <w:rFonts w:ascii="Candara" w:hAnsi="Candara"/>
                <w:color w:val="6FAC46"/>
                <w:sz w:val="18"/>
                <w:szCs w:val="18"/>
              </w:rPr>
              <w:t xml:space="preserve">6. </w:t>
            </w:r>
            <w:r w:rsidRPr="00AA5A90">
              <w:rPr>
                <w:rFonts w:ascii="Candara" w:hAnsi="Candara"/>
                <w:color w:val="221F1F"/>
                <w:sz w:val="18"/>
                <w:szCs w:val="18"/>
              </w:rPr>
              <w:t>Are users informed about the appeals process?</w:t>
            </w:r>
          </w:p>
        </w:tc>
        <w:tc>
          <w:tcPr>
            <w:tcW w:w="893" w:type="dxa"/>
          </w:tcPr>
          <w:p w14:paraId="385C4876" w14:textId="77777777" w:rsidR="00E83257" w:rsidRPr="00AA5A90" w:rsidRDefault="00E83257" w:rsidP="0022231A">
            <w:pPr>
              <w:pStyle w:val="TableParagraph"/>
              <w:tabs>
                <w:tab w:val="left" w:pos="688"/>
              </w:tabs>
              <w:spacing w:line="225" w:lineRule="exact"/>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4754BB45" w14:textId="77777777" w:rsidR="00E83257" w:rsidRPr="00AA5A90" w:rsidRDefault="00E83257" w:rsidP="0022231A">
            <w:pPr>
              <w:pStyle w:val="TableParagraph"/>
              <w:tabs>
                <w:tab w:val="left" w:pos="639"/>
              </w:tabs>
              <w:spacing w:line="225" w:lineRule="exact"/>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bl>
    <w:p w14:paraId="7A9C3E91" w14:textId="77777777" w:rsidR="00E83257" w:rsidRPr="00AA5A90" w:rsidRDefault="00E83257" w:rsidP="00E83257">
      <w:pPr>
        <w:rPr>
          <w:b/>
          <w:sz w:val="18"/>
          <w:szCs w:val="18"/>
        </w:rPr>
      </w:pPr>
    </w:p>
    <w:p w14:paraId="7F480491" w14:textId="77777777" w:rsidR="00E83257" w:rsidRPr="00AA5A90" w:rsidRDefault="00E83257" w:rsidP="00E83257">
      <w:pPr>
        <w:pStyle w:val="ListParagraph"/>
        <w:widowControl w:val="0"/>
        <w:numPr>
          <w:ilvl w:val="0"/>
          <w:numId w:val="5"/>
        </w:numPr>
        <w:tabs>
          <w:tab w:val="left" w:pos="470"/>
        </w:tabs>
        <w:autoSpaceDE w:val="0"/>
        <w:autoSpaceDN w:val="0"/>
        <w:spacing w:after="0" w:line="240" w:lineRule="auto"/>
        <w:ind w:left="469" w:hanging="250"/>
        <w:contextualSpacing w:val="0"/>
        <w:rPr>
          <w:b/>
          <w:sz w:val="18"/>
          <w:szCs w:val="18"/>
        </w:rPr>
      </w:pPr>
      <w:r w:rsidRPr="00AA5A90">
        <w:rPr>
          <w:b/>
          <w:color w:val="6FAC46"/>
          <w:sz w:val="18"/>
          <w:szCs w:val="18"/>
        </w:rPr>
        <w:t>Feedback/grievance</w:t>
      </w:r>
      <w:r w:rsidRPr="00AA5A90">
        <w:rPr>
          <w:b/>
          <w:color w:val="6FAC46"/>
          <w:spacing w:val="-4"/>
          <w:sz w:val="18"/>
          <w:szCs w:val="18"/>
        </w:rPr>
        <w:t xml:space="preserve"> </w:t>
      </w:r>
      <w:r w:rsidRPr="00AA5A90">
        <w:rPr>
          <w:b/>
          <w:color w:val="6FAC46"/>
          <w:sz w:val="18"/>
          <w:szCs w:val="18"/>
        </w:rPr>
        <w:t>recording</w:t>
      </w:r>
    </w:p>
    <w:p w14:paraId="08E43241" w14:textId="77777777" w:rsidR="00E83257" w:rsidRPr="00AA5A90" w:rsidRDefault="00E83257" w:rsidP="00E83257">
      <w:pPr>
        <w:spacing w:before="3"/>
        <w:rPr>
          <w:b/>
          <w:sz w:val="18"/>
          <w:szCs w:val="18"/>
        </w:rPr>
      </w:pPr>
    </w:p>
    <w:tbl>
      <w:tblPr>
        <w:tblW w:w="0" w:type="auto"/>
        <w:tblInd w:w="121" w:type="dxa"/>
        <w:tblLayout w:type="fixed"/>
        <w:tblCellMar>
          <w:left w:w="0" w:type="dxa"/>
          <w:right w:w="0" w:type="dxa"/>
        </w:tblCellMar>
        <w:tblLook w:val="01E0" w:firstRow="1" w:lastRow="1" w:firstColumn="1" w:lastColumn="1" w:noHBand="0" w:noVBand="0"/>
      </w:tblPr>
      <w:tblGrid>
        <w:gridCol w:w="7624"/>
        <w:gridCol w:w="918"/>
        <w:gridCol w:w="923"/>
      </w:tblGrid>
      <w:tr w:rsidR="00E83257" w:rsidRPr="00AA5A90" w14:paraId="4060F6FF" w14:textId="77777777" w:rsidTr="0022231A">
        <w:trPr>
          <w:trHeight w:val="244"/>
        </w:trPr>
        <w:tc>
          <w:tcPr>
            <w:tcW w:w="7624" w:type="dxa"/>
          </w:tcPr>
          <w:p w14:paraId="35689997" w14:textId="77777777" w:rsidR="00E83257" w:rsidRPr="00AA5A90" w:rsidRDefault="00E83257" w:rsidP="0022231A">
            <w:pPr>
              <w:pStyle w:val="TableParagraph"/>
              <w:spacing w:line="225" w:lineRule="exact"/>
              <w:ind w:left="200"/>
              <w:rPr>
                <w:rFonts w:ascii="Candara" w:hAnsi="Candara"/>
                <w:sz w:val="18"/>
                <w:szCs w:val="18"/>
              </w:rPr>
            </w:pPr>
            <w:r w:rsidRPr="00AA5A90">
              <w:rPr>
                <w:rFonts w:ascii="Candara" w:hAnsi="Candara"/>
                <w:color w:val="6FAC46"/>
                <w:sz w:val="18"/>
                <w:szCs w:val="18"/>
              </w:rPr>
              <w:t xml:space="preserve">1. </w:t>
            </w:r>
            <w:r w:rsidRPr="00AA5A90">
              <w:rPr>
                <w:rFonts w:ascii="Candara" w:hAnsi="Candara"/>
                <w:color w:val="221F1F"/>
                <w:sz w:val="18"/>
                <w:szCs w:val="18"/>
              </w:rPr>
              <w:t>Are all feedback/grievances recorded?</w:t>
            </w:r>
          </w:p>
        </w:tc>
        <w:tc>
          <w:tcPr>
            <w:tcW w:w="918" w:type="dxa"/>
          </w:tcPr>
          <w:p w14:paraId="08D9159E" w14:textId="77777777" w:rsidR="00E83257" w:rsidRPr="00AA5A90" w:rsidRDefault="00E83257" w:rsidP="0022231A">
            <w:pPr>
              <w:pStyle w:val="TableParagraph"/>
              <w:tabs>
                <w:tab w:val="left" w:pos="688"/>
              </w:tabs>
              <w:spacing w:line="225" w:lineRule="exact"/>
              <w:ind w:right="81"/>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3" w:type="dxa"/>
          </w:tcPr>
          <w:p w14:paraId="0B1F071F" w14:textId="77777777" w:rsidR="00E83257" w:rsidRPr="00AA5A90" w:rsidRDefault="00E83257" w:rsidP="0022231A">
            <w:pPr>
              <w:pStyle w:val="TableParagraph"/>
              <w:tabs>
                <w:tab w:val="left" w:pos="639"/>
              </w:tabs>
              <w:spacing w:line="225" w:lineRule="exact"/>
              <w:ind w:right="27"/>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60A77CD4" w14:textId="77777777" w:rsidTr="0022231A">
        <w:trPr>
          <w:trHeight w:val="268"/>
        </w:trPr>
        <w:tc>
          <w:tcPr>
            <w:tcW w:w="7624" w:type="dxa"/>
          </w:tcPr>
          <w:p w14:paraId="62F05A18" w14:textId="77777777" w:rsidR="00E83257" w:rsidRPr="00AA5A90" w:rsidRDefault="00E83257" w:rsidP="0022231A">
            <w:pPr>
              <w:pStyle w:val="TableParagraph"/>
              <w:ind w:left="823"/>
              <w:rPr>
                <w:rFonts w:ascii="Candara" w:hAnsi="Candara"/>
                <w:sz w:val="18"/>
                <w:szCs w:val="18"/>
              </w:rPr>
            </w:pPr>
            <w:r w:rsidRPr="00AA5A90">
              <w:rPr>
                <w:rFonts w:ascii="Candara" w:hAnsi="Candara"/>
                <w:color w:val="6FAC46"/>
                <w:sz w:val="18"/>
                <w:szCs w:val="18"/>
              </w:rPr>
              <w:t xml:space="preserve">a. </w:t>
            </w:r>
            <w:r w:rsidRPr="00AA5A90">
              <w:rPr>
                <w:rFonts w:ascii="Candara" w:hAnsi="Candara"/>
                <w:color w:val="221F1F"/>
                <w:sz w:val="18"/>
                <w:szCs w:val="18"/>
              </w:rPr>
              <w:t>Are grievances/feedback logged and documented?</w:t>
            </w:r>
          </w:p>
        </w:tc>
        <w:tc>
          <w:tcPr>
            <w:tcW w:w="918" w:type="dxa"/>
          </w:tcPr>
          <w:p w14:paraId="39BD332B" w14:textId="77777777" w:rsidR="00E83257" w:rsidRPr="00AA5A90" w:rsidRDefault="00E83257" w:rsidP="0022231A">
            <w:pPr>
              <w:pStyle w:val="TableParagraph"/>
              <w:tabs>
                <w:tab w:val="left" w:pos="688"/>
              </w:tabs>
              <w:ind w:right="81"/>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3" w:type="dxa"/>
          </w:tcPr>
          <w:p w14:paraId="2A60DA67" w14:textId="77777777" w:rsidR="00E83257" w:rsidRPr="00AA5A90" w:rsidRDefault="00E83257" w:rsidP="0022231A">
            <w:pPr>
              <w:pStyle w:val="TableParagraph"/>
              <w:tabs>
                <w:tab w:val="left" w:pos="639"/>
              </w:tabs>
              <w:ind w:right="27"/>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30192855" w14:textId="77777777" w:rsidTr="0022231A">
        <w:trPr>
          <w:trHeight w:val="268"/>
        </w:trPr>
        <w:tc>
          <w:tcPr>
            <w:tcW w:w="7624" w:type="dxa"/>
          </w:tcPr>
          <w:p w14:paraId="146CC1EF" w14:textId="77777777" w:rsidR="00E83257" w:rsidRPr="00AA5A90" w:rsidRDefault="00E83257" w:rsidP="0022231A">
            <w:pPr>
              <w:pStyle w:val="TableParagraph"/>
              <w:ind w:left="823"/>
              <w:rPr>
                <w:rFonts w:ascii="Candara" w:hAnsi="Candara"/>
                <w:sz w:val="18"/>
                <w:szCs w:val="18"/>
              </w:rPr>
            </w:pPr>
            <w:r w:rsidRPr="00AA5A90">
              <w:rPr>
                <w:rFonts w:ascii="Candara" w:hAnsi="Candara"/>
                <w:color w:val="6FAC46"/>
                <w:sz w:val="18"/>
                <w:szCs w:val="18"/>
              </w:rPr>
              <w:t xml:space="preserve">b. </w:t>
            </w:r>
            <w:r w:rsidRPr="00AA5A90">
              <w:rPr>
                <w:rFonts w:ascii="Candara" w:hAnsi="Candara"/>
                <w:color w:val="221F1F"/>
                <w:sz w:val="18"/>
                <w:szCs w:val="18"/>
              </w:rPr>
              <w:t>Are inquiries/suggestions and recommendations recorded?</w:t>
            </w:r>
          </w:p>
        </w:tc>
        <w:tc>
          <w:tcPr>
            <w:tcW w:w="918" w:type="dxa"/>
          </w:tcPr>
          <w:p w14:paraId="2B58BD66" w14:textId="77777777" w:rsidR="00E83257" w:rsidRPr="00AA5A90" w:rsidRDefault="00E83257" w:rsidP="0022231A">
            <w:pPr>
              <w:pStyle w:val="TableParagraph"/>
              <w:tabs>
                <w:tab w:val="left" w:pos="688"/>
              </w:tabs>
              <w:ind w:right="81"/>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3" w:type="dxa"/>
          </w:tcPr>
          <w:p w14:paraId="0666C827" w14:textId="77777777" w:rsidR="00E83257" w:rsidRPr="00AA5A90" w:rsidRDefault="00E83257" w:rsidP="0022231A">
            <w:pPr>
              <w:pStyle w:val="TableParagraph"/>
              <w:tabs>
                <w:tab w:val="left" w:pos="639"/>
              </w:tabs>
              <w:ind w:right="27"/>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5EEFD2AF" w14:textId="77777777" w:rsidTr="0022231A">
        <w:trPr>
          <w:trHeight w:val="244"/>
        </w:trPr>
        <w:tc>
          <w:tcPr>
            <w:tcW w:w="7624" w:type="dxa"/>
          </w:tcPr>
          <w:p w14:paraId="502D0624" w14:textId="77777777" w:rsidR="00E83257" w:rsidRPr="00AA5A90" w:rsidRDefault="00E83257" w:rsidP="0022231A">
            <w:pPr>
              <w:pStyle w:val="TableParagraph"/>
              <w:tabs>
                <w:tab w:val="left" w:pos="1183"/>
              </w:tabs>
              <w:spacing w:line="225" w:lineRule="exact"/>
              <w:ind w:left="823"/>
              <w:rPr>
                <w:rFonts w:ascii="Candara" w:hAnsi="Candara"/>
                <w:sz w:val="18"/>
                <w:szCs w:val="18"/>
              </w:rPr>
            </w:pPr>
            <w:r w:rsidRPr="00AA5A90">
              <w:rPr>
                <w:rFonts w:ascii="Candara" w:hAnsi="Candara"/>
                <w:color w:val="6FAC46"/>
                <w:sz w:val="18"/>
                <w:szCs w:val="18"/>
              </w:rPr>
              <w:t>c.</w:t>
            </w:r>
            <w:r w:rsidRPr="00AA5A90">
              <w:rPr>
                <w:rFonts w:ascii="Candara" w:hAnsi="Candara"/>
                <w:color w:val="6FAC46"/>
                <w:sz w:val="18"/>
                <w:szCs w:val="18"/>
              </w:rPr>
              <w:tab/>
            </w:r>
            <w:r w:rsidRPr="00AA5A90">
              <w:rPr>
                <w:rFonts w:ascii="Candara" w:hAnsi="Candara"/>
                <w:color w:val="221F1F"/>
                <w:sz w:val="18"/>
                <w:szCs w:val="18"/>
              </w:rPr>
              <w:t>Are the outcomes and responses to all grievances/feedback</w:t>
            </w:r>
            <w:r w:rsidRPr="00AA5A90">
              <w:rPr>
                <w:rFonts w:ascii="Candara" w:hAnsi="Candara"/>
                <w:color w:val="221F1F"/>
                <w:spacing w:val="-15"/>
                <w:sz w:val="18"/>
                <w:szCs w:val="18"/>
              </w:rPr>
              <w:t xml:space="preserve"> </w:t>
            </w:r>
            <w:r w:rsidRPr="00AA5A90">
              <w:rPr>
                <w:rFonts w:ascii="Candara" w:hAnsi="Candara"/>
                <w:color w:val="221F1F"/>
                <w:sz w:val="18"/>
                <w:szCs w:val="18"/>
              </w:rPr>
              <w:t>recorded?</w:t>
            </w:r>
          </w:p>
        </w:tc>
        <w:tc>
          <w:tcPr>
            <w:tcW w:w="918" w:type="dxa"/>
          </w:tcPr>
          <w:p w14:paraId="6A5174EF" w14:textId="77777777" w:rsidR="00E83257" w:rsidRPr="00AA5A90" w:rsidRDefault="00E83257" w:rsidP="0022231A">
            <w:pPr>
              <w:pStyle w:val="TableParagraph"/>
              <w:tabs>
                <w:tab w:val="left" w:pos="688"/>
              </w:tabs>
              <w:spacing w:line="225" w:lineRule="exact"/>
              <w:ind w:right="81"/>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3" w:type="dxa"/>
          </w:tcPr>
          <w:p w14:paraId="51FFD734" w14:textId="77777777" w:rsidR="00E83257" w:rsidRPr="00AA5A90" w:rsidRDefault="00E83257" w:rsidP="0022231A">
            <w:pPr>
              <w:pStyle w:val="TableParagraph"/>
              <w:tabs>
                <w:tab w:val="left" w:pos="639"/>
              </w:tabs>
              <w:spacing w:line="225" w:lineRule="exact"/>
              <w:ind w:right="27"/>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bl>
    <w:p w14:paraId="0FBACC0A" w14:textId="77777777" w:rsidR="00E83257" w:rsidRPr="00AA5A90" w:rsidRDefault="00E83257" w:rsidP="00E83257">
      <w:pPr>
        <w:rPr>
          <w:b/>
          <w:sz w:val="18"/>
          <w:szCs w:val="18"/>
        </w:rPr>
      </w:pPr>
    </w:p>
    <w:p w14:paraId="0C32558E" w14:textId="77777777" w:rsidR="00E83257" w:rsidRPr="00AA5A90" w:rsidRDefault="00E83257" w:rsidP="00E83257">
      <w:pPr>
        <w:pStyle w:val="ListParagraph"/>
        <w:widowControl w:val="0"/>
        <w:numPr>
          <w:ilvl w:val="0"/>
          <w:numId w:val="5"/>
        </w:numPr>
        <w:tabs>
          <w:tab w:val="left" w:pos="437"/>
        </w:tabs>
        <w:autoSpaceDE w:val="0"/>
        <w:autoSpaceDN w:val="0"/>
        <w:spacing w:before="1" w:after="0" w:line="240" w:lineRule="auto"/>
        <w:ind w:left="436" w:hanging="217"/>
        <w:contextualSpacing w:val="0"/>
        <w:rPr>
          <w:b/>
          <w:sz w:val="18"/>
          <w:szCs w:val="18"/>
        </w:rPr>
      </w:pPr>
      <w:r w:rsidRPr="00AA5A90">
        <w:rPr>
          <w:b/>
          <w:color w:val="6FAC46"/>
          <w:sz w:val="18"/>
          <w:szCs w:val="18"/>
        </w:rPr>
        <w:t>Business</w:t>
      </w:r>
      <w:r w:rsidRPr="00AA5A90">
        <w:rPr>
          <w:b/>
          <w:color w:val="6FAC46"/>
          <w:spacing w:val="-2"/>
          <w:sz w:val="18"/>
          <w:szCs w:val="18"/>
        </w:rPr>
        <w:t xml:space="preserve"> </w:t>
      </w:r>
      <w:r w:rsidRPr="00AA5A90">
        <w:rPr>
          <w:b/>
          <w:color w:val="6FAC46"/>
          <w:sz w:val="18"/>
          <w:szCs w:val="18"/>
        </w:rPr>
        <w:t>standards</w:t>
      </w:r>
    </w:p>
    <w:p w14:paraId="0208EBBA" w14:textId="77777777" w:rsidR="00E83257" w:rsidRPr="00AA5A90" w:rsidRDefault="00E83257" w:rsidP="00E83257">
      <w:pPr>
        <w:spacing w:before="5"/>
        <w:rPr>
          <w:b/>
          <w:sz w:val="18"/>
          <w:szCs w:val="18"/>
        </w:rPr>
      </w:pPr>
    </w:p>
    <w:tbl>
      <w:tblPr>
        <w:tblW w:w="0" w:type="auto"/>
        <w:tblInd w:w="116" w:type="dxa"/>
        <w:tblLayout w:type="fixed"/>
        <w:tblCellMar>
          <w:left w:w="0" w:type="dxa"/>
          <w:right w:w="0" w:type="dxa"/>
        </w:tblCellMar>
        <w:tblLook w:val="01E0" w:firstRow="1" w:lastRow="1" w:firstColumn="1" w:lastColumn="1" w:noHBand="0" w:noVBand="0"/>
      </w:tblPr>
      <w:tblGrid>
        <w:gridCol w:w="7550"/>
        <w:gridCol w:w="995"/>
        <w:gridCol w:w="921"/>
      </w:tblGrid>
      <w:tr w:rsidR="00E83257" w:rsidRPr="00AA5A90" w14:paraId="3DF91733" w14:textId="77777777" w:rsidTr="0022231A">
        <w:trPr>
          <w:trHeight w:val="513"/>
        </w:trPr>
        <w:tc>
          <w:tcPr>
            <w:tcW w:w="7550" w:type="dxa"/>
          </w:tcPr>
          <w:p w14:paraId="2B47E875" w14:textId="77777777" w:rsidR="00E83257" w:rsidRPr="00AA5A90" w:rsidRDefault="00E83257" w:rsidP="0022231A">
            <w:pPr>
              <w:pStyle w:val="TableParagraph"/>
              <w:spacing w:line="225" w:lineRule="exact"/>
              <w:ind w:left="204"/>
              <w:rPr>
                <w:rFonts w:ascii="Candara" w:hAnsi="Candara"/>
                <w:sz w:val="18"/>
                <w:szCs w:val="18"/>
              </w:rPr>
            </w:pPr>
            <w:r w:rsidRPr="00AA5A90">
              <w:rPr>
                <w:rFonts w:ascii="Candara" w:hAnsi="Candara"/>
                <w:color w:val="6FAC46"/>
                <w:sz w:val="18"/>
                <w:szCs w:val="18"/>
              </w:rPr>
              <w:t xml:space="preserve">1. </w:t>
            </w:r>
            <w:r w:rsidRPr="00AA5A90">
              <w:rPr>
                <w:rFonts w:ascii="Candara" w:hAnsi="Candara"/>
                <w:color w:val="221F1F"/>
                <w:sz w:val="18"/>
                <w:szCs w:val="18"/>
              </w:rPr>
              <w:t>Are there business standards in place for the process and timing with which</w:t>
            </w:r>
          </w:p>
          <w:p w14:paraId="00AD9897" w14:textId="77777777" w:rsidR="00E83257" w:rsidRPr="00AA5A90" w:rsidRDefault="00E83257" w:rsidP="0022231A">
            <w:pPr>
              <w:pStyle w:val="TableParagraph"/>
              <w:spacing w:line="240" w:lineRule="auto"/>
              <w:ind w:left="564"/>
              <w:rPr>
                <w:rFonts w:ascii="Candara" w:hAnsi="Candara"/>
                <w:sz w:val="18"/>
                <w:szCs w:val="18"/>
              </w:rPr>
            </w:pPr>
            <w:r w:rsidRPr="00AA5A90">
              <w:rPr>
                <w:rFonts w:ascii="Candara" w:hAnsi="Candara"/>
                <w:color w:val="221F1F"/>
                <w:sz w:val="18"/>
                <w:szCs w:val="18"/>
              </w:rPr>
              <w:t>grievances/feedback are dealt with?</w:t>
            </w:r>
          </w:p>
        </w:tc>
        <w:tc>
          <w:tcPr>
            <w:tcW w:w="995" w:type="dxa"/>
          </w:tcPr>
          <w:p w14:paraId="1EC3994C" w14:textId="77777777" w:rsidR="00E83257" w:rsidRPr="00AA5A90" w:rsidRDefault="00E83257" w:rsidP="0022231A">
            <w:pPr>
              <w:pStyle w:val="TableParagraph"/>
              <w:tabs>
                <w:tab w:val="left" w:pos="688"/>
              </w:tabs>
              <w:spacing w:line="225" w:lineRule="exact"/>
              <w:ind w:right="79"/>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1" w:type="dxa"/>
          </w:tcPr>
          <w:p w14:paraId="50DCB42E" w14:textId="77777777" w:rsidR="00E83257" w:rsidRPr="00AA5A90" w:rsidRDefault="00E83257" w:rsidP="0022231A">
            <w:pPr>
              <w:pStyle w:val="TableParagraph"/>
              <w:tabs>
                <w:tab w:val="left" w:pos="639"/>
              </w:tabs>
              <w:spacing w:line="225" w:lineRule="exact"/>
              <w:ind w:right="22"/>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17EAA24F" w14:textId="77777777" w:rsidTr="0022231A">
        <w:trPr>
          <w:trHeight w:val="267"/>
        </w:trPr>
        <w:tc>
          <w:tcPr>
            <w:tcW w:w="7550" w:type="dxa"/>
          </w:tcPr>
          <w:p w14:paraId="17FBD074" w14:textId="77777777" w:rsidR="00E83257" w:rsidRPr="00AA5A90" w:rsidRDefault="00E83257" w:rsidP="0022231A">
            <w:pPr>
              <w:pStyle w:val="TableParagraph"/>
              <w:spacing w:line="248" w:lineRule="exact"/>
              <w:ind w:left="828"/>
              <w:rPr>
                <w:rFonts w:ascii="Candara" w:hAnsi="Candara"/>
                <w:sz w:val="18"/>
                <w:szCs w:val="18"/>
              </w:rPr>
            </w:pPr>
            <w:r w:rsidRPr="00AA5A90">
              <w:rPr>
                <w:rFonts w:ascii="Candara" w:hAnsi="Candara"/>
                <w:color w:val="6FAC46"/>
                <w:sz w:val="18"/>
                <w:szCs w:val="18"/>
              </w:rPr>
              <w:t xml:space="preserve">a. </w:t>
            </w:r>
            <w:r w:rsidRPr="00AA5A90">
              <w:rPr>
                <w:rFonts w:ascii="Candara" w:hAnsi="Candara"/>
                <w:color w:val="221F1F"/>
                <w:sz w:val="18"/>
                <w:szCs w:val="18"/>
              </w:rPr>
              <w:t>Is receipt acknowledged within a stipulated time frame?</w:t>
            </w:r>
          </w:p>
        </w:tc>
        <w:tc>
          <w:tcPr>
            <w:tcW w:w="995" w:type="dxa"/>
          </w:tcPr>
          <w:p w14:paraId="3278AC36" w14:textId="77777777" w:rsidR="00E83257" w:rsidRPr="00AA5A90" w:rsidRDefault="00E83257" w:rsidP="0022231A">
            <w:pPr>
              <w:pStyle w:val="TableParagraph"/>
              <w:tabs>
                <w:tab w:val="left" w:pos="688"/>
              </w:tabs>
              <w:spacing w:line="248" w:lineRule="exact"/>
              <w:ind w:right="79"/>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1" w:type="dxa"/>
          </w:tcPr>
          <w:p w14:paraId="5A7364B0" w14:textId="77777777" w:rsidR="00E83257" w:rsidRPr="00AA5A90" w:rsidRDefault="00E83257" w:rsidP="0022231A">
            <w:pPr>
              <w:pStyle w:val="TableParagraph"/>
              <w:tabs>
                <w:tab w:val="left" w:pos="639"/>
              </w:tabs>
              <w:spacing w:line="248" w:lineRule="exact"/>
              <w:ind w:right="22"/>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235AB658" w14:textId="77777777" w:rsidTr="0022231A">
        <w:trPr>
          <w:trHeight w:val="536"/>
        </w:trPr>
        <w:tc>
          <w:tcPr>
            <w:tcW w:w="7550" w:type="dxa"/>
          </w:tcPr>
          <w:p w14:paraId="1F617988" w14:textId="77777777" w:rsidR="00E83257" w:rsidRPr="00AA5A90" w:rsidRDefault="00E83257" w:rsidP="0022231A">
            <w:pPr>
              <w:pStyle w:val="TableParagraph"/>
              <w:spacing w:line="247" w:lineRule="exact"/>
              <w:ind w:left="828"/>
              <w:rPr>
                <w:rFonts w:ascii="Candara" w:hAnsi="Candara"/>
                <w:sz w:val="18"/>
                <w:szCs w:val="18"/>
              </w:rPr>
            </w:pPr>
            <w:r w:rsidRPr="00AA5A90">
              <w:rPr>
                <w:rFonts w:ascii="Candara" w:hAnsi="Candara"/>
                <w:color w:val="6FAC46"/>
                <w:sz w:val="18"/>
                <w:szCs w:val="18"/>
              </w:rPr>
              <w:t xml:space="preserve">b. </w:t>
            </w:r>
            <w:r w:rsidRPr="00AA5A90">
              <w:rPr>
                <w:rFonts w:ascii="Candara" w:hAnsi="Candara"/>
                <w:color w:val="221F1F"/>
                <w:sz w:val="18"/>
                <w:szCs w:val="18"/>
              </w:rPr>
              <w:t>Are the grievances supposed to be resolved within a stipulated time</w:t>
            </w:r>
          </w:p>
          <w:p w14:paraId="79801F29" w14:textId="77777777" w:rsidR="00E83257" w:rsidRPr="00AA5A90" w:rsidRDefault="00E83257" w:rsidP="0022231A">
            <w:pPr>
              <w:pStyle w:val="TableParagraph"/>
              <w:spacing w:line="240" w:lineRule="auto"/>
              <w:ind w:left="1188"/>
              <w:rPr>
                <w:rFonts w:ascii="Candara" w:hAnsi="Candara"/>
                <w:sz w:val="18"/>
                <w:szCs w:val="18"/>
              </w:rPr>
            </w:pPr>
            <w:r w:rsidRPr="00AA5A90">
              <w:rPr>
                <w:rFonts w:ascii="Candara" w:hAnsi="Candara"/>
                <w:color w:val="221F1F"/>
                <w:sz w:val="18"/>
                <w:szCs w:val="18"/>
              </w:rPr>
              <w:t>frame?</w:t>
            </w:r>
          </w:p>
        </w:tc>
        <w:tc>
          <w:tcPr>
            <w:tcW w:w="995" w:type="dxa"/>
          </w:tcPr>
          <w:p w14:paraId="4338500C" w14:textId="77777777" w:rsidR="00E83257" w:rsidRPr="00AA5A90" w:rsidRDefault="00E83257" w:rsidP="0022231A">
            <w:pPr>
              <w:pStyle w:val="TableParagraph"/>
              <w:tabs>
                <w:tab w:val="left" w:pos="688"/>
              </w:tabs>
              <w:spacing w:line="247" w:lineRule="exact"/>
              <w:ind w:right="79"/>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1" w:type="dxa"/>
          </w:tcPr>
          <w:p w14:paraId="6263A26A" w14:textId="77777777" w:rsidR="00E83257" w:rsidRPr="00AA5A90" w:rsidRDefault="00E83257" w:rsidP="0022231A">
            <w:pPr>
              <w:pStyle w:val="TableParagraph"/>
              <w:tabs>
                <w:tab w:val="left" w:pos="639"/>
              </w:tabs>
              <w:spacing w:line="247" w:lineRule="exact"/>
              <w:ind w:right="22"/>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4DAE16EB" w14:textId="77777777" w:rsidTr="0022231A">
        <w:trPr>
          <w:trHeight w:val="268"/>
        </w:trPr>
        <w:tc>
          <w:tcPr>
            <w:tcW w:w="7550" w:type="dxa"/>
          </w:tcPr>
          <w:p w14:paraId="6A120EC8" w14:textId="77777777" w:rsidR="00E83257" w:rsidRPr="00AA5A90" w:rsidRDefault="00E83257" w:rsidP="0022231A">
            <w:pPr>
              <w:pStyle w:val="TableParagraph"/>
              <w:ind w:left="200"/>
              <w:rPr>
                <w:rFonts w:ascii="Candara" w:hAnsi="Candara"/>
                <w:sz w:val="18"/>
                <w:szCs w:val="18"/>
              </w:rPr>
            </w:pPr>
            <w:r w:rsidRPr="00AA5A90">
              <w:rPr>
                <w:rFonts w:ascii="Candara" w:hAnsi="Candara"/>
                <w:color w:val="6FAC46"/>
                <w:sz w:val="18"/>
                <w:szCs w:val="18"/>
              </w:rPr>
              <w:t xml:space="preserve">2. </w:t>
            </w:r>
            <w:r w:rsidRPr="00AA5A90">
              <w:rPr>
                <w:rFonts w:ascii="Candara" w:hAnsi="Candara"/>
                <w:color w:val="221F1F"/>
                <w:sz w:val="18"/>
                <w:szCs w:val="18"/>
              </w:rPr>
              <w:t>Is there a quality control system in place to:</w:t>
            </w:r>
          </w:p>
        </w:tc>
        <w:tc>
          <w:tcPr>
            <w:tcW w:w="995" w:type="dxa"/>
          </w:tcPr>
          <w:p w14:paraId="51CDED11" w14:textId="77777777" w:rsidR="00E83257" w:rsidRPr="00AA5A90" w:rsidRDefault="00E83257" w:rsidP="0022231A">
            <w:pPr>
              <w:pStyle w:val="TableParagraph"/>
              <w:spacing w:line="240" w:lineRule="auto"/>
              <w:rPr>
                <w:rFonts w:ascii="Candara" w:hAnsi="Candara"/>
                <w:sz w:val="18"/>
                <w:szCs w:val="18"/>
              </w:rPr>
            </w:pPr>
          </w:p>
        </w:tc>
        <w:tc>
          <w:tcPr>
            <w:tcW w:w="921" w:type="dxa"/>
          </w:tcPr>
          <w:p w14:paraId="640C79EB" w14:textId="77777777" w:rsidR="00E83257" w:rsidRPr="00AA5A90" w:rsidRDefault="00E83257" w:rsidP="0022231A">
            <w:pPr>
              <w:pStyle w:val="TableParagraph"/>
              <w:spacing w:line="240" w:lineRule="auto"/>
              <w:rPr>
                <w:rFonts w:ascii="Candara" w:hAnsi="Candara"/>
                <w:sz w:val="18"/>
                <w:szCs w:val="18"/>
              </w:rPr>
            </w:pPr>
          </w:p>
        </w:tc>
      </w:tr>
      <w:tr w:rsidR="00E83257" w:rsidRPr="00AA5A90" w14:paraId="47C2B612" w14:textId="77777777" w:rsidTr="0022231A">
        <w:trPr>
          <w:trHeight w:val="268"/>
        </w:trPr>
        <w:tc>
          <w:tcPr>
            <w:tcW w:w="7550" w:type="dxa"/>
          </w:tcPr>
          <w:p w14:paraId="2AB21A73" w14:textId="77777777" w:rsidR="00E83257" w:rsidRPr="00AA5A90" w:rsidRDefault="00E83257" w:rsidP="0022231A">
            <w:pPr>
              <w:pStyle w:val="TableParagraph"/>
              <w:ind w:left="843"/>
              <w:rPr>
                <w:rFonts w:ascii="Candara" w:hAnsi="Candara"/>
                <w:sz w:val="18"/>
                <w:szCs w:val="18"/>
              </w:rPr>
            </w:pPr>
            <w:r w:rsidRPr="00AA5A90">
              <w:rPr>
                <w:rFonts w:ascii="Candara" w:hAnsi="Candara"/>
                <w:color w:val="6FAC46"/>
                <w:sz w:val="18"/>
                <w:szCs w:val="18"/>
              </w:rPr>
              <w:t xml:space="preserve">a. </w:t>
            </w:r>
            <w:r w:rsidRPr="00AA5A90">
              <w:rPr>
                <w:rFonts w:ascii="Candara" w:hAnsi="Candara"/>
                <w:color w:val="221F1F"/>
                <w:sz w:val="18"/>
                <w:szCs w:val="18"/>
              </w:rPr>
              <w:t>Check if all grievances have been dealt with or acted upon.</w:t>
            </w:r>
          </w:p>
        </w:tc>
        <w:tc>
          <w:tcPr>
            <w:tcW w:w="995" w:type="dxa"/>
          </w:tcPr>
          <w:p w14:paraId="0DAD88E5" w14:textId="77777777" w:rsidR="00E83257" w:rsidRPr="00AA5A90" w:rsidRDefault="00E83257" w:rsidP="0022231A">
            <w:pPr>
              <w:pStyle w:val="TableParagraph"/>
              <w:tabs>
                <w:tab w:val="left" w:pos="688"/>
              </w:tabs>
              <w:ind w:right="79"/>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1" w:type="dxa"/>
          </w:tcPr>
          <w:p w14:paraId="556967DF" w14:textId="77777777" w:rsidR="00E83257" w:rsidRPr="00AA5A90" w:rsidRDefault="00E83257" w:rsidP="0022231A">
            <w:pPr>
              <w:pStyle w:val="TableParagraph"/>
              <w:tabs>
                <w:tab w:val="left" w:pos="639"/>
              </w:tabs>
              <w:ind w:right="22"/>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096C694E" w14:textId="77777777" w:rsidTr="0022231A">
        <w:trPr>
          <w:trHeight w:val="268"/>
        </w:trPr>
        <w:tc>
          <w:tcPr>
            <w:tcW w:w="7550" w:type="dxa"/>
          </w:tcPr>
          <w:p w14:paraId="13CFA523" w14:textId="77777777" w:rsidR="00E83257" w:rsidRPr="00AA5A90" w:rsidRDefault="00E83257" w:rsidP="0022231A">
            <w:pPr>
              <w:pStyle w:val="TableParagraph"/>
              <w:ind w:left="843"/>
              <w:rPr>
                <w:rFonts w:ascii="Candara" w:hAnsi="Candara"/>
                <w:sz w:val="18"/>
                <w:szCs w:val="18"/>
              </w:rPr>
            </w:pPr>
            <w:r w:rsidRPr="00AA5A90">
              <w:rPr>
                <w:rFonts w:ascii="Candara" w:hAnsi="Candara"/>
                <w:color w:val="6FAC46"/>
                <w:sz w:val="18"/>
                <w:szCs w:val="18"/>
              </w:rPr>
              <w:t xml:space="preserve">b. </w:t>
            </w:r>
            <w:r w:rsidRPr="00AA5A90">
              <w:rPr>
                <w:rFonts w:ascii="Candara" w:hAnsi="Candara"/>
                <w:color w:val="221F1F"/>
                <w:sz w:val="18"/>
                <w:szCs w:val="18"/>
              </w:rPr>
              <w:t>Check if all aspects of a grievance have been addressed.</w:t>
            </w:r>
          </w:p>
        </w:tc>
        <w:tc>
          <w:tcPr>
            <w:tcW w:w="995" w:type="dxa"/>
          </w:tcPr>
          <w:p w14:paraId="1FFEE5F7" w14:textId="77777777" w:rsidR="00E83257" w:rsidRPr="00AA5A90" w:rsidRDefault="00E83257" w:rsidP="0022231A">
            <w:pPr>
              <w:pStyle w:val="TableParagraph"/>
              <w:tabs>
                <w:tab w:val="left" w:pos="688"/>
              </w:tabs>
              <w:ind w:right="79"/>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1" w:type="dxa"/>
          </w:tcPr>
          <w:p w14:paraId="10C8FBB1" w14:textId="77777777" w:rsidR="00E83257" w:rsidRPr="00AA5A90" w:rsidRDefault="00E83257" w:rsidP="0022231A">
            <w:pPr>
              <w:pStyle w:val="TableParagraph"/>
              <w:tabs>
                <w:tab w:val="left" w:pos="639"/>
              </w:tabs>
              <w:ind w:right="22"/>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42C3CDBF" w14:textId="77777777" w:rsidTr="0022231A">
        <w:trPr>
          <w:trHeight w:val="244"/>
        </w:trPr>
        <w:tc>
          <w:tcPr>
            <w:tcW w:w="7550" w:type="dxa"/>
          </w:tcPr>
          <w:p w14:paraId="1F108B10" w14:textId="77777777" w:rsidR="00E83257" w:rsidRPr="00AA5A90" w:rsidRDefault="00E83257" w:rsidP="0022231A">
            <w:pPr>
              <w:pStyle w:val="TableParagraph"/>
              <w:spacing w:line="225" w:lineRule="exact"/>
              <w:ind w:left="843"/>
              <w:rPr>
                <w:rFonts w:ascii="Candara" w:hAnsi="Candara"/>
                <w:sz w:val="18"/>
                <w:szCs w:val="18"/>
              </w:rPr>
            </w:pPr>
            <w:r w:rsidRPr="00AA5A90">
              <w:rPr>
                <w:rFonts w:ascii="Candara" w:hAnsi="Candara"/>
                <w:color w:val="6FAC46"/>
                <w:sz w:val="18"/>
                <w:szCs w:val="18"/>
              </w:rPr>
              <w:t xml:space="preserve">c. </w:t>
            </w:r>
            <w:r w:rsidRPr="00AA5A90">
              <w:rPr>
                <w:rFonts w:ascii="Candara" w:hAnsi="Candara"/>
                <w:color w:val="221F1F"/>
                <w:sz w:val="18"/>
                <w:szCs w:val="18"/>
              </w:rPr>
              <w:t>Check if all necessary follow-up action has been taken.</w:t>
            </w:r>
          </w:p>
        </w:tc>
        <w:tc>
          <w:tcPr>
            <w:tcW w:w="995" w:type="dxa"/>
          </w:tcPr>
          <w:p w14:paraId="58B3A15A" w14:textId="77777777" w:rsidR="00E83257" w:rsidRPr="00AA5A90" w:rsidRDefault="00E83257" w:rsidP="0022231A">
            <w:pPr>
              <w:pStyle w:val="TableParagraph"/>
              <w:tabs>
                <w:tab w:val="left" w:pos="688"/>
              </w:tabs>
              <w:spacing w:line="225" w:lineRule="exact"/>
              <w:ind w:right="79"/>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1" w:type="dxa"/>
          </w:tcPr>
          <w:p w14:paraId="7E41F0E7" w14:textId="77777777" w:rsidR="00E83257" w:rsidRPr="00AA5A90" w:rsidRDefault="00E83257" w:rsidP="0022231A">
            <w:pPr>
              <w:pStyle w:val="TableParagraph"/>
              <w:tabs>
                <w:tab w:val="left" w:pos="639"/>
              </w:tabs>
              <w:spacing w:line="225" w:lineRule="exact"/>
              <w:ind w:right="22"/>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bl>
    <w:p w14:paraId="6CB8EDBA" w14:textId="77777777" w:rsidR="00E83257" w:rsidRPr="00AA5A90" w:rsidRDefault="00E83257" w:rsidP="00E83257">
      <w:pPr>
        <w:spacing w:line="225" w:lineRule="exact"/>
        <w:jc w:val="center"/>
        <w:rPr>
          <w:sz w:val="18"/>
          <w:szCs w:val="18"/>
        </w:rPr>
        <w:sectPr w:rsidR="00E83257" w:rsidRPr="00AA5A90">
          <w:pgSz w:w="12240" w:h="15840"/>
          <w:pgMar w:top="1940" w:right="1260" w:bottom="1200" w:left="1220" w:header="768" w:footer="1012" w:gutter="0"/>
          <w:cols w:space="720"/>
        </w:sectPr>
      </w:pPr>
    </w:p>
    <w:p w14:paraId="0D84F481" w14:textId="77777777" w:rsidR="00E83257" w:rsidRPr="00AA5A90" w:rsidRDefault="00E83257" w:rsidP="00E83257">
      <w:pPr>
        <w:pStyle w:val="ListParagraph"/>
        <w:widowControl w:val="0"/>
        <w:numPr>
          <w:ilvl w:val="0"/>
          <w:numId w:val="5"/>
        </w:numPr>
        <w:tabs>
          <w:tab w:val="left" w:pos="432"/>
        </w:tabs>
        <w:autoSpaceDE w:val="0"/>
        <w:autoSpaceDN w:val="0"/>
        <w:spacing w:before="28" w:after="0" w:line="240" w:lineRule="auto"/>
        <w:ind w:left="431" w:hanging="212"/>
        <w:contextualSpacing w:val="0"/>
        <w:rPr>
          <w:b/>
          <w:sz w:val="18"/>
          <w:szCs w:val="18"/>
        </w:rPr>
      </w:pPr>
      <w:r w:rsidRPr="00AA5A90">
        <w:rPr>
          <w:b/>
          <w:color w:val="6FAC46"/>
          <w:sz w:val="18"/>
          <w:szCs w:val="18"/>
        </w:rPr>
        <w:t>Analysis and</w:t>
      </w:r>
      <w:r w:rsidRPr="00AA5A90">
        <w:rPr>
          <w:b/>
          <w:color w:val="6FAC46"/>
          <w:spacing w:val="-2"/>
          <w:sz w:val="18"/>
          <w:szCs w:val="18"/>
        </w:rPr>
        <w:t xml:space="preserve"> </w:t>
      </w:r>
      <w:r w:rsidRPr="00AA5A90">
        <w:rPr>
          <w:b/>
          <w:color w:val="6FAC46"/>
          <w:sz w:val="18"/>
          <w:szCs w:val="18"/>
        </w:rPr>
        <w:t>feedback</w:t>
      </w:r>
    </w:p>
    <w:p w14:paraId="40A4BD20" w14:textId="77777777" w:rsidR="00E83257" w:rsidRPr="00AA5A90" w:rsidRDefault="00E83257" w:rsidP="00E83257">
      <w:pPr>
        <w:spacing w:before="5" w:after="1"/>
        <w:rPr>
          <w:b/>
          <w:sz w:val="18"/>
          <w:szCs w:val="18"/>
        </w:rPr>
      </w:pPr>
    </w:p>
    <w:tbl>
      <w:tblPr>
        <w:tblW w:w="0" w:type="auto"/>
        <w:tblInd w:w="116" w:type="dxa"/>
        <w:tblLayout w:type="fixed"/>
        <w:tblCellMar>
          <w:left w:w="0" w:type="dxa"/>
          <w:right w:w="0" w:type="dxa"/>
        </w:tblCellMar>
        <w:tblLook w:val="01E0" w:firstRow="1" w:lastRow="1" w:firstColumn="1" w:lastColumn="1" w:noHBand="0" w:noVBand="0"/>
      </w:tblPr>
      <w:tblGrid>
        <w:gridCol w:w="7529"/>
        <w:gridCol w:w="1017"/>
        <w:gridCol w:w="922"/>
      </w:tblGrid>
      <w:tr w:rsidR="00E83257" w:rsidRPr="00AA5A90" w14:paraId="37FBF097" w14:textId="77777777" w:rsidTr="0022231A">
        <w:trPr>
          <w:trHeight w:val="513"/>
        </w:trPr>
        <w:tc>
          <w:tcPr>
            <w:tcW w:w="7529" w:type="dxa"/>
          </w:tcPr>
          <w:p w14:paraId="0AF83A50" w14:textId="77777777" w:rsidR="00E83257" w:rsidRPr="00AA5A90" w:rsidRDefault="00E83257" w:rsidP="0022231A">
            <w:pPr>
              <w:pStyle w:val="TableParagraph"/>
              <w:spacing w:line="225" w:lineRule="exact"/>
              <w:ind w:left="204"/>
              <w:rPr>
                <w:rFonts w:ascii="Candara" w:hAnsi="Candara"/>
                <w:sz w:val="18"/>
                <w:szCs w:val="18"/>
              </w:rPr>
            </w:pPr>
            <w:r w:rsidRPr="00AA5A90">
              <w:rPr>
                <w:rFonts w:ascii="Candara" w:hAnsi="Candara"/>
                <w:color w:val="6FAC46"/>
                <w:sz w:val="18"/>
                <w:szCs w:val="18"/>
              </w:rPr>
              <w:t xml:space="preserve">1. </w:t>
            </w:r>
            <w:r w:rsidRPr="00AA5A90">
              <w:rPr>
                <w:rFonts w:ascii="Candara" w:hAnsi="Candara"/>
                <w:color w:val="221F1F"/>
                <w:sz w:val="18"/>
                <w:szCs w:val="18"/>
              </w:rPr>
              <w:t>Are regular internal reports on grievances/feedback produced for senior</w:t>
            </w:r>
          </w:p>
          <w:p w14:paraId="6FE1BFB0" w14:textId="77777777" w:rsidR="00E83257" w:rsidRPr="00AA5A90" w:rsidRDefault="00E83257" w:rsidP="0022231A">
            <w:pPr>
              <w:pStyle w:val="TableParagraph"/>
              <w:spacing w:line="240" w:lineRule="auto"/>
              <w:ind w:left="564"/>
              <w:rPr>
                <w:rFonts w:ascii="Candara" w:hAnsi="Candara"/>
                <w:sz w:val="18"/>
                <w:szCs w:val="18"/>
              </w:rPr>
            </w:pPr>
            <w:r w:rsidRPr="00AA5A90">
              <w:rPr>
                <w:rFonts w:ascii="Candara" w:hAnsi="Candara"/>
                <w:color w:val="221F1F"/>
                <w:sz w:val="18"/>
                <w:szCs w:val="18"/>
              </w:rPr>
              <w:t>management?</w:t>
            </w:r>
          </w:p>
        </w:tc>
        <w:tc>
          <w:tcPr>
            <w:tcW w:w="1017" w:type="dxa"/>
          </w:tcPr>
          <w:p w14:paraId="4283BEB8" w14:textId="77777777" w:rsidR="00E83257" w:rsidRPr="00AA5A90" w:rsidRDefault="00E83257" w:rsidP="0022231A">
            <w:pPr>
              <w:pStyle w:val="TableParagraph"/>
              <w:tabs>
                <w:tab w:val="left" w:pos="688"/>
              </w:tabs>
              <w:spacing w:line="225" w:lineRule="exact"/>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53387561" w14:textId="77777777" w:rsidR="00E83257" w:rsidRPr="00AA5A90" w:rsidRDefault="00E83257" w:rsidP="0022231A">
            <w:pPr>
              <w:pStyle w:val="TableParagraph"/>
              <w:tabs>
                <w:tab w:val="left" w:pos="639"/>
              </w:tabs>
              <w:spacing w:line="225" w:lineRule="exact"/>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6D2A0DA5" w14:textId="77777777" w:rsidTr="0022231A">
        <w:trPr>
          <w:trHeight w:val="267"/>
        </w:trPr>
        <w:tc>
          <w:tcPr>
            <w:tcW w:w="7529" w:type="dxa"/>
          </w:tcPr>
          <w:p w14:paraId="5749AF57" w14:textId="77777777" w:rsidR="00E83257" w:rsidRPr="00AA5A90" w:rsidRDefault="00E83257" w:rsidP="0022231A">
            <w:pPr>
              <w:pStyle w:val="TableParagraph"/>
              <w:spacing w:line="248" w:lineRule="exact"/>
              <w:ind w:left="200"/>
              <w:rPr>
                <w:rFonts w:ascii="Candara" w:hAnsi="Candara"/>
                <w:sz w:val="18"/>
                <w:szCs w:val="18"/>
              </w:rPr>
            </w:pPr>
            <w:r w:rsidRPr="00AA5A90">
              <w:rPr>
                <w:rFonts w:ascii="Candara" w:hAnsi="Candara"/>
                <w:color w:val="6FAC46"/>
                <w:sz w:val="18"/>
                <w:szCs w:val="18"/>
              </w:rPr>
              <w:t xml:space="preserve">2. </w:t>
            </w:r>
            <w:r w:rsidRPr="00AA5A90">
              <w:rPr>
                <w:rFonts w:ascii="Candara" w:hAnsi="Candara"/>
                <w:color w:val="221F1F"/>
                <w:sz w:val="18"/>
                <w:szCs w:val="18"/>
              </w:rPr>
              <w:t>Grievances/feedback reports include data on:</w:t>
            </w:r>
          </w:p>
        </w:tc>
        <w:tc>
          <w:tcPr>
            <w:tcW w:w="1017" w:type="dxa"/>
          </w:tcPr>
          <w:p w14:paraId="40D87851" w14:textId="77777777" w:rsidR="00E83257" w:rsidRPr="00AA5A90" w:rsidRDefault="00E83257" w:rsidP="0022231A">
            <w:pPr>
              <w:pStyle w:val="TableParagraph"/>
              <w:spacing w:line="240" w:lineRule="auto"/>
              <w:rPr>
                <w:rFonts w:ascii="Candara" w:hAnsi="Candara"/>
                <w:sz w:val="18"/>
                <w:szCs w:val="18"/>
              </w:rPr>
            </w:pPr>
          </w:p>
        </w:tc>
        <w:tc>
          <w:tcPr>
            <w:tcW w:w="922" w:type="dxa"/>
          </w:tcPr>
          <w:p w14:paraId="4B8CA1DA" w14:textId="77777777" w:rsidR="00E83257" w:rsidRPr="00AA5A90" w:rsidRDefault="00E83257" w:rsidP="0022231A">
            <w:pPr>
              <w:pStyle w:val="TableParagraph"/>
              <w:spacing w:line="240" w:lineRule="auto"/>
              <w:rPr>
                <w:rFonts w:ascii="Candara" w:hAnsi="Candara"/>
                <w:sz w:val="18"/>
                <w:szCs w:val="18"/>
              </w:rPr>
            </w:pPr>
          </w:p>
        </w:tc>
      </w:tr>
      <w:tr w:rsidR="00E83257" w:rsidRPr="00AA5A90" w14:paraId="35BA72A1" w14:textId="77777777" w:rsidTr="0022231A">
        <w:trPr>
          <w:trHeight w:val="267"/>
        </w:trPr>
        <w:tc>
          <w:tcPr>
            <w:tcW w:w="7529" w:type="dxa"/>
          </w:tcPr>
          <w:p w14:paraId="015A70E6" w14:textId="77777777" w:rsidR="00E83257" w:rsidRPr="00AA5A90" w:rsidRDefault="00E83257" w:rsidP="0022231A">
            <w:pPr>
              <w:pStyle w:val="TableParagraph"/>
              <w:spacing w:line="247" w:lineRule="exact"/>
              <w:ind w:left="1188"/>
              <w:rPr>
                <w:rFonts w:ascii="Candara" w:hAnsi="Candara"/>
                <w:sz w:val="18"/>
                <w:szCs w:val="18"/>
              </w:rPr>
            </w:pPr>
            <w:r w:rsidRPr="00AA5A90">
              <w:rPr>
                <w:rFonts w:ascii="Candara" w:hAnsi="Candara"/>
                <w:color w:val="221F1F"/>
                <w:sz w:val="18"/>
                <w:szCs w:val="18"/>
              </w:rPr>
              <w:t>Numbers of grievances/feedback received.</w:t>
            </w:r>
          </w:p>
        </w:tc>
        <w:tc>
          <w:tcPr>
            <w:tcW w:w="1017" w:type="dxa"/>
          </w:tcPr>
          <w:p w14:paraId="05A9E812" w14:textId="77777777" w:rsidR="00E83257" w:rsidRPr="00AA5A90" w:rsidRDefault="00E83257" w:rsidP="0022231A">
            <w:pPr>
              <w:pStyle w:val="TableParagraph"/>
              <w:tabs>
                <w:tab w:val="left" w:pos="688"/>
              </w:tabs>
              <w:spacing w:line="247" w:lineRule="exact"/>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6238BD13" w14:textId="77777777" w:rsidR="00E83257" w:rsidRPr="00AA5A90" w:rsidRDefault="00E83257" w:rsidP="0022231A">
            <w:pPr>
              <w:pStyle w:val="TableParagraph"/>
              <w:tabs>
                <w:tab w:val="left" w:pos="639"/>
              </w:tabs>
              <w:spacing w:line="247" w:lineRule="exact"/>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60B175A5" w14:textId="77777777" w:rsidTr="0022231A">
        <w:trPr>
          <w:trHeight w:val="268"/>
        </w:trPr>
        <w:tc>
          <w:tcPr>
            <w:tcW w:w="7529" w:type="dxa"/>
          </w:tcPr>
          <w:p w14:paraId="4CCC5438" w14:textId="77777777" w:rsidR="00E83257" w:rsidRPr="00AA5A90" w:rsidRDefault="00E83257" w:rsidP="0022231A">
            <w:pPr>
              <w:pStyle w:val="TableParagraph"/>
              <w:ind w:left="1188"/>
              <w:rPr>
                <w:rFonts w:ascii="Candara" w:hAnsi="Candara"/>
                <w:sz w:val="18"/>
                <w:szCs w:val="18"/>
              </w:rPr>
            </w:pPr>
            <w:r w:rsidRPr="00AA5A90">
              <w:rPr>
                <w:rFonts w:ascii="Candara" w:hAnsi="Candara"/>
                <w:color w:val="221F1F"/>
                <w:sz w:val="18"/>
                <w:szCs w:val="18"/>
              </w:rPr>
              <w:t>Compliance with business standards.</w:t>
            </w:r>
          </w:p>
        </w:tc>
        <w:tc>
          <w:tcPr>
            <w:tcW w:w="1017" w:type="dxa"/>
          </w:tcPr>
          <w:p w14:paraId="55C7B7FE"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69EA6855"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4D8019D4" w14:textId="77777777" w:rsidTr="0022231A">
        <w:trPr>
          <w:trHeight w:val="268"/>
        </w:trPr>
        <w:tc>
          <w:tcPr>
            <w:tcW w:w="7529" w:type="dxa"/>
          </w:tcPr>
          <w:p w14:paraId="12FB22F2" w14:textId="77777777" w:rsidR="00E83257" w:rsidRPr="00AA5A90" w:rsidRDefault="00E83257" w:rsidP="0022231A">
            <w:pPr>
              <w:pStyle w:val="TableParagraph"/>
              <w:ind w:left="1188"/>
              <w:rPr>
                <w:rFonts w:ascii="Candara" w:hAnsi="Candara"/>
                <w:sz w:val="18"/>
                <w:szCs w:val="18"/>
              </w:rPr>
            </w:pPr>
            <w:r w:rsidRPr="00AA5A90">
              <w:rPr>
                <w:rFonts w:ascii="Candara" w:hAnsi="Candara"/>
                <w:color w:val="221F1F"/>
                <w:sz w:val="18"/>
                <w:szCs w:val="18"/>
              </w:rPr>
              <w:t>Issues raised in grievances/feedback.</w:t>
            </w:r>
          </w:p>
        </w:tc>
        <w:tc>
          <w:tcPr>
            <w:tcW w:w="1017" w:type="dxa"/>
          </w:tcPr>
          <w:p w14:paraId="477855E3"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6E83B33D"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3DD1947B" w14:textId="77777777" w:rsidTr="0022231A">
        <w:trPr>
          <w:trHeight w:val="269"/>
        </w:trPr>
        <w:tc>
          <w:tcPr>
            <w:tcW w:w="7529" w:type="dxa"/>
          </w:tcPr>
          <w:p w14:paraId="466BBECB" w14:textId="77777777" w:rsidR="00E83257" w:rsidRPr="00AA5A90" w:rsidRDefault="00E83257" w:rsidP="0022231A">
            <w:pPr>
              <w:pStyle w:val="TableParagraph"/>
              <w:ind w:left="1188"/>
              <w:rPr>
                <w:rFonts w:ascii="Candara" w:hAnsi="Candara"/>
                <w:sz w:val="18"/>
                <w:szCs w:val="18"/>
              </w:rPr>
            </w:pPr>
            <w:r w:rsidRPr="00AA5A90">
              <w:rPr>
                <w:rFonts w:ascii="Candara" w:hAnsi="Candara"/>
                <w:color w:val="221F1F"/>
                <w:sz w:val="18"/>
                <w:szCs w:val="18"/>
              </w:rPr>
              <w:t>Trends in grievances/feedback over time.</w:t>
            </w:r>
          </w:p>
        </w:tc>
        <w:tc>
          <w:tcPr>
            <w:tcW w:w="1017" w:type="dxa"/>
          </w:tcPr>
          <w:p w14:paraId="2E83575A"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7FBAD6DB"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334FC28D" w14:textId="77777777" w:rsidTr="0022231A">
        <w:trPr>
          <w:trHeight w:val="269"/>
        </w:trPr>
        <w:tc>
          <w:tcPr>
            <w:tcW w:w="7529" w:type="dxa"/>
          </w:tcPr>
          <w:p w14:paraId="2C3A1584" w14:textId="77777777" w:rsidR="00E83257" w:rsidRPr="00AA5A90" w:rsidRDefault="00E83257" w:rsidP="0022231A">
            <w:pPr>
              <w:pStyle w:val="TableParagraph"/>
              <w:ind w:left="1188"/>
              <w:rPr>
                <w:rFonts w:ascii="Candara" w:hAnsi="Candara"/>
                <w:sz w:val="18"/>
                <w:szCs w:val="18"/>
              </w:rPr>
            </w:pPr>
            <w:r w:rsidRPr="00AA5A90">
              <w:rPr>
                <w:rFonts w:ascii="Candara" w:hAnsi="Candara"/>
                <w:color w:val="221F1F"/>
                <w:sz w:val="18"/>
                <w:szCs w:val="18"/>
              </w:rPr>
              <w:t>The causes of grievances/feedback.</w:t>
            </w:r>
          </w:p>
        </w:tc>
        <w:tc>
          <w:tcPr>
            <w:tcW w:w="1017" w:type="dxa"/>
          </w:tcPr>
          <w:p w14:paraId="4B5832D5"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11A2F2F8"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4CE99D2C" w14:textId="77777777" w:rsidTr="0022231A">
        <w:trPr>
          <w:trHeight w:val="268"/>
        </w:trPr>
        <w:tc>
          <w:tcPr>
            <w:tcW w:w="7529" w:type="dxa"/>
          </w:tcPr>
          <w:p w14:paraId="15E76661" w14:textId="77777777" w:rsidR="00E83257" w:rsidRPr="00AA5A90" w:rsidRDefault="00E83257" w:rsidP="0022231A">
            <w:pPr>
              <w:pStyle w:val="TableParagraph"/>
              <w:ind w:left="1188"/>
              <w:rPr>
                <w:rFonts w:ascii="Candara" w:hAnsi="Candara"/>
                <w:sz w:val="18"/>
                <w:szCs w:val="18"/>
              </w:rPr>
            </w:pPr>
            <w:r w:rsidRPr="00AA5A90">
              <w:rPr>
                <w:rFonts w:ascii="Candara" w:hAnsi="Candara"/>
                <w:color w:val="221F1F"/>
                <w:sz w:val="18"/>
                <w:szCs w:val="18"/>
              </w:rPr>
              <w:t>Whether remedial action was warranted.</w:t>
            </w:r>
          </w:p>
        </w:tc>
        <w:tc>
          <w:tcPr>
            <w:tcW w:w="1017" w:type="dxa"/>
          </w:tcPr>
          <w:p w14:paraId="694F51D4"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230333DE"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330C52CB" w14:textId="77777777" w:rsidTr="0022231A">
        <w:trPr>
          <w:trHeight w:val="268"/>
        </w:trPr>
        <w:tc>
          <w:tcPr>
            <w:tcW w:w="7529" w:type="dxa"/>
          </w:tcPr>
          <w:p w14:paraId="393F6C70" w14:textId="77777777" w:rsidR="00E83257" w:rsidRPr="00AA5A90" w:rsidRDefault="00E83257" w:rsidP="0022231A">
            <w:pPr>
              <w:pStyle w:val="TableParagraph"/>
              <w:ind w:left="1188"/>
              <w:rPr>
                <w:rFonts w:ascii="Candara" w:hAnsi="Candara"/>
                <w:sz w:val="18"/>
                <w:szCs w:val="18"/>
              </w:rPr>
            </w:pPr>
            <w:r w:rsidRPr="00AA5A90">
              <w:rPr>
                <w:rFonts w:ascii="Candara" w:hAnsi="Candara"/>
                <w:color w:val="221F1F"/>
                <w:sz w:val="18"/>
                <w:szCs w:val="18"/>
              </w:rPr>
              <w:t>What redress was actually provided?</w:t>
            </w:r>
          </w:p>
        </w:tc>
        <w:tc>
          <w:tcPr>
            <w:tcW w:w="1017" w:type="dxa"/>
          </w:tcPr>
          <w:p w14:paraId="512FDB27"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33F75889"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0BD06C39" w14:textId="77777777" w:rsidTr="0022231A">
        <w:trPr>
          <w:trHeight w:val="268"/>
        </w:trPr>
        <w:tc>
          <w:tcPr>
            <w:tcW w:w="7529" w:type="dxa"/>
          </w:tcPr>
          <w:p w14:paraId="7AD0F31C" w14:textId="77777777" w:rsidR="00E83257" w:rsidRPr="00AA5A90" w:rsidRDefault="00E83257" w:rsidP="0022231A">
            <w:pPr>
              <w:pStyle w:val="TableParagraph"/>
              <w:ind w:left="1188"/>
              <w:rPr>
                <w:rFonts w:ascii="Candara" w:hAnsi="Candara"/>
                <w:sz w:val="18"/>
                <w:szCs w:val="18"/>
              </w:rPr>
            </w:pPr>
            <w:r w:rsidRPr="00AA5A90">
              <w:rPr>
                <w:rFonts w:ascii="Candara" w:hAnsi="Candara"/>
                <w:color w:val="221F1F"/>
                <w:sz w:val="18"/>
                <w:szCs w:val="18"/>
              </w:rPr>
              <w:t>Recommendations/strategies to prevent or limit future recurrences.</w:t>
            </w:r>
          </w:p>
        </w:tc>
        <w:tc>
          <w:tcPr>
            <w:tcW w:w="1017" w:type="dxa"/>
          </w:tcPr>
          <w:p w14:paraId="3D0B704F" w14:textId="77777777" w:rsidR="00E83257" w:rsidRPr="00AA5A90" w:rsidRDefault="00E83257" w:rsidP="0022231A">
            <w:pPr>
              <w:pStyle w:val="TableParagraph"/>
              <w:tabs>
                <w:tab w:val="left" w:pos="688"/>
              </w:tabs>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7AE05958" w14:textId="77777777" w:rsidR="00E83257" w:rsidRPr="00AA5A90" w:rsidRDefault="00E83257" w:rsidP="0022231A">
            <w:pPr>
              <w:pStyle w:val="TableParagraph"/>
              <w:tabs>
                <w:tab w:val="left" w:pos="639"/>
              </w:tabs>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r w:rsidR="00E83257" w:rsidRPr="00AA5A90" w14:paraId="6E063626" w14:textId="77777777" w:rsidTr="0022231A">
        <w:trPr>
          <w:trHeight w:val="244"/>
        </w:trPr>
        <w:tc>
          <w:tcPr>
            <w:tcW w:w="7529" w:type="dxa"/>
          </w:tcPr>
          <w:p w14:paraId="55D485DF" w14:textId="77777777" w:rsidR="00E83257" w:rsidRPr="00AA5A90" w:rsidRDefault="00E83257" w:rsidP="0022231A">
            <w:pPr>
              <w:pStyle w:val="TableParagraph"/>
              <w:spacing w:line="225" w:lineRule="exact"/>
              <w:ind w:left="219"/>
              <w:rPr>
                <w:rFonts w:ascii="Candara" w:hAnsi="Candara"/>
                <w:sz w:val="18"/>
                <w:szCs w:val="18"/>
              </w:rPr>
            </w:pPr>
            <w:r w:rsidRPr="00AA5A90">
              <w:rPr>
                <w:rFonts w:ascii="Candara" w:hAnsi="Candara"/>
                <w:color w:val="6FAC46"/>
                <w:sz w:val="18"/>
                <w:szCs w:val="18"/>
              </w:rPr>
              <w:t xml:space="preserve">3. </w:t>
            </w:r>
            <w:r w:rsidRPr="00AA5A90">
              <w:rPr>
                <w:rFonts w:ascii="Candara" w:hAnsi="Candara"/>
                <w:color w:val="221F1F"/>
                <w:sz w:val="18"/>
                <w:szCs w:val="18"/>
              </w:rPr>
              <w:t>Are reports about grievances/feedback made public, periodically?</w:t>
            </w:r>
          </w:p>
        </w:tc>
        <w:tc>
          <w:tcPr>
            <w:tcW w:w="1017" w:type="dxa"/>
          </w:tcPr>
          <w:p w14:paraId="55209A92" w14:textId="77777777" w:rsidR="00E83257" w:rsidRPr="00AA5A90" w:rsidRDefault="00E83257" w:rsidP="0022231A">
            <w:pPr>
              <w:pStyle w:val="TableParagraph"/>
              <w:tabs>
                <w:tab w:val="left" w:pos="688"/>
              </w:tabs>
              <w:spacing w:line="225" w:lineRule="exact"/>
              <w:ind w:right="80"/>
              <w:jc w:val="right"/>
              <w:rPr>
                <w:rFonts w:ascii="Candara" w:hAnsi="Candara"/>
                <w:b/>
                <w:sz w:val="18"/>
                <w:szCs w:val="18"/>
              </w:rPr>
            </w:pPr>
            <w:r w:rsidRPr="00AA5A90">
              <w:rPr>
                <w:rFonts w:ascii="Candara" w:hAnsi="Candara"/>
                <w:b/>
                <w:color w:val="6FAC46"/>
                <w:sz w:val="18"/>
                <w:szCs w:val="18"/>
              </w:rPr>
              <w:t>Yes</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c>
          <w:tcPr>
            <w:tcW w:w="922" w:type="dxa"/>
          </w:tcPr>
          <w:p w14:paraId="5ED6B5B8" w14:textId="77777777" w:rsidR="00E83257" w:rsidRPr="00AA5A90" w:rsidRDefault="00E83257" w:rsidP="0022231A">
            <w:pPr>
              <w:pStyle w:val="TableParagraph"/>
              <w:tabs>
                <w:tab w:val="left" w:pos="639"/>
              </w:tabs>
              <w:spacing w:line="225" w:lineRule="exact"/>
              <w:ind w:right="25"/>
              <w:jc w:val="center"/>
              <w:rPr>
                <w:rFonts w:ascii="Candara" w:hAnsi="Candara"/>
                <w:b/>
                <w:sz w:val="18"/>
                <w:szCs w:val="18"/>
              </w:rPr>
            </w:pPr>
            <w:r w:rsidRPr="00AA5A90">
              <w:rPr>
                <w:rFonts w:ascii="Candara" w:hAnsi="Candara"/>
                <w:b/>
                <w:color w:val="6FAC46"/>
                <w:sz w:val="18"/>
                <w:szCs w:val="18"/>
              </w:rPr>
              <w:t>No</w:t>
            </w:r>
            <w:r w:rsidRPr="00AA5A90">
              <w:rPr>
                <w:rFonts w:ascii="Candara" w:hAnsi="Candara"/>
                <w:b/>
                <w:color w:val="6FAC46"/>
                <w:sz w:val="18"/>
                <w:szCs w:val="18"/>
                <w:u w:val="thick" w:color="6EAB45"/>
              </w:rPr>
              <w:t xml:space="preserve"> </w:t>
            </w:r>
            <w:r w:rsidRPr="00AA5A90">
              <w:rPr>
                <w:rFonts w:ascii="Candara" w:hAnsi="Candara"/>
                <w:b/>
                <w:color w:val="6FAC46"/>
                <w:sz w:val="18"/>
                <w:szCs w:val="18"/>
                <w:u w:val="thick" w:color="6EAB45"/>
              </w:rPr>
              <w:tab/>
            </w:r>
          </w:p>
        </w:tc>
      </w:tr>
    </w:tbl>
    <w:p w14:paraId="5A2052D9" w14:textId="77777777" w:rsidR="00875CFD" w:rsidRDefault="00875CFD" w:rsidP="00E83257">
      <w:pPr>
        <w:rPr>
          <w:sz w:val="18"/>
          <w:szCs w:val="18"/>
        </w:rPr>
        <w:sectPr w:rsidR="00875CFD">
          <w:footerReference w:type="default" r:id="rId12"/>
          <w:pgSz w:w="12240" w:h="15840"/>
          <w:pgMar w:top="1440" w:right="1440" w:bottom="1440" w:left="1440" w:header="720" w:footer="720" w:gutter="0"/>
          <w:cols w:space="720"/>
          <w:docGrid w:linePitch="360"/>
        </w:sectPr>
      </w:pPr>
    </w:p>
    <w:p w14:paraId="59AA618D" w14:textId="36D91E29" w:rsidR="00E83257" w:rsidRPr="00733710" w:rsidRDefault="00792269" w:rsidP="00733710">
      <w:pPr>
        <w:spacing w:before="240" w:after="240"/>
        <w:jc w:val="right"/>
        <w:rPr>
          <w:b/>
          <w:color w:val="00B0F0"/>
        </w:rPr>
      </w:pPr>
      <w:r w:rsidRPr="00733710">
        <w:rPr>
          <w:b/>
          <w:color w:val="00B0F0"/>
        </w:rPr>
        <w:t xml:space="preserve">Annex </w:t>
      </w:r>
      <w:r w:rsidR="00040A49" w:rsidRPr="00733710">
        <w:rPr>
          <w:b/>
          <w:color w:val="00B0F0"/>
        </w:rPr>
        <w:t>H</w:t>
      </w:r>
    </w:p>
    <w:p w14:paraId="3BB24F67" w14:textId="77777777" w:rsidR="00040A49" w:rsidRDefault="00040A49" w:rsidP="00040A49">
      <w:pPr>
        <w:jc w:val="center"/>
        <w:rPr>
          <w:b/>
          <w:bCs/>
          <w:sz w:val="18"/>
          <w:szCs w:val="20"/>
        </w:rPr>
      </w:pPr>
    </w:p>
    <w:p w14:paraId="4C79832F" w14:textId="1B62E32F" w:rsidR="00792269" w:rsidRPr="00040A49" w:rsidRDefault="00040A49" w:rsidP="00733710">
      <w:pPr>
        <w:pStyle w:val="Heading2"/>
      </w:pPr>
      <w:bookmarkStart w:id="16" w:name="_Toc134404646"/>
      <w:r w:rsidRPr="00040A49">
        <w:t>SEA/SH SERVICE PROVIDE LIST FOR THE PROJECT</w:t>
      </w:r>
      <w:bookmarkEnd w:id="16"/>
    </w:p>
    <w:p w14:paraId="79463DC7" w14:textId="761DDDC2" w:rsidR="00792269" w:rsidRPr="00683AB7" w:rsidRDefault="00040A49" w:rsidP="00040A49">
      <w:pPr>
        <w:jc w:val="center"/>
        <w:rPr>
          <w:color w:val="4472C4" w:themeColor="accent1"/>
          <w:sz w:val="18"/>
          <w:szCs w:val="20"/>
        </w:rPr>
      </w:pPr>
      <w:r w:rsidRPr="00683AB7">
        <w:rPr>
          <w:color w:val="4472C4" w:themeColor="accent1"/>
          <w:sz w:val="18"/>
          <w:szCs w:val="20"/>
        </w:rPr>
        <w:t>(Update this list before GRM Deployment. Coordinate with the service providers before listing them here)</w:t>
      </w:r>
    </w:p>
    <w:p w14:paraId="72D15096" w14:textId="4D02DD72" w:rsidR="00040A49" w:rsidRDefault="00040A49" w:rsidP="00040A49">
      <w:pPr>
        <w:jc w:val="center"/>
        <w:rPr>
          <w:color w:val="002060"/>
          <w:sz w:val="1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
        <w:gridCol w:w="1872"/>
        <w:gridCol w:w="893"/>
        <w:gridCol w:w="1087"/>
        <w:gridCol w:w="937"/>
        <w:gridCol w:w="977"/>
        <w:gridCol w:w="1170"/>
        <w:gridCol w:w="907"/>
        <w:gridCol w:w="1537"/>
        <w:gridCol w:w="1190"/>
        <w:gridCol w:w="1761"/>
      </w:tblGrid>
      <w:tr w:rsidR="003F5B12" w:rsidRPr="00875CFD" w14:paraId="75EA288D" w14:textId="67EA5545" w:rsidTr="008E18BC">
        <w:trPr>
          <w:trHeight w:val="384"/>
          <w:jc w:val="center"/>
        </w:trPr>
        <w:tc>
          <w:tcPr>
            <w:tcW w:w="619" w:type="dxa"/>
            <w:vMerge w:val="restart"/>
            <w:shd w:val="clear" w:color="auto" w:fill="D5DCE4" w:themeFill="text2" w:themeFillTint="33"/>
          </w:tcPr>
          <w:p w14:paraId="553BE5C2" w14:textId="2D1CDC59" w:rsidR="003F5B12" w:rsidRPr="0025685F" w:rsidRDefault="003F5B12" w:rsidP="0025685F">
            <w:pPr>
              <w:pStyle w:val="NoSpacing"/>
              <w:jc w:val="center"/>
              <w:rPr>
                <w:b/>
                <w:bCs/>
                <w:sz w:val="16"/>
                <w:szCs w:val="18"/>
              </w:rPr>
            </w:pPr>
            <w:r w:rsidRPr="0025685F">
              <w:rPr>
                <w:b/>
                <w:bCs/>
                <w:sz w:val="16"/>
                <w:szCs w:val="18"/>
              </w:rPr>
              <w:t>SER</w:t>
            </w:r>
          </w:p>
        </w:tc>
        <w:tc>
          <w:tcPr>
            <w:tcW w:w="1872" w:type="dxa"/>
            <w:vMerge w:val="restart"/>
            <w:shd w:val="clear" w:color="auto" w:fill="D5DCE4" w:themeFill="text2" w:themeFillTint="33"/>
          </w:tcPr>
          <w:p w14:paraId="4CC22C32" w14:textId="5EF361C3" w:rsidR="003F5B12" w:rsidRPr="0025685F" w:rsidRDefault="003F5B12" w:rsidP="0025685F">
            <w:pPr>
              <w:pStyle w:val="NoSpacing"/>
              <w:jc w:val="center"/>
              <w:rPr>
                <w:b/>
                <w:bCs/>
                <w:sz w:val="16"/>
                <w:szCs w:val="18"/>
              </w:rPr>
            </w:pPr>
            <w:r>
              <w:rPr>
                <w:b/>
                <w:bCs/>
                <w:sz w:val="16"/>
                <w:szCs w:val="18"/>
              </w:rPr>
              <w:t xml:space="preserve">NAME OF </w:t>
            </w:r>
            <w:r w:rsidRPr="0025685F">
              <w:rPr>
                <w:b/>
                <w:bCs/>
                <w:sz w:val="16"/>
                <w:szCs w:val="18"/>
              </w:rPr>
              <w:t>ORGANISATION</w:t>
            </w:r>
          </w:p>
        </w:tc>
        <w:tc>
          <w:tcPr>
            <w:tcW w:w="5971" w:type="dxa"/>
            <w:gridSpan w:val="6"/>
            <w:shd w:val="clear" w:color="auto" w:fill="D5DCE4" w:themeFill="text2" w:themeFillTint="33"/>
          </w:tcPr>
          <w:p w14:paraId="5B036C79" w14:textId="66619E8A" w:rsidR="003F5B12" w:rsidRPr="0025685F" w:rsidRDefault="003F5B12" w:rsidP="0025685F">
            <w:pPr>
              <w:pStyle w:val="NoSpacing"/>
              <w:jc w:val="center"/>
              <w:rPr>
                <w:b/>
                <w:bCs/>
                <w:sz w:val="16"/>
                <w:szCs w:val="18"/>
              </w:rPr>
            </w:pPr>
            <w:r w:rsidRPr="0025685F">
              <w:rPr>
                <w:b/>
                <w:bCs/>
                <w:sz w:val="16"/>
                <w:szCs w:val="18"/>
              </w:rPr>
              <w:t>SERVICE</w:t>
            </w:r>
          </w:p>
        </w:tc>
        <w:tc>
          <w:tcPr>
            <w:tcW w:w="1537" w:type="dxa"/>
            <w:vMerge w:val="restart"/>
            <w:shd w:val="clear" w:color="auto" w:fill="D5DCE4" w:themeFill="text2" w:themeFillTint="33"/>
          </w:tcPr>
          <w:p w14:paraId="4B84938D" w14:textId="50A08B3C" w:rsidR="003F5B12" w:rsidRPr="0025685F" w:rsidRDefault="003F5B12" w:rsidP="0025685F">
            <w:pPr>
              <w:pStyle w:val="NoSpacing"/>
              <w:jc w:val="center"/>
              <w:rPr>
                <w:b/>
                <w:bCs/>
                <w:sz w:val="16"/>
                <w:szCs w:val="18"/>
              </w:rPr>
            </w:pPr>
            <w:r w:rsidRPr="0025685F">
              <w:rPr>
                <w:b/>
                <w:bCs/>
                <w:sz w:val="16"/>
                <w:szCs w:val="18"/>
              </w:rPr>
              <w:t>CONTACT PERSON AND DESIGNATION</w:t>
            </w:r>
          </w:p>
        </w:tc>
        <w:tc>
          <w:tcPr>
            <w:tcW w:w="1190" w:type="dxa"/>
            <w:vMerge w:val="restart"/>
            <w:shd w:val="clear" w:color="auto" w:fill="D5DCE4" w:themeFill="text2" w:themeFillTint="33"/>
          </w:tcPr>
          <w:p w14:paraId="193ECA79" w14:textId="77777777" w:rsidR="003F5B12" w:rsidRPr="0025685F" w:rsidRDefault="003F5B12" w:rsidP="0025685F">
            <w:pPr>
              <w:pStyle w:val="NoSpacing"/>
              <w:jc w:val="center"/>
              <w:rPr>
                <w:b/>
                <w:bCs/>
                <w:sz w:val="16"/>
                <w:szCs w:val="18"/>
              </w:rPr>
            </w:pPr>
            <w:r w:rsidRPr="0025685F">
              <w:rPr>
                <w:b/>
                <w:bCs/>
                <w:sz w:val="16"/>
                <w:szCs w:val="18"/>
              </w:rPr>
              <w:t>EMAIL, PHONE,</w:t>
            </w:r>
          </w:p>
          <w:p w14:paraId="1379647E" w14:textId="0038AC83" w:rsidR="003F5B12" w:rsidRPr="0025685F" w:rsidRDefault="003F5B12" w:rsidP="0025685F">
            <w:pPr>
              <w:pStyle w:val="NoSpacing"/>
              <w:jc w:val="center"/>
              <w:rPr>
                <w:b/>
                <w:bCs/>
                <w:sz w:val="16"/>
                <w:szCs w:val="18"/>
              </w:rPr>
            </w:pPr>
            <w:r w:rsidRPr="0025685F">
              <w:rPr>
                <w:b/>
                <w:bCs/>
                <w:sz w:val="16"/>
                <w:szCs w:val="18"/>
              </w:rPr>
              <w:t>ADDRESS</w:t>
            </w:r>
          </w:p>
          <w:p w14:paraId="49DCAEED" w14:textId="1EAAA49A" w:rsidR="003F5B12" w:rsidRPr="0025685F" w:rsidRDefault="003F5B12" w:rsidP="0025685F">
            <w:pPr>
              <w:pStyle w:val="NoSpacing"/>
              <w:jc w:val="center"/>
              <w:rPr>
                <w:b/>
                <w:bCs/>
                <w:sz w:val="16"/>
                <w:szCs w:val="18"/>
              </w:rPr>
            </w:pPr>
          </w:p>
        </w:tc>
        <w:tc>
          <w:tcPr>
            <w:tcW w:w="1761" w:type="dxa"/>
            <w:vMerge w:val="restart"/>
            <w:shd w:val="clear" w:color="auto" w:fill="D5DCE4" w:themeFill="text2" w:themeFillTint="33"/>
          </w:tcPr>
          <w:p w14:paraId="23D61A4D" w14:textId="174E9CA9" w:rsidR="003F5B12" w:rsidRPr="0025685F" w:rsidRDefault="003F5B12" w:rsidP="0025685F">
            <w:pPr>
              <w:pStyle w:val="NoSpacing"/>
              <w:jc w:val="center"/>
              <w:rPr>
                <w:b/>
                <w:bCs/>
                <w:sz w:val="16"/>
                <w:szCs w:val="18"/>
              </w:rPr>
            </w:pPr>
            <w:r w:rsidRPr="0025685F">
              <w:rPr>
                <w:b/>
                <w:bCs/>
                <w:sz w:val="16"/>
                <w:szCs w:val="18"/>
              </w:rPr>
              <w:t>NOTE</w:t>
            </w:r>
          </w:p>
        </w:tc>
      </w:tr>
      <w:tr w:rsidR="003F5B12" w:rsidRPr="00875CFD" w14:paraId="25CA1D5F" w14:textId="77777777" w:rsidTr="00D31572">
        <w:trPr>
          <w:trHeight w:val="384"/>
          <w:jc w:val="center"/>
        </w:trPr>
        <w:tc>
          <w:tcPr>
            <w:tcW w:w="619" w:type="dxa"/>
            <w:vMerge/>
          </w:tcPr>
          <w:p w14:paraId="46FD94CB" w14:textId="77777777" w:rsidR="003F5B12" w:rsidRPr="0025685F" w:rsidRDefault="003F5B12" w:rsidP="0025685F">
            <w:pPr>
              <w:pStyle w:val="NoSpacing"/>
              <w:jc w:val="center"/>
              <w:rPr>
                <w:b/>
                <w:bCs/>
                <w:sz w:val="16"/>
                <w:szCs w:val="18"/>
              </w:rPr>
            </w:pPr>
          </w:p>
        </w:tc>
        <w:tc>
          <w:tcPr>
            <w:tcW w:w="1872" w:type="dxa"/>
            <w:vMerge/>
          </w:tcPr>
          <w:p w14:paraId="0941FB94" w14:textId="77777777" w:rsidR="003F5B12" w:rsidRPr="0025685F" w:rsidRDefault="003F5B12" w:rsidP="0025685F">
            <w:pPr>
              <w:pStyle w:val="NoSpacing"/>
              <w:jc w:val="center"/>
              <w:rPr>
                <w:b/>
                <w:bCs/>
                <w:sz w:val="16"/>
                <w:szCs w:val="18"/>
              </w:rPr>
            </w:pPr>
          </w:p>
        </w:tc>
        <w:tc>
          <w:tcPr>
            <w:tcW w:w="893" w:type="dxa"/>
            <w:shd w:val="clear" w:color="auto" w:fill="FFF2CC" w:themeFill="accent4" w:themeFillTint="33"/>
          </w:tcPr>
          <w:p w14:paraId="435D0959" w14:textId="0A78954F" w:rsidR="003F5B12" w:rsidRPr="0025685F" w:rsidRDefault="003F5B12" w:rsidP="0025685F">
            <w:pPr>
              <w:pStyle w:val="NoSpacing"/>
              <w:jc w:val="center"/>
              <w:rPr>
                <w:b/>
                <w:bCs/>
                <w:sz w:val="16"/>
                <w:szCs w:val="18"/>
              </w:rPr>
            </w:pPr>
            <w:r>
              <w:rPr>
                <w:b/>
                <w:bCs/>
                <w:sz w:val="16"/>
                <w:szCs w:val="18"/>
              </w:rPr>
              <w:t>Health</w:t>
            </w:r>
          </w:p>
        </w:tc>
        <w:tc>
          <w:tcPr>
            <w:tcW w:w="1087" w:type="dxa"/>
            <w:shd w:val="clear" w:color="auto" w:fill="FFF2CC" w:themeFill="accent4" w:themeFillTint="33"/>
          </w:tcPr>
          <w:p w14:paraId="3BB1A16C" w14:textId="124FB29D" w:rsidR="003F5B12" w:rsidRPr="0025685F" w:rsidRDefault="003F5B12" w:rsidP="0025685F">
            <w:pPr>
              <w:pStyle w:val="NoSpacing"/>
              <w:jc w:val="center"/>
              <w:rPr>
                <w:b/>
                <w:bCs/>
                <w:sz w:val="16"/>
                <w:szCs w:val="18"/>
              </w:rPr>
            </w:pPr>
            <w:r>
              <w:rPr>
                <w:b/>
                <w:bCs/>
                <w:sz w:val="16"/>
                <w:szCs w:val="18"/>
              </w:rPr>
              <w:t>Psychosocial</w:t>
            </w:r>
          </w:p>
        </w:tc>
        <w:tc>
          <w:tcPr>
            <w:tcW w:w="937" w:type="dxa"/>
            <w:shd w:val="clear" w:color="auto" w:fill="FFF2CC" w:themeFill="accent4" w:themeFillTint="33"/>
          </w:tcPr>
          <w:p w14:paraId="4D9DE9F7" w14:textId="5CFBA3D6" w:rsidR="003F5B12" w:rsidRPr="0025685F" w:rsidRDefault="003F5B12" w:rsidP="0025685F">
            <w:pPr>
              <w:pStyle w:val="NoSpacing"/>
              <w:jc w:val="center"/>
              <w:rPr>
                <w:b/>
                <w:bCs/>
                <w:sz w:val="16"/>
                <w:szCs w:val="18"/>
              </w:rPr>
            </w:pPr>
            <w:r>
              <w:rPr>
                <w:b/>
                <w:bCs/>
                <w:sz w:val="16"/>
                <w:szCs w:val="18"/>
              </w:rPr>
              <w:t>Legal</w:t>
            </w:r>
          </w:p>
        </w:tc>
        <w:tc>
          <w:tcPr>
            <w:tcW w:w="977" w:type="dxa"/>
            <w:shd w:val="clear" w:color="auto" w:fill="FFF2CC" w:themeFill="accent4" w:themeFillTint="33"/>
          </w:tcPr>
          <w:p w14:paraId="58C0024E" w14:textId="5E130A39" w:rsidR="003F5B12" w:rsidRPr="0025685F" w:rsidRDefault="003F5B12" w:rsidP="0025685F">
            <w:pPr>
              <w:pStyle w:val="NoSpacing"/>
              <w:jc w:val="center"/>
              <w:rPr>
                <w:b/>
                <w:bCs/>
                <w:sz w:val="16"/>
                <w:szCs w:val="18"/>
              </w:rPr>
            </w:pPr>
            <w:r>
              <w:rPr>
                <w:b/>
                <w:bCs/>
                <w:sz w:val="16"/>
                <w:szCs w:val="18"/>
              </w:rPr>
              <w:t>Shelter</w:t>
            </w:r>
          </w:p>
        </w:tc>
        <w:tc>
          <w:tcPr>
            <w:tcW w:w="1170" w:type="dxa"/>
            <w:shd w:val="clear" w:color="auto" w:fill="FFF2CC" w:themeFill="accent4" w:themeFillTint="33"/>
          </w:tcPr>
          <w:p w14:paraId="12B65C00" w14:textId="6303424F" w:rsidR="003F5B12" w:rsidRPr="0025685F" w:rsidRDefault="003F5B12" w:rsidP="0025685F">
            <w:pPr>
              <w:pStyle w:val="NoSpacing"/>
              <w:jc w:val="center"/>
              <w:rPr>
                <w:b/>
                <w:bCs/>
                <w:sz w:val="16"/>
                <w:szCs w:val="18"/>
              </w:rPr>
            </w:pPr>
            <w:r>
              <w:rPr>
                <w:b/>
                <w:bCs/>
                <w:sz w:val="16"/>
                <w:szCs w:val="18"/>
              </w:rPr>
              <w:t>Training/Job</w:t>
            </w:r>
          </w:p>
        </w:tc>
        <w:tc>
          <w:tcPr>
            <w:tcW w:w="907" w:type="dxa"/>
            <w:shd w:val="clear" w:color="auto" w:fill="FFF2CC" w:themeFill="accent4" w:themeFillTint="33"/>
          </w:tcPr>
          <w:p w14:paraId="171F2C64" w14:textId="5B538A37" w:rsidR="003F5B12" w:rsidRPr="0025685F" w:rsidRDefault="003F5B12" w:rsidP="00C17F2D">
            <w:pPr>
              <w:pStyle w:val="NoSpacing"/>
              <w:jc w:val="center"/>
              <w:rPr>
                <w:b/>
                <w:bCs/>
                <w:sz w:val="16"/>
                <w:szCs w:val="18"/>
              </w:rPr>
            </w:pPr>
            <w:r>
              <w:rPr>
                <w:b/>
                <w:bCs/>
                <w:sz w:val="16"/>
                <w:szCs w:val="18"/>
              </w:rPr>
              <w:t>Others</w:t>
            </w:r>
          </w:p>
        </w:tc>
        <w:tc>
          <w:tcPr>
            <w:tcW w:w="1537" w:type="dxa"/>
            <w:vMerge/>
          </w:tcPr>
          <w:p w14:paraId="633C7817" w14:textId="31049043" w:rsidR="003F5B12" w:rsidRPr="0025685F" w:rsidRDefault="003F5B12" w:rsidP="0025685F">
            <w:pPr>
              <w:pStyle w:val="NoSpacing"/>
              <w:jc w:val="center"/>
              <w:rPr>
                <w:b/>
                <w:bCs/>
                <w:sz w:val="16"/>
                <w:szCs w:val="18"/>
              </w:rPr>
            </w:pPr>
          </w:p>
        </w:tc>
        <w:tc>
          <w:tcPr>
            <w:tcW w:w="1190" w:type="dxa"/>
            <w:vMerge/>
          </w:tcPr>
          <w:p w14:paraId="21D8059D" w14:textId="77777777" w:rsidR="003F5B12" w:rsidRPr="0025685F" w:rsidRDefault="003F5B12" w:rsidP="0025685F">
            <w:pPr>
              <w:pStyle w:val="NoSpacing"/>
              <w:jc w:val="center"/>
              <w:rPr>
                <w:b/>
                <w:bCs/>
                <w:sz w:val="16"/>
                <w:szCs w:val="18"/>
              </w:rPr>
            </w:pPr>
          </w:p>
        </w:tc>
        <w:tc>
          <w:tcPr>
            <w:tcW w:w="1761" w:type="dxa"/>
            <w:vMerge/>
          </w:tcPr>
          <w:p w14:paraId="775C2A27" w14:textId="77777777" w:rsidR="003F5B12" w:rsidRPr="0025685F" w:rsidRDefault="003F5B12" w:rsidP="0025685F">
            <w:pPr>
              <w:pStyle w:val="NoSpacing"/>
              <w:jc w:val="center"/>
              <w:rPr>
                <w:b/>
                <w:bCs/>
                <w:sz w:val="16"/>
                <w:szCs w:val="18"/>
              </w:rPr>
            </w:pPr>
          </w:p>
        </w:tc>
      </w:tr>
      <w:tr w:rsidR="00C17F2D" w:rsidRPr="00875CFD" w14:paraId="3D74592C" w14:textId="77777777" w:rsidTr="008E18BC">
        <w:trPr>
          <w:trHeight w:val="384"/>
          <w:jc w:val="center"/>
        </w:trPr>
        <w:tc>
          <w:tcPr>
            <w:tcW w:w="619" w:type="dxa"/>
          </w:tcPr>
          <w:p w14:paraId="70FBBD7A" w14:textId="77777777" w:rsidR="00C17F2D" w:rsidRPr="0025685F" w:rsidRDefault="00C17F2D" w:rsidP="0025685F">
            <w:pPr>
              <w:pStyle w:val="NoSpacing"/>
              <w:jc w:val="center"/>
              <w:rPr>
                <w:b/>
                <w:bCs/>
                <w:sz w:val="16"/>
                <w:szCs w:val="18"/>
              </w:rPr>
            </w:pPr>
          </w:p>
        </w:tc>
        <w:tc>
          <w:tcPr>
            <w:tcW w:w="1872" w:type="dxa"/>
          </w:tcPr>
          <w:p w14:paraId="04A0EE88" w14:textId="77777777" w:rsidR="00C17F2D" w:rsidRPr="0025685F" w:rsidRDefault="00C17F2D" w:rsidP="0025685F">
            <w:pPr>
              <w:pStyle w:val="NoSpacing"/>
              <w:jc w:val="center"/>
              <w:rPr>
                <w:b/>
                <w:bCs/>
                <w:sz w:val="16"/>
                <w:szCs w:val="18"/>
              </w:rPr>
            </w:pPr>
          </w:p>
        </w:tc>
        <w:tc>
          <w:tcPr>
            <w:tcW w:w="893" w:type="dxa"/>
          </w:tcPr>
          <w:p w14:paraId="2CEB789A" w14:textId="77777777" w:rsidR="00C17F2D" w:rsidRPr="0025685F" w:rsidRDefault="00C17F2D" w:rsidP="0025685F">
            <w:pPr>
              <w:pStyle w:val="NoSpacing"/>
              <w:jc w:val="center"/>
              <w:rPr>
                <w:b/>
                <w:bCs/>
                <w:sz w:val="16"/>
                <w:szCs w:val="18"/>
              </w:rPr>
            </w:pPr>
          </w:p>
        </w:tc>
        <w:tc>
          <w:tcPr>
            <w:tcW w:w="1087" w:type="dxa"/>
          </w:tcPr>
          <w:p w14:paraId="5FC6878A" w14:textId="77777777" w:rsidR="00C17F2D" w:rsidRPr="0025685F" w:rsidRDefault="00C17F2D" w:rsidP="0025685F">
            <w:pPr>
              <w:pStyle w:val="NoSpacing"/>
              <w:jc w:val="center"/>
              <w:rPr>
                <w:b/>
                <w:bCs/>
                <w:sz w:val="16"/>
                <w:szCs w:val="18"/>
              </w:rPr>
            </w:pPr>
          </w:p>
        </w:tc>
        <w:tc>
          <w:tcPr>
            <w:tcW w:w="937" w:type="dxa"/>
          </w:tcPr>
          <w:p w14:paraId="297E3AF8" w14:textId="77777777" w:rsidR="00C17F2D" w:rsidRPr="0025685F" w:rsidRDefault="00C17F2D" w:rsidP="0025685F">
            <w:pPr>
              <w:pStyle w:val="NoSpacing"/>
              <w:jc w:val="center"/>
              <w:rPr>
                <w:b/>
                <w:bCs/>
                <w:sz w:val="16"/>
                <w:szCs w:val="18"/>
              </w:rPr>
            </w:pPr>
          </w:p>
        </w:tc>
        <w:tc>
          <w:tcPr>
            <w:tcW w:w="977" w:type="dxa"/>
          </w:tcPr>
          <w:p w14:paraId="2FD2882F" w14:textId="77777777" w:rsidR="00C17F2D" w:rsidRPr="0025685F" w:rsidRDefault="00C17F2D" w:rsidP="0025685F">
            <w:pPr>
              <w:pStyle w:val="NoSpacing"/>
              <w:jc w:val="center"/>
              <w:rPr>
                <w:b/>
                <w:bCs/>
                <w:sz w:val="16"/>
                <w:szCs w:val="18"/>
              </w:rPr>
            </w:pPr>
          </w:p>
        </w:tc>
        <w:tc>
          <w:tcPr>
            <w:tcW w:w="1170" w:type="dxa"/>
          </w:tcPr>
          <w:p w14:paraId="3135FD43" w14:textId="77777777" w:rsidR="00C17F2D" w:rsidRPr="0025685F" w:rsidRDefault="00C17F2D" w:rsidP="0025685F">
            <w:pPr>
              <w:pStyle w:val="NoSpacing"/>
              <w:jc w:val="center"/>
              <w:rPr>
                <w:b/>
                <w:bCs/>
                <w:sz w:val="16"/>
                <w:szCs w:val="18"/>
              </w:rPr>
            </w:pPr>
          </w:p>
        </w:tc>
        <w:tc>
          <w:tcPr>
            <w:tcW w:w="907" w:type="dxa"/>
          </w:tcPr>
          <w:p w14:paraId="20441A53" w14:textId="77777777" w:rsidR="00C17F2D" w:rsidRPr="0025685F" w:rsidRDefault="00C17F2D" w:rsidP="0025685F">
            <w:pPr>
              <w:pStyle w:val="NoSpacing"/>
              <w:jc w:val="center"/>
              <w:rPr>
                <w:b/>
                <w:bCs/>
                <w:sz w:val="16"/>
                <w:szCs w:val="18"/>
              </w:rPr>
            </w:pPr>
          </w:p>
        </w:tc>
        <w:tc>
          <w:tcPr>
            <w:tcW w:w="1537" w:type="dxa"/>
          </w:tcPr>
          <w:p w14:paraId="607E7154" w14:textId="4581D138" w:rsidR="00C17F2D" w:rsidRPr="0025685F" w:rsidRDefault="00C17F2D" w:rsidP="0025685F">
            <w:pPr>
              <w:pStyle w:val="NoSpacing"/>
              <w:jc w:val="center"/>
              <w:rPr>
                <w:b/>
                <w:bCs/>
                <w:sz w:val="16"/>
                <w:szCs w:val="18"/>
              </w:rPr>
            </w:pPr>
          </w:p>
        </w:tc>
        <w:tc>
          <w:tcPr>
            <w:tcW w:w="1190" w:type="dxa"/>
          </w:tcPr>
          <w:p w14:paraId="6DCE84FF" w14:textId="77777777" w:rsidR="00C17F2D" w:rsidRPr="0025685F" w:rsidRDefault="00C17F2D" w:rsidP="0025685F">
            <w:pPr>
              <w:pStyle w:val="NoSpacing"/>
              <w:jc w:val="center"/>
              <w:rPr>
                <w:b/>
                <w:bCs/>
                <w:sz w:val="16"/>
                <w:szCs w:val="18"/>
              </w:rPr>
            </w:pPr>
          </w:p>
        </w:tc>
        <w:tc>
          <w:tcPr>
            <w:tcW w:w="1761" w:type="dxa"/>
          </w:tcPr>
          <w:p w14:paraId="26D1108B" w14:textId="77777777" w:rsidR="00C17F2D" w:rsidRPr="0025685F" w:rsidRDefault="00C17F2D" w:rsidP="0025685F">
            <w:pPr>
              <w:pStyle w:val="NoSpacing"/>
              <w:jc w:val="center"/>
              <w:rPr>
                <w:b/>
                <w:bCs/>
                <w:sz w:val="16"/>
                <w:szCs w:val="18"/>
              </w:rPr>
            </w:pPr>
          </w:p>
        </w:tc>
      </w:tr>
      <w:tr w:rsidR="00C17F2D" w:rsidRPr="00875CFD" w14:paraId="1DF7B829" w14:textId="77777777" w:rsidTr="008E18BC">
        <w:trPr>
          <w:trHeight w:val="384"/>
          <w:jc w:val="center"/>
        </w:trPr>
        <w:tc>
          <w:tcPr>
            <w:tcW w:w="619" w:type="dxa"/>
          </w:tcPr>
          <w:p w14:paraId="5A1C0A9A" w14:textId="77777777" w:rsidR="00C17F2D" w:rsidRPr="0025685F" w:rsidRDefault="00C17F2D" w:rsidP="0025685F">
            <w:pPr>
              <w:pStyle w:val="NoSpacing"/>
              <w:jc w:val="center"/>
              <w:rPr>
                <w:b/>
                <w:bCs/>
                <w:sz w:val="16"/>
                <w:szCs w:val="18"/>
              </w:rPr>
            </w:pPr>
          </w:p>
        </w:tc>
        <w:tc>
          <w:tcPr>
            <w:tcW w:w="1872" w:type="dxa"/>
          </w:tcPr>
          <w:p w14:paraId="00CF8CCB" w14:textId="77777777" w:rsidR="00C17F2D" w:rsidRPr="0025685F" w:rsidRDefault="00C17F2D" w:rsidP="0025685F">
            <w:pPr>
              <w:pStyle w:val="NoSpacing"/>
              <w:jc w:val="center"/>
              <w:rPr>
                <w:b/>
                <w:bCs/>
                <w:sz w:val="16"/>
                <w:szCs w:val="18"/>
              </w:rPr>
            </w:pPr>
          </w:p>
        </w:tc>
        <w:tc>
          <w:tcPr>
            <w:tcW w:w="893" w:type="dxa"/>
          </w:tcPr>
          <w:p w14:paraId="3558E8DE" w14:textId="77777777" w:rsidR="00C17F2D" w:rsidRPr="0025685F" w:rsidRDefault="00C17F2D" w:rsidP="0025685F">
            <w:pPr>
              <w:pStyle w:val="NoSpacing"/>
              <w:jc w:val="center"/>
              <w:rPr>
                <w:b/>
                <w:bCs/>
                <w:sz w:val="16"/>
                <w:szCs w:val="18"/>
              </w:rPr>
            </w:pPr>
          </w:p>
        </w:tc>
        <w:tc>
          <w:tcPr>
            <w:tcW w:w="1087" w:type="dxa"/>
          </w:tcPr>
          <w:p w14:paraId="1FB83ACF" w14:textId="77777777" w:rsidR="00C17F2D" w:rsidRPr="0025685F" w:rsidRDefault="00C17F2D" w:rsidP="0025685F">
            <w:pPr>
              <w:pStyle w:val="NoSpacing"/>
              <w:jc w:val="center"/>
              <w:rPr>
                <w:b/>
                <w:bCs/>
                <w:sz w:val="16"/>
                <w:szCs w:val="18"/>
              </w:rPr>
            </w:pPr>
          </w:p>
        </w:tc>
        <w:tc>
          <w:tcPr>
            <w:tcW w:w="937" w:type="dxa"/>
          </w:tcPr>
          <w:p w14:paraId="5C267349" w14:textId="77777777" w:rsidR="00C17F2D" w:rsidRPr="0025685F" w:rsidRDefault="00C17F2D" w:rsidP="0025685F">
            <w:pPr>
              <w:pStyle w:val="NoSpacing"/>
              <w:jc w:val="center"/>
              <w:rPr>
                <w:b/>
                <w:bCs/>
                <w:sz w:val="16"/>
                <w:szCs w:val="18"/>
              </w:rPr>
            </w:pPr>
          </w:p>
        </w:tc>
        <w:tc>
          <w:tcPr>
            <w:tcW w:w="977" w:type="dxa"/>
          </w:tcPr>
          <w:p w14:paraId="5ACAEEE7" w14:textId="77777777" w:rsidR="00C17F2D" w:rsidRPr="0025685F" w:rsidRDefault="00C17F2D" w:rsidP="0025685F">
            <w:pPr>
              <w:pStyle w:val="NoSpacing"/>
              <w:jc w:val="center"/>
              <w:rPr>
                <w:b/>
                <w:bCs/>
                <w:sz w:val="16"/>
                <w:szCs w:val="18"/>
              </w:rPr>
            </w:pPr>
          </w:p>
        </w:tc>
        <w:tc>
          <w:tcPr>
            <w:tcW w:w="1170" w:type="dxa"/>
          </w:tcPr>
          <w:p w14:paraId="0EC6CDAE" w14:textId="77777777" w:rsidR="00C17F2D" w:rsidRPr="0025685F" w:rsidRDefault="00C17F2D" w:rsidP="0025685F">
            <w:pPr>
              <w:pStyle w:val="NoSpacing"/>
              <w:jc w:val="center"/>
              <w:rPr>
                <w:b/>
                <w:bCs/>
                <w:sz w:val="16"/>
                <w:szCs w:val="18"/>
              </w:rPr>
            </w:pPr>
          </w:p>
        </w:tc>
        <w:tc>
          <w:tcPr>
            <w:tcW w:w="907" w:type="dxa"/>
          </w:tcPr>
          <w:p w14:paraId="7653E64E" w14:textId="77777777" w:rsidR="00C17F2D" w:rsidRPr="0025685F" w:rsidRDefault="00C17F2D" w:rsidP="0025685F">
            <w:pPr>
              <w:pStyle w:val="NoSpacing"/>
              <w:jc w:val="center"/>
              <w:rPr>
                <w:b/>
                <w:bCs/>
                <w:sz w:val="16"/>
                <w:szCs w:val="18"/>
              </w:rPr>
            </w:pPr>
          </w:p>
        </w:tc>
        <w:tc>
          <w:tcPr>
            <w:tcW w:w="1537" w:type="dxa"/>
          </w:tcPr>
          <w:p w14:paraId="2EEA4B11" w14:textId="2E971D83" w:rsidR="00C17F2D" w:rsidRPr="0025685F" w:rsidRDefault="00C17F2D" w:rsidP="0025685F">
            <w:pPr>
              <w:pStyle w:val="NoSpacing"/>
              <w:jc w:val="center"/>
              <w:rPr>
                <w:b/>
                <w:bCs/>
                <w:sz w:val="16"/>
                <w:szCs w:val="18"/>
              </w:rPr>
            </w:pPr>
          </w:p>
        </w:tc>
        <w:tc>
          <w:tcPr>
            <w:tcW w:w="1190" w:type="dxa"/>
          </w:tcPr>
          <w:p w14:paraId="6D4E95EA" w14:textId="77777777" w:rsidR="00C17F2D" w:rsidRPr="0025685F" w:rsidRDefault="00C17F2D" w:rsidP="0025685F">
            <w:pPr>
              <w:pStyle w:val="NoSpacing"/>
              <w:jc w:val="center"/>
              <w:rPr>
                <w:b/>
                <w:bCs/>
                <w:sz w:val="16"/>
                <w:szCs w:val="18"/>
              </w:rPr>
            </w:pPr>
          </w:p>
        </w:tc>
        <w:tc>
          <w:tcPr>
            <w:tcW w:w="1761" w:type="dxa"/>
          </w:tcPr>
          <w:p w14:paraId="7ADA262E" w14:textId="77777777" w:rsidR="00C17F2D" w:rsidRPr="0025685F" w:rsidRDefault="00C17F2D" w:rsidP="0025685F">
            <w:pPr>
              <w:pStyle w:val="NoSpacing"/>
              <w:jc w:val="center"/>
              <w:rPr>
                <w:b/>
                <w:bCs/>
                <w:sz w:val="16"/>
                <w:szCs w:val="18"/>
              </w:rPr>
            </w:pPr>
          </w:p>
        </w:tc>
      </w:tr>
      <w:tr w:rsidR="00C17F2D" w:rsidRPr="00875CFD" w14:paraId="58C74F90" w14:textId="77777777" w:rsidTr="008E18BC">
        <w:trPr>
          <w:trHeight w:val="384"/>
          <w:jc w:val="center"/>
        </w:trPr>
        <w:tc>
          <w:tcPr>
            <w:tcW w:w="619" w:type="dxa"/>
          </w:tcPr>
          <w:p w14:paraId="33226994" w14:textId="77777777" w:rsidR="00C17F2D" w:rsidRPr="0025685F" w:rsidRDefault="00C17F2D" w:rsidP="0025685F">
            <w:pPr>
              <w:pStyle w:val="NoSpacing"/>
              <w:jc w:val="center"/>
              <w:rPr>
                <w:b/>
                <w:bCs/>
                <w:sz w:val="16"/>
                <w:szCs w:val="18"/>
              </w:rPr>
            </w:pPr>
          </w:p>
        </w:tc>
        <w:tc>
          <w:tcPr>
            <w:tcW w:w="1872" w:type="dxa"/>
          </w:tcPr>
          <w:p w14:paraId="4A3913BA" w14:textId="77777777" w:rsidR="00C17F2D" w:rsidRPr="0025685F" w:rsidRDefault="00C17F2D" w:rsidP="0025685F">
            <w:pPr>
              <w:pStyle w:val="NoSpacing"/>
              <w:jc w:val="center"/>
              <w:rPr>
                <w:b/>
                <w:bCs/>
                <w:sz w:val="16"/>
                <w:szCs w:val="18"/>
              </w:rPr>
            </w:pPr>
          </w:p>
        </w:tc>
        <w:tc>
          <w:tcPr>
            <w:tcW w:w="893" w:type="dxa"/>
          </w:tcPr>
          <w:p w14:paraId="0AB6B2EC" w14:textId="77777777" w:rsidR="00C17F2D" w:rsidRPr="0025685F" w:rsidRDefault="00C17F2D" w:rsidP="0025685F">
            <w:pPr>
              <w:pStyle w:val="NoSpacing"/>
              <w:jc w:val="center"/>
              <w:rPr>
                <w:b/>
                <w:bCs/>
                <w:sz w:val="16"/>
                <w:szCs w:val="18"/>
              </w:rPr>
            </w:pPr>
          </w:p>
        </w:tc>
        <w:tc>
          <w:tcPr>
            <w:tcW w:w="1087" w:type="dxa"/>
          </w:tcPr>
          <w:p w14:paraId="503E758C" w14:textId="77777777" w:rsidR="00C17F2D" w:rsidRPr="0025685F" w:rsidRDefault="00C17F2D" w:rsidP="0025685F">
            <w:pPr>
              <w:pStyle w:val="NoSpacing"/>
              <w:jc w:val="center"/>
              <w:rPr>
                <w:b/>
                <w:bCs/>
                <w:sz w:val="16"/>
                <w:szCs w:val="18"/>
              </w:rPr>
            </w:pPr>
          </w:p>
        </w:tc>
        <w:tc>
          <w:tcPr>
            <w:tcW w:w="937" w:type="dxa"/>
          </w:tcPr>
          <w:p w14:paraId="26582CB9" w14:textId="77777777" w:rsidR="00C17F2D" w:rsidRPr="0025685F" w:rsidRDefault="00C17F2D" w:rsidP="0025685F">
            <w:pPr>
              <w:pStyle w:val="NoSpacing"/>
              <w:jc w:val="center"/>
              <w:rPr>
                <w:b/>
                <w:bCs/>
                <w:sz w:val="16"/>
                <w:szCs w:val="18"/>
              </w:rPr>
            </w:pPr>
          </w:p>
        </w:tc>
        <w:tc>
          <w:tcPr>
            <w:tcW w:w="977" w:type="dxa"/>
          </w:tcPr>
          <w:p w14:paraId="5DD11C52" w14:textId="77777777" w:rsidR="00C17F2D" w:rsidRPr="0025685F" w:rsidRDefault="00C17F2D" w:rsidP="0025685F">
            <w:pPr>
              <w:pStyle w:val="NoSpacing"/>
              <w:jc w:val="center"/>
              <w:rPr>
                <w:b/>
                <w:bCs/>
                <w:sz w:val="16"/>
                <w:szCs w:val="18"/>
              </w:rPr>
            </w:pPr>
          </w:p>
        </w:tc>
        <w:tc>
          <w:tcPr>
            <w:tcW w:w="1170" w:type="dxa"/>
          </w:tcPr>
          <w:p w14:paraId="2DBC959F" w14:textId="77777777" w:rsidR="00C17F2D" w:rsidRPr="0025685F" w:rsidRDefault="00C17F2D" w:rsidP="0025685F">
            <w:pPr>
              <w:pStyle w:val="NoSpacing"/>
              <w:jc w:val="center"/>
              <w:rPr>
                <w:b/>
                <w:bCs/>
                <w:sz w:val="16"/>
                <w:szCs w:val="18"/>
              </w:rPr>
            </w:pPr>
          </w:p>
        </w:tc>
        <w:tc>
          <w:tcPr>
            <w:tcW w:w="907" w:type="dxa"/>
          </w:tcPr>
          <w:p w14:paraId="56FB82E0" w14:textId="77777777" w:rsidR="00C17F2D" w:rsidRPr="0025685F" w:rsidRDefault="00C17F2D" w:rsidP="0025685F">
            <w:pPr>
              <w:pStyle w:val="NoSpacing"/>
              <w:jc w:val="center"/>
              <w:rPr>
                <w:b/>
                <w:bCs/>
                <w:sz w:val="16"/>
                <w:szCs w:val="18"/>
              </w:rPr>
            </w:pPr>
          </w:p>
        </w:tc>
        <w:tc>
          <w:tcPr>
            <w:tcW w:w="1537" w:type="dxa"/>
          </w:tcPr>
          <w:p w14:paraId="1DFAADE0" w14:textId="7294F157" w:rsidR="00C17F2D" w:rsidRPr="0025685F" w:rsidRDefault="00C17F2D" w:rsidP="0025685F">
            <w:pPr>
              <w:pStyle w:val="NoSpacing"/>
              <w:jc w:val="center"/>
              <w:rPr>
                <w:b/>
                <w:bCs/>
                <w:sz w:val="16"/>
                <w:szCs w:val="18"/>
              </w:rPr>
            </w:pPr>
          </w:p>
        </w:tc>
        <w:tc>
          <w:tcPr>
            <w:tcW w:w="1190" w:type="dxa"/>
          </w:tcPr>
          <w:p w14:paraId="34ED2F4F" w14:textId="77777777" w:rsidR="00C17F2D" w:rsidRPr="0025685F" w:rsidRDefault="00C17F2D" w:rsidP="0025685F">
            <w:pPr>
              <w:pStyle w:val="NoSpacing"/>
              <w:jc w:val="center"/>
              <w:rPr>
                <w:b/>
                <w:bCs/>
                <w:sz w:val="16"/>
                <w:szCs w:val="18"/>
              </w:rPr>
            </w:pPr>
          </w:p>
        </w:tc>
        <w:tc>
          <w:tcPr>
            <w:tcW w:w="1761" w:type="dxa"/>
          </w:tcPr>
          <w:p w14:paraId="0A3CC7BD" w14:textId="77777777" w:rsidR="00C17F2D" w:rsidRPr="0025685F" w:rsidRDefault="00C17F2D" w:rsidP="0025685F">
            <w:pPr>
              <w:pStyle w:val="NoSpacing"/>
              <w:jc w:val="center"/>
              <w:rPr>
                <w:b/>
                <w:bCs/>
                <w:sz w:val="16"/>
                <w:szCs w:val="18"/>
              </w:rPr>
            </w:pPr>
          </w:p>
        </w:tc>
      </w:tr>
    </w:tbl>
    <w:p w14:paraId="01F63FE6" w14:textId="77777777" w:rsidR="008B762F" w:rsidRDefault="008B762F" w:rsidP="00040A49">
      <w:pPr>
        <w:jc w:val="center"/>
        <w:rPr>
          <w:color w:val="002060"/>
          <w:sz w:val="18"/>
          <w:szCs w:val="20"/>
        </w:rPr>
      </w:pPr>
    </w:p>
    <w:p w14:paraId="68D88206" w14:textId="55011DE9" w:rsidR="00792269" w:rsidRDefault="00792269" w:rsidP="00E83257">
      <w:pPr>
        <w:rPr>
          <w:color w:val="002060"/>
          <w:sz w:val="18"/>
          <w:szCs w:val="20"/>
        </w:rPr>
      </w:pPr>
    </w:p>
    <w:p w14:paraId="26E5458B" w14:textId="44A9AD6D" w:rsidR="00792269" w:rsidRDefault="00792269" w:rsidP="00E83257">
      <w:pPr>
        <w:rPr>
          <w:color w:val="002060"/>
          <w:sz w:val="18"/>
          <w:szCs w:val="20"/>
        </w:rPr>
      </w:pPr>
    </w:p>
    <w:p w14:paraId="3C6F16D3" w14:textId="77777777" w:rsidR="00792269" w:rsidRDefault="00792269" w:rsidP="00E83257"/>
    <w:sectPr w:rsidR="00792269" w:rsidSect="00875CF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1984C" w14:textId="77777777" w:rsidR="00E948A0" w:rsidRDefault="00E948A0" w:rsidP="00027162">
      <w:pPr>
        <w:spacing w:after="0" w:line="240" w:lineRule="auto"/>
      </w:pPr>
      <w:r>
        <w:separator/>
      </w:r>
    </w:p>
  </w:endnote>
  <w:endnote w:type="continuationSeparator" w:id="0">
    <w:p w14:paraId="2CF4CC95" w14:textId="77777777" w:rsidR="00E948A0" w:rsidRDefault="00E948A0" w:rsidP="00027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Vrinda">
    <w:panose1 w:val="020B0502040204020203"/>
    <w:charset w:val="00"/>
    <w:family w:val="swiss"/>
    <w:pitch w:val="variable"/>
    <w:sig w:usb0="00010003" w:usb1="00000000" w:usb2="00000000" w:usb3="00000000" w:csb0="00000001" w:csb1="00000000"/>
  </w:font>
  <w:font w:name="Carlito">
    <w:altName w:val="Calibri"/>
    <w:charset w:val="00"/>
    <w:family w:val="swiss"/>
    <w:pitch w:val="variable"/>
  </w:font>
  <w:font w:name="Caladea">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Kohinoor Bangla">
    <w:altName w:val="Calibri"/>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auto"/>
    <w:notTrueType/>
    <w:pitch w:val="default"/>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BE669" w14:textId="7EA336F5" w:rsidR="007E66E8" w:rsidRDefault="007E66E8">
    <w:pPr>
      <w:pStyle w:val="BodyText"/>
      <w:spacing w:line="14" w:lineRule="auto"/>
      <w:rPr>
        <w:i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390188"/>
      <w:docPartObj>
        <w:docPartGallery w:val="Page Numbers (Bottom of Page)"/>
        <w:docPartUnique/>
      </w:docPartObj>
    </w:sdtPr>
    <w:sdtEndPr>
      <w:rPr>
        <w:color w:val="7F7F7F" w:themeColor="background1" w:themeShade="7F"/>
        <w:spacing w:val="60"/>
      </w:rPr>
    </w:sdtEndPr>
    <w:sdtContent>
      <w:p w14:paraId="61D80083" w14:textId="1E46E905" w:rsidR="007E66E8" w:rsidRDefault="007E66E8">
        <w:pPr>
          <w:pStyle w:val="Footer"/>
          <w:pBdr>
            <w:top w:val="single" w:sz="4" w:space="1" w:color="D9D9D9" w:themeColor="background1" w:themeShade="D9"/>
          </w:pBdr>
          <w:jc w:val="right"/>
        </w:pPr>
        <w:r>
          <w:fldChar w:fldCharType="begin"/>
        </w:r>
        <w:r>
          <w:instrText xml:space="preserve"> PAGE   \* MERGEFORMAT </w:instrText>
        </w:r>
        <w:r>
          <w:fldChar w:fldCharType="separate"/>
        </w:r>
        <w:r w:rsidR="00C07129">
          <w:rPr>
            <w:noProof/>
          </w:rPr>
          <w:t>1</w:t>
        </w:r>
        <w:r>
          <w:rPr>
            <w:noProof/>
          </w:rPr>
          <w:fldChar w:fldCharType="end"/>
        </w:r>
        <w:r>
          <w:t xml:space="preserve"> | </w:t>
        </w:r>
        <w:r>
          <w:rPr>
            <w:color w:val="7F7F7F" w:themeColor="background1" w:themeShade="7F"/>
            <w:spacing w:val="60"/>
          </w:rPr>
          <w:t>Page</w:t>
        </w:r>
      </w:p>
    </w:sdtContent>
  </w:sdt>
  <w:p w14:paraId="6481C7B9" w14:textId="77777777" w:rsidR="007E66E8" w:rsidRDefault="007E6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34046"/>
      <w:docPartObj>
        <w:docPartGallery w:val="Page Numbers (Bottom of Page)"/>
        <w:docPartUnique/>
      </w:docPartObj>
    </w:sdtPr>
    <w:sdtEndPr>
      <w:rPr>
        <w:color w:val="7F7F7F" w:themeColor="background1" w:themeShade="7F"/>
        <w:spacing w:val="60"/>
        <w:sz w:val="18"/>
        <w:szCs w:val="20"/>
      </w:rPr>
    </w:sdtEndPr>
    <w:sdtContent>
      <w:p w14:paraId="2EAF1C34" w14:textId="2C37161B" w:rsidR="007E66E8" w:rsidRPr="00EE3F92" w:rsidRDefault="007E66E8">
        <w:pPr>
          <w:pStyle w:val="Footer"/>
          <w:pBdr>
            <w:top w:val="single" w:sz="4" w:space="1" w:color="D9D9D9" w:themeColor="background1" w:themeShade="D9"/>
          </w:pBdr>
          <w:jc w:val="right"/>
          <w:rPr>
            <w:sz w:val="18"/>
            <w:szCs w:val="20"/>
          </w:rPr>
        </w:pPr>
        <w:r w:rsidRPr="00EE3F92">
          <w:rPr>
            <w:sz w:val="18"/>
            <w:szCs w:val="20"/>
          </w:rPr>
          <w:fldChar w:fldCharType="begin"/>
        </w:r>
        <w:r w:rsidRPr="00EE3F92">
          <w:rPr>
            <w:sz w:val="18"/>
            <w:szCs w:val="20"/>
          </w:rPr>
          <w:instrText xml:space="preserve"> PAGE   \* MERGEFORMAT </w:instrText>
        </w:r>
        <w:r w:rsidRPr="00EE3F92">
          <w:rPr>
            <w:sz w:val="18"/>
            <w:szCs w:val="20"/>
          </w:rPr>
          <w:fldChar w:fldCharType="separate"/>
        </w:r>
        <w:r w:rsidR="00C07129">
          <w:rPr>
            <w:noProof/>
            <w:sz w:val="18"/>
            <w:szCs w:val="20"/>
          </w:rPr>
          <w:t>30</w:t>
        </w:r>
        <w:r w:rsidRPr="00EE3F92">
          <w:rPr>
            <w:noProof/>
            <w:sz w:val="18"/>
            <w:szCs w:val="20"/>
          </w:rPr>
          <w:fldChar w:fldCharType="end"/>
        </w:r>
        <w:r w:rsidRPr="00EE3F92">
          <w:rPr>
            <w:sz w:val="18"/>
            <w:szCs w:val="20"/>
          </w:rPr>
          <w:t xml:space="preserve"> | </w:t>
        </w:r>
        <w:r w:rsidRPr="00EE3F92">
          <w:rPr>
            <w:color w:val="7F7F7F" w:themeColor="background1" w:themeShade="7F"/>
            <w:spacing w:val="60"/>
            <w:sz w:val="18"/>
            <w:szCs w:val="20"/>
          </w:rPr>
          <w:t>Page</w:t>
        </w:r>
      </w:p>
    </w:sdtContent>
  </w:sdt>
  <w:p w14:paraId="0ED9C2AF" w14:textId="77777777" w:rsidR="007E66E8" w:rsidRDefault="007E66E8">
    <w:pPr>
      <w:pStyle w:val="BodyText"/>
      <w:spacing w:line="14" w:lineRule="auto"/>
      <w:rPr>
        <w:i w:val="0"/>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231507"/>
      <w:docPartObj>
        <w:docPartGallery w:val="Page Numbers (Bottom of Page)"/>
        <w:docPartUnique/>
      </w:docPartObj>
    </w:sdtPr>
    <w:sdtEndPr>
      <w:rPr>
        <w:b/>
        <w:bCs/>
        <w:color w:val="7F7F7F" w:themeColor="background1" w:themeShade="7F"/>
        <w:spacing w:val="60"/>
        <w:sz w:val="18"/>
        <w:szCs w:val="20"/>
      </w:rPr>
    </w:sdtEndPr>
    <w:sdtContent>
      <w:p w14:paraId="0FFC2F70" w14:textId="5F6C8B83" w:rsidR="007E66E8" w:rsidRPr="001E787B" w:rsidRDefault="007E66E8">
        <w:pPr>
          <w:pStyle w:val="Footer"/>
          <w:pBdr>
            <w:top w:val="single" w:sz="4" w:space="1" w:color="D9D9D9" w:themeColor="background1" w:themeShade="D9"/>
          </w:pBdr>
          <w:jc w:val="right"/>
          <w:rPr>
            <w:b/>
            <w:bCs/>
            <w:sz w:val="18"/>
            <w:szCs w:val="20"/>
          </w:rPr>
        </w:pPr>
        <w:r w:rsidRPr="001E787B">
          <w:rPr>
            <w:b/>
            <w:bCs/>
            <w:sz w:val="18"/>
            <w:szCs w:val="20"/>
          </w:rPr>
          <w:fldChar w:fldCharType="begin"/>
        </w:r>
        <w:r w:rsidRPr="001E787B">
          <w:rPr>
            <w:b/>
            <w:bCs/>
            <w:sz w:val="18"/>
            <w:szCs w:val="20"/>
          </w:rPr>
          <w:instrText xml:space="preserve"> PAGE   \* MERGEFORMAT </w:instrText>
        </w:r>
        <w:r w:rsidRPr="001E787B">
          <w:rPr>
            <w:b/>
            <w:bCs/>
            <w:sz w:val="18"/>
            <w:szCs w:val="20"/>
          </w:rPr>
          <w:fldChar w:fldCharType="separate"/>
        </w:r>
        <w:r w:rsidR="00C07129">
          <w:rPr>
            <w:b/>
            <w:bCs/>
            <w:noProof/>
            <w:sz w:val="18"/>
            <w:szCs w:val="20"/>
          </w:rPr>
          <w:t>41</w:t>
        </w:r>
        <w:r w:rsidRPr="001E787B">
          <w:rPr>
            <w:b/>
            <w:bCs/>
            <w:noProof/>
            <w:sz w:val="18"/>
            <w:szCs w:val="20"/>
          </w:rPr>
          <w:fldChar w:fldCharType="end"/>
        </w:r>
        <w:r w:rsidRPr="001E787B">
          <w:rPr>
            <w:b/>
            <w:bCs/>
            <w:sz w:val="18"/>
            <w:szCs w:val="20"/>
          </w:rPr>
          <w:t xml:space="preserve"> | </w:t>
        </w:r>
        <w:r w:rsidRPr="001E787B">
          <w:rPr>
            <w:b/>
            <w:bCs/>
            <w:color w:val="7F7F7F" w:themeColor="background1" w:themeShade="7F"/>
            <w:spacing w:val="60"/>
            <w:sz w:val="18"/>
            <w:szCs w:val="20"/>
          </w:rPr>
          <w:t>Page</w:t>
        </w:r>
      </w:p>
    </w:sdtContent>
  </w:sdt>
  <w:p w14:paraId="2A89A8BC" w14:textId="77777777" w:rsidR="007E66E8" w:rsidRDefault="007E6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72FAC" w14:textId="77777777" w:rsidR="00E948A0" w:rsidRDefault="00E948A0" w:rsidP="00027162">
      <w:pPr>
        <w:spacing w:after="0" w:line="240" w:lineRule="auto"/>
      </w:pPr>
      <w:r>
        <w:separator/>
      </w:r>
    </w:p>
  </w:footnote>
  <w:footnote w:type="continuationSeparator" w:id="0">
    <w:p w14:paraId="4794DC05" w14:textId="77777777" w:rsidR="00E948A0" w:rsidRDefault="00E948A0" w:rsidP="00027162">
      <w:pPr>
        <w:spacing w:after="0" w:line="240" w:lineRule="auto"/>
      </w:pPr>
      <w:r>
        <w:continuationSeparator/>
      </w:r>
    </w:p>
  </w:footnote>
  <w:footnote w:id="1">
    <w:p w14:paraId="6CF070C3" w14:textId="62516EAE" w:rsidR="007E66E8" w:rsidRPr="009B7C6B" w:rsidRDefault="007E66E8">
      <w:pPr>
        <w:pStyle w:val="FootnoteText"/>
        <w:rPr>
          <w:rFonts w:cs="Nirmala UI"/>
          <w:sz w:val="14"/>
          <w:szCs w:val="14"/>
          <w:lang w:bidi="bn-IN"/>
        </w:rPr>
      </w:pPr>
      <w:r w:rsidRPr="009B7C6B">
        <w:rPr>
          <w:rStyle w:val="FootnoteReference"/>
          <w:sz w:val="14"/>
          <w:szCs w:val="14"/>
        </w:rPr>
        <w:footnoteRef/>
      </w:r>
      <w:r w:rsidRPr="009B7C6B">
        <w:rPr>
          <w:sz w:val="14"/>
          <w:szCs w:val="14"/>
        </w:rPr>
        <w:t xml:space="preserve"> </w:t>
      </w:r>
      <w:r w:rsidRPr="009B7C6B">
        <w:rPr>
          <w:rFonts w:cs="Nirmala UI"/>
          <w:sz w:val="14"/>
          <w:szCs w:val="14"/>
          <w:lang w:bidi="bn-IN"/>
        </w:rPr>
        <w:t>The Mobile phone number provided for SMS intake might be changed if there is transfer of the official.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31959"/>
    <w:multiLevelType w:val="hybridMultilevel"/>
    <w:tmpl w:val="793E9E2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43706"/>
    <w:multiLevelType w:val="hybridMultilevel"/>
    <w:tmpl w:val="1BCE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E418B"/>
    <w:multiLevelType w:val="hybridMultilevel"/>
    <w:tmpl w:val="6FDCB2CE"/>
    <w:lvl w:ilvl="0" w:tplc="225A5FFA">
      <w:start w:val="1"/>
      <w:numFmt w:val="decimal"/>
      <w:lvlText w:val="%1."/>
      <w:lvlJc w:val="left"/>
      <w:pPr>
        <w:ind w:left="1084" w:hanging="544"/>
        <w:jc w:val="right"/>
      </w:pPr>
      <w:rPr>
        <w:rFonts w:ascii="Candara" w:eastAsia="Arial" w:hAnsi="Candara" w:cs="Arial" w:hint="default"/>
        <w:color w:val="231F20"/>
        <w:w w:val="99"/>
        <w:sz w:val="20"/>
        <w:szCs w:val="20"/>
        <w:lang w:val="en-US" w:eastAsia="en-US" w:bidi="ar-SA"/>
      </w:rPr>
    </w:lvl>
    <w:lvl w:ilvl="1" w:tplc="B148A912">
      <w:numFmt w:val="bullet"/>
      <w:lvlText w:val="□"/>
      <w:lvlJc w:val="left"/>
      <w:pPr>
        <w:ind w:left="1260" w:hanging="177"/>
      </w:pPr>
      <w:rPr>
        <w:rFonts w:ascii="Arial" w:eastAsia="Arial" w:hAnsi="Arial" w:cs="Arial" w:hint="default"/>
        <w:color w:val="231F20"/>
        <w:w w:val="100"/>
        <w:sz w:val="20"/>
        <w:szCs w:val="20"/>
        <w:lang w:val="en-US" w:eastAsia="en-US" w:bidi="ar-SA"/>
      </w:rPr>
    </w:lvl>
    <w:lvl w:ilvl="2" w:tplc="AB209C74">
      <w:numFmt w:val="bullet"/>
      <w:lvlText w:val="•"/>
      <w:lvlJc w:val="left"/>
      <w:pPr>
        <w:ind w:left="2208" w:hanging="177"/>
      </w:pPr>
      <w:rPr>
        <w:rFonts w:hint="default"/>
        <w:lang w:val="en-US" w:eastAsia="en-US" w:bidi="ar-SA"/>
      </w:rPr>
    </w:lvl>
    <w:lvl w:ilvl="3" w:tplc="9FE20DF0">
      <w:numFmt w:val="bullet"/>
      <w:lvlText w:val="•"/>
      <w:lvlJc w:val="left"/>
      <w:pPr>
        <w:ind w:left="3152" w:hanging="177"/>
      </w:pPr>
      <w:rPr>
        <w:rFonts w:hint="default"/>
        <w:lang w:val="en-US" w:eastAsia="en-US" w:bidi="ar-SA"/>
      </w:rPr>
    </w:lvl>
    <w:lvl w:ilvl="4" w:tplc="26141E94">
      <w:numFmt w:val="bullet"/>
      <w:lvlText w:val="•"/>
      <w:lvlJc w:val="left"/>
      <w:pPr>
        <w:ind w:left="4097" w:hanging="177"/>
      </w:pPr>
      <w:rPr>
        <w:rFonts w:hint="default"/>
        <w:lang w:val="en-US" w:eastAsia="en-US" w:bidi="ar-SA"/>
      </w:rPr>
    </w:lvl>
    <w:lvl w:ilvl="5" w:tplc="668EB7DA">
      <w:numFmt w:val="bullet"/>
      <w:lvlText w:val="•"/>
      <w:lvlJc w:val="left"/>
      <w:pPr>
        <w:ind w:left="5041" w:hanging="177"/>
      </w:pPr>
      <w:rPr>
        <w:rFonts w:hint="default"/>
        <w:lang w:val="en-US" w:eastAsia="en-US" w:bidi="ar-SA"/>
      </w:rPr>
    </w:lvl>
    <w:lvl w:ilvl="6" w:tplc="DA1052CA">
      <w:numFmt w:val="bullet"/>
      <w:lvlText w:val="•"/>
      <w:lvlJc w:val="left"/>
      <w:pPr>
        <w:ind w:left="5986" w:hanging="177"/>
      </w:pPr>
      <w:rPr>
        <w:rFonts w:hint="default"/>
        <w:lang w:val="en-US" w:eastAsia="en-US" w:bidi="ar-SA"/>
      </w:rPr>
    </w:lvl>
    <w:lvl w:ilvl="7" w:tplc="9FB46DA2">
      <w:numFmt w:val="bullet"/>
      <w:lvlText w:val="•"/>
      <w:lvlJc w:val="left"/>
      <w:pPr>
        <w:ind w:left="6930" w:hanging="177"/>
      </w:pPr>
      <w:rPr>
        <w:rFonts w:hint="default"/>
        <w:lang w:val="en-US" w:eastAsia="en-US" w:bidi="ar-SA"/>
      </w:rPr>
    </w:lvl>
    <w:lvl w:ilvl="8" w:tplc="7996FA9E">
      <w:numFmt w:val="bullet"/>
      <w:lvlText w:val="•"/>
      <w:lvlJc w:val="left"/>
      <w:pPr>
        <w:ind w:left="7875" w:hanging="177"/>
      </w:pPr>
      <w:rPr>
        <w:rFonts w:hint="default"/>
        <w:lang w:val="en-US" w:eastAsia="en-US" w:bidi="ar-SA"/>
      </w:rPr>
    </w:lvl>
  </w:abstractNum>
  <w:abstractNum w:abstractNumId="3" w15:restartNumberingAfterBreak="0">
    <w:nsid w:val="1F9F521B"/>
    <w:multiLevelType w:val="hybridMultilevel"/>
    <w:tmpl w:val="4878A71A"/>
    <w:lvl w:ilvl="0" w:tplc="784EB69E">
      <w:start w:val="12"/>
      <w:numFmt w:val="decimal"/>
      <w:lvlText w:val="%1."/>
      <w:lvlJc w:val="left"/>
      <w:pPr>
        <w:ind w:left="900" w:hanging="360"/>
      </w:pPr>
      <w:rPr>
        <w:rFonts w:hint="default"/>
        <w:color w:val="231F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25C4980"/>
    <w:multiLevelType w:val="hybridMultilevel"/>
    <w:tmpl w:val="1212B58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 w15:restartNumberingAfterBreak="0">
    <w:nsid w:val="23012007"/>
    <w:multiLevelType w:val="hybridMultilevel"/>
    <w:tmpl w:val="A81E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D6514"/>
    <w:multiLevelType w:val="hybridMultilevel"/>
    <w:tmpl w:val="602E30B0"/>
    <w:lvl w:ilvl="0" w:tplc="DAD016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B80538"/>
    <w:multiLevelType w:val="hybridMultilevel"/>
    <w:tmpl w:val="B410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F48FD"/>
    <w:multiLevelType w:val="hybridMultilevel"/>
    <w:tmpl w:val="602E30B0"/>
    <w:lvl w:ilvl="0" w:tplc="DAD016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A532FC"/>
    <w:multiLevelType w:val="hybridMultilevel"/>
    <w:tmpl w:val="6A9675E0"/>
    <w:lvl w:ilvl="0" w:tplc="B2CA8182">
      <w:start w:val="1"/>
      <w:numFmt w:val="bullet"/>
      <w:lvlText w:val="•"/>
      <w:lvlJc w:val="left"/>
      <w:pPr>
        <w:ind w:left="119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E0ACBD5E">
      <w:start w:val="1"/>
      <w:numFmt w:val="bullet"/>
      <w:lvlText w:val="o"/>
      <w:lvlJc w:val="left"/>
      <w:pPr>
        <w:ind w:left="1556"/>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lvl w:ilvl="2" w:tplc="4756285C">
      <w:start w:val="1"/>
      <w:numFmt w:val="bullet"/>
      <w:lvlText w:val="▪"/>
      <w:lvlJc w:val="left"/>
      <w:pPr>
        <w:ind w:left="2160"/>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lvl w:ilvl="3" w:tplc="9E886D20">
      <w:start w:val="1"/>
      <w:numFmt w:val="bullet"/>
      <w:lvlText w:val="•"/>
      <w:lvlJc w:val="left"/>
      <w:pPr>
        <w:ind w:left="2880"/>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lvl w:ilvl="4" w:tplc="EAF2D354">
      <w:start w:val="1"/>
      <w:numFmt w:val="bullet"/>
      <w:lvlText w:val="o"/>
      <w:lvlJc w:val="left"/>
      <w:pPr>
        <w:ind w:left="3600"/>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lvl w:ilvl="5" w:tplc="B7081D5E">
      <w:start w:val="1"/>
      <w:numFmt w:val="bullet"/>
      <w:lvlText w:val="▪"/>
      <w:lvlJc w:val="left"/>
      <w:pPr>
        <w:ind w:left="4320"/>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lvl w:ilvl="6" w:tplc="E5463A6E">
      <w:start w:val="1"/>
      <w:numFmt w:val="bullet"/>
      <w:lvlText w:val="•"/>
      <w:lvlJc w:val="left"/>
      <w:pPr>
        <w:ind w:left="5040"/>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lvl w:ilvl="7" w:tplc="0A3036F0">
      <w:start w:val="1"/>
      <w:numFmt w:val="bullet"/>
      <w:lvlText w:val="o"/>
      <w:lvlJc w:val="left"/>
      <w:pPr>
        <w:ind w:left="5760"/>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lvl w:ilvl="8" w:tplc="1C6CC380">
      <w:start w:val="1"/>
      <w:numFmt w:val="bullet"/>
      <w:lvlText w:val="▪"/>
      <w:lvlJc w:val="left"/>
      <w:pPr>
        <w:ind w:left="6480"/>
      </w:pPr>
      <w:rPr>
        <w:rFonts w:ascii="Courier New" w:eastAsia="Courier New" w:hAnsi="Courier New" w:cs="Courier New"/>
        <w:b w:val="0"/>
        <w:i w:val="0"/>
        <w:strike w:val="0"/>
        <w:dstrike w:val="0"/>
        <w:color w:val="231F20"/>
        <w:sz w:val="22"/>
        <w:szCs w:val="22"/>
        <w:u w:val="none" w:color="000000"/>
        <w:bdr w:val="none" w:sz="0" w:space="0" w:color="auto"/>
        <w:shd w:val="clear" w:color="auto" w:fill="auto"/>
        <w:vertAlign w:val="baseline"/>
      </w:rPr>
    </w:lvl>
  </w:abstractNum>
  <w:abstractNum w:abstractNumId="10" w15:restartNumberingAfterBreak="0">
    <w:nsid w:val="331E4C96"/>
    <w:multiLevelType w:val="hybridMultilevel"/>
    <w:tmpl w:val="2D90737E"/>
    <w:lvl w:ilvl="0" w:tplc="41523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97DD3"/>
    <w:multiLevelType w:val="hybridMultilevel"/>
    <w:tmpl w:val="AAFABAA8"/>
    <w:lvl w:ilvl="0" w:tplc="81704104">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36DA4"/>
    <w:multiLevelType w:val="hybridMultilevel"/>
    <w:tmpl w:val="DD48C6F0"/>
    <w:lvl w:ilvl="0" w:tplc="8FF29F0C">
      <w:start w:val="1"/>
      <w:numFmt w:val="bullet"/>
      <w:lvlText w:val="•"/>
      <w:lvlJc w:val="left"/>
      <w:pPr>
        <w:ind w:left="119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1FA08176">
      <w:start w:val="1"/>
      <w:numFmt w:val="bullet"/>
      <w:lvlText w:val="o"/>
      <w:lvlJc w:val="left"/>
      <w:pPr>
        <w:ind w:left="18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EE829848">
      <w:start w:val="1"/>
      <w:numFmt w:val="bullet"/>
      <w:lvlText w:val="▪"/>
      <w:lvlJc w:val="left"/>
      <w:pPr>
        <w:ind w:left="25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7F08D54C">
      <w:start w:val="1"/>
      <w:numFmt w:val="bullet"/>
      <w:lvlText w:val="•"/>
      <w:lvlJc w:val="left"/>
      <w:pPr>
        <w:ind w:left="324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7B04E178">
      <w:start w:val="1"/>
      <w:numFmt w:val="bullet"/>
      <w:lvlText w:val="o"/>
      <w:lvlJc w:val="left"/>
      <w:pPr>
        <w:ind w:left="396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6AB64110">
      <w:start w:val="1"/>
      <w:numFmt w:val="bullet"/>
      <w:lvlText w:val="▪"/>
      <w:lvlJc w:val="left"/>
      <w:pPr>
        <w:ind w:left="46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6B8691FC">
      <w:start w:val="1"/>
      <w:numFmt w:val="bullet"/>
      <w:lvlText w:val="•"/>
      <w:lvlJc w:val="left"/>
      <w:pPr>
        <w:ind w:left="54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11C032AC">
      <w:start w:val="1"/>
      <w:numFmt w:val="bullet"/>
      <w:lvlText w:val="o"/>
      <w:lvlJc w:val="left"/>
      <w:pPr>
        <w:ind w:left="61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546403A0">
      <w:start w:val="1"/>
      <w:numFmt w:val="bullet"/>
      <w:lvlText w:val="▪"/>
      <w:lvlJc w:val="left"/>
      <w:pPr>
        <w:ind w:left="684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13" w15:restartNumberingAfterBreak="0">
    <w:nsid w:val="3BA03647"/>
    <w:multiLevelType w:val="hybridMultilevel"/>
    <w:tmpl w:val="0D70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F767B"/>
    <w:multiLevelType w:val="hybridMultilevel"/>
    <w:tmpl w:val="81341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E95A64"/>
    <w:multiLevelType w:val="hybridMultilevel"/>
    <w:tmpl w:val="76620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230AC"/>
    <w:multiLevelType w:val="multilevel"/>
    <w:tmpl w:val="0852913C"/>
    <w:numStyleLink w:val="Style1"/>
  </w:abstractNum>
  <w:abstractNum w:abstractNumId="17" w15:restartNumberingAfterBreak="0">
    <w:nsid w:val="48E70697"/>
    <w:multiLevelType w:val="multilevel"/>
    <w:tmpl w:val="0852913C"/>
    <w:styleLink w:val="Style1"/>
    <w:lvl w:ilvl="0">
      <w:start w:val="1"/>
      <w:numFmt w:val="decimal"/>
      <w:lvlText w:val="%1."/>
      <w:lvlJc w:val="left"/>
      <w:pPr>
        <w:ind w:left="720" w:hanging="360"/>
      </w:pPr>
      <w:rPr>
        <w:sz w:val="20"/>
      </w:rPr>
    </w:lvl>
    <w:lvl w:ilvl="1">
      <w:start w:val="1"/>
      <w:numFmt w:val="upperLetter"/>
      <w:lvlText w:val="%2."/>
      <w:lvlJc w:val="left"/>
      <w:pPr>
        <w:ind w:left="1440" w:hanging="360"/>
      </w:pPr>
      <w:rPr>
        <w:rFonts w:ascii="Calibri" w:hAnsi="Calibr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9D5106"/>
    <w:multiLevelType w:val="hybridMultilevel"/>
    <w:tmpl w:val="58A07E70"/>
    <w:lvl w:ilvl="0" w:tplc="1F4E56F4">
      <w:start w:val="1"/>
      <w:numFmt w:val="bullet"/>
      <w:lvlText w:val="•"/>
      <w:lvlJc w:val="left"/>
      <w:pPr>
        <w:ind w:left="1197"/>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3AFE9B04">
      <w:start w:val="1"/>
      <w:numFmt w:val="bullet"/>
      <w:lvlText w:val="o"/>
      <w:lvlJc w:val="left"/>
      <w:pPr>
        <w:ind w:left="18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6F464E06">
      <w:start w:val="1"/>
      <w:numFmt w:val="bullet"/>
      <w:lvlText w:val="▪"/>
      <w:lvlJc w:val="left"/>
      <w:pPr>
        <w:ind w:left="25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C09A4E8A">
      <w:start w:val="1"/>
      <w:numFmt w:val="bullet"/>
      <w:lvlText w:val="•"/>
      <w:lvlJc w:val="left"/>
      <w:pPr>
        <w:ind w:left="324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71648802">
      <w:start w:val="1"/>
      <w:numFmt w:val="bullet"/>
      <w:lvlText w:val="o"/>
      <w:lvlJc w:val="left"/>
      <w:pPr>
        <w:ind w:left="396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33F47B7E">
      <w:start w:val="1"/>
      <w:numFmt w:val="bullet"/>
      <w:lvlText w:val="▪"/>
      <w:lvlJc w:val="left"/>
      <w:pPr>
        <w:ind w:left="46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EE92E69A">
      <w:start w:val="1"/>
      <w:numFmt w:val="bullet"/>
      <w:lvlText w:val="•"/>
      <w:lvlJc w:val="left"/>
      <w:pPr>
        <w:ind w:left="54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638679AA">
      <w:start w:val="1"/>
      <w:numFmt w:val="bullet"/>
      <w:lvlText w:val="o"/>
      <w:lvlJc w:val="left"/>
      <w:pPr>
        <w:ind w:left="61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D79C1F38">
      <w:start w:val="1"/>
      <w:numFmt w:val="bullet"/>
      <w:lvlText w:val="▪"/>
      <w:lvlJc w:val="left"/>
      <w:pPr>
        <w:ind w:left="684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19" w15:restartNumberingAfterBreak="0">
    <w:nsid w:val="4C4127F6"/>
    <w:multiLevelType w:val="hybridMultilevel"/>
    <w:tmpl w:val="A182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C3480D"/>
    <w:multiLevelType w:val="hybridMultilevel"/>
    <w:tmpl w:val="C6E0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351AC6"/>
    <w:multiLevelType w:val="hybridMultilevel"/>
    <w:tmpl w:val="A8F2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8B4124"/>
    <w:multiLevelType w:val="hybridMultilevel"/>
    <w:tmpl w:val="39F6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F67618"/>
    <w:multiLevelType w:val="multilevel"/>
    <w:tmpl w:val="FECC9B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34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74337B1"/>
    <w:multiLevelType w:val="hybridMultilevel"/>
    <w:tmpl w:val="736A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34156"/>
    <w:multiLevelType w:val="hybridMultilevel"/>
    <w:tmpl w:val="DFC07DF8"/>
    <w:lvl w:ilvl="0" w:tplc="31283648">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2E6F0B"/>
    <w:multiLevelType w:val="hybridMultilevel"/>
    <w:tmpl w:val="90127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1B5EEC"/>
    <w:multiLevelType w:val="hybridMultilevel"/>
    <w:tmpl w:val="9DCC4082"/>
    <w:lvl w:ilvl="0" w:tplc="1998298C">
      <w:start w:val="1"/>
      <w:numFmt w:val="upperLetter"/>
      <w:lvlText w:val="%1."/>
      <w:lvlJc w:val="left"/>
      <w:pPr>
        <w:ind w:left="464" w:hanging="245"/>
      </w:pPr>
      <w:rPr>
        <w:rFonts w:ascii="Carlito" w:eastAsia="Carlito" w:hAnsi="Carlito" w:cs="Carlito" w:hint="default"/>
        <w:b/>
        <w:bCs/>
        <w:color w:val="6FAC46"/>
        <w:w w:val="100"/>
        <w:sz w:val="22"/>
        <w:szCs w:val="22"/>
        <w:lang w:val="en-US" w:eastAsia="en-US" w:bidi="ar-SA"/>
      </w:rPr>
    </w:lvl>
    <w:lvl w:ilvl="1" w:tplc="40F45DF0">
      <w:numFmt w:val="bullet"/>
      <w:lvlText w:val="•"/>
      <w:lvlJc w:val="left"/>
      <w:pPr>
        <w:ind w:left="1390" w:hanging="245"/>
      </w:pPr>
      <w:rPr>
        <w:rFonts w:hint="default"/>
        <w:lang w:val="en-US" w:eastAsia="en-US" w:bidi="ar-SA"/>
      </w:rPr>
    </w:lvl>
    <w:lvl w:ilvl="2" w:tplc="1C94B980">
      <w:numFmt w:val="bullet"/>
      <w:lvlText w:val="•"/>
      <w:lvlJc w:val="left"/>
      <w:pPr>
        <w:ind w:left="2320" w:hanging="245"/>
      </w:pPr>
      <w:rPr>
        <w:rFonts w:hint="default"/>
        <w:lang w:val="en-US" w:eastAsia="en-US" w:bidi="ar-SA"/>
      </w:rPr>
    </w:lvl>
    <w:lvl w:ilvl="3" w:tplc="FF1A4E6C">
      <w:numFmt w:val="bullet"/>
      <w:lvlText w:val="•"/>
      <w:lvlJc w:val="left"/>
      <w:pPr>
        <w:ind w:left="3250" w:hanging="245"/>
      </w:pPr>
      <w:rPr>
        <w:rFonts w:hint="default"/>
        <w:lang w:val="en-US" w:eastAsia="en-US" w:bidi="ar-SA"/>
      </w:rPr>
    </w:lvl>
    <w:lvl w:ilvl="4" w:tplc="F47E30B4">
      <w:numFmt w:val="bullet"/>
      <w:lvlText w:val="•"/>
      <w:lvlJc w:val="left"/>
      <w:pPr>
        <w:ind w:left="4180" w:hanging="245"/>
      </w:pPr>
      <w:rPr>
        <w:rFonts w:hint="default"/>
        <w:lang w:val="en-US" w:eastAsia="en-US" w:bidi="ar-SA"/>
      </w:rPr>
    </w:lvl>
    <w:lvl w:ilvl="5" w:tplc="CDBEA7C6">
      <w:numFmt w:val="bullet"/>
      <w:lvlText w:val="•"/>
      <w:lvlJc w:val="left"/>
      <w:pPr>
        <w:ind w:left="5110" w:hanging="245"/>
      </w:pPr>
      <w:rPr>
        <w:rFonts w:hint="default"/>
        <w:lang w:val="en-US" w:eastAsia="en-US" w:bidi="ar-SA"/>
      </w:rPr>
    </w:lvl>
    <w:lvl w:ilvl="6" w:tplc="F4840B56">
      <w:numFmt w:val="bullet"/>
      <w:lvlText w:val="•"/>
      <w:lvlJc w:val="left"/>
      <w:pPr>
        <w:ind w:left="6040" w:hanging="245"/>
      </w:pPr>
      <w:rPr>
        <w:rFonts w:hint="default"/>
        <w:lang w:val="en-US" w:eastAsia="en-US" w:bidi="ar-SA"/>
      </w:rPr>
    </w:lvl>
    <w:lvl w:ilvl="7" w:tplc="62061B5A">
      <w:numFmt w:val="bullet"/>
      <w:lvlText w:val="•"/>
      <w:lvlJc w:val="left"/>
      <w:pPr>
        <w:ind w:left="6970" w:hanging="245"/>
      </w:pPr>
      <w:rPr>
        <w:rFonts w:hint="default"/>
        <w:lang w:val="en-US" w:eastAsia="en-US" w:bidi="ar-SA"/>
      </w:rPr>
    </w:lvl>
    <w:lvl w:ilvl="8" w:tplc="A66AC3A2">
      <w:numFmt w:val="bullet"/>
      <w:lvlText w:val="•"/>
      <w:lvlJc w:val="left"/>
      <w:pPr>
        <w:ind w:left="7900" w:hanging="245"/>
      </w:pPr>
      <w:rPr>
        <w:rFonts w:hint="default"/>
        <w:lang w:val="en-US" w:eastAsia="en-US" w:bidi="ar-SA"/>
      </w:rPr>
    </w:lvl>
  </w:abstractNum>
  <w:abstractNum w:abstractNumId="28" w15:restartNumberingAfterBreak="0">
    <w:nsid w:val="71C71F38"/>
    <w:multiLevelType w:val="hybridMultilevel"/>
    <w:tmpl w:val="AA7E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FC06A6"/>
    <w:multiLevelType w:val="multilevel"/>
    <w:tmpl w:val="1A5C7C82"/>
    <w:lvl w:ilvl="0">
      <w:start w:val="4"/>
      <w:numFmt w:val="decimal"/>
      <w:lvlText w:val="%1"/>
      <w:lvlJc w:val="left"/>
      <w:pPr>
        <w:ind w:left="1436" w:hanging="576"/>
      </w:pPr>
      <w:rPr>
        <w:rFonts w:hint="default"/>
        <w:lang w:val="en-US" w:eastAsia="en-US" w:bidi="ar-SA"/>
      </w:rPr>
    </w:lvl>
    <w:lvl w:ilvl="1">
      <w:start w:val="1"/>
      <w:numFmt w:val="decimal"/>
      <w:lvlText w:val="%1.%2"/>
      <w:lvlJc w:val="left"/>
      <w:pPr>
        <w:ind w:left="1436" w:hanging="576"/>
      </w:pPr>
      <w:rPr>
        <w:rFonts w:ascii="Caladea" w:eastAsia="Caladea" w:hAnsi="Caladea" w:cs="Caladea" w:hint="default"/>
        <w:b/>
        <w:bCs/>
        <w:spacing w:val="-1"/>
        <w:w w:val="99"/>
        <w:sz w:val="26"/>
        <w:szCs w:val="26"/>
        <w:lang w:val="en-US" w:eastAsia="en-US" w:bidi="ar-SA"/>
      </w:rPr>
    </w:lvl>
    <w:lvl w:ilvl="2">
      <w:start w:val="1"/>
      <w:numFmt w:val="lowerRoman"/>
      <w:lvlText w:val="%3."/>
      <w:lvlJc w:val="left"/>
      <w:pPr>
        <w:ind w:left="1580" w:hanging="480"/>
        <w:jc w:val="right"/>
      </w:pPr>
      <w:rPr>
        <w:rFonts w:hint="default"/>
        <w:b/>
        <w:bCs/>
        <w:w w:val="100"/>
        <w:lang w:val="en-US" w:eastAsia="en-US" w:bidi="ar-SA"/>
      </w:rPr>
    </w:lvl>
    <w:lvl w:ilvl="3">
      <w:numFmt w:val="bullet"/>
      <w:lvlText w:val="•"/>
      <w:lvlJc w:val="left"/>
      <w:pPr>
        <w:ind w:left="3726" w:hanging="480"/>
      </w:pPr>
      <w:rPr>
        <w:rFonts w:hint="default"/>
        <w:lang w:val="en-US" w:eastAsia="en-US" w:bidi="ar-SA"/>
      </w:rPr>
    </w:lvl>
    <w:lvl w:ilvl="4">
      <w:numFmt w:val="bullet"/>
      <w:lvlText w:val="•"/>
      <w:lvlJc w:val="left"/>
      <w:pPr>
        <w:ind w:left="4800" w:hanging="480"/>
      </w:pPr>
      <w:rPr>
        <w:rFonts w:hint="default"/>
        <w:lang w:val="en-US" w:eastAsia="en-US" w:bidi="ar-SA"/>
      </w:rPr>
    </w:lvl>
    <w:lvl w:ilvl="5">
      <w:numFmt w:val="bullet"/>
      <w:lvlText w:val="•"/>
      <w:lvlJc w:val="left"/>
      <w:pPr>
        <w:ind w:left="5873" w:hanging="480"/>
      </w:pPr>
      <w:rPr>
        <w:rFonts w:hint="default"/>
        <w:lang w:val="en-US" w:eastAsia="en-US" w:bidi="ar-SA"/>
      </w:rPr>
    </w:lvl>
    <w:lvl w:ilvl="6">
      <w:numFmt w:val="bullet"/>
      <w:lvlText w:val="•"/>
      <w:lvlJc w:val="left"/>
      <w:pPr>
        <w:ind w:left="6946" w:hanging="480"/>
      </w:pPr>
      <w:rPr>
        <w:rFonts w:hint="default"/>
        <w:lang w:val="en-US" w:eastAsia="en-US" w:bidi="ar-SA"/>
      </w:rPr>
    </w:lvl>
    <w:lvl w:ilvl="7">
      <w:numFmt w:val="bullet"/>
      <w:lvlText w:val="•"/>
      <w:lvlJc w:val="left"/>
      <w:pPr>
        <w:ind w:left="8020" w:hanging="480"/>
      </w:pPr>
      <w:rPr>
        <w:rFonts w:hint="default"/>
        <w:lang w:val="en-US" w:eastAsia="en-US" w:bidi="ar-SA"/>
      </w:rPr>
    </w:lvl>
    <w:lvl w:ilvl="8">
      <w:numFmt w:val="bullet"/>
      <w:lvlText w:val="•"/>
      <w:lvlJc w:val="left"/>
      <w:pPr>
        <w:ind w:left="9093" w:hanging="480"/>
      </w:pPr>
      <w:rPr>
        <w:rFonts w:hint="default"/>
        <w:lang w:val="en-US" w:eastAsia="en-US" w:bidi="ar-SA"/>
      </w:rPr>
    </w:lvl>
  </w:abstractNum>
  <w:abstractNum w:abstractNumId="30" w15:restartNumberingAfterBreak="0">
    <w:nsid w:val="741E7930"/>
    <w:multiLevelType w:val="hybridMultilevel"/>
    <w:tmpl w:val="602E30B0"/>
    <w:lvl w:ilvl="0" w:tplc="DAD016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592787">
    <w:abstractNumId w:val="9"/>
  </w:num>
  <w:num w:numId="2" w16cid:durableId="1367098728">
    <w:abstractNumId w:val="12"/>
  </w:num>
  <w:num w:numId="3" w16cid:durableId="325286992">
    <w:abstractNumId w:val="18"/>
  </w:num>
  <w:num w:numId="4" w16cid:durableId="1056510836">
    <w:abstractNumId w:val="30"/>
  </w:num>
  <w:num w:numId="5" w16cid:durableId="1011088">
    <w:abstractNumId w:val="27"/>
  </w:num>
  <w:num w:numId="6" w16cid:durableId="1432117493">
    <w:abstractNumId w:val="2"/>
  </w:num>
  <w:num w:numId="7" w16cid:durableId="195049346">
    <w:abstractNumId w:val="3"/>
  </w:num>
  <w:num w:numId="8" w16cid:durableId="1804690590">
    <w:abstractNumId w:val="0"/>
  </w:num>
  <w:num w:numId="9" w16cid:durableId="1008409862">
    <w:abstractNumId w:val="29"/>
  </w:num>
  <w:num w:numId="10" w16cid:durableId="544829124">
    <w:abstractNumId w:val="8"/>
  </w:num>
  <w:num w:numId="11" w16cid:durableId="2017923005">
    <w:abstractNumId w:val="25"/>
  </w:num>
  <w:num w:numId="12" w16cid:durableId="1973517803">
    <w:abstractNumId w:val="11"/>
  </w:num>
  <w:num w:numId="13" w16cid:durableId="1099253752">
    <w:abstractNumId w:val="10"/>
  </w:num>
  <w:num w:numId="14" w16cid:durableId="949971263">
    <w:abstractNumId w:val="15"/>
  </w:num>
  <w:num w:numId="15" w16cid:durableId="1121146726">
    <w:abstractNumId w:val="22"/>
  </w:num>
  <w:num w:numId="16" w16cid:durableId="1201283421">
    <w:abstractNumId w:val="19"/>
  </w:num>
  <w:num w:numId="17" w16cid:durableId="132335368">
    <w:abstractNumId w:val="20"/>
  </w:num>
  <w:num w:numId="18" w16cid:durableId="652220148">
    <w:abstractNumId w:val="21"/>
  </w:num>
  <w:num w:numId="19" w16cid:durableId="1391535824">
    <w:abstractNumId w:val="4"/>
  </w:num>
  <w:num w:numId="20" w16cid:durableId="133915880">
    <w:abstractNumId w:val="13"/>
  </w:num>
  <w:num w:numId="21" w16cid:durableId="1942640707">
    <w:abstractNumId w:val="28"/>
  </w:num>
  <w:num w:numId="22" w16cid:durableId="1737632667">
    <w:abstractNumId w:val="26"/>
  </w:num>
  <w:num w:numId="23" w16cid:durableId="1606842611">
    <w:abstractNumId w:val="7"/>
  </w:num>
  <w:num w:numId="24" w16cid:durableId="542597412">
    <w:abstractNumId w:val="6"/>
  </w:num>
  <w:num w:numId="25" w16cid:durableId="1132138621">
    <w:abstractNumId w:val="16"/>
    <w:lvlOverride w:ilvl="0">
      <w:lvl w:ilvl="0">
        <w:start w:val="1"/>
        <w:numFmt w:val="decimal"/>
        <w:lvlText w:val="%1."/>
        <w:lvlJc w:val="left"/>
        <w:pPr>
          <w:ind w:left="360" w:hanging="360"/>
        </w:pPr>
        <w:rPr>
          <w:b w:val="0"/>
          <w:sz w:val="22"/>
        </w:rPr>
      </w:lvl>
    </w:lvlOverride>
  </w:num>
  <w:num w:numId="26" w16cid:durableId="1613589523">
    <w:abstractNumId w:val="17"/>
  </w:num>
  <w:num w:numId="27" w16cid:durableId="702247922">
    <w:abstractNumId w:val="23"/>
  </w:num>
  <w:num w:numId="28" w16cid:durableId="1184131513">
    <w:abstractNumId w:val="24"/>
  </w:num>
  <w:num w:numId="29" w16cid:durableId="318922488">
    <w:abstractNumId w:val="1"/>
  </w:num>
  <w:num w:numId="30" w16cid:durableId="656761255">
    <w:abstractNumId w:val="5"/>
  </w:num>
  <w:num w:numId="31" w16cid:durableId="12614511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55A"/>
    <w:rsid w:val="00003EB4"/>
    <w:rsid w:val="000179C1"/>
    <w:rsid w:val="0002637B"/>
    <w:rsid w:val="00027162"/>
    <w:rsid w:val="000354B2"/>
    <w:rsid w:val="00036F0E"/>
    <w:rsid w:val="00040A49"/>
    <w:rsid w:val="0006101E"/>
    <w:rsid w:val="00067821"/>
    <w:rsid w:val="000932F9"/>
    <w:rsid w:val="000940DF"/>
    <w:rsid w:val="000D184F"/>
    <w:rsid w:val="000D4FF9"/>
    <w:rsid w:val="000F72F8"/>
    <w:rsid w:val="000F75DD"/>
    <w:rsid w:val="001078C1"/>
    <w:rsid w:val="00120E2A"/>
    <w:rsid w:val="00125F2C"/>
    <w:rsid w:val="0014653C"/>
    <w:rsid w:val="001469F0"/>
    <w:rsid w:val="00153EB3"/>
    <w:rsid w:val="0015533C"/>
    <w:rsid w:val="00155A14"/>
    <w:rsid w:val="0015672A"/>
    <w:rsid w:val="00160C1A"/>
    <w:rsid w:val="001838F4"/>
    <w:rsid w:val="00197D34"/>
    <w:rsid w:val="001A40BF"/>
    <w:rsid w:val="001A578E"/>
    <w:rsid w:val="001C0356"/>
    <w:rsid w:val="001D2D45"/>
    <w:rsid w:val="001E311E"/>
    <w:rsid w:val="001E787B"/>
    <w:rsid w:val="00200190"/>
    <w:rsid w:val="0022231A"/>
    <w:rsid w:val="00223C69"/>
    <w:rsid w:val="00236762"/>
    <w:rsid w:val="002426AE"/>
    <w:rsid w:val="002439F4"/>
    <w:rsid w:val="00253B33"/>
    <w:rsid w:val="00256160"/>
    <w:rsid w:val="0025685F"/>
    <w:rsid w:val="002658C1"/>
    <w:rsid w:val="00267483"/>
    <w:rsid w:val="00272014"/>
    <w:rsid w:val="00276DFD"/>
    <w:rsid w:val="00293592"/>
    <w:rsid w:val="00293C8F"/>
    <w:rsid w:val="002A2BCF"/>
    <w:rsid w:val="002C7B6C"/>
    <w:rsid w:val="002F57D8"/>
    <w:rsid w:val="002F7079"/>
    <w:rsid w:val="00321B1F"/>
    <w:rsid w:val="00333AF9"/>
    <w:rsid w:val="00335CEA"/>
    <w:rsid w:val="003416A8"/>
    <w:rsid w:val="0034218E"/>
    <w:rsid w:val="00343ECB"/>
    <w:rsid w:val="003472E1"/>
    <w:rsid w:val="00354247"/>
    <w:rsid w:val="00354A21"/>
    <w:rsid w:val="00355685"/>
    <w:rsid w:val="00365A89"/>
    <w:rsid w:val="003668F8"/>
    <w:rsid w:val="00382CEA"/>
    <w:rsid w:val="003841F3"/>
    <w:rsid w:val="0039150C"/>
    <w:rsid w:val="003A6488"/>
    <w:rsid w:val="003B5C25"/>
    <w:rsid w:val="003D51AD"/>
    <w:rsid w:val="003D537B"/>
    <w:rsid w:val="003D7FE9"/>
    <w:rsid w:val="003F4C64"/>
    <w:rsid w:val="003F5B12"/>
    <w:rsid w:val="003F62CA"/>
    <w:rsid w:val="003F7F05"/>
    <w:rsid w:val="00403302"/>
    <w:rsid w:val="00427078"/>
    <w:rsid w:val="00440B9D"/>
    <w:rsid w:val="00456B7B"/>
    <w:rsid w:val="004610F9"/>
    <w:rsid w:val="00461D3B"/>
    <w:rsid w:val="00470199"/>
    <w:rsid w:val="00477BD8"/>
    <w:rsid w:val="00482A2D"/>
    <w:rsid w:val="004836C7"/>
    <w:rsid w:val="004875E3"/>
    <w:rsid w:val="0049534A"/>
    <w:rsid w:val="004A232B"/>
    <w:rsid w:val="004A5CCE"/>
    <w:rsid w:val="004B0812"/>
    <w:rsid w:val="004B4A0C"/>
    <w:rsid w:val="004F71B6"/>
    <w:rsid w:val="00500113"/>
    <w:rsid w:val="005020C7"/>
    <w:rsid w:val="00541D15"/>
    <w:rsid w:val="00542793"/>
    <w:rsid w:val="00550C76"/>
    <w:rsid w:val="00552B19"/>
    <w:rsid w:val="00567646"/>
    <w:rsid w:val="0057098D"/>
    <w:rsid w:val="00596B52"/>
    <w:rsid w:val="00597160"/>
    <w:rsid w:val="005D2920"/>
    <w:rsid w:val="00601AA6"/>
    <w:rsid w:val="0060217F"/>
    <w:rsid w:val="00603801"/>
    <w:rsid w:val="00603B68"/>
    <w:rsid w:val="0061347C"/>
    <w:rsid w:val="00613E2D"/>
    <w:rsid w:val="0061460F"/>
    <w:rsid w:val="00621718"/>
    <w:rsid w:val="00637732"/>
    <w:rsid w:val="00654260"/>
    <w:rsid w:val="00654C92"/>
    <w:rsid w:val="006569B3"/>
    <w:rsid w:val="00674BBD"/>
    <w:rsid w:val="00675D5A"/>
    <w:rsid w:val="0068250E"/>
    <w:rsid w:val="00683AB7"/>
    <w:rsid w:val="006919A0"/>
    <w:rsid w:val="00695559"/>
    <w:rsid w:val="006B420F"/>
    <w:rsid w:val="006B76C5"/>
    <w:rsid w:val="006D413C"/>
    <w:rsid w:val="006E1275"/>
    <w:rsid w:val="006E2421"/>
    <w:rsid w:val="006E3B80"/>
    <w:rsid w:val="007116CC"/>
    <w:rsid w:val="00733710"/>
    <w:rsid w:val="00733F5E"/>
    <w:rsid w:val="0074321E"/>
    <w:rsid w:val="007479DF"/>
    <w:rsid w:val="0075402D"/>
    <w:rsid w:val="00771ADD"/>
    <w:rsid w:val="007834D5"/>
    <w:rsid w:val="00783CC1"/>
    <w:rsid w:val="00785426"/>
    <w:rsid w:val="00792269"/>
    <w:rsid w:val="007928F0"/>
    <w:rsid w:val="007950DD"/>
    <w:rsid w:val="0079557C"/>
    <w:rsid w:val="007B1DF4"/>
    <w:rsid w:val="007B2DF3"/>
    <w:rsid w:val="007B6F2B"/>
    <w:rsid w:val="007B7317"/>
    <w:rsid w:val="007C49B1"/>
    <w:rsid w:val="007D1104"/>
    <w:rsid w:val="007D33B7"/>
    <w:rsid w:val="007D6109"/>
    <w:rsid w:val="007E66E8"/>
    <w:rsid w:val="007E7F1F"/>
    <w:rsid w:val="007F7B2C"/>
    <w:rsid w:val="00812A23"/>
    <w:rsid w:val="00833A04"/>
    <w:rsid w:val="00836672"/>
    <w:rsid w:val="00837950"/>
    <w:rsid w:val="008405D1"/>
    <w:rsid w:val="00842222"/>
    <w:rsid w:val="008654C5"/>
    <w:rsid w:val="00875CFD"/>
    <w:rsid w:val="0087611D"/>
    <w:rsid w:val="00877E94"/>
    <w:rsid w:val="0089461D"/>
    <w:rsid w:val="008A1547"/>
    <w:rsid w:val="008A67F8"/>
    <w:rsid w:val="008B2995"/>
    <w:rsid w:val="008B762F"/>
    <w:rsid w:val="008C0202"/>
    <w:rsid w:val="008C227D"/>
    <w:rsid w:val="008D72D6"/>
    <w:rsid w:val="008E18BC"/>
    <w:rsid w:val="008F6E40"/>
    <w:rsid w:val="00903378"/>
    <w:rsid w:val="009231CF"/>
    <w:rsid w:val="009363C3"/>
    <w:rsid w:val="00947E61"/>
    <w:rsid w:val="009734D3"/>
    <w:rsid w:val="009842BA"/>
    <w:rsid w:val="009B7930"/>
    <w:rsid w:val="009B7C6B"/>
    <w:rsid w:val="009B7F88"/>
    <w:rsid w:val="009C075B"/>
    <w:rsid w:val="009C6B9E"/>
    <w:rsid w:val="009D43D3"/>
    <w:rsid w:val="00A057D0"/>
    <w:rsid w:val="00A10573"/>
    <w:rsid w:val="00A126F0"/>
    <w:rsid w:val="00A132BA"/>
    <w:rsid w:val="00A2395C"/>
    <w:rsid w:val="00A34C19"/>
    <w:rsid w:val="00A46D4B"/>
    <w:rsid w:val="00A61435"/>
    <w:rsid w:val="00A85F8A"/>
    <w:rsid w:val="00AA4496"/>
    <w:rsid w:val="00AB0E74"/>
    <w:rsid w:val="00AB1EAF"/>
    <w:rsid w:val="00AF6F70"/>
    <w:rsid w:val="00B248C6"/>
    <w:rsid w:val="00B320F6"/>
    <w:rsid w:val="00B5427A"/>
    <w:rsid w:val="00B54800"/>
    <w:rsid w:val="00B67B65"/>
    <w:rsid w:val="00B77356"/>
    <w:rsid w:val="00B80BBD"/>
    <w:rsid w:val="00B83EC8"/>
    <w:rsid w:val="00B905D9"/>
    <w:rsid w:val="00B931BA"/>
    <w:rsid w:val="00B93922"/>
    <w:rsid w:val="00B968A6"/>
    <w:rsid w:val="00BA2BEA"/>
    <w:rsid w:val="00BC52A7"/>
    <w:rsid w:val="00BE4E1F"/>
    <w:rsid w:val="00C07129"/>
    <w:rsid w:val="00C12558"/>
    <w:rsid w:val="00C135F2"/>
    <w:rsid w:val="00C17F2D"/>
    <w:rsid w:val="00C21307"/>
    <w:rsid w:val="00C44925"/>
    <w:rsid w:val="00C534B6"/>
    <w:rsid w:val="00C701A1"/>
    <w:rsid w:val="00CA5E5D"/>
    <w:rsid w:val="00CB04B1"/>
    <w:rsid w:val="00CB3B7B"/>
    <w:rsid w:val="00CB7991"/>
    <w:rsid w:val="00CC5488"/>
    <w:rsid w:val="00CC5D55"/>
    <w:rsid w:val="00CD67D0"/>
    <w:rsid w:val="00CE0E84"/>
    <w:rsid w:val="00CE370F"/>
    <w:rsid w:val="00CE48AA"/>
    <w:rsid w:val="00CF6200"/>
    <w:rsid w:val="00CF64C0"/>
    <w:rsid w:val="00CF66A2"/>
    <w:rsid w:val="00D006DE"/>
    <w:rsid w:val="00D26B55"/>
    <w:rsid w:val="00D31572"/>
    <w:rsid w:val="00D3288F"/>
    <w:rsid w:val="00D57D55"/>
    <w:rsid w:val="00D647EC"/>
    <w:rsid w:val="00D809A3"/>
    <w:rsid w:val="00DB6D46"/>
    <w:rsid w:val="00DD17EB"/>
    <w:rsid w:val="00DE4F99"/>
    <w:rsid w:val="00DE5DEE"/>
    <w:rsid w:val="00DF32B4"/>
    <w:rsid w:val="00DF6FF5"/>
    <w:rsid w:val="00E12507"/>
    <w:rsid w:val="00E176CD"/>
    <w:rsid w:val="00E343F0"/>
    <w:rsid w:val="00E3549E"/>
    <w:rsid w:val="00E476C4"/>
    <w:rsid w:val="00E47CE6"/>
    <w:rsid w:val="00E657DF"/>
    <w:rsid w:val="00E67009"/>
    <w:rsid w:val="00E72CE9"/>
    <w:rsid w:val="00E816E1"/>
    <w:rsid w:val="00E83257"/>
    <w:rsid w:val="00E844AB"/>
    <w:rsid w:val="00E919DC"/>
    <w:rsid w:val="00E948A0"/>
    <w:rsid w:val="00E968C1"/>
    <w:rsid w:val="00EA0203"/>
    <w:rsid w:val="00EA398A"/>
    <w:rsid w:val="00EB655A"/>
    <w:rsid w:val="00EE3F92"/>
    <w:rsid w:val="00EF5A93"/>
    <w:rsid w:val="00EF6CDC"/>
    <w:rsid w:val="00F22DD3"/>
    <w:rsid w:val="00F23B8A"/>
    <w:rsid w:val="00F31056"/>
    <w:rsid w:val="00F33272"/>
    <w:rsid w:val="00F3552B"/>
    <w:rsid w:val="00F40B08"/>
    <w:rsid w:val="00F445CC"/>
    <w:rsid w:val="00F7313B"/>
    <w:rsid w:val="00FA097C"/>
    <w:rsid w:val="00FA47CD"/>
    <w:rsid w:val="00FB526E"/>
    <w:rsid w:val="00FC14BE"/>
    <w:rsid w:val="00FC2897"/>
    <w:rsid w:val="00FE1B94"/>
    <w:rsid w:val="00FE21BE"/>
    <w:rsid w:val="00FF0044"/>
    <w:rsid w:val="00FF084F"/>
    <w:rsid w:val="00FF0E2C"/>
    <w:rsid w:val="00FF6FE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3955D"/>
  <w15:chartTrackingRefBased/>
  <w15:docId w15:val="{EE30F3A4-B8B3-4E3E-8AC1-A14FDEFB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47C"/>
    <w:rPr>
      <w:rFonts w:ascii="Candara" w:hAnsi="Candara"/>
      <w:sz w:val="20"/>
    </w:rPr>
  </w:style>
  <w:style w:type="paragraph" w:styleId="Heading1">
    <w:name w:val="heading 1"/>
    <w:aliases w:val="h1,Heading 1 - DPHE-1,Head1,Chapter Heading,heading 1,WMAHeading1,Ch,Heading 1 AGT ESIA,L1,RSKH1,RSKHeading 1,Chapter Headline,new page/chapter,Main Section,LetHead1,MisHead1,Normalhead1,l1,Normal Heading 1,OG Heading 1,ALK_K1,.,Part,Part1"/>
    <w:basedOn w:val="Normal"/>
    <w:next w:val="Normal"/>
    <w:link w:val="Heading1Char"/>
    <w:uiPriority w:val="9"/>
    <w:qFormat/>
    <w:rsid w:val="00CF66A2"/>
    <w:pPr>
      <w:outlineLvl w:val="0"/>
    </w:pPr>
    <w:rPr>
      <w:b/>
      <w:bCs/>
      <w:color w:val="00B0F0"/>
    </w:rPr>
  </w:style>
  <w:style w:type="paragraph" w:styleId="Heading2">
    <w:name w:val="heading 2"/>
    <w:aliases w:val="h2,Head2,Major Heading,a2,Head2 Char Char Char,Head2 Char Char Char Char,Head2 Char Char,Überschrift 2#,Überschrift 31 Char,ADB Heading 2,Headline 2,Gliederung2,Heading 2- no#,L2,OdsKap2,OdsKap2Überschrift,PA Major Section,H2,o,9.1   Heading 2"/>
    <w:basedOn w:val="Normal"/>
    <w:next w:val="Normal"/>
    <w:link w:val="Heading2Char"/>
    <w:uiPriority w:val="9"/>
    <w:unhideWhenUsed/>
    <w:qFormat/>
    <w:rsid w:val="00733710"/>
    <w:pPr>
      <w:keepNext/>
      <w:keepLines/>
      <w:spacing w:before="40" w:after="0"/>
      <w:jc w:val="center"/>
      <w:outlineLvl w:val="1"/>
    </w:pPr>
    <w:rPr>
      <w:rFonts w:eastAsiaTheme="majorEastAsia" w:cstheme="majorBidi"/>
      <w:b/>
      <w:color w:val="2F5496" w:themeColor="accent1" w:themeShade="BF"/>
      <w:szCs w:val="20"/>
    </w:rPr>
  </w:style>
  <w:style w:type="paragraph" w:styleId="Heading3">
    <w:name w:val="heading 3"/>
    <w:aliases w:val="h3,Head3,Heading 4a,D1-H3,Sub-Clause Paragraph,Section Header3,1.1.1 ENRAC 3,項,a3,ADB Heading 3,título 3,Título 3 Car,Centered,Heading3,Section,Sub-heading,Car7,Titre 3 Car1,Titre 3 Car Car,Car7 Car1 Car,3 Car1 Car,31 Car1 Car,32 Car1 Car,3,31"/>
    <w:basedOn w:val="Normal"/>
    <w:next w:val="Normal"/>
    <w:link w:val="Heading3Char"/>
    <w:uiPriority w:val="9"/>
    <w:unhideWhenUsed/>
    <w:qFormat/>
    <w:rsid w:val="008405D1"/>
    <w:pPr>
      <w:keepNext/>
      <w:keepLines/>
      <w:spacing w:before="60" w:after="120" w:line="276" w:lineRule="auto"/>
      <w:ind w:left="720" w:hanging="720"/>
      <w:jc w:val="both"/>
      <w:outlineLvl w:val="2"/>
    </w:pPr>
    <w:rPr>
      <w:rFonts w:eastAsia="SimSun" w:cs="Vrinda"/>
      <w:color w:val="0A93A6"/>
      <w:sz w:val="24"/>
      <w:szCs w:val="24"/>
      <w:lang w:val="en-GB" w:eastAsia="zh-CN"/>
    </w:rPr>
  </w:style>
  <w:style w:type="paragraph" w:styleId="Heading4">
    <w:name w:val="heading 4"/>
    <w:aliases w:val="h4,DJO4,heading 4,LASA4,HeadingFour,4,H4,h4 sub sub heading,h41,h42,Para4,(Alt+4),H41,(Alt+4)1,H42,(Alt+4)2,H43,(Alt+4)3,H44,(Alt+4)4,H45,(Alt+4)5,H411,(Alt+4)11,H421,(Alt+4)21,H431,(Alt+4)31,H46,(Alt+4)6,H412,(Alt+4)12,H422,(Alt+4)22,H432,H47"/>
    <w:basedOn w:val="Normal"/>
    <w:next w:val="Normal"/>
    <w:link w:val="Heading4Char"/>
    <w:uiPriority w:val="9"/>
    <w:unhideWhenUsed/>
    <w:qFormat/>
    <w:rsid w:val="008405D1"/>
    <w:pPr>
      <w:keepNext/>
      <w:keepLines/>
      <w:spacing w:before="40" w:after="120" w:line="276" w:lineRule="auto"/>
      <w:ind w:left="864" w:hanging="864"/>
      <w:jc w:val="both"/>
      <w:outlineLvl w:val="3"/>
    </w:pPr>
    <w:rPr>
      <w:rFonts w:eastAsia="SimSun" w:cs="Vrinda"/>
      <w:i/>
      <w:iCs/>
      <w:color w:val="0A93A6"/>
      <w:sz w:val="22"/>
      <w:lang w:eastAsia="zh-CN" w:bidi="bn-IN"/>
    </w:rPr>
  </w:style>
  <w:style w:type="paragraph" w:styleId="Heading5">
    <w:name w:val="heading 5"/>
    <w:aliases w:val="China5,Further Points,Bullet point,dash,ds,dd,H5,L5,12 Heading 5,Sub-sub-sub-paragraaf,Block Label,temp,h5,?? 5,ADB Heading 5"/>
    <w:basedOn w:val="Normal"/>
    <w:next w:val="Normal"/>
    <w:link w:val="Heading5Char"/>
    <w:uiPriority w:val="99"/>
    <w:qFormat/>
    <w:rsid w:val="008405D1"/>
    <w:pPr>
      <w:keepNext/>
      <w:keepLines/>
      <w:widowControl w:val="0"/>
      <w:spacing w:before="280" w:after="290" w:line="376" w:lineRule="auto"/>
      <w:ind w:left="1008" w:hanging="1008"/>
      <w:jc w:val="both"/>
      <w:outlineLvl w:val="4"/>
    </w:pPr>
    <w:rPr>
      <w:rFonts w:ascii="SimSun" w:eastAsia="SimSun" w:hAnsi="SimSun" w:cs="Times New Roman"/>
      <w:color w:val="666633"/>
      <w:kern w:val="2"/>
      <w:szCs w:val="20"/>
      <w:lang w:eastAsia="zh-CN"/>
    </w:rPr>
  </w:style>
  <w:style w:type="paragraph" w:styleId="Heading6">
    <w:name w:val="heading 6"/>
    <w:aliases w:val="sub-dash,sd,5,Points in Text,China6,?? 6,ADB Heading 6"/>
    <w:basedOn w:val="Normal"/>
    <w:next w:val="Normal"/>
    <w:link w:val="Heading6Char"/>
    <w:uiPriority w:val="9"/>
    <w:unhideWhenUsed/>
    <w:qFormat/>
    <w:rsid w:val="008405D1"/>
    <w:pPr>
      <w:keepNext/>
      <w:keepLines/>
      <w:spacing w:before="240" w:after="64" w:line="320" w:lineRule="auto"/>
      <w:ind w:left="1152" w:hanging="1152"/>
      <w:jc w:val="both"/>
      <w:outlineLvl w:val="5"/>
    </w:pPr>
    <w:rPr>
      <w:rFonts w:ascii="Century Gothic" w:eastAsia="SimSun" w:hAnsi="Century Gothic" w:cs="Vrinda"/>
      <w:b/>
      <w:bCs/>
      <w:szCs w:val="24"/>
      <w:lang w:val="en-GB" w:eastAsia="zh-CN"/>
    </w:rPr>
  </w:style>
  <w:style w:type="paragraph" w:styleId="Heading7">
    <w:name w:val="heading 7"/>
    <w:aliases w:val="table heading,ADB Heading 7,Appendix Heading 7"/>
    <w:basedOn w:val="Normal"/>
    <w:next w:val="Normal"/>
    <w:link w:val="Heading7Char"/>
    <w:uiPriority w:val="9"/>
    <w:unhideWhenUsed/>
    <w:qFormat/>
    <w:rsid w:val="008405D1"/>
    <w:pPr>
      <w:keepNext/>
      <w:keepLines/>
      <w:spacing w:before="200" w:after="120" w:line="276" w:lineRule="auto"/>
      <w:ind w:left="1296" w:hanging="1296"/>
      <w:jc w:val="both"/>
      <w:outlineLvl w:val="6"/>
    </w:pPr>
    <w:rPr>
      <w:rFonts w:ascii="Century Gothic" w:eastAsia="SimSun" w:hAnsi="Century Gothic" w:cs="Vrinda"/>
      <w:i/>
      <w:iCs/>
      <w:color w:val="404040"/>
      <w:szCs w:val="24"/>
      <w:lang w:val="en-GB" w:eastAsia="zh-CN"/>
    </w:rPr>
  </w:style>
  <w:style w:type="paragraph" w:styleId="Heading8">
    <w:name w:val="heading 8"/>
    <w:aliases w:val="Heading 8 Char Char Char Char Char Char Char Char Char Char Char Char,ADB Heading 8"/>
    <w:basedOn w:val="Normal"/>
    <w:next w:val="Normal"/>
    <w:link w:val="Heading8Char"/>
    <w:uiPriority w:val="9"/>
    <w:unhideWhenUsed/>
    <w:qFormat/>
    <w:rsid w:val="008405D1"/>
    <w:pPr>
      <w:keepNext/>
      <w:keepLines/>
      <w:spacing w:before="200" w:after="120" w:line="276" w:lineRule="auto"/>
      <w:ind w:left="1440" w:hanging="1440"/>
      <w:jc w:val="both"/>
      <w:outlineLvl w:val="7"/>
    </w:pPr>
    <w:rPr>
      <w:rFonts w:ascii="Century Gothic" w:eastAsia="SimSun" w:hAnsi="Century Gothic" w:cs="Vrinda"/>
      <w:color w:val="404040"/>
      <w:szCs w:val="20"/>
      <w:lang w:val="en-GB" w:eastAsia="zh-CN"/>
    </w:rPr>
  </w:style>
  <w:style w:type="paragraph" w:styleId="Heading9">
    <w:name w:val="heading 9"/>
    <w:aliases w:val="xHeading 9,Headline even (left),Code eg's,oHeading 9,9,TableTitle,Cond'l Reqt.,rb,req bullet,12 Heading 9,Code eg's1,oHeading 91,Appendix1,12 Heading 91,RFI H4 (A),ADB Heading 9,Appendix Heading 1"/>
    <w:basedOn w:val="Normal"/>
    <w:next w:val="Normal"/>
    <w:link w:val="Heading9Char"/>
    <w:uiPriority w:val="9"/>
    <w:unhideWhenUsed/>
    <w:qFormat/>
    <w:rsid w:val="008405D1"/>
    <w:pPr>
      <w:keepNext/>
      <w:keepLines/>
      <w:spacing w:before="200" w:after="120" w:line="276" w:lineRule="auto"/>
      <w:ind w:left="1584" w:hanging="1584"/>
      <w:jc w:val="both"/>
      <w:outlineLvl w:val="8"/>
    </w:pPr>
    <w:rPr>
      <w:rFonts w:ascii="Calibri" w:eastAsia="Times New Roman" w:hAnsi="Calibri" w:cs="Vrinda"/>
      <w:i/>
      <w:iCs/>
      <w:color w:val="404040"/>
      <w:szCs w:val="2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06DE"/>
    <w:pPr>
      <w:spacing w:after="0" w:line="240" w:lineRule="auto"/>
    </w:pPr>
    <w:rPr>
      <w:rFonts w:ascii="Candara" w:hAnsi="Candara"/>
      <w:sz w:val="20"/>
    </w:rPr>
  </w:style>
  <w:style w:type="character" w:customStyle="1" w:styleId="Heading1Char">
    <w:name w:val="Heading 1 Char"/>
    <w:aliases w:val="h1 Char,Heading 1 - DPHE-1 Char,Head1 Char,Chapter Heading Char,heading 1 Char,WMAHeading1 Char,Ch Char,Heading 1 AGT ESIA Char,L1 Char,RSKH1 Char,RSKHeading 1 Char,Chapter Headline Char,new page/chapter Char,Main Section Char,l1 Char"/>
    <w:basedOn w:val="DefaultParagraphFont"/>
    <w:link w:val="Heading1"/>
    <w:uiPriority w:val="9"/>
    <w:rsid w:val="00CF66A2"/>
    <w:rPr>
      <w:rFonts w:ascii="Candara" w:hAnsi="Candara"/>
      <w:b/>
      <w:bCs/>
      <w:color w:val="00B0F0"/>
      <w:sz w:val="20"/>
    </w:rPr>
  </w:style>
  <w:style w:type="paragraph" w:customStyle="1" w:styleId="footnotedescription">
    <w:name w:val="footnote description"/>
    <w:next w:val="Normal"/>
    <w:link w:val="footnotedescriptionChar"/>
    <w:hidden/>
    <w:rsid w:val="00027162"/>
    <w:pPr>
      <w:spacing w:after="0"/>
      <w:ind w:left="116"/>
    </w:pPr>
    <w:rPr>
      <w:rFonts w:ascii="Arial" w:eastAsia="Arial" w:hAnsi="Arial" w:cs="Arial"/>
      <w:color w:val="231F20"/>
      <w:sz w:val="18"/>
      <w:szCs w:val="28"/>
      <w:lang w:bidi="bn-IN"/>
    </w:rPr>
  </w:style>
  <w:style w:type="character" w:customStyle="1" w:styleId="footnotedescriptionChar">
    <w:name w:val="footnote description Char"/>
    <w:link w:val="footnotedescription"/>
    <w:rsid w:val="00027162"/>
    <w:rPr>
      <w:rFonts w:ascii="Arial" w:eastAsia="Arial" w:hAnsi="Arial" w:cs="Arial"/>
      <w:color w:val="231F20"/>
      <w:sz w:val="18"/>
      <w:szCs w:val="28"/>
      <w:lang w:bidi="bn-IN"/>
    </w:rPr>
  </w:style>
  <w:style w:type="character" w:customStyle="1" w:styleId="footnotemark">
    <w:name w:val="footnote mark"/>
    <w:hidden/>
    <w:rsid w:val="00027162"/>
    <w:rPr>
      <w:rFonts w:ascii="Arial" w:eastAsia="Arial" w:hAnsi="Arial" w:cs="Arial"/>
      <w:color w:val="231F20"/>
      <w:sz w:val="18"/>
      <w:vertAlign w:val="superscript"/>
    </w:rPr>
  </w:style>
  <w:style w:type="table" w:styleId="GridTable4">
    <w:name w:val="Grid Table 4"/>
    <w:basedOn w:val="TableNormal"/>
    <w:uiPriority w:val="49"/>
    <w:rsid w:val="00D328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D3288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837950"/>
    <w:pPr>
      <w:ind w:left="720"/>
      <w:contextualSpacing/>
    </w:pPr>
  </w:style>
  <w:style w:type="paragraph" w:styleId="Header">
    <w:name w:val="header"/>
    <w:basedOn w:val="Normal"/>
    <w:link w:val="HeaderChar"/>
    <w:uiPriority w:val="99"/>
    <w:unhideWhenUsed/>
    <w:rsid w:val="001E7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87B"/>
    <w:rPr>
      <w:rFonts w:ascii="Candara" w:hAnsi="Candara"/>
      <w:sz w:val="20"/>
    </w:rPr>
  </w:style>
  <w:style w:type="paragraph" w:styleId="Footer">
    <w:name w:val="footer"/>
    <w:basedOn w:val="Normal"/>
    <w:link w:val="FooterChar"/>
    <w:uiPriority w:val="99"/>
    <w:unhideWhenUsed/>
    <w:rsid w:val="001E7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87B"/>
    <w:rPr>
      <w:rFonts w:ascii="Candara" w:hAnsi="Candara"/>
      <w:sz w:val="20"/>
    </w:rPr>
  </w:style>
  <w:style w:type="paragraph" w:styleId="BodyText">
    <w:name w:val="Body Text"/>
    <w:basedOn w:val="Normal"/>
    <w:link w:val="BodyTextChar"/>
    <w:uiPriority w:val="1"/>
    <w:qFormat/>
    <w:rsid w:val="00E83257"/>
    <w:pPr>
      <w:widowControl w:val="0"/>
      <w:autoSpaceDE w:val="0"/>
      <w:autoSpaceDN w:val="0"/>
      <w:spacing w:after="0" w:line="240" w:lineRule="auto"/>
    </w:pPr>
    <w:rPr>
      <w:rFonts w:ascii="Carlito" w:eastAsia="Carlito" w:hAnsi="Carlito" w:cs="Carlito"/>
      <w:i/>
      <w:sz w:val="22"/>
    </w:rPr>
  </w:style>
  <w:style w:type="character" w:customStyle="1" w:styleId="BodyTextChar">
    <w:name w:val="Body Text Char"/>
    <w:basedOn w:val="DefaultParagraphFont"/>
    <w:link w:val="BodyText"/>
    <w:uiPriority w:val="1"/>
    <w:rsid w:val="00E83257"/>
    <w:rPr>
      <w:rFonts w:ascii="Carlito" w:eastAsia="Carlito" w:hAnsi="Carlito" w:cs="Carlito"/>
      <w:i/>
    </w:rPr>
  </w:style>
  <w:style w:type="paragraph" w:customStyle="1" w:styleId="TableParagraph">
    <w:name w:val="Table Paragraph"/>
    <w:basedOn w:val="Normal"/>
    <w:uiPriority w:val="1"/>
    <w:qFormat/>
    <w:rsid w:val="00E83257"/>
    <w:pPr>
      <w:widowControl w:val="0"/>
      <w:autoSpaceDE w:val="0"/>
      <w:autoSpaceDN w:val="0"/>
      <w:spacing w:after="0" w:line="249" w:lineRule="exact"/>
    </w:pPr>
    <w:rPr>
      <w:rFonts w:ascii="Carlito" w:eastAsia="Carlito" w:hAnsi="Carlito" w:cs="Carlito"/>
      <w:sz w:val="22"/>
    </w:rPr>
  </w:style>
  <w:style w:type="table" w:styleId="TableGrid">
    <w:name w:val="Table Grid"/>
    <w:basedOn w:val="TableNormal"/>
    <w:uiPriority w:val="39"/>
    <w:rsid w:val="00017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Head2 Char,Major Heading Char,a2 Char,Head2 Char Char Char Char1,Head2 Char Char Char Char Char,Head2 Char Char Char1,Überschrift 2# Char,Überschrift 31 Char Char,ADB Heading 2 Char,Headline 2 Char,Gliederung2 Char,L2 Char,H2 Char"/>
    <w:basedOn w:val="DefaultParagraphFont"/>
    <w:link w:val="Heading2"/>
    <w:uiPriority w:val="9"/>
    <w:rsid w:val="00733710"/>
    <w:rPr>
      <w:rFonts w:ascii="Candara" w:eastAsiaTheme="majorEastAsia" w:hAnsi="Candara" w:cstheme="majorBidi"/>
      <w:b/>
      <w:color w:val="2F5496" w:themeColor="accent1" w:themeShade="BF"/>
      <w:sz w:val="20"/>
      <w:szCs w:val="20"/>
    </w:rPr>
  </w:style>
  <w:style w:type="paragraph" w:styleId="CommentText">
    <w:name w:val="annotation text"/>
    <w:basedOn w:val="Normal"/>
    <w:link w:val="CommentTextChar"/>
    <w:uiPriority w:val="99"/>
    <w:unhideWhenUsed/>
    <w:rsid w:val="0022231A"/>
    <w:pPr>
      <w:spacing w:after="0" w:line="240" w:lineRule="auto"/>
    </w:pPr>
    <w:rPr>
      <w:rFonts w:cs="Times New Roman"/>
      <w:sz w:val="16"/>
      <w:szCs w:val="20"/>
      <w:lang w:val="x-none" w:eastAsia="x-none" w:bidi="bn-IN"/>
    </w:rPr>
  </w:style>
  <w:style w:type="character" w:customStyle="1" w:styleId="CommentTextChar">
    <w:name w:val="Comment Text Char"/>
    <w:basedOn w:val="DefaultParagraphFont"/>
    <w:link w:val="CommentText"/>
    <w:uiPriority w:val="99"/>
    <w:rsid w:val="0022231A"/>
    <w:rPr>
      <w:rFonts w:ascii="Candara" w:hAnsi="Candara" w:cs="Times New Roman"/>
      <w:sz w:val="16"/>
      <w:szCs w:val="20"/>
      <w:lang w:val="x-none" w:eastAsia="x-none" w:bidi="bn-IN"/>
    </w:rPr>
  </w:style>
  <w:style w:type="character" w:styleId="CommentReference">
    <w:name w:val="annotation reference"/>
    <w:basedOn w:val="DefaultParagraphFont"/>
    <w:uiPriority w:val="99"/>
    <w:semiHidden/>
    <w:unhideWhenUsed/>
    <w:rsid w:val="0022231A"/>
    <w:rPr>
      <w:sz w:val="16"/>
      <w:szCs w:val="16"/>
    </w:rPr>
  </w:style>
  <w:style w:type="paragraph" w:customStyle="1" w:styleId="Default">
    <w:name w:val="Default"/>
    <w:rsid w:val="00456B7B"/>
    <w:pPr>
      <w:autoSpaceDE w:val="0"/>
      <w:autoSpaceDN w:val="0"/>
      <w:adjustRightInd w:val="0"/>
      <w:spacing w:after="0" w:line="240" w:lineRule="auto"/>
    </w:pPr>
    <w:rPr>
      <w:rFonts w:ascii="Calibri" w:hAnsi="Calibri" w:cs="Calibri"/>
      <w:color w:val="000000"/>
      <w:sz w:val="24"/>
      <w:szCs w:val="24"/>
      <w:lang w:bidi="bn-IN"/>
    </w:rPr>
  </w:style>
  <w:style w:type="paragraph" w:customStyle="1" w:styleId="Pa0">
    <w:name w:val="Pa0"/>
    <w:basedOn w:val="Normal"/>
    <w:next w:val="Normal"/>
    <w:uiPriority w:val="99"/>
    <w:rsid w:val="001C0356"/>
    <w:pPr>
      <w:autoSpaceDE w:val="0"/>
      <w:autoSpaceDN w:val="0"/>
      <w:adjustRightInd w:val="0"/>
      <w:spacing w:after="0" w:line="181" w:lineRule="atLeast"/>
    </w:pPr>
    <w:rPr>
      <w:rFonts w:ascii="Kohinoor Bangla" w:hAnsi="Kohinoor Bangla"/>
      <w:sz w:val="24"/>
      <w:szCs w:val="24"/>
    </w:rPr>
  </w:style>
  <w:style w:type="paragraph" w:customStyle="1" w:styleId="Pa12">
    <w:name w:val="Pa12"/>
    <w:basedOn w:val="Default"/>
    <w:next w:val="Default"/>
    <w:uiPriority w:val="99"/>
    <w:rsid w:val="001C0356"/>
    <w:pPr>
      <w:spacing w:line="241" w:lineRule="atLeast"/>
    </w:pPr>
    <w:rPr>
      <w:rFonts w:ascii="Kohinoor Bangla" w:hAnsi="Kohinoor Bangla" w:cstheme="minorBidi"/>
      <w:color w:val="auto"/>
      <w:lang w:bidi="ar-SA"/>
    </w:rPr>
  </w:style>
  <w:style w:type="paragraph" w:customStyle="1" w:styleId="Pa14">
    <w:name w:val="Pa14"/>
    <w:basedOn w:val="Default"/>
    <w:next w:val="Default"/>
    <w:uiPriority w:val="99"/>
    <w:rsid w:val="001C0356"/>
    <w:pPr>
      <w:spacing w:line="181" w:lineRule="atLeast"/>
    </w:pPr>
    <w:rPr>
      <w:rFonts w:ascii="Kohinoor Bangla" w:hAnsi="Kohinoor Bangla" w:cstheme="minorBidi"/>
      <w:color w:val="auto"/>
      <w:lang w:bidi="ar-SA"/>
    </w:rPr>
  </w:style>
  <w:style w:type="paragraph" w:customStyle="1" w:styleId="Pa8">
    <w:name w:val="Pa8"/>
    <w:basedOn w:val="Default"/>
    <w:next w:val="Default"/>
    <w:uiPriority w:val="99"/>
    <w:rsid w:val="001C0356"/>
    <w:pPr>
      <w:spacing w:line="181" w:lineRule="atLeast"/>
    </w:pPr>
    <w:rPr>
      <w:rFonts w:ascii="Kohinoor Bangla" w:hAnsi="Kohinoor Bangla" w:cstheme="minorBidi"/>
      <w:color w:val="auto"/>
      <w:lang w:bidi="ar-SA"/>
    </w:rPr>
  </w:style>
  <w:style w:type="paragraph" w:customStyle="1" w:styleId="Pa24">
    <w:name w:val="Pa24"/>
    <w:basedOn w:val="Default"/>
    <w:next w:val="Default"/>
    <w:uiPriority w:val="99"/>
    <w:rsid w:val="001C0356"/>
    <w:pPr>
      <w:spacing w:line="161" w:lineRule="atLeast"/>
    </w:pPr>
    <w:rPr>
      <w:rFonts w:ascii="Kohinoor Bangla" w:hAnsi="Kohinoor Bangla" w:cstheme="minorBidi"/>
      <w:color w:val="auto"/>
      <w:lang w:bidi="ar-SA"/>
    </w:rPr>
  </w:style>
  <w:style w:type="numbering" w:customStyle="1" w:styleId="Style1">
    <w:name w:val="Style1"/>
    <w:rsid w:val="00FE1B94"/>
    <w:pPr>
      <w:numPr>
        <w:numId w:val="26"/>
      </w:numPr>
    </w:pPr>
  </w:style>
  <w:style w:type="character" w:customStyle="1" w:styleId="Heading3Char">
    <w:name w:val="Heading 3 Char"/>
    <w:aliases w:val="h3 Char,Head3 Char,Heading 4a Char,D1-H3 Char,Sub-Clause Paragraph Char,Section Header3 Char,1.1.1 ENRAC 3 Char,項 Char,a3 Char,ADB Heading 3 Char,título 3 Char,Título 3 Car Char,Centered Char,Heading3 Char,Section Char,Sub-heading Char"/>
    <w:basedOn w:val="DefaultParagraphFont"/>
    <w:link w:val="Heading3"/>
    <w:uiPriority w:val="9"/>
    <w:rsid w:val="008405D1"/>
    <w:rPr>
      <w:rFonts w:ascii="Candara" w:eastAsia="SimSun" w:hAnsi="Candara" w:cs="Vrinda"/>
      <w:color w:val="0A93A6"/>
      <w:sz w:val="24"/>
      <w:szCs w:val="24"/>
      <w:lang w:val="en-GB" w:eastAsia="zh-CN"/>
    </w:rPr>
  </w:style>
  <w:style w:type="character" w:customStyle="1" w:styleId="Heading4Char">
    <w:name w:val="Heading 4 Char"/>
    <w:aliases w:val="h4 Char,DJO4 Char,heading 4 Char,LASA4 Char,HeadingFour Char,4 Char,H4 Char,h4 sub sub heading Char,h41 Char,h42 Char,Para4 Char,(Alt+4) Char,H41 Char,(Alt+4)1 Char,H42 Char,(Alt+4)2 Char,H43 Char,(Alt+4)3 Char,H44 Char,(Alt+4)4 Char"/>
    <w:basedOn w:val="DefaultParagraphFont"/>
    <w:link w:val="Heading4"/>
    <w:uiPriority w:val="9"/>
    <w:rsid w:val="008405D1"/>
    <w:rPr>
      <w:rFonts w:ascii="Candara" w:eastAsia="SimSun" w:hAnsi="Candara" w:cs="Vrinda"/>
      <w:i/>
      <w:iCs/>
      <w:color w:val="0A93A6"/>
      <w:lang w:eastAsia="zh-CN" w:bidi="bn-IN"/>
    </w:rPr>
  </w:style>
  <w:style w:type="character" w:customStyle="1" w:styleId="Heading5Char">
    <w:name w:val="Heading 5 Char"/>
    <w:aliases w:val="China5 Char,Further Points Char,Bullet point Char,dash Char,ds Char,dd Char,H5 Char,L5 Char,12 Heading 5 Char,Sub-sub-sub-paragraaf Char,Block Label Char,temp Char,h5 Char,?? 5 Char,ADB Heading 5 Char"/>
    <w:basedOn w:val="DefaultParagraphFont"/>
    <w:link w:val="Heading5"/>
    <w:uiPriority w:val="99"/>
    <w:rsid w:val="008405D1"/>
    <w:rPr>
      <w:rFonts w:ascii="SimSun" w:eastAsia="SimSun" w:hAnsi="SimSun" w:cs="Times New Roman"/>
      <w:color w:val="666633"/>
      <w:kern w:val="2"/>
      <w:sz w:val="20"/>
      <w:szCs w:val="20"/>
      <w:lang w:eastAsia="zh-CN"/>
    </w:rPr>
  </w:style>
  <w:style w:type="character" w:customStyle="1" w:styleId="Heading6Char">
    <w:name w:val="Heading 6 Char"/>
    <w:aliases w:val="sub-dash Char,sd Char,5 Char,Points in Text Char,China6 Char,?? 6 Char,ADB Heading 6 Char"/>
    <w:basedOn w:val="DefaultParagraphFont"/>
    <w:link w:val="Heading6"/>
    <w:uiPriority w:val="9"/>
    <w:rsid w:val="008405D1"/>
    <w:rPr>
      <w:rFonts w:ascii="Century Gothic" w:eastAsia="SimSun" w:hAnsi="Century Gothic" w:cs="Vrinda"/>
      <w:b/>
      <w:bCs/>
      <w:sz w:val="20"/>
      <w:szCs w:val="24"/>
      <w:lang w:val="en-GB" w:eastAsia="zh-CN"/>
    </w:rPr>
  </w:style>
  <w:style w:type="character" w:customStyle="1" w:styleId="Heading7Char">
    <w:name w:val="Heading 7 Char"/>
    <w:aliases w:val="table heading Char,ADB Heading 7 Char,Appendix Heading 7 Char"/>
    <w:basedOn w:val="DefaultParagraphFont"/>
    <w:link w:val="Heading7"/>
    <w:uiPriority w:val="9"/>
    <w:rsid w:val="008405D1"/>
    <w:rPr>
      <w:rFonts w:ascii="Century Gothic" w:eastAsia="SimSun" w:hAnsi="Century Gothic" w:cs="Vrinda"/>
      <w:i/>
      <w:iCs/>
      <w:color w:val="404040"/>
      <w:sz w:val="20"/>
      <w:szCs w:val="24"/>
      <w:lang w:val="en-GB" w:eastAsia="zh-CN"/>
    </w:rPr>
  </w:style>
  <w:style w:type="character" w:customStyle="1" w:styleId="Heading8Char">
    <w:name w:val="Heading 8 Char"/>
    <w:aliases w:val="Heading 8 Char Char Char Char Char Char Char Char Char Char Char Char Char,ADB Heading 8 Char"/>
    <w:basedOn w:val="DefaultParagraphFont"/>
    <w:link w:val="Heading8"/>
    <w:uiPriority w:val="9"/>
    <w:rsid w:val="008405D1"/>
    <w:rPr>
      <w:rFonts w:ascii="Century Gothic" w:eastAsia="SimSun" w:hAnsi="Century Gothic" w:cs="Vrinda"/>
      <w:color w:val="404040"/>
      <w:sz w:val="20"/>
      <w:szCs w:val="20"/>
      <w:lang w:val="en-GB" w:eastAsia="zh-CN"/>
    </w:rPr>
  </w:style>
  <w:style w:type="character" w:customStyle="1" w:styleId="Heading9Char">
    <w:name w:val="Heading 9 Char"/>
    <w:aliases w:val="xHeading 9 Char,Headline even (left) Char,Code eg's Char,oHeading 9 Char,9 Char,TableTitle Char,Cond'l Reqt. Char,rb Char,req bullet Char,12 Heading 9 Char,Code eg's1 Char,oHeading 91 Char,Appendix1 Char,12 Heading 91 Char,RFI H4 (A) Char"/>
    <w:basedOn w:val="DefaultParagraphFont"/>
    <w:link w:val="Heading9"/>
    <w:uiPriority w:val="9"/>
    <w:rsid w:val="008405D1"/>
    <w:rPr>
      <w:rFonts w:ascii="Calibri" w:eastAsia="Times New Roman" w:hAnsi="Calibri" w:cs="Vrinda"/>
      <w:i/>
      <w:iCs/>
      <w:color w:val="404040"/>
      <w:sz w:val="20"/>
      <w:szCs w:val="20"/>
      <w:lang w:val="en-CA" w:eastAsia="en-CA"/>
    </w:rPr>
  </w:style>
  <w:style w:type="paragraph" w:customStyle="1" w:styleId="HeaderLevel1">
    <w:name w:val="Header Level 1"/>
    <w:basedOn w:val="Heading1"/>
    <w:next w:val="Normal"/>
    <w:link w:val="HeaderLevel1Char"/>
    <w:autoRedefine/>
    <w:rsid w:val="008405D1"/>
    <w:pPr>
      <w:pageBreakBefore/>
      <w:spacing w:before="240" w:after="120" w:line="276" w:lineRule="auto"/>
      <w:ind w:left="432" w:hanging="432"/>
      <w:jc w:val="both"/>
    </w:pPr>
    <w:rPr>
      <w:rFonts w:eastAsia="SimSun" w:cs="Vrinda"/>
      <w:color w:val="0A93A6"/>
      <w:sz w:val="28"/>
      <w:szCs w:val="32"/>
      <w:lang w:eastAsia="zh-CN"/>
    </w:rPr>
  </w:style>
  <w:style w:type="character" w:customStyle="1" w:styleId="HeaderLevel1Char">
    <w:name w:val="Header Level 1 Char"/>
    <w:link w:val="HeaderLevel1"/>
    <w:rsid w:val="008405D1"/>
    <w:rPr>
      <w:rFonts w:ascii="Candara" w:eastAsia="SimSun" w:hAnsi="Candara" w:cs="Vrinda"/>
      <w:b/>
      <w:color w:val="0A93A6"/>
      <w:sz w:val="28"/>
      <w:szCs w:val="32"/>
      <w:lang w:eastAsia="zh-CN"/>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A057D0"/>
    <w:rPr>
      <w:rFonts w:ascii="Candara" w:hAnsi="Candara"/>
      <w:sz w:val="20"/>
    </w:rPr>
  </w:style>
  <w:style w:type="table" w:customStyle="1" w:styleId="TableGrid0">
    <w:name w:val="Table Grid_0"/>
    <w:basedOn w:val="TableNormal"/>
    <w:uiPriority w:val="39"/>
    <w:rsid w:val="00A057D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PR Caption,headings,Caption Char Char Char,Caption: FIGURES,Char1,HBP,Char1 Char Char,Char1 Char Char Char Char Char,Char1 Char Char Char Char,AGT ESIA,Citrus Caption,Epígrafe Car1,Car"/>
    <w:basedOn w:val="Normal"/>
    <w:next w:val="Normal"/>
    <w:link w:val="CaptionChar"/>
    <w:uiPriority w:val="99"/>
    <w:unhideWhenUsed/>
    <w:qFormat/>
    <w:rsid w:val="001078C1"/>
    <w:pPr>
      <w:spacing w:after="200" w:line="240" w:lineRule="auto"/>
      <w:jc w:val="center"/>
    </w:pPr>
    <w:rPr>
      <w:b/>
      <w:iCs/>
      <w:sz w:val="22"/>
      <w:szCs w:val="18"/>
    </w:rPr>
  </w:style>
  <w:style w:type="character" w:customStyle="1" w:styleId="CaptionChar">
    <w:name w:val="Caption Char"/>
    <w:aliases w:val="CPR Caption Char,headings Char,Caption Char Char Char Char,Caption: FIGURES Char,Char1 Char,HBP Char,Char1 Char Char Char,Char1 Char Char Char Char Char Char,Char1 Char Char Char Char Char1,AGT ESIA Char,Citrus Caption Char,Car Char"/>
    <w:basedOn w:val="DefaultParagraphFont"/>
    <w:link w:val="Caption"/>
    <w:uiPriority w:val="99"/>
    <w:rsid w:val="001078C1"/>
    <w:rPr>
      <w:rFonts w:ascii="Candara" w:hAnsi="Candara"/>
      <w:b/>
      <w:iCs/>
      <w:szCs w:val="18"/>
    </w:rPr>
  </w:style>
  <w:style w:type="paragraph" w:customStyle="1" w:styleId="Normal11">
    <w:name w:val="Normal_11"/>
    <w:qFormat/>
    <w:rsid w:val="001078C1"/>
  </w:style>
  <w:style w:type="paragraph" w:styleId="TOCHeading">
    <w:name w:val="TOC Heading"/>
    <w:basedOn w:val="Heading1"/>
    <w:next w:val="Normal"/>
    <w:uiPriority w:val="39"/>
    <w:unhideWhenUsed/>
    <w:qFormat/>
    <w:rsid w:val="00CF66A2"/>
    <w:pPr>
      <w:keepNext/>
      <w:keepLines/>
      <w:spacing w:before="240" w:after="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CF66A2"/>
    <w:pPr>
      <w:spacing w:after="100"/>
    </w:pPr>
  </w:style>
  <w:style w:type="character" w:styleId="Hyperlink">
    <w:name w:val="Hyperlink"/>
    <w:basedOn w:val="DefaultParagraphFont"/>
    <w:uiPriority w:val="99"/>
    <w:unhideWhenUsed/>
    <w:rsid w:val="00CF66A2"/>
    <w:rPr>
      <w:color w:val="0563C1" w:themeColor="hyperlink"/>
      <w:u w:val="single"/>
    </w:rPr>
  </w:style>
  <w:style w:type="paragraph" w:styleId="TOC2">
    <w:name w:val="toc 2"/>
    <w:basedOn w:val="Normal"/>
    <w:next w:val="Normal"/>
    <w:autoRedefine/>
    <w:uiPriority w:val="39"/>
    <w:unhideWhenUsed/>
    <w:rsid w:val="00733710"/>
    <w:pPr>
      <w:spacing w:after="100"/>
      <w:ind w:left="200"/>
    </w:pPr>
  </w:style>
  <w:style w:type="paragraph" w:styleId="BalloonText">
    <w:name w:val="Balloon Text"/>
    <w:basedOn w:val="Normal"/>
    <w:link w:val="BalloonTextChar"/>
    <w:uiPriority w:val="99"/>
    <w:semiHidden/>
    <w:unhideWhenUsed/>
    <w:rsid w:val="00EF5A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A93"/>
    <w:rPr>
      <w:rFonts w:ascii="Segoe UI" w:hAnsi="Segoe UI" w:cs="Segoe UI"/>
      <w:sz w:val="18"/>
      <w:szCs w:val="18"/>
    </w:rPr>
  </w:style>
  <w:style w:type="character" w:styleId="FollowedHyperlink">
    <w:name w:val="FollowedHyperlink"/>
    <w:basedOn w:val="DefaultParagraphFont"/>
    <w:uiPriority w:val="99"/>
    <w:semiHidden/>
    <w:unhideWhenUsed/>
    <w:rsid w:val="00597160"/>
    <w:rPr>
      <w:color w:val="954F72" w:themeColor="followedHyperlink"/>
      <w:u w:val="single"/>
    </w:rPr>
  </w:style>
  <w:style w:type="paragraph" w:styleId="FootnoteText">
    <w:name w:val="footnote text"/>
    <w:basedOn w:val="Normal"/>
    <w:link w:val="FootnoteTextChar"/>
    <w:uiPriority w:val="99"/>
    <w:semiHidden/>
    <w:unhideWhenUsed/>
    <w:rsid w:val="00D57D55"/>
    <w:pPr>
      <w:spacing w:after="0" w:line="240" w:lineRule="auto"/>
    </w:pPr>
    <w:rPr>
      <w:szCs w:val="20"/>
    </w:rPr>
  </w:style>
  <w:style w:type="character" w:customStyle="1" w:styleId="FootnoteTextChar">
    <w:name w:val="Footnote Text Char"/>
    <w:basedOn w:val="DefaultParagraphFont"/>
    <w:link w:val="FootnoteText"/>
    <w:uiPriority w:val="99"/>
    <w:semiHidden/>
    <w:rsid w:val="00D57D55"/>
    <w:rPr>
      <w:rFonts w:ascii="Candara" w:hAnsi="Candara"/>
      <w:sz w:val="20"/>
      <w:szCs w:val="20"/>
    </w:rPr>
  </w:style>
  <w:style w:type="character" w:styleId="FootnoteReference">
    <w:name w:val="footnote reference"/>
    <w:basedOn w:val="DefaultParagraphFont"/>
    <w:uiPriority w:val="99"/>
    <w:semiHidden/>
    <w:unhideWhenUsed/>
    <w:rsid w:val="00D57D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1062">
      <w:bodyDiv w:val="1"/>
      <w:marLeft w:val="0"/>
      <w:marRight w:val="0"/>
      <w:marTop w:val="0"/>
      <w:marBottom w:val="0"/>
      <w:divBdr>
        <w:top w:val="none" w:sz="0" w:space="0" w:color="auto"/>
        <w:left w:val="none" w:sz="0" w:space="0" w:color="auto"/>
        <w:bottom w:val="none" w:sz="0" w:space="0" w:color="auto"/>
        <w:right w:val="none" w:sz="0" w:space="0" w:color="auto"/>
      </w:divBdr>
    </w:div>
    <w:div w:id="1254052109">
      <w:bodyDiv w:val="1"/>
      <w:marLeft w:val="0"/>
      <w:marRight w:val="0"/>
      <w:marTop w:val="0"/>
      <w:marBottom w:val="0"/>
      <w:divBdr>
        <w:top w:val="none" w:sz="0" w:space="0" w:color="auto"/>
        <w:left w:val="none" w:sz="0" w:space="0" w:color="auto"/>
        <w:bottom w:val="none" w:sz="0" w:space="0" w:color="auto"/>
        <w:right w:val="none" w:sz="0" w:space="0" w:color="auto"/>
      </w:divBdr>
    </w:div>
    <w:div w:id="1352731023">
      <w:bodyDiv w:val="1"/>
      <w:marLeft w:val="0"/>
      <w:marRight w:val="0"/>
      <w:marTop w:val="0"/>
      <w:marBottom w:val="0"/>
      <w:divBdr>
        <w:top w:val="none" w:sz="0" w:space="0" w:color="auto"/>
        <w:left w:val="none" w:sz="0" w:space="0" w:color="auto"/>
        <w:bottom w:val="none" w:sz="0" w:space="0" w:color="auto"/>
        <w:right w:val="none" w:sz="0" w:space="0" w:color="auto"/>
      </w:divBdr>
    </w:div>
    <w:div w:id="1610312108">
      <w:bodyDiv w:val="1"/>
      <w:marLeft w:val="0"/>
      <w:marRight w:val="0"/>
      <w:marTop w:val="0"/>
      <w:marBottom w:val="0"/>
      <w:divBdr>
        <w:top w:val="none" w:sz="0" w:space="0" w:color="auto"/>
        <w:left w:val="none" w:sz="0" w:space="0" w:color="auto"/>
        <w:bottom w:val="none" w:sz="0" w:space="0" w:color="auto"/>
        <w:right w:val="none" w:sz="0" w:space="0" w:color="auto"/>
      </w:divBdr>
    </w:div>
    <w:div w:id="1910310791">
      <w:bodyDiv w:val="1"/>
      <w:marLeft w:val="0"/>
      <w:marRight w:val="0"/>
      <w:marTop w:val="0"/>
      <w:marBottom w:val="0"/>
      <w:divBdr>
        <w:top w:val="none" w:sz="0" w:space="0" w:color="auto"/>
        <w:left w:val="none" w:sz="0" w:space="0" w:color="auto"/>
        <w:bottom w:val="none" w:sz="0" w:space="0" w:color="auto"/>
        <w:right w:val="none" w:sz="0" w:space="0" w:color="auto"/>
      </w:divBdr>
    </w:div>
    <w:div w:id="192564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4.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3.xml" /><Relationship Id="rId5" Type="http://schemas.openxmlformats.org/officeDocument/2006/relationships/webSettings" Target="webSettings.xml" /><Relationship Id="rId10" Type="http://schemas.openxmlformats.org/officeDocument/2006/relationships/hyperlink" Target="http://www.doe.gov.bd/site/page/7ecd8720-0108-45e1-9db0-427629745038/%E0%A6%85%E0%A6%AD%E0%A6%BF%E0%A6%AF%E0%A7%8B%E0%A6%97-%E0%A6%AA%E0%A7%8D%E0%A6%B0%E0%A6%A4%E0%A6%BF%E0%A6%95%E0%A6%BE%E0%A6%B0-%E0%A6%AC%E0%A7%8D%E0%A6%AF%E0%A6%AC%E0%A6%B8%E0%A7%8D%E0%A6%A5%E0%A6%BE(GRS)" TargetMode="External"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8D823-F888-41B3-B1E9-5A2D5D0C57A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10481</Words>
  <Characters>59745</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Draft GRM Manual</vt:lpstr>
    </vt:vector>
  </TitlesOfParts>
  <Company/>
  <LinksUpToDate>false</LinksUpToDate>
  <CharactersWithSpaces>70086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GRM Manual</dc:title>
  <dc:subject>GRM</dc:subject>
  <dc:creator>Shabbir Ahsan</dc:creator>
  <cp:keywords/>
  <dc:description/>
  <cp:lastModifiedBy>Salman Chowdhury Shawon</cp:lastModifiedBy>
  <cp:revision>2</cp:revision>
  <cp:lastPrinted>2023-05-09T11:28:00Z</cp:lastPrinted>
  <dcterms:created xsi:type="dcterms:W3CDTF">2024-01-03T10:56:00Z</dcterms:created>
  <dcterms:modified xsi:type="dcterms:W3CDTF">2024-01-03T10:56:00Z</dcterms:modified>
</cp:coreProperties>
</file>