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28F" w:rsidRPr="00AF42C0" w:rsidRDefault="00E2728F" w:rsidP="00E2728F">
      <w:pPr>
        <w:pStyle w:val="NoSpacing"/>
        <w:jc w:val="center"/>
        <w:rPr>
          <w:rFonts w:ascii="NikoshBAN" w:hAnsi="NikoshBAN" w:cs="NikoshBAN"/>
          <w:b/>
          <w:sz w:val="26"/>
          <w:szCs w:val="26"/>
          <w:lang w:bidi="bn-BD"/>
        </w:rPr>
      </w:pPr>
      <w:r w:rsidRPr="00AF42C0">
        <w:rPr>
          <w:rFonts w:ascii="NikoshBAN" w:hAnsi="NikoshBAN" w:cs="NikoshBAN"/>
          <w:b/>
          <w:sz w:val="26"/>
          <w:szCs w:val="26"/>
          <w:cs/>
          <w:lang w:bidi="bn-BD"/>
        </w:rPr>
        <w:t>গণপ্রজাতন্ত্রী বাংলাদেশ সরকার</w:t>
      </w:r>
    </w:p>
    <w:p w:rsidR="00E2728F" w:rsidRPr="00AF42C0" w:rsidRDefault="00E2728F" w:rsidP="00E2728F">
      <w:pPr>
        <w:pStyle w:val="NoSpacing"/>
        <w:jc w:val="center"/>
        <w:rPr>
          <w:rFonts w:ascii="NikoshBAN" w:hAnsi="NikoshBAN" w:cs="NikoshBAN"/>
          <w:b/>
          <w:sz w:val="26"/>
          <w:szCs w:val="26"/>
          <w:cs/>
          <w:lang w:bidi="bn-BD"/>
        </w:rPr>
      </w:pPr>
      <w:r w:rsidRPr="00AF42C0">
        <w:rPr>
          <w:rFonts w:ascii="NikoshBAN" w:hAnsi="NikoshBAN" w:cs="NikoshBAN"/>
          <w:b/>
          <w:sz w:val="26"/>
          <w:szCs w:val="26"/>
          <w:cs/>
          <w:lang w:bidi="bn-BD"/>
        </w:rPr>
        <w:t xml:space="preserve">বাণিজ্য </w:t>
      </w:r>
      <w:r w:rsidRPr="00AF42C0">
        <w:rPr>
          <w:rFonts w:ascii="NikoshBAN" w:hAnsi="NikoshBAN" w:cs="NikoshBAN"/>
          <w:b/>
          <w:sz w:val="26"/>
          <w:szCs w:val="26"/>
          <w:cs/>
          <w:lang w:bidi="bn-IN"/>
        </w:rPr>
        <w:t>মন্ত্র</w:t>
      </w:r>
      <w:r w:rsidRPr="00AF42C0">
        <w:rPr>
          <w:rFonts w:ascii="NikoshBAN" w:hAnsi="NikoshBAN" w:cs="NikoshBAN"/>
          <w:b/>
          <w:sz w:val="26"/>
          <w:szCs w:val="26"/>
          <w:cs/>
          <w:lang w:bidi="bn-BD"/>
        </w:rPr>
        <w:t>ণা</w:t>
      </w:r>
      <w:r w:rsidRPr="00AF42C0">
        <w:rPr>
          <w:rFonts w:ascii="NikoshBAN" w:hAnsi="NikoshBAN" w:cs="NikoshBAN"/>
          <w:b/>
          <w:sz w:val="26"/>
          <w:szCs w:val="26"/>
          <w:cs/>
          <w:lang w:bidi="bn-IN"/>
        </w:rPr>
        <w:t>লয়</w:t>
      </w:r>
    </w:p>
    <w:p w:rsidR="00E2728F" w:rsidRPr="00AF42C0" w:rsidRDefault="00E2728F" w:rsidP="00E2728F">
      <w:pPr>
        <w:pStyle w:val="NoSpacing"/>
        <w:jc w:val="center"/>
        <w:rPr>
          <w:rFonts w:ascii="NikoshBAN" w:hAnsi="NikoshBAN" w:cs="NikoshBAN"/>
          <w:b/>
          <w:sz w:val="26"/>
          <w:szCs w:val="26"/>
          <w:cs/>
          <w:lang w:bidi="bn-BD"/>
        </w:rPr>
      </w:pPr>
      <w:r w:rsidRPr="00AF42C0">
        <w:rPr>
          <w:rFonts w:ascii="NikoshBAN" w:hAnsi="NikoshBAN" w:cs="NikoshBAN"/>
          <w:b/>
          <w:sz w:val="26"/>
          <w:szCs w:val="26"/>
          <w:cs/>
          <w:lang w:bidi="bn-BD"/>
        </w:rPr>
        <w:t>জাতীয় ভোক্তা অধিকার সংরক্ষণ অধিদপ্তর</w:t>
      </w:r>
    </w:p>
    <w:p w:rsidR="00E2728F" w:rsidRDefault="00E2728F" w:rsidP="00E2728F">
      <w:pPr>
        <w:pStyle w:val="NoSpacing"/>
        <w:jc w:val="center"/>
        <w:rPr>
          <w:rFonts w:ascii="NikoshBAN" w:hAnsi="NikoshBAN" w:cs="NikoshBAN"/>
          <w:b/>
          <w:sz w:val="26"/>
          <w:szCs w:val="26"/>
          <w:cs/>
          <w:lang w:bidi="bn-BD"/>
        </w:rPr>
      </w:pPr>
      <w:r w:rsidRPr="00AF42C0">
        <w:rPr>
          <w:rFonts w:ascii="NikoshBAN" w:hAnsi="NikoshBAN" w:cs="NikoshBAN"/>
          <w:b/>
          <w:sz w:val="26"/>
          <w:szCs w:val="26"/>
          <w:cs/>
          <w:lang w:bidi="bn-BD"/>
        </w:rPr>
        <w:t>রংপুর বিভাগীয় কার্যালয়, রংপুর ।</w:t>
      </w:r>
    </w:p>
    <w:p w:rsidR="00E2728F" w:rsidRPr="00AF42C0" w:rsidRDefault="00E2728F" w:rsidP="00E2728F">
      <w:pPr>
        <w:pStyle w:val="NoSpacing"/>
        <w:jc w:val="center"/>
        <w:rPr>
          <w:rFonts w:ascii="NikoshBAN" w:hAnsi="NikoshBAN" w:cs="NikoshBAN"/>
          <w:b/>
          <w:sz w:val="26"/>
          <w:szCs w:val="26"/>
          <w:cs/>
          <w:lang w:bidi="bn-BD"/>
        </w:rPr>
      </w:pPr>
    </w:p>
    <w:p w:rsidR="00E2728F" w:rsidRPr="00E2728F" w:rsidRDefault="00E2728F" w:rsidP="00E2728F">
      <w:pPr>
        <w:pStyle w:val="NoSpacing"/>
        <w:jc w:val="center"/>
        <w:rPr>
          <w:rFonts w:ascii="NikoshBAN" w:hAnsi="NikoshBAN" w:cs="NikoshBAN"/>
          <w:b/>
          <w:sz w:val="40"/>
          <w:szCs w:val="40"/>
          <w:u w:val="single"/>
          <w:cs/>
          <w:lang w:bidi="bn-BD"/>
        </w:rPr>
      </w:pPr>
      <w:r w:rsidRPr="00E2728F">
        <w:rPr>
          <w:rFonts w:ascii="NikoshBAN" w:hAnsi="NikoshBAN" w:cs="NikoshBAN"/>
          <w:b/>
          <w:sz w:val="40"/>
          <w:szCs w:val="40"/>
          <w:u w:val="single"/>
          <w:cs/>
          <w:lang w:bidi="bn-BD"/>
        </w:rPr>
        <w:t>রংপুর বিভাগীয় কার্যালয়, রংপুর এর সাংগঠনিক কাঠামো ।</w:t>
      </w:r>
    </w:p>
    <w:p w:rsidR="00000000" w:rsidRDefault="00E2728F" w:rsidP="004C7C0B">
      <w:pPr>
        <w:jc w:val="center"/>
      </w:pPr>
    </w:p>
    <w:p w:rsidR="007907F8" w:rsidRDefault="007907F8">
      <w:pPr>
        <w:jc w:val="center"/>
      </w:pPr>
      <w:r>
        <w:rPr>
          <w:rFonts w:ascii="Nirmala UI" w:hAnsi="Nirmala UI" w:cs="Nirmala UI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229.15pt;margin-top:21.95pt;width:.7pt;height:79.1pt;z-index:251660288" o:connectortype="straight">
            <v:stroke endarrow="block"/>
          </v:shape>
        </w:pict>
      </w:r>
      <w:r w:rsidR="004C7C0B">
        <w:rPr>
          <w:rFonts w:ascii="Nirmala UI" w:hAnsi="Nirmala UI" w:cs="Nirmala UI"/>
          <w:noProof/>
        </w:rPr>
        <w:pict>
          <v:shape id="_x0000_s1029" type="#_x0000_t32" style="position:absolute;left:0;text-align:left;margin-left:277.6pt;margin-top:21.95pt;width:0;height:26.3pt;z-index:251659264" o:connectortype="straight">
            <v:stroke endarrow="block"/>
          </v:shape>
        </w:pict>
      </w:r>
      <w:r w:rsidR="004C7C0B">
        <w:rPr>
          <w:rFonts w:ascii="Nirmala UI" w:hAnsi="Nirmala UI" w:cs="Nirmala UI"/>
          <w:noProof/>
        </w:rPr>
        <w:pict>
          <v:shape id="_x0000_s1031" type="#_x0000_t32" style="position:absolute;left:0;text-align:left;margin-left:176.55pt;margin-top:21.95pt;width:102.45pt;height:0;z-index:251661312" o:connectortype="straight"/>
        </w:pict>
      </w:r>
      <w:r w:rsidR="004C7C0B">
        <w:rPr>
          <w:rFonts w:ascii="Nirmala UI" w:hAnsi="Nirmala UI" w:cs="Nirmala UI"/>
          <w:noProof/>
        </w:rPr>
        <w:pict>
          <v:shape id="_x0000_s1027" type="#_x0000_t32" style="position:absolute;left:0;text-align:left;margin-left:176.55pt;margin-top:21.95pt;width:0;height:26.3pt;z-index:251658240" o:connectortype="straight">
            <v:stroke endarrow="block"/>
          </v:shape>
        </w:pict>
      </w:r>
      <w:proofErr w:type="spellStart"/>
      <w:r w:rsidR="004C7C0B">
        <w:rPr>
          <w:rFonts w:ascii="Nirmala UI" w:hAnsi="Nirmala UI" w:cs="Nirmala UI"/>
        </w:rPr>
        <w:t>উপপরিচালক</w:t>
      </w:r>
      <w:proofErr w:type="spellEnd"/>
    </w:p>
    <w:p w:rsidR="007907F8" w:rsidRDefault="007907F8" w:rsidP="007907F8"/>
    <w:p w:rsidR="007907F8" w:rsidRDefault="007907F8" w:rsidP="007907F8">
      <w:pPr>
        <w:tabs>
          <w:tab w:val="left" w:pos="2742"/>
        </w:tabs>
        <w:jc w:val="center"/>
      </w:pPr>
      <w:proofErr w:type="spellStart"/>
      <w:r>
        <w:rPr>
          <w:rFonts w:ascii="Nirmala UI" w:hAnsi="Nirmala UI" w:cs="Nirmala UI"/>
        </w:rPr>
        <w:t>সহকারী</w:t>
      </w:r>
      <w:proofErr w:type="spellEnd"/>
      <w:r>
        <w:rPr>
          <w:rFonts w:ascii="Nirmala UI" w:hAnsi="Nirmala UI" w:cs="Nirmala UI"/>
        </w:rPr>
        <w:t xml:space="preserve"> </w:t>
      </w:r>
      <w:proofErr w:type="spellStart"/>
      <w:r>
        <w:rPr>
          <w:rFonts w:ascii="Nirmala UI" w:hAnsi="Nirmala UI" w:cs="Nirmala UI"/>
        </w:rPr>
        <w:t>পরিচা</w:t>
      </w:r>
      <w:proofErr w:type="gramStart"/>
      <w:r>
        <w:rPr>
          <w:rFonts w:ascii="Nirmala UI" w:hAnsi="Nirmala UI" w:cs="Nirmala UI"/>
        </w:rPr>
        <w:t>লক</w:t>
      </w:r>
      <w:proofErr w:type="spellEnd"/>
      <w:r>
        <w:rPr>
          <w:rFonts w:ascii="Nirmala UI" w:hAnsi="Nirmala UI" w:cs="Nirmala UI"/>
        </w:rPr>
        <w:t xml:space="preserve">  (</w:t>
      </w:r>
      <w:proofErr w:type="spellStart"/>
      <w:proofErr w:type="gramEnd"/>
      <w:r>
        <w:rPr>
          <w:rFonts w:ascii="Nirmala UI" w:hAnsi="Nirmala UI" w:cs="Nirmala UI"/>
        </w:rPr>
        <w:t>বিভাগ</w:t>
      </w:r>
      <w:proofErr w:type="spellEnd"/>
      <w:r>
        <w:rPr>
          <w:rFonts w:ascii="Nirmala UI" w:hAnsi="Nirmala UI" w:cs="Nirmala UI"/>
        </w:rPr>
        <w:t xml:space="preserve">)               </w:t>
      </w:r>
      <w:proofErr w:type="spellStart"/>
      <w:r>
        <w:rPr>
          <w:rFonts w:ascii="Nirmala UI" w:hAnsi="Nirmala UI" w:cs="Nirmala UI"/>
        </w:rPr>
        <w:t>সহকারী</w:t>
      </w:r>
      <w:proofErr w:type="spellEnd"/>
      <w:r>
        <w:rPr>
          <w:rFonts w:ascii="Nirmala UI" w:hAnsi="Nirmala UI" w:cs="Nirmala UI"/>
        </w:rPr>
        <w:t xml:space="preserve"> </w:t>
      </w:r>
      <w:proofErr w:type="spellStart"/>
      <w:r>
        <w:rPr>
          <w:rFonts w:ascii="Nirmala UI" w:hAnsi="Nirmala UI" w:cs="Nirmala UI"/>
        </w:rPr>
        <w:t>পরিচালক</w:t>
      </w:r>
      <w:proofErr w:type="spellEnd"/>
      <w:r>
        <w:rPr>
          <w:rFonts w:ascii="Nirmala UI" w:hAnsi="Nirmala UI" w:cs="Nirmala UI"/>
        </w:rPr>
        <w:t xml:space="preserve"> (</w:t>
      </w:r>
      <w:proofErr w:type="spellStart"/>
      <w:r>
        <w:rPr>
          <w:rFonts w:ascii="Nirmala UI" w:hAnsi="Nirmala UI" w:cs="Nirmala UI"/>
        </w:rPr>
        <w:t>মেট্রো</w:t>
      </w:r>
      <w:proofErr w:type="spellEnd"/>
      <w:r>
        <w:rPr>
          <w:rFonts w:ascii="Nirmala UI" w:hAnsi="Nirmala UI" w:cs="Nirmala UI"/>
        </w:rPr>
        <w:t>)</w:t>
      </w:r>
    </w:p>
    <w:p w:rsidR="007907F8" w:rsidRDefault="007907F8" w:rsidP="007907F8"/>
    <w:p w:rsidR="007907F8" w:rsidRDefault="007907F8" w:rsidP="007907F8">
      <w:pPr>
        <w:jc w:val="center"/>
      </w:pPr>
      <w:r>
        <w:rPr>
          <w:rFonts w:ascii="Nirmala UI" w:hAnsi="Nirmala UI" w:cs="Nirmala UI"/>
          <w:noProof/>
        </w:rPr>
        <w:pict>
          <v:shape id="_x0000_s1032" type="#_x0000_t32" style="position:absolute;left:0;text-align:left;margin-left:229.85pt;margin-top:15.95pt;width:0;height:35.3pt;z-index:251662336" o:connectortype="straight">
            <v:stroke endarrow="block"/>
          </v:shape>
        </w:pict>
      </w:r>
      <w:proofErr w:type="spellStart"/>
      <w:r>
        <w:rPr>
          <w:rFonts w:ascii="Nirmala UI" w:hAnsi="Nirmala UI" w:cs="Nirmala UI"/>
        </w:rPr>
        <w:t>গবেষণাগার</w:t>
      </w:r>
      <w:proofErr w:type="spellEnd"/>
      <w:r>
        <w:rPr>
          <w:rFonts w:ascii="Nirmala UI" w:hAnsi="Nirmala UI" w:cs="Nirmala UI"/>
        </w:rPr>
        <w:t xml:space="preserve"> </w:t>
      </w:r>
      <w:proofErr w:type="spellStart"/>
      <w:r>
        <w:rPr>
          <w:rFonts w:ascii="Nirmala UI" w:hAnsi="Nirmala UI" w:cs="Nirmala UI"/>
        </w:rPr>
        <w:t>সহকারী</w:t>
      </w:r>
      <w:proofErr w:type="spellEnd"/>
    </w:p>
    <w:p w:rsidR="007907F8" w:rsidRDefault="007907F8" w:rsidP="007907F8"/>
    <w:p w:rsidR="007907F8" w:rsidRDefault="007907F8" w:rsidP="007907F8">
      <w:pPr>
        <w:jc w:val="center"/>
        <w:rPr>
          <w:rFonts w:ascii="Nirmala UI" w:hAnsi="Nirmala UI" w:cs="Nirmala UI"/>
        </w:rPr>
      </w:pPr>
      <w:proofErr w:type="spellStart"/>
      <w:r>
        <w:rPr>
          <w:rFonts w:ascii="Nirmala UI" w:hAnsi="Nirmala UI" w:cs="Nirmala UI"/>
        </w:rPr>
        <w:t>গাড়ী</w:t>
      </w:r>
      <w:proofErr w:type="spellEnd"/>
      <w:r>
        <w:rPr>
          <w:rFonts w:ascii="Nirmala UI" w:hAnsi="Nirmala UI" w:cs="Nirmala UI"/>
        </w:rPr>
        <w:t xml:space="preserve"> </w:t>
      </w:r>
      <w:proofErr w:type="spellStart"/>
      <w:r>
        <w:rPr>
          <w:rFonts w:ascii="Nirmala UI" w:hAnsi="Nirmala UI" w:cs="Nirmala UI"/>
        </w:rPr>
        <w:t>চালক</w:t>
      </w:r>
      <w:proofErr w:type="spellEnd"/>
    </w:p>
    <w:p w:rsidR="00CC25A5" w:rsidRDefault="00CC25A5" w:rsidP="007907F8">
      <w:pPr>
        <w:tabs>
          <w:tab w:val="left" w:pos="1385"/>
        </w:tabs>
        <w:rPr>
          <w:rFonts w:ascii="Nirmala UI" w:hAnsi="Nirmala UI" w:cs="Nirmala UI"/>
        </w:rPr>
      </w:pPr>
      <w:r>
        <w:rPr>
          <w:rFonts w:ascii="Nirmala UI" w:hAnsi="Nirmala UI" w:cs="Nirmala UI"/>
          <w:noProof/>
        </w:rPr>
        <w:pict>
          <v:shape id="_x0000_s1033" type="#_x0000_t32" style="position:absolute;margin-left:176.55pt;margin-top:1.2pt;width:0;height:23.55pt;z-index:251663360" o:connectortype="straight">
            <v:stroke endarrow="block"/>
          </v:shape>
        </w:pict>
      </w:r>
      <w:r>
        <w:rPr>
          <w:rFonts w:ascii="Nirmala UI" w:hAnsi="Nirmala UI" w:cs="Nirmala UI"/>
          <w:noProof/>
        </w:rPr>
        <w:pict>
          <v:shape id="_x0000_s1035" type="#_x0000_t32" style="position:absolute;margin-left:176.55pt;margin-top:1.2pt;width:102.45pt;height:0;z-index:251665408" o:connectortype="straight"/>
        </w:pict>
      </w:r>
      <w:r>
        <w:rPr>
          <w:rFonts w:ascii="Nirmala UI" w:hAnsi="Nirmala UI" w:cs="Nirmala UI"/>
          <w:noProof/>
        </w:rPr>
        <w:pict>
          <v:shape id="_x0000_s1034" type="#_x0000_t32" style="position:absolute;margin-left:279pt;margin-top:1.2pt;width:0;height:21.45pt;z-index:251664384" o:connectortype="straight">
            <v:stroke endarrow="block"/>
          </v:shape>
        </w:pict>
      </w:r>
      <w:r w:rsidR="007907F8">
        <w:rPr>
          <w:rFonts w:ascii="Nirmala UI" w:hAnsi="Nirmala UI" w:cs="Nirmala UI"/>
        </w:rPr>
        <w:tab/>
      </w:r>
    </w:p>
    <w:p w:rsidR="004C7C0B" w:rsidRPr="00CC25A5" w:rsidRDefault="00CC25A5" w:rsidP="00CC25A5">
      <w:pPr>
        <w:tabs>
          <w:tab w:val="left" w:pos="3323"/>
        </w:tabs>
        <w:jc w:val="center"/>
        <w:rPr>
          <w:rFonts w:ascii="Nirmala UI" w:hAnsi="Nirmala UI" w:cs="Nirmala UI"/>
        </w:rPr>
      </w:pPr>
      <w:proofErr w:type="spellStart"/>
      <w:r>
        <w:rPr>
          <w:rFonts w:ascii="Nirmala UI" w:hAnsi="Nirmala UI" w:cs="Nirmala UI"/>
        </w:rPr>
        <w:t>নিরাপত্তা</w:t>
      </w:r>
      <w:proofErr w:type="spellEnd"/>
      <w:r>
        <w:rPr>
          <w:rFonts w:ascii="Nirmala UI" w:hAnsi="Nirmala UI" w:cs="Nirmala UI"/>
        </w:rPr>
        <w:t xml:space="preserve"> </w:t>
      </w:r>
      <w:proofErr w:type="spellStart"/>
      <w:r>
        <w:rPr>
          <w:rFonts w:ascii="Nirmala UI" w:hAnsi="Nirmala UI" w:cs="Nirmala UI"/>
        </w:rPr>
        <w:t>প্রহরী</w:t>
      </w:r>
      <w:proofErr w:type="spellEnd"/>
      <w:r>
        <w:rPr>
          <w:rFonts w:ascii="Nirmala UI" w:hAnsi="Nirmala UI" w:cs="Nirmala UI"/>
        </w:rPr>
        <w:t xml:space="preserve">               </w:t>
      </w:r>
      <w:proofErr w:type="spellStart"/>
      <w:r>
        <w:rPr>
          <w:rFonts w:ascii="Nirmala UI" w:hAnsi="Nirmala UI" w:cs="Nirmala UI"/>
        </w:rPr>
        <w:t>পরিচ্ছন্ন</w:t>
      </w:r>
      <w:proofErr w:type="spellEnd"/>
      <w:r>
        <w:rPr>
          <w:rFonts w:ascii="Nirmala UI" w:hAnsi="Nirmala UI" w:cs="Nirmala UI"/>
        </w:rPr>
        <w:t xml:space="preserve"> </w:t>
      </w:r>
      <w:proofErr w:type="spellStart"/>
      <w:r>
        <w:rPr>
          <w:rFonts w:ascii="Nirmala UI" w:hAnsi="Nirmala UI" w:cs="Nirmala UI"/>
        </w:rPr>
        <w:t>কর্মী</w:t>
      </w:r>
      <w:proofErr w:type="spellEnd"/>
    </w:p>
    <w:sectPr w:rsidR="004C7C0B" w:rsidRPr="00CC25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>
    <w:useFELayout/>
  </w:compat>
  <w:rsids>
    <w:rsidRoot w:val="004C7C0B"/>
    <w:rsid w:val="004C7C0B"/>
    <w:rsid w:val="007907F8"/>
    <w:rsid w:val="00CC25A5"/>
    <w:rsid w:val="00E272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4" type="connector" idref="#_x0000_s1027"/>
        <o:r id="V:Rule8" type="connector" idref="#_x0000_s1029"/>
        <o:r id="V:Rule10" type="connector" idref="#_x0000_s1030"/>
        <o:r id="V:Rule12" type="connector" idref="#_x0000_s1031"/>
        <o:r id="V:Rule14" type="connector" idref="#_x0000_s1032"/>
        <o:r id="V:Rule16" type="connector" idref="#_x0000_s1033"/>
        <o:r id="V:Rule18" type="connector" idref="#_x0000_s1034"/>
        <o:r id="V:Rule20" type="connector" idref="#_x0000_s103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C7C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locked/>
    <w:rsid w:val="00E2728F"/>
    <w:rPr>
      <w:rFonts w:ascii="Calibri" w:eastAsiaTheme="minorHAnsi" w:hAnsi="Calibri" w:cs="Calibri"/>
    </w:rPr>
  </w:style>
  <w:style w:type="paragraph" w:styleId="NoSpacing">
    <w:name w:val="No Spacing"/>
    <w:link w:val="NoSpacingChar"/>
    <w:uiPriority w:val="1"/>
    <w:qFormat/>
    <w:rsid w:val="00E2728F"/>
    <w:pPr>
      <w:spacing w:after="0" w:line="240" w:lineRule="auto"/>
    </w:pPr>
    <w:rPr>
      <w:rFonts w:ascii="Calibri" w:eastAsiaTheme="minorHAns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28401-145C-417B-9485-2B56C4563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8</cp:revision>
  <dcterms:created xsi:type="dcterms:W3CDTF">2021-01-03T10:46:00Z</dcterms:created>
  <dcterms:modified xsi:type="dcterms:W3CDTF">2021-01-03T10:59:00Z</dcterms:modified>
</cp:coreProperties>
</file>