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5B" w:rsidRDefault="0055111C">
      <w:r>
        <w:rPr>
          <w:rFonts w:ascii="SutonnyMJ" w:hAnsi="SutonnyMJ" w:cs="SutonnyMJ"/>
          <w:sz w:val="24"/>
          <w:szCs w:val="24"/>
        </w:rPr>
      </w:r>
      <w:r>
        <w:pict>
          <v:group id="_x0000_s1026" editas="canvas" style="width:340.2pt;height:263.8pt;mso-position-horizontal-relative:char;mso-position-vertical-relative:line" coordorigin="3053,1989" coordsize="6804,527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053;top:1989;width:6804;height:5276" o:preferrelative="f" stroked="t" strokeweight="1.5pt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5336;top:2144;width:2317;height:381">
              <v:textbox style="mso-next-textbox:#_x0000_s1028">
                <w:txbxContent>
                  <w:p w:rsidR="0055111C" w:rsidRPr="009871FB" w:rsidRDefault="0055111C" w:rsidP="0055111C">
                    <w:pP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9871FB">
                      <w:rPr>
                        <w:rFonts w:ascii="Nikosh" w:eastAsia="Nikosh" w:hAnsi="Nikosh" w:cs="Nikosh"/>
                        <w:b/>
                        <w:bCs/>
                        <w:sz w:val="24"/>
                        <w:szCs w:val="24"/>
                        <w:cs/>
                      </w:rPr>
                      <w:t>জেলা প্রাণিসম্পদ দপ্তর</w:t>
                    </w:r>
                  </w:p>
                  <w:p w:rsidR="0055111C" w:rsidRDefault="0055111C" w:rsidP="0055111C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6325;top:2520;width:2;height:270" o:connectortype="straight">
              <v:stroke endarrow="block"/>
            </v:shape>
            <v:shape id="_x0000_s1030" type="#_x0000_t109" style="position:absolute;left:5331;top:2807;width:2155;height:438">
              <v:textbox style="mso-next-textbox:#_x0000_s1030">
                <w:txbxContent>
                  <w:p w:rsidR="0055111C" w:rsidRPr="00C95505" w:rsidRDefault="0055111C" w:rsidP="0055111C">
                    <w:pPr>
                      <w:rPr>
                        <w:b/>
                        <w:bCs/>
                        <w:sz w:val="21"/>
                        <w:szCs w:val="21"/>
                      </w:rPr>
                    </w:pPr>
                    <w:r w:rsidRPr="00C95505">
                      <w:rPr>
                        <w:rFonts w:ascii="Nikosh" w:eastAsia="Nikosh" w:hAnsi="Nikosh" w:cs="Nikosh"/>
                        <w:b/>
                        <w:bCs/>
                        <w:sz w:val="21"/>
                        <w:szCs w:val="21"/>
                        <w:cs/>
                      </w:rPr>
                      <w:t>জেলা প্রাণিসম্পদ কর্মকর্তা</w:t>
                    </w:r>
                  </w:p>
                </w:txbxContent>
              </v:textbox>
            </v:shape>
            <v:shape id="_x0000_s1031" type="#_x0000_t109" style="position:absolute;left:6946;top:3615;width:2300;height:678">
              <v:textbox style="mso-next-textbox:#_x0000_s1031">
                <w:txbxContent>
                  <w:p w:rsidR="0055111C" w:rsidRPr="00C95505" w:rsidRDefault="0055111C" w:rsidP="0055111C">
                    <w:pPr>
                      <w:rPr>
                        <w:rFonts w:ascii="Times New Roman" w:hAnsi="Times New Roman" w:cs="Times New Roman"/>
                        <w:b/>
                        <w:bCs/>
                        <w:sz w:val="21"/>
                        <w:szCs w:val="21"/>
                      </w:rPr>
                    </w:pPr>
                    <w:r w:rsidRPr="00C95505">
                      <w:rPr>
                        <w:rFonts w:ascii="Nikosh" w:eastAsia="Nikosh" w:hAnsi="Nikosh" w:cs="Nikosh"/>
                        <w:b/>
                        <w:bCs/>
                        <w:sz w:val="21"/>
                        <w:szCs w:val="21"/>
                        <w:cs/>
                      </w:rPr>
                      <w:t>ভেটেরিনারী সার্জন</w:t>
                    </w:r>
                  </w:p>
                  <w:p w:rsidR="0055111C" w:rsidRPr="00191F84" w:rsidRDefault="0055111C" w:rsidP="0055111C">
                    <w:pPr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C95505">
                      <w:rPr>
                        <w:rFonts w:ascii="Nikosh" w:eastAsia="Nikosh" w:hAnsi="Nikosh" w:cs="Nikosh"/>
                        <w:b/>
                        <w:bCs/>
                        <w:sz w:val="21"/>
                        <w:szCs w:val="21"/>
                        <w:cs/>
                      </w:rPr>
                      <w:t>(জেলা ভেটেরিনারী হাসপাতাল)</w:t>
                    </w:r>
                  </w:p>
                </w:txbxContent>
              </v:textbox>
            </v:shape>
            <v:shape id="_x0000_s1032" type="#_x0000_t32" style="position:absolute;left:5538;top:3255;width:1;height:495" o:connectortype="straight">
              <v:stroke endarrow="block"/>
            </v:shape>
            <v:shape id="_x0000_s1033" type="#_x0000_t109" style="position:absolute;left:3301;top:3755;width:3123;height:2374">
              <v:textbox style="mso-next-textbox:#_x0000_s1033">
                <w:txbxContent>
                  <w:p w:rsidR="0055111C" w:rsidRPr="00C95505" w:rsidRDefault="0055111C" w:rsidP="0055111C">
                    <w:pP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C95505">
                      <w:rPr>
                        <w:rFonts w:ascii="Nikosh" w:eastAsia="Nikosh" w:hAnsi="Nikosh" w:cs="Nikosh"/>
                        <w:b/>
                        <w:bCs/>
                        <w:sz w:val="24"/>
                        <w:szCs w:val="24"/>
                        <w:cs/>
                      </w:rPr>
                      <w:t>সেবা সমূহ</w:t>
                    </w:r>
                  </w:p>
                  <w:p w:rsidR="0055111C" w:rsidRPr="00C95505" w:rsidRDefault="0055111C" w:rsidP="0055111C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center" w:pos="-8820"/>
                      </w:tabs>
                      <w:ind w:left="180" w:hanging="180"/>
                      <w:jc w:val="both"/>
                      <w:rPr>
                        <w:rFonts w:ascii="NikoshBAN" w:eastAsia="NikoshBAN" w:hAnsi="NikoshBAN" w:cs="NikoshBAN"/>
                        <w:sz w:val="21"/>
                        <w:szCs w:val="21"/>
                      </w:rPr>
                    </w:pPr>
                    <w:r w:rsidRPr="00C95505">
                      <w:rPr>
                        <w:rFonts w:ascii="Nikosh" w:eastAsia="Nikosh" w:hAnsi="Nikosh" w:cs="Nikosh"/>
                        <w:sz w:val="21"/>
                        <w:szCs w:val="21"/>
                        <w:cs/>
                      </w:rPr>
                      <w:t>জনসাধারণের অভাব-অভিযোগের সমাধান</w:t>
                    </w:r>
                  </w:p>
                  <w:p w:rsidR="0055111C" w:rsidRPr="00C95505" w:rsidRDefault="0055111C" w:rsidP="0055111C">
                    <w:pPr>
                      <w:pStyle w:val="ListParagraph"/>
                      <w:numPr>
                        <w:ilvl w:val="0"/>
                        <w:numId w:val="1"/>
                      </w:numPr>
                      <w:ind w:left="180" w:hanging="180"/>
                      <w:jc w:val="both"/>
                      <w:rPr>
                        <w:rFonts w:ascii="NikoshBAN" w:eastAsia="NikoshBAN" w:hAnsi="NikoshBAN" w:cs="NikoshBAN"/>
                        <w:sz w:val="21"/>
                        <w:szCs w:val="21"/>
                      </w:rPr>
                    </w:pPr>
                    <w:r w:rsidRPr="00C95505">
                      <w:rPr>
                        <w:rFonts w:ascii="Nikosh" w:eastAsia="Nikosh" w:hAnsi="Nikosh" w:cs="Nikosh"/>
                        <w:sz w:val="21"/>
                        <w:szCs w:val="21"/>
                        <w:cs/>
                      </w:rPr>
                      <w:t>বিভাগীয় পরামর্শ প্রদান</w:t>
                    </w:r>
                  </w:p>
                  <w:p w:rsidR="0055111C" w:rsidRPr="00C95505" w:rsidRDefault="0055111C" w:rsidP="0055111C">
                    <w:pPr>
                      <w:pStyle w:val="ListParagraph"/>
                      <w:numPr>
                        <w:ilvl w:val="0"/>
                        <w:numId w:val="1"/>
                      </w:numPr>
                      <w:ind w:left="180" w:hanging="180"/>
                      <w:jc w:val="both"/>
                      <w:rPr>
                        <w:rFonts w:ascii="NikoshBAN" w:eastAsia="NikoshBAN" w:hAnsi="NikoshBAN" w:cs="NikoshBAN"/>
                        <w:sz w:val="21"/>
                        <w:szCs w:val="21"/>
                      </w:rPr>
                    </w:pPr>
                    <w:r w:rsidRPr="00C95505">
                      <w:rPr>
                        <w:rFonts w:ascii="Nikosh" w:eastAsia="Nikosh" w:hAnsi="Nikosh" w:cs="Nikosh"/>
                        <w:sz w:val="21"/>
                        <w:szCs w:val="21"/>
                        <w:cs/>
                      </w:rPr>
                      <w:t>খামার রেজিষ্ট্রেশন প্রদান</w:t>
                    </w:r>
                  </w:p>
                  <w:p w:rsidR="0055111C" w:rsidRDefault="0055111C" w:rsidP="0055111C">
                    <w:pPr>
                      <w:pStyle w:val="ListParagraph"/>
                      <w:numPr>
                        <w:ilvl w:val="0"/>
                        <w:numId w:val="1"/>
                      </w:numPr>
                      <w:ind w:left="187" w:hanging="187"/>
                      <w:jc w:val="both"/>
                      <w:rPr>
                        <w:rFonts w:ascii="NikoshBAN" w:eastAsia="NikoshBAN" w:hAnsi="NikoshBAN" w:cs="NikoshBAN"/>
                        <w:sz w:val="21"/>
                        <w:szCs w:val="21"/>
                      </w:rPr>
                    </w:pPr>
                    <w:r w:rsidRPr="00C95505">
                      <w:rPr>
                        <w:rFonts w:ascii="Nikosh" w:eastAsia="Nikosh" w:hAnsi="Nikosh" w:cs="Nikosh"/>
                        <w:sz w:val="21"/>
                        <w:szCs w:val="21"/>
                        <w:cs/>
                      </w:rPr>
                      <w:t xml:space="preserve">অধীনসত্ম দপ্তর ও খামার পরিদর্শন </w:t>
                    </w:r>
                  </w:p>
                  <w:p w:rsidR="0055111C" w:rsidRPr="00C95505" w:rsidRDefault="0055111C" w:rsidP="0055111C">
                    <w:pPr>
                      <w:pStyle w:val="ListParagraph"/>
                      <w:ind w:left="187"/>
                      <w:jc w:val="both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 w:rsidRPr="00C95505">
                      <w:rPr>
                        <w:rFonts w:ascii="Nikosh" w:eastAsia="Nikosh" w:hAnsi="Nikosh" w:cs="Nikosh"/>
                        <w:sz w:val="21"/>
                        <w:szCs w:val="21"/>
                        <w:cs/>
                      </w:rPr>
                      <w:t>এবং পরামর্শ প্রদান</w:t>
                    </w:r>
                  </w:p>
                  <w:p w:rsidR="0055111C" w:rsidRPr="00C95505" w:rsidRDefault="0055111C" w:rsidP="0055111C">
                    <w:pPr>
                      <w:pStyle w:val="ListParagraph"/>
                      <w:numPr>
                        <w:ilvl w:val="0"/>
                        <w:numId w:val="2"/>
                      </w:numPr>
                      <w:ind w:left="187" w:hanging="187"/>
                      <w:jc w:val="both"/>
                      <w:rPr>
                        <w:rFonts w:ascii="NikoshBAN" w:eastAsia="NikoshBAN" w:hAnsi="NikoshBAN" w:cs="NikoshBAN"/>
                        <w:sz w:val="21"/>
                        <w:szCs w:val="21"/>
                      </w:rPr>
                    </w:pPr>
                    <w:r w:rsidRPr="00C95505">
                      <w:rPr>
                        <w:rFonts w:ascii="Nikosh" w:eastAsia="Nikosh" w:hAnsi="Nikosh" w:cs="Nikosh"/>
                        <w:sz w:val="21"/>
                        <w:szCs w:val="21"/>
                        <w:cs/>
                      </w:rPr>
                      <w:t>লজিস্টিক সরবরাহ নিশ্চিতকরণ</w:t>
                    </w:r>
                  </w:p>
                  <w:p w:rsidR="0055111C" w:rsidRPr="00C95505" w:rsidRDefault="0055111C" w:rsidP="0055111C">
                    <w:pPr>
                      <w:pStyle w:val="ListParagraph"/>
                      <w:numPr>
                        <w:ilvl w:val="0"/>
                        <w:numId w:val="2"/>
                      </w:numPr>
                      <w:ind w:left="187" w:hanging="187"/>
                      <w:jc w:val="both"/>
                      <w:rPr>
                        <w:rFonts w:ascii="NikoshBAN" w:eastAsia="NikoshBAN" w:hAnsi="NikoshBAN" w:cs="NikoshBAN"/>
                        <w:sz w:val="21"/>
                        <w:szCs w:val="21"/>
                      </w:rPr>
                    </w:pPr>
                    <w:r w:rsidRPr="00C95505">
                      <w:rPr>
                        <w:rFonts w:ascii="Nikosh" w:eastAsia="Nikosh" w:hAnsi="Nikosh" w:cs="Nikosh"/>
                        <w:sz w:val="21"/>
                        <w:szCs w:val="21"/>
                        <w:cs/>
                      </w:rPr>
                      <w:t>প্রাকৃতিক দুর্যোগ মোকাবেলা</w:t>
                    </w:r>
                  </w:p>
                </w:txbxContent>
              </v:textbox>
            </v:shape>
            <v:shape id="_x0000_s1034" type="#_x0000_t109" style="position:absolute;left:6649;top:4753;width:2970;height:2317">
              <v:textbox style="mso-next-textbox:#_x0000_s1034">
                <w:txbxContent>
                  <w:p w:rsidR="0055111C" w:rsidRPr="00C95505" w:rsidRDefault="0055111C" w:rsidP="0055111C">
                    <w:pP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C95505">
                      <w:rPr>
                        <w:rFonts w:ascii="Nikosh" w:eastAsia="Nikosh" w:hAnsi="Nikosh" w:cs="Nikosh"/>
                        <w:b/>
                        <w:bCs/>
                        <w:sz w:val="24"/>
                        <w:szCs w:val="24"/>
                        <w:cs/>
                      </w:rPr>
                      <w:t>সেবা সমূহ</w:t>
                    </w:r>
                  </w:p>
                  <w:p w:rsidR="0055111C" w:rsidRPr="00C95505" w:rsidRDefault="0055111C" w:rsidP="0055111C">
                    <w:pPr>
                      <w:pStyle w:val="ListParagraph"/>
                      <w:numPr>
                        <w:ilvl w:val="0"/>
                        <w:numId w:val="3"/>
                      </w:numPr>
                      <w:ind w:left="180" w:hanging="180"/>
                      <w:jc w:val="both"/>
                      <w:rPr>
                        <w:rFonts w:ascii="NikoshBAN" w:eastAsia="NikoshBAN" w:hAnsi="NikoshBAN" w:cs="NikoshBAN"/>
                        <w:sz w:val="21"/>
                        <w:szCs w:val="21"/>
                      </w:rPr>
                    </w:pPr>
                    <w:r w:rsidRPr="00C95505">
                      <w:rPr>
                        <w:rFonts w:ascii="Nikosh" w:eastAsia="Nikosh" w:hAnsi="Nikosh" w:cs="Nikosh"/>
                        <w:sz w:val="21"/>
                        <w:szCs w:val="21"/>
                        <w:cs/>
                      </w:rPr>
                      <w:t>চিকিৎসা সেবা প্রদান</w:t>
                    </w:r>
                  </w:p>
                  <w:p w:rsidR="0055111C" w:rsidRPr="00C95505" w:rsidRDefault="0055111C" w:rsidP="0055111C">
                    <w:pPr>
                      <w:pStyle w:val="ListParagraph"/>
                      <w:numPr>
                        <w:ilvl w:val="0"/>
                        <w:numId w:val="3"/>
                      </w:numPr>
                      <w:ind w:left="180" w:hanging="180"/>
                      <w:jc w:val="both"/>
                      <w:rPr>
                        <w:rFonts w:ascii="NikoshBAN" w:eastAsia="NikoshBAN" w:hAnsi="NikoshBAN" w:cs="NikoshBAN"/>
                        <w:sz w:val="21"/>
                        <w:szCs w:val="21"/>
                      </w:rPr>
                    </w:pPr>
                    <w:r w:rsidRPr="00C95505">
                      <w:rPr>
                        <w:rFonts w:ascii="Nikosh" w:eastAsia="Nikosh" w:hAnsi="Nikosh" w:cs="Nikosh"/>
                        <w:sz w:val="21"/>
                        <w:szCs w:val="21"/>
                        <w:cs/>
                      </w:rPr>
                      <w:t>রোগাণুসন্ধান</w:t>
                    </w:r>
                  </w:p>
                  <w:p w:rsidR="0055111C" w:rsidRPr="00C95505" w:rsidRDefault="0055111C" w:rsidP="0055111C">
                    <w:pPr>
                      <w:pStyle w:val="ListParagraph"/>
                      <w:numPr>
                        <w:ilvl w:val="0"/>
                        <w:numId w:val="3"/>
                      </w:numPr>
                      <w:ind w:left="180" w:hanging="180"/>
                      <w:jc w:val="both"/>
                      <w:rPr>
                        <w:rFonts w:ascii="NikoshBAN" w:eastAsia="NikoshBAN" w:hAnsi="NikoshBAN" w:cs="NikoshBAN"/>
                        <w:sz w:val="21"/>
                        <w:szCs w:val="21"/>
                      </w:rPr>
                    </w:pPr>
                    <w:r w:rsidRPr="00C95505">
                      <w:rPr>
                        <w:rFonts w:ascii="Nikosh" w:eastAsia="Nikosh" w:hAnsi="Nikosh" w:cs="Nikosh"/>
                        <w:sz w:val="21"/>
                        <w:szCs w:val="21"/>
                        <w:cs/>
                      </w:rPr>
                      <w:t>বার্ড ফ্লু সার্ভিলেন্স ও সনাক্তকরণ</w:t>
                    </w:r>
                  </w:p>
                  <w:p w:rsidR="0055111C" w:rsidRPr="00C95505" w:rsidRDefault="0055111C" w:rsidP="0055111C">
                    <w:pPr>
                      <w:pStyle w:val="ListParagraph"/>
                      <w:numPr>
                        <w:ilvl w:val="0"/>
                        <w:numId w:val="3"/>
                      </w:numPr>
                      <w:ind w:left="180" w:hanging="180"/>
                      <w:jc w:val="both"/>
                      <w:rPr>
                        <w:rFonts w:ascii="NikoshBAN" w:eastAsia="NikoshBAN" w:hAnsi="NikoshBAN" w:cs="NikoshBAN"/>
                        <w:sz w:val="21"/>
                        <w:szCs w:val="21"/>
                      </w:rPr>
                    </w:pPr>
                    <w:r w:rsidRPr="00C95505">
                      <w:rPr>
                        <w:rFonts w:ascii="Nikosh" w:eastAsia="Nikosh" w:hAnsi="Nikosh" w:cs="Nikosh"/>
                        <w:sz w:val="21"/>
                        <w:szCs w:val="21"/>
                        <w:cs/>
                      </w:rPr>
                      <w:t>রোগাক্রামত্ম এলাকা চিহ্নিতকরণ</w:t>
                    </w:r>
                  </w:p>
                  <w:p w:rsidR="0055111C" w:rsidRPr="00C95505" w:rsidRDefault="0055111C" w:rsidP="0055111C">
                    <w:pPr>
                      <w:pStyle w:val="ListParagraph"/>
                      <w:numPr>
                        <w:ilvl w:val="0"/>
                        <w:numId w:val="3"/>
                      </w:numPr>
                      <w:ind w:left="180" w:hanging="180"/>
                      <w:jc w:val="both"/>
                      <w:rPr>
                        <w:rFonts w:ascii="NikoshBAN" w:eastAsia="NikoshBAN" w:hAnsi="NikoshBAN" w:cs="NikoshBAN"/>
                        <w:sz w:val="21"/>
                        <w:szCs w:val="21"/>
                      </w:rPr>
                    </w:pPr>
                    <w:r w:rsidRPr="00C95505">
                      <w:rPr>
                        <w:rFonts w:ascii="Nikosh" w:eastAsia="Nikosh" w:hAnsi="Nikosh" w:cs="Nikosh"/>
                        <w:sz w:val="21"/>
                        <w:szCs w:val="21"/>
                        <w:cs/>
                      </w:rPr>
                      <w:t>খামারীকে পরামর্শ প্রদান</w:t>
                    </w:r>
                  </w:p>
                  <w:p w:rsidR="0055111C" w:rsidRPr="00C95505" w:rsidRDefault="0055111C" w:rsidP="0055111C">
                    <w:pPr>
                      <w:pStyle w:val="ListParagraph"/>
                      <w:numPr>
                        <w:ilvl w:val="0"/>
                        <w:numId w:val="4"/>
                      </w:numPr>
                      <w:ind w:left="180" w:hanging="180"/>
                      <w:jc w:val="both"/>
                      <w:rPr>
                        <w:rFonts w:ascii="NikoshBAN" w:eastAsia="NikoshBAN" w:hAnsi="NikoshBAN" w:cs="NikoshBAN"/>
                        <w:sz w:val="21"/>
                        <w:szCs w:val="21"/>
                      </w:rPr>
                    </w:pPr>
                    <w:r w:rsidRPr="00C95505">
                      <w:rPr>
                        <w:rFonts w:ascii="Nikosh" w:eastAsia="Nikosh" w:hAnsi="Nikosh" w:cs="Nikosh"/>
                        <w:sz w:val="21"/>
                        <w:szCs w:val="21"/>
                        <w:cs/>
                      </w:rPr>
                      <w:t>কৃত্রিম প্রজনন, প্রশিক্ষণ ও ডিওয়ার্মিং কার্যক্রমে সহায়তা প্রদান</w:t>
                    </w:r>
                  </w:p>
                  <w:p w:rsidR="0055111C" w:rsidRDefault="0055111C" w:rsidP="0055111C">
                    <w:pPr>
                      <w:pStyle w:val="ListParagraph"/>
                      <w:ind w:left="0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</w:p>
                </w:txbxContent>
              </v:textbox>
            </v:shape>
            <v:shape id="_x0000_s1035" type="#_x0000_t32" style="position:absolute;left:7984;top:4278;width:1;height:475" o:connectortype="straight">
              <v:stroke endarrow="block"/>
            </v:shape>
            <v:shape id="_x0000_s1036" type="#_x0000_t32" style="position:absolute;left:7203;top:3260;width:1;height:333" o:connectortype="straight">
              <v:stroke endarrow="block"/>
            </v:shape>
            <w10:wrap type="none"/>
            <w10:anchorlock/>
          </v:group>
        </w:pict>
      </w:r>
    </w:p>
    <w:sectPr w:rsidR="00814E5B" w:rsidSect="00814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528F"/>
    <w:multiLevelType w:val="hybridMultilevel"/>
    <w:tmpl w:val="D87A4A8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NikoshBAN" w:eastAsia="NikoshBAN" w:hAnsi="NikoshBAN" w:cs="NikoshBAN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DA71E2"/>
    <w:multiLevelType w:val="hybridMultilevel"/>
    <w:tmpl w:val="9D986F6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NikoshBAN" w:eastAsia="NikoshBAN" w:hAnsi="NikoshBAN" w:cs="NikoshBAN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F9200D"/>
    <w:multiLevelType w:val="hybridMultilevel"/>
    <w:tmpl w:val="1A2A10C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NikoshBAN" w:eastAsia="NikoshBAN" w:hAnsi="NikoshBAN" w:cs="NikoshBAN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A21421E"/>
    <w:multiLevelType w:val="hybridMultilevel"/>
    <w:tmpl w:val="2B10864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NikoshBAN" w:eastAsia="NikoshBAN" w:hAnsi="NikoshBAN" w:cs="NikoshBAN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55111C"/>
    <w:rsid w:val="0055111C"/>
    <w:rsid w:val="00814E5B"/>
    <w:rsid w:val="00C5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11C"/>
    <w:pPr>
      <w:spacing w:after="0" w:line="240" w:lineRule="atLeast"/>
      <w:jc w:val="center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5111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2018-07-27T11:24:00Z</dcterms:created>
  <dcterms:modified xsi:type="dcterms:W3CDTF">2018-07-27T11:25:00Z</dcterms:modified>
</cp:coreProperties>
</file>