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9479B">
      <w:pPr>
        <w:spacing w:after="0"/>
        <w:jc w:val="center"/>
        <w:rPr>
          <w:rFonts w:ascii="Nikosh" w:hAnsi="Nikosh" w:eastAsia="Times New Roman" w:cs="Nikosh"/>
          <w:b/>
          <w:bCs/>
          <w:color w:val="333333"/>
          <w:sz w:val="32"/>
          <w:szCs w:val="32"/>
        </w:rPr>
      </w:pPr>
      <w:r>
        <w:rPr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1094740</wp:posOffset>
            </wp:positionH>
            <wp:positionV relativeFrom="paragraph">
              <wp:posOffset>12065</wp:posOffset>
            </wp:positionV>
            <wp:extent cx="1094740" cy="1036955"/>
            <wp:effectExtent l="19050" t="0" r="0" b="0"/>
            <wp:wrapNone/>
            <wp:docPr id="4" name="Picture 749124391" descr="\\GWAMII\DAMWeb\images\gob_lo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749124391" descr="\\GWAMII\DAMWeb\images\gob_log.g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4740" cy="103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7306310</wp:posOffset>
            </wp:positionH>
            <wp:positionV relativeFrom="paragraph">
              <wp:posOffset>14605</wp:posOffset>
            </wp:positionV>
            <wp:extent cx="1009015" cy="937260"/>
            <wp:effectExtent l="19050" t="0" r="945" b="0"/>
            <wp:wrapNone/>
            <wp:docPr id="5" name="Picture 1229784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22978452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705" cy="937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Nikosh" w:hAnsi="Nikosh" w:eastAsia="Times New Roman" w:cs="Nikosh"/>
          <w:b/>
          <w:bCs/>
          <w:color w:val="333333"/>
          <w:sz w:val="32"/>
          <w:szCs w:val="32"/>
          <w:cs/>
        </w:rPr>
        <w:t>গণপ্রজাতন্ত্রী বাংলাদেশ সরকার</w:t>
      </w:r>
    </w:p>
    <w:p w14:paraId="408E570C">
      <w:pPr>
        <w:spacing w:after="0"/>
        <w:jc w:val="center"/>
        <w:rPr>
          <w:rFonts w:ascii="Nikosh" w:hAnsi="Nikosh" w:eastAsia="Times New Roman" w:cs="Nikosh"/>
          <w:color w:val="333333"/>
          <w:sz w:val="32"/>
          <w:szCs w:val="32"/>
        </w:rPr>
      </w:pPr>
      <w:r>
        <w:rPr>
          <w:rFonts w:hint="cs" w:ascii="Nikosh" w:hAnsi="Nikosh" w:eastAsia="Times New Roman" w:cs="Nikosh"/>
          <w:color w:val="333333"/>
          <w:sz w:val="32"/>
          <w:szCs w:val="32"/>
          <w:cs/>
        </w:rPr>
        <w:t>কৃষি</w:t>
      </w:r>
      <w:r>
        <w:rPr>
          <w:rFonts w:ascii="Nikosh" w:hAnsi="Nikosh" w:eastAsia="Times New Roman" w:cs="Nikosh"/>
          <w:color w:val="333333"/>
          <w:sz w:val="32"/>
          <w:szCs w:val="32"/>
        </w:rPr>
        <w:t xml:space="preserve"> </w:t>
      </w:r>
      <w:r>
        <w:rPr>
          <w:rFonts w:hint="cs" w:ascii="Nikosh" w:hAnsi="Nikosh" w:eastAsia="Times New Roman" w:cs="Nikosh"/>
          <w:color w:val="333333"/>
          <w:sz w:val="32"/>
          <w:szCs w:val="32"/>
          <w:cs/>
        </w:rPr>
        <w:t>মন্ত্রণালয়</w:t>
      </w:r>
    </w:p>
    <w:p w14:paraId="0C9959AF">
      <w:pPr>
        <w:spacing w:after="0"/>
        <w:jc w:val="center"/>
        <w:rPr>
          <w:rFonts w:ascii="Nikosh" w:hAnsi="Nikosh" w:eastAsia="Times New Roman" w:cs="Nikosh"/>
          <w:bCs/>
          <w:color w:val="333333"/>
          <w:sz w:val="32"/>
          <w:szCs w:val="32"/>
        </w:rPr>
      </w:pPr>
      <w:r>
        <w:rPr>
          <w:rFonts w:ascii="Nikosh" w:hAnsi="Nikosh" w:cs="Nikosh"/>
          <w:sz w:val="32"/>
          <w:szCs w:val="32"/>
          <w:cs/>
          <w:lang w:val="en-US"/>
        </w:rPr>
        <w:t>উপজেলা</w:t>
      </w:r>
      <w:r>
        <w:rPr>
          <w:rFonts w:hint="default" w:ascii="Nikosh" w:hAnsi="Nikosh" w:cs="Nikosh"/>
          <w:sz w:val="32"/>
          <w:szCs w:val="32"/>
          <w:cs w:val="0"/>
          <w:lang w:val="en-US"/>
        </w:rPr>
        <w:t xml:space="preserve"> </w:t>
      </w:r>
      <w:r>
        <w:rPr>
          <w:rFonts w:ascii="Nikosh" w:hAnsi="Nikosh" w:cs="Nikosh"/>
          <w:sz w:val="32"/>
          <w:szCs w:val="32"/>
          <w:cs/>
        </w:rPr>
        <w:t>কৃষি বিপণন কর্মকর্তার কার্যালয়</w:t>
      </w:r>
      <w:r>
        <w:rPr>
          <w:rFonts w:ascii="Nikosh" w:hAnsi="Nikosh" w:eastAsia="Times New Roman" w:cs="Nikosh"/>
          <w:bCs/>
          <w:color w:val="333333"/>
          <w:sz w:val="32"/>
          <w:szCs w:val="32"/>
        </w:rPr>
        <w:t xml:space="preserve"> </w:t>
      </w:r>
    </w:p>
    <w:p w14:paraId="1536C647">
      <w:pPr>
        <w:spacing w:after="0"/>
        <w:jc w:val="center"/>
        <w:rPr>
          <w:rFonts w:hint="default" w:ascii="Nikosh" w:hAnsi="Nikosh" w:eastAsia="Times New Roman" w:cs="Nikosh"/>
          <w:color w:val="333333"/>
          <w:sz w:val="32"/>
          <w:szCs w:val="32"/>
          <w:lang w:val="en-US"/>
        </w:rPr>
      </w:pPr>
      <w:r>
        <w:rPr>
          <w:rFonts w:ascii="Nikosh" w:hAnsi="Nikosh" w:eastAsia="Times New Roman" w:cs="Nikosh"/>
          <w:bCs w:val="0"/>
          <w:color w:val="333333"/>
          <w:sz w:val="32"/>
          <w:szCs w:val="32"/>
          <w:cs/>
        </w:rPr>
        <w:t>কৃষি বিপণন অধিদপ্তর</w:t>
      </w:r>
      <w:r>
        <w:rPr>
          <w:rFonts w:ascii="Nikosh" w:hAnsi="Nikosh" w:eastAsia="Times New Roman" w:cs="Nikosh"/>
          <w:color w:val="333333"/>
          <w:sz w:val="32"/>
          <w:szCs w:val="32"/>
        </w:rPr>
        <w:t>,</w:t>
      </w:r>
      <w:r>
        <w:rPr>
          <w:rFonts w:ascii="Nikosh" w:hAnsi="Nikosh" w:eastAsia="Times New Roman" w:cs="Nikosh"/>
          <w:color w:val="333333"/>
          <w:sz w:val="32"/>
          <w:szCs w:val="32"/>
          <w:cs/>
          <w:lang w:val="en-US"/>
        </w:rPr>
        <w:t>মধুপুর</w:t>
      </w:r>
      <w:r>
        <w:rPr>
          <w:rFonts w:hint="default" w:ascii="Nikosh" w:hAnsi="Nikosh" w:cs="Nikosh"/>
          <w:sz w:val="32"/>
          <w:szCs w:val="32"/>
          <w:cs w:val="0"/>
          <w:lang w:val="en-US"/>
        </w:rPr>
        <w:t>,</w:t>
      </w:r>
      <w:r>
        <w:rPr>
          <w:rFonts w:hint="default" w:ascii="Nikosh" w:hAnsi="Nikosh" w:cs="Nikosh"/>
          <w:sz w:val="32"/>
          <w:szCs w:val="32"/>
          <w:cs/>
          <w:lang w:val="en-US"/>
        </w:rPr>
        <w:t>টাঙ্গাইল।</w:t>
      </w:r>
    </w:p>
    <w:p w14:paraId="17B130A0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fldChar w:fldCharType="begin"/>
      </w:r>
      <w:r>
        <w:instrText xml:space="preserve"> HYPERLINK "http://www.dam.portal.gov.bd" </w:instrText>
      </w:r>
      <w:r>
        <w:fldChar w:fldCharType="separate"/>
      </w:r>
      <w:r>
        <w:rPr>
          <w:rStyle w:val="7"/>
          <w:rFonts w:ascii="Times New Roman" w:hAnsi="Times New Roman" w:eastAsia="Times New Roman" w:cs="Times New Roman"/>
          <w:bCs/>
          <w:sz w:val="24"/>
          <w:szCs w:val="24"/>
        </w:rPr>
        <w:t>www.dam.gov.bd</w:t>
      </w:r>
      <w:r>
        <w:rPr>
          <w:rStyle w:val="7"/>
          <w:rFonts w:ascii="Times New Roman" w:hAnsi="Times New Roman" w:eastAsia="Times New Roman" w:cs="Times New Roman"/>
          <w:bCs/>
          <w:sz w:val="24"/>
          <w:szCs w:val="24"/>
        </w:rPr>
        <w:fldChar w:fldCharType="end"/>
      </w:r>
    </w:p>
    <w:p w14:paraId="2D36D04C">
      <w:pPr>
        <w:spacing w:after="0"/>
        <w:rPr>
          <w:rFonts w:ascii="Nikosh" w:hAnsi="Nikosh" w:eastAsia="Times New Roman" w:cs="Nikosh"/>
          <w:color w:val="333333"/>
          <w:sz w:val="20"/>
          <w:szCs w:val="20"/>
        </w:rPr>
      </w:pPr>
    </w:p>
    <w:p w14:paraId="46B0A0E7">
      <w:pPr>
        <w:spacing w:after="0"/>
        <w:jc w:val="center"/>
        <w:rPr>
          <w:rFonts w:ascii="Nikosh" w:hAnsi="Nikosh" w:eastAsia="Times New Roman" w:cs="Nikosh"/>
          <w:color w:val="333333"/>
          <w:sz w:val="52"/>
          <w:szCs w:val="20"/>
        </w:rPr>
      </w:pPr>
      <w:r>
        <w:rPr>
          <w:rFonts w:ascii="Nikosh" w:hAnsi="Nikosh" w:eastAsia="Times New Roman" w:cs="Nikosh"/>
          <w:bCs w:val="0"/>
          <w:color w:val="333333"/>
          <w:sz w:val="24"/>
          <w:szCs w:val="24"/>
          <w:cs/>
        </w:rPr>
        <w:t xml:space="preserve">সেবা প্রদান প্রতিশ্রুতি </w:t>
      </w:r>
      <w:r>
        <w:rPr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Citizen’s Charter</w:t>
      </w:r>
      <w:r>
        <w:rPr>
          <w:sz w:val="24"/>
          <w:szCs w:val="24"/>
        </w:rPr>
        <w:t>)</w:t>
      </w:r>
    </w:p>
    <w:p w14:paraId="57288A23">
      <w:pPr>
        <w:spacing w:after="0" w:line="240" w:lineRule="auto"/>
        <w:jc w:val="center"/>
        <w:rPr>
          <w:rFonts w:ascii="Nikosh" w:hAnsi="Nikosh" w:eastAsia="Times New Roman" w:cs="Nikosh"/>
          <w:color w:val="333333"/>
          <w:sz w:val="52"/>
          <w:szCs w:val="20"/>
        </w:rPr>
      </w:pPr>
    </w:p>
    <w:p w14:paraId="1F662881">
      <w:pPr>
        <w:spacing w:after="0" w:line="240" w:lineRule="auto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১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</w:rPr>
        <w:t xml:space="preserve">. 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 xml:space="preserve">ভিশন </w:t>
      </w:r>
      <w:r>
        <w:rPr>
          <w:rFonts w:ascii="Times New Roman" w:hAnsi="Times New Roman" w:cs="Times New Roman"/>
          <w:sz w:val="20"/>
        </w:rPr>
        <w:t>(Vision)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</w:rPr>
        <w:t xml:space="preserve"> 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 xml:space="preserve">ও মিশন </w:t>
      </w:r>
      <w:r>
        <w:rPr>
          <w:rFonts w:ascii="Times New Roman" w:hAnsi="Times New Roman" w:eastAsia="Times New Roman" w:cs="Times New Roman"/>
          <w:bCs/>
          <w:color w:val="333333"/>
          <w:sz w:val="20"/>
          <w:szCs w:val="20"/>
        </w:rPr>
        <w:t>(Mission)</w:t>
      </w:r>
      <w:r>
        <w:rPr>
          <w:sz w:val="20"/>
        </w:rPr>
        <w:t>:</w:t>
      </w:r>
    </w:p>
    <w:p w14:paraId="293C8C46">
      <w:pPr>
        <w:spacing w:after="0" w:line="240" w:lineRule="auto"/>
        <w:rPr>
          <w:rFonts w:ascii="Nikosh" w:hAnsi="Nikosh" w:eastAsia="Times New Roman" w:cs="Nikosh"/>
          <w:color w:val="333333"/>
          <w:sz w:val="20"/>
          <w:szCs w:val="20"/>
        </w:rPr>
      </w:pPr>
    </w:p>
    <w:p w14:paraId="1D4B9C19">
      <w:pPr>
        <w:spacing w:after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 xml:space="preserve">ভিশন </w:t>
      </w:r>
      <w:r>
        <w:rPr>
          <w:rFonts w:ascii="Times New Roman" w:hAnsi="Times New Roman" w:eastAsia="Times New Roman" w:cs="Times New Roman"/>
          <w:bCs/>
          <w:color w:val="333333"/>
          <w:sz w:val="20"/>
          <w:szCs w:val="20"/>
        </w:rPr>
        <w:t>(Vision)</w:t>
      </w:r>
      <w:r>
        <w:rPr>
          <w:rFonts w:ascii="Times New Roman" w:hAnsi="Times New Roman" w:cs="Times New Roman"/>
          <w:sz w:val="20"/>
          <w:szCs w:val="20"/>
        </w:rPr>
        <w:t>:</w:t>
      </w:r>
    </w:p>
    <w:p w14:paraId="523B08B1">
      <w:pPr>
        <w:numPr>
          <w:ilvl w:val="0"/>
          <w:numId w:val="1"/>
        </w:numPr>
        <w:spacing w:after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উৎপাদক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বিক্রেতা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ও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ভোক্তা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সহায়ক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কৃষি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বিপণন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ব্যবস্থা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এবং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কৃষি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ব্যবসা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উন্নয়নের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মাধ্যমে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জাতীয়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অর্থনীতিতে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অবদান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  <w:r>
        <w:rPr>
          <w:rFonts w:hint="cs" w:ascii="Nikosh" w:hAnsi="Nikosh" w:eastAsia="Times New Roman" w:cs="Nikosh"/>
          <w:color w:val="333333"/>
          <w:sz w:val="20"/>
          <w:szCs w:val="20"/>
          <w:cs/>
        </w:rPr>
        <w:t>রাখা।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 </w:t>
      </w:r>
    </w:p>
    <w:p w14:paraId="4CF46D88">
      <w:pPr>
        <w:spacing w:after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 xml:space="preserve">মিশন </w:t>
      </w:r>
      <w:r>
        <w:rPr>
          <w:rFonts w:ascii="Times New Roman" w:hAnsi="Times New Roman" w:eastAsia="Times New Roman" w:cs="Times New Roman"/>
          <w:bCs/>
          <w:color w:val="333333"/>
          <w:sz w:val="20"/>
          <w:szCs w:val="20"/>
        </w:rPr>
        <w:t>(Mission)</w:t>
      </w:r>
      <w:r>
        <w:rPr>
          <w:rFonts w:ascii="Times New Roman" w:hAnsi="Times New Roman" w:cs="Times New Roman"/>
          <w:sz w:val="20"/>
          <w:szCs w:val="20"/>
        </w:rPr>
        <w:t>:</w:t>
      </w:r>
    </w:p>
    <w:p w14:paraId="6F2B9943">
      <w:pPr>
        <w:numPr>
          <w:ilvl w:val="0"/>
          <w:numId w:val="2"/>
        </w:numPr>
        <w:spacing w:after="0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কৃষি বিপণন তথ্য ব্যবস্থাপনা</w:t>
      </w:r>
      <w:r>
        <w:rPr>
          <w:rFonts w:ascii="Nikosh" w:hAnsi="Nikosh" w:eastAsia="Times New Roman" w:cs="Nikosh"/>
          <w:color w:val="333333"/>
          <w:sz w:val="20"/>
          <w:szCs w:val="20"/>
        </w:rPr>
        <w:t>; </w:t>
      </w:r>
    </w:p>
    <w:p w14:paraId="4AC41613">
      <w:pPr>
        <w:numPr>
          <w:ilvl w:val="0"/>
          <w:numId w:val="2"/>
        </w:numPr>
        <w:spacing w:after="0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কৃষিপণ্যের মূল্য নীতি প্রণয়ন ও বাস্তবায়ন</w:t>
      </w:r>
      <w:r>
        <w:rPr>
          <w:rFonts w:ascii="Nikosh" w:hAnsi="Nikosh" w:eastAsia="Times New Roman" w:cs="Nikosh"/>
          <w:color w:val="333333"/>
          <w:sz w:val="20"/>
          <w:szCs w:val="20"/>
        </w:rPr>
        <w:t>; </w:t>
      </w:r>
    </w:p>
    <w:p w14:paraId="36C324BF">
      <w:pPr>
        <w:numPr>
          <w:ilvl w:val="0"/>
          <w:numId w:val="2"/>
        </w:numPr>
        <w:spacing w:after="0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কৃষি বিপণন ও কৃষি ব্যবসা উন্নয়নের ক্ষেত্রে কার্যকর পদক্ষেপ গ্রহণ</w:t>
      </w:r>
      <w:r>
        <w:rPr>
          <w:rFonts w:ascii="Nikosh" w:hAnsi="Nikosh" w:eastAsia="Times New Roman" w:cs="Nikosh"/>
          <w:color w:val="333333"/>
          <w:sz w:val="20"/>
          <w:szCs w:val="20"/>
        </w:rPr>
        <w:t>; </w:t>
      </w:r>
    </w:p>
    <w:p w14:paraId="5131CDA0">
      <w:pPr>
        <w:numPr>
          <w:ilvl w:val="0"/>
          <w:numId w:val="2"/>
        </w:numPr>
        <w:spacing w:after="0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কৃষক ও কৃষিপণ্যের বাজার সংযোগ সৃষ্টি ও সুষ্ঠু সরবরাহের প্রয়োজনীয় সহায়তা প্রদান</w:t>
      </w:r>
      <w:r>
        <w:rPr>
          <w:rFonts w:ascii="Nikosh" w:hAnsi="Nikosh" w:eastAsia="Times New Roman" w:cs="Nikosh"/>
          <w:color w:val="333333"/>
          <w:sz w:val="20"/>
          <w:szCs w:val="20"/>
        </w:rPr>
        <w:t>; </w:t>
      </w:r>
    </w:p>
    <w:p w14:paraId="3E56A387">
      <w:pPr>
        <w:numPr>
          <w:ilvl w:val="0"/>
          <w:numId w:val="2"/>
        </w:numPr>
        <w:spacing w:after="0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কৃষিপণ্য উৎপাদন এবং বিপণন ও ব্যবসা সম্পর্কিত অর্থনৈতিক গবেষণা পরিচালনা</w:t>
      </w:r>
      <w:r>
        <w:rPr>
          <w:rFonts w:ascii="Nikosh" w:hAnsi="Nikosh" w:eastAsia="Times New Roman" w:cs="Nikosh"/>
          <w:color w:val="333333"/>
          <w:sz w:val="20"/>
          <w:szCs w:val="20"/>
        </w:rPr>
        <w:t>; </w:t>
      </w:r>
    </w:p>
    <w:p w14:paraId="432F0287">
      <w:pPr>
        <w:numPr>
          <w:ilvl w:val="0"/>
          <w:numId w:val="2"/>
        </w:numPr>
        <w:spacing w:after="0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কৃষিপণ্য উৎপাদন ও ব্যবসায় নিয়োজিত কৃষক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কৃষি ব্যবসায়ী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প্রক্রিয়াজাতকারী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রপ্তানিকারক ও  ব্যবসায়ী সমিতিসমূহের সহিত নিবিড় সংযোগ স্থাপনের মাধ্যমে কৃষিপণ্যের আধুনিক বিপণন ব্যবস্থা সম্প্রসারণ</w:t>
      </w:r>
      <w:r>
        <w:rPr>
          <w:rFonts w:ascii="Nikosh" w:hAnsi="Nikosh" w:eastAsia="Times New Roman" w:cs="Nikosh"/>
          <w:color w:val="333333"/>
          <w:sz w:val="20"/>
          <w:szCs w:val="20"/>
        </w:rPr>
        <w:t>;</w:t>
      </w:r>
    </w:p>
    <w:p w14:paraId="12798A3E">
      <w:pPr>
        <w:numPr>
          <w:ilvl w:val="0"/>
          <w:numId w:val="2"/>
        </w:numPr>
        <w:spacing w:after="0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সুষ্ঠু বিপণনের স্বার্থে কৃষিপণ্য উৎপাদন এলাকায় বাজার অবকাঠামো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গুদাম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হিমাগার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কুলচেম্বার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ইত্যাদি নির্মাণ ও ব্যবস্থাপনা জোরদারকরণ</w:t>
      </w:r>
      <w:r>
        <w:rPr>
          <w:rFonts w:ascii="Nikosh" w:hAnsi="Nikosh" w:eastAsia="Times New Roman" w:cs="Nikosh"/>
          <w:color w:val="333333"/>
          <w:sz w:val="20"/>
          <w:szCs w:val="20"/>
        </w:rPr>
        <w:t>; </w:t>
      </w:r>
    </w:p>
    <w:p w14:paraId="3A42088E">
      <w:pPr>
        <w:numPr>
          <w:ilvl w:val="0"/>
          <w:numId w:val="2"/>
        </w:numPr>
        <w:spacing w:after="0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কৃষিপণ্য ও কৃষি উপকরণের মজুদ বা গুদামজাতকরণ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পণ্যের গুণগতমান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মেয়াদ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মোড়কীকরণ ও সঠিক ওজনে ক্রয়</w:t>
      </w:r>
      <w:r>
        <w:rPr>
          <w:rFonts w:ascii="Nikosh" w:hAnsi="Nikosh" w:eastAsia="Times New Roman" w:cs="Nikosh"/>
          <w:color w:val="333333"/>
          <w:sz w:val="20"/>
          <w:szCs w:val="20"/>
        </w:rPr>
        <w:t>-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বিক্রয় সংক্রান্ত কার্যক্রম পরিবীক্ষণ</w:t>
      </w:r>
      <w:r>
        <w:rPr>
          <w:rFonts w:ascii="Nikosh" w:hAnsi="Nikosh" w:eastAsia="Times New Roman" w:cs="Nikosh"/>
          <w:color w:val="333333"/>
          <w:sz w:val="20"/>
          <w:szCs w:val="20"/>
        </w:rPr>
        <w:t>;</w:t>
      </w:r>
    </w:p>
    <w:p w14:paraId="2C4C64F3">
      <w:pPr>
        <w:numPr>
          <w:ilvl w:val="0"/>
          <w:numId w:val="2"/>
        </w:numPr>
        <w:spacing w:after="0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কৃষিপণ্যের সর্বনিম্ন মূল্য ও যৌক্তিক মূল্য নির্ধারণ ও বাস্তবায়ন</w:t>
      </w:r>
      <w:r>
        <w:rPr>
          <w:rFonts w:ascii="Nikosh" w:hAnsi="Nikosh" w:eastAsia="Times New Roman" w:cs="Nikosh"/>
          <w:color w:val="333333"/>
          <w:sz w:val="20"/>
          <w:szCs w:val="20"/>
        </w:rPr>
        <w:t>; </w:t>
      </w:r>
    </w:p>
    <w:p w14:paraId="45C86605">
      <w:pPr>
        <w:numPr>
          <w:ilvl w:val="0"/>
          <w:numId w:val="2"/>
        </w:numPr>
        <w:spacing w:after="0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কৃষিপণ্যের মূল্য সংযোজন ও প্রক্রিয়াজাতকরণ কার্যক্রমে সহায়তা প্রদান</w:t>
      </w:r>
      <w:r>
        <w:rPr>
          <w:rFonts w:ascii="Nikosh" w:hAnsi="Nikosh" w:eastAsia="Times New Roman" w:cs="Nikosh"/>
          <w:color w:val="333333"/>
          <w:sz w:val="20"/>
          <w:szCs w:val="20"/>
        </w:rPr>
        <w:t>; </w:t>
      </w:r>
    </w:p>
    <w:p w14:paraId="6715B7EA">
      <w:pPr>
        <w:numPr>
          <w:ilvl w:val="0"/>
          <w:numId w:val="2"/>
        </w:numPr>
        <w:spacing w:after="0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কৃষিপণ্যের মূল্য সহায়তা প্রদান</w:t>
      </w:r>
      <w:r>
        <w:rPr>
          <w:rFonts w:ascii="Nikosh" w:hAnsi="Nikosh" w:eastAsia="Times New Roman" w:cs="Nikosh"/>
          <w:color w:val="333333"/>
          <w:sz w:val="20"/>
          <w:szCs w:val="20"/>
        </w:rPr>
        <w:t>; </w:t>
      </w:r>
    </w:p>
    <w:p w14:paraId="77A5845F">
      <w:pPr>
        <w:numPr>
          <w:ilvl w:val="0"/>
          <w:numId w:val="2"/>
        </w:numPr>
        <w:spacing w:after="0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কৃষিপণ্যের অভ্যন্তরীণ ও রপ্তানি বাজার সম্প্রসারণ</w:t>
      </w:r>
      <w:r>
        <w:rPr>
          <w:rFonts w:ascii="Nikosh" w:hAnsi="Nikosh" w:eastAsia="Times New Roman" w:cs="Nikosh"/>
          <w:color w:val="333333"/>
          <w:sz w:val="20"/>
          <w:szCs w:val="20"/>
        </w:rPr>
        <w:t>; </w:t>
      </w:r>
    </w:p>
    <w:p w14:paraId="180A00DD">
      <w:pPr>
        <w:numPr>
          <w:ilvl w:val="0"/>
          <w:numId w:val="2"/>
        </w:numPr>
        <w:spacing w:after="0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কৃষিভিত্তিক শিল্প ও ব্যবসার উন্নয়ন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উৎসাহ প্রদান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প্রসার এবং চুক্তিভিত্তিক বিপণন ব্যবস্থার কার্যপদ্ধতি উন্নয়নে প্রয়োজনীয় পদক্ষেপ গ্রহণ</w:t>
      </w:r>
      <w:r>
        <w:rPr>
          <w:rFonts w:ascii="Nikosh" w:hAnsi="Nikosh" w:eastAsia="Times New Roman" w:cs="Nikosh"/>
          <w:color w:val="333333"/>
          <w:sz w:val="20"/>
          <w:szCs w:val="20"/>
        </w:rPr>
        <w:t>;</w:t>
      </w:r>
    </w:p>
    <w:p w14:paraId="72A5AB00">
      <w:pPr>
        <w:numPr>
          <w:ilvl w:val="0"/>
          <w:numId w:val="2"/>
        </w:numPr>
        <w:spacing w:after="0" w:line="240" w:lineRule="auto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বাজারকারবারি অথবা কৃষি ব্যবসায়ী সংগঠন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সমিতি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সংস্থা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কৃষিভিত্তিক সংগঠন ও সমবায় সমিতিসমূহকে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বিধি দ্বারা নির্ধারিত পদ্ধতিতে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তালিকাভুক্তকরণ এবং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প্রয়োজনে</w:t>
      </w:r>
      <w:r>
        <w:rPr>
          <w:rFonts w:hint="default" w:ascii="Nikosh" w:hAnsi="Nikosh" w:eastAsia="Times New Roman" w:cs="Nikosh"/>
          <w:color w:val="333333"/>
          <w:sz w:val="20"/>
          <w:szCs w:val="20"/>
          <w:cs w:val="0"/>
          <w:lang w:val="en-US"/>
        </w:rPr>
        <w:t xml:space="preserve">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জাতীয় এবং জেলা পর্যায়ে কৃষিভিত্তিক সংগঠনসমূহের ফেডারেশন অথবা কনসোর্টিয়াম গঠন</w:t>
      </w:r>
      <w:r>
        <w:rPr>
          <w:rFonts w:ascii="Nikosh" w:hAnsi="Nikosh" w:eastAsia="Times New Roman" w:cs="Nikosh"/>
          <w:color w:val="333333"/>
          <w:sz w:val="20"/>
          <w:szCs w:val="20"/>
        </w:rPr>
        <w:t>;</w:t>
      </w:r>
    </w:p>
    <w:p w14:paraId="44D31946">
      <w:pPr>
        <w:numPr>
          <w:ilvl w:val="0"/>
          <w:numId w:val="2"/>
        </w:numPr>
        <w:spacing w:after="0" w:line="240" w:lineRule="auto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বিক্রয়ের উদ্দেশ্যে সুপার শপে সংরক্ষিত কৃষিপণ্যের গুণগতমান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নির্ধারিত মূল্য ও বিপণন কার্যক্রম পরিদর্শন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পরিবীক্ষণ ও সংশ্লিষ্ট ব্যক্তিকে পরামর্শ প্রদান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; </w:t>
      </w:r>
    </w:p>
    <w:p w14:paraId="4988D56A">
      <w:pPr>
        <w:numPr>
          <w:ilvl w:val="0"/>
          <w:numId w:val="2"/>
        </w:numPr>
        <w:spacing w:after="0" w:line="240" w:lineRule="auto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কৃষিপণ্য ও কৃষি উপকরণের বিপণন কার্যক্রম সংক্রান্ত মান সংরক্ষণ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,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>পরিদর্শন ও পরিবীক্ষণ</w:t>
      </w:r>
      <w:r>
        <w:rPr>
          <w:rFonts w:ascii="Nikosh" w:hAnsi="Nikosh" w:eastAsia="Times New Roman" w:cs="Nikosh"/>
          <w:color w:val="333333"/>
          <w:sz w:val="20"/>
          <w:szCs w:val="20"/>
        </w:rPr>
        <w:t xml:space="preserve">; </w:t>
      </w:r>
      <w:r>
        <w:rPr>
          <w:rFonts w:ascii="Nikosh" w:hAnsi="Nikosh" w:eastAsia="Times New Roman" w:cs="Nikosh"/>
          <w:color w:val="333333"/>
          <w:sz w:val="20"/>
          <w:szCs w:val="20"/>
          <w:cs/>
        </w:rPr>
        <w:t xml:space="preserve">এবং </w:t>
      </w:r>
    </w:p>
    <w:p w14:paraId="59248DE2">
      <w:pPr>
        <w:numPr>
          <w:ilvl w:val="0"/>
          <w:numId w:val="2"/>
        </w:numPr>
        <w:spacing w:line="240" w:lineRule="auto"/>
        <w:ind w:left="800" w:leftChars="0" w:firstLineChars="0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color w:val="333333"/>
          <w:sz w:val="20"/>
          <w:szCs w:val="20"/>
          <w:cs/>
        </w:rPr>
        <w:t>সরকার কর্তৃক অর্পিত অন্যান্য দায়িত্ব পালন।</w:t>
      </w:r>
    </w:p>
    <w:p w14:paraId="0F8B10AF">
      <w:pPr>
        <w:spacing w:after="0" w:line="240" w:lineRule="auto"/>
        <w:rPr>
          <w:rFonts w:ascii="Nikosh" w:hAnsi="Nikosh" w:eastAsia="Times New Roman" w:cs="Nikosh"/>
          <w:b/>
          <w:bCs/>
          <w:color w:val="333333"/>
          <w:sz w:val="20"/>
          <w:szCs w:val="20"/>
        </w:rPr>
      </w:pPr>
    </w:p>
    <w:p w14:paraId="60F58374">
      <w:pPr>
        <w:spacing w:after="0" w:line="240" w:lineRule="auto"/>
        <w:rPr>
          <w:rFonts w:ascii="Nikosh" w:hAnsi="Nikosh" w:eastAsia="Times New Roman" w:cs="Nikosh"/>
          <w:b/>
          <w:bCs/>
          <w:color w:val="333333"/>
          <w:sz w:val="20"/>
          <w:szCs w:val="20"/>
        </w:rPr>
      </w:pPr>
    </w:p>
    <w:p w14:paraId="55E9A6D3">
      <w:pPr>
        <w:spacing w:line="240" w:lineRule="auto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২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</w:rPr>
        <w:t>. 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প্রতিশ্রুত সেবাসমূহ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</w:rPr>
        <w:t>:</w:t>
      </w:r>
    </w:p>
    <w:p w14:paraId="5E1C38A8">
      <w:pPr>
        <w:spacing w:line="240" w:lineRule="auto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২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</w:rPr>
        <w:t>.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১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</w:rPr>
        <w:t xml:space="preserve">) 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নাগরিক সেবা</w:t>
      </w:r>
      <w:r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3"/>
        <w:tblW w:w="14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545"/>
        <w:gridCol w:w="1191"/>
        <w:gridCol w:w="1796"/>
        <w:gridCol w:w="2963"/>
        <w:gridCol w:w="1890"/>
        <w:gridCol w:w="1080"/>
        <w:gridCol w:w="1173"/>
        <w:gridCol w:w="1627"/>
        <w:gridCol w:w="2610"/>
      </w:tblGrid>
      <w:tr w14:paraId="3394F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10" w:hRule="atLeast"/>
          <w:tblHeader/>
        </w:trPr>
        <w:tc>
          <w:tcPr>
            <w:tcW w:w="545" w:type="dxa"/>
            <w:shd w:val="clear" w:color="auto" w:fill="D8D8D8" w:themeFill="background1" w:themeFillShade="D9"/>
            <w:vAlign w:val="center"/>
          </w:tcPr>
          <w:p w14:paraId="32E14DA7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ক্রমিক</w:t>
            </w:r>
          </w:p>
        </w:tc>
        <w:tc>
          <w:tcPr>
            <w:tcW w:w="1191" w:type="dxa"/>
            <w:shd w:val="clear" w:color="auto" w:fill="D8D8D8" w:themeFill="background1" w:themeFillShade="D9"/>
            <w:vAlign w:val="center"/>
          </w:tcPr>
          <w:p w14:paraId="05A3E4E6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সেবার নাম</w:t>
            </w:r>
          </w:p>
        </w:tc>
        <w:tc>
          <w:tcPr>
            <w:tcW w:w="1796" w:type="dxa"/>
            <w:shd w:val="clear" w:color="auto" w:fill="D8D8D8" w:themeFill="background1" w:themeFillShade="D9"/>
            <w:vAlign w:val="center"/>
          </w:tcPr>
          <w:p w14:paraId="004E1AD8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সেবা প্রদান পদ্ধতি</w:t>
            </w:r>
          </w:p>
        </w:tc>
        <w:tc>
          <w:tcPr>
            <w:tcW w:w="2963" w:type="dxa"/>
            <w:shd w:val="clear" w:color="auto" w:fill="D8D8D8" w:themeFill="background1" w:themeFillShade="D9"/>
            <w:vAlign w:val="center"/>
          </w:tcPr>
          <w:p w14:paraId="624FD28A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প্রয়োজনীয় কাগজপত্র এবং প্রাপ্তিস্থান</w:t>
            </w:r>
          </w:p>
        </w:tc>
        <w:tc>
          <w:tcPr>
            <w:tcW w:w="4143" w:type="dxa"/>
            <w:gridSpan w:val="3"/>
            <w:shd w:val="clear" w:color="auto" w:fill="D8D8D8" w:themeFill="background1" w:themeFillShade="D9"/>
            <w:vAlign w:val="center"/>
          </w:tcPr>
          <w:p w14:paraId="261E9C21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সেবামূল্য এবং পরিশোধ পদ্ধতি</w:t>
            </w:r>
          </w:p>
        </w:tc>
        <w:tc>
          <w:tcPr>
            <w:tcW w:w="1627" w:type="dxa"/>
            <w:shd w:val="clear" w:color="auto" w:fill="D8D8D8" w:themeFill="background1" w:themeFillShade="D9"/>
            <w:vAlign w:val="center"/>
          </w:tcPr>
          <w:p w14:paraId="36465549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সেবা প্রদানের সময়সীমা</w:t>
            </w:r>
          </w:p>
        </w:tc>
        <w:tc>
          <w:tcPr>
            <w:tcW w:w="2610" w:type="dxa"/>
            <w:shd w:val="clear" w:color="auto" w:fill="D8D8D8" w:themeFill="background1" w:themeFillShade="D9"/>
            <w:vAlign w:val="center"/>
          </w:tcPr>
          <w:p w14:paraId="77D11DBD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দায়িত্বপ্রাপ্ত কর্মকর্তা</w:t>
            </w:r>
          </w:p>
          <w:p w14:paraId="524D2587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নাম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পদবি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ফোন ও ই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>-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মেইল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>)</w:t>
            </w:r>
          </w:p>
        </w:tc>
      </w:tr>
      <w:tr w14:paraId="37C99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" w:hRule="atLeast"/>
          <w:tblHeader/>
        </w:trPr>
        <w:tc>
          <w:tcPr>
            <w:tcW w:w="545" w:type="dxa"/>
            <w:shd w:val="clear" w:color="auto" w:fill="D8D8D8" w:themeFill="background1" w:themeFillShade="D9"/>
            <w:vAlign w:val="center"/>
          </w:tcPr>
          <w:p w14:paraId="5639FF8C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1191" w:type="dxa"/>
            <w:shd w:val="clear" w:color="auto" w:fill="D8D8D8" w:themeFill="background1" w:themeFillShade="D9"/>
            <w:vAlign w:val="center"/>
          </w:tcPr>
          <w:p w14:paraId="6F5A10A1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1796" w:type="dxa"/>
            <w:shd w:val="clear" w:color="auto" w:fill="D8D8D8" w:themeFill="background1" w:themeFillShade="D9"/>
            <w:vAlign w:val="center"/>
          </w:tcPr>
          <w:p w14:paraId="45345467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2963" w:type="dxa"/>
            <w:shd w:val="clear" w:color="auto" w:fill="D8D8D8" w:themeFill="background1" w:themeFillShade="D9"/>
            <w:vAlign w:val="center"/>
          </w:tcPr>
          <w:p w14:paraId="630F2AA6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৪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4143" w:type="dxa"/>
            <w:gridSpan w:val="3"/>
            <w:shd w:val="clear" w:color="auto" w:fill="D8D8D8" w:themeFill="background1" w:themeFillShade="D9"/>
            <w:vAlign w:val="center"/>
          </w:tcPr>
          <w:p w14:paraId="087BA4C2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৫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1627" w:type="dxa"/>
            <w:shd w:val="clear" w:color="auto" w:fill="D8D8D8" w:themeFill="background1" w:themeFillShade="D9"/>
            <w:vAlign w:val="center"/>
          </w:tcPr>
          <w:p w14:paraId="5873B51F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৬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2610" w:type="dxa"/>
            <w:shd w:val="clear" w:color="auto" w:fill="D8D8D8" w:themeFill="background1" w:themeFillShade="D9"/>
            <w:vAlign w:val="center"/>
          </w:tcPr>
          <w:p w14:paraId="2352C823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৭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</w:tr>
      <w:tr w14:paraId="6ADD3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" w:hRule="atLeast"/>
        </w:trPr>
        <w:tc>
          <w:tcPr>
            <w:tcW w:w="545" w:type="dxa"/>
            <w:vAlign w:val="center"/>
          </w:tcPr>
          <w:p w14:paraId="1FE48A7B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</w:t>
            </w:r>
          </w:p>
          <w:p w14:paraId="4687A38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  <w:p w14:paraId="670A9E28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14:paraId="5C055CE5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বাজার তথ্য সরবরাহ</w:t>
            </w:r>
          </w:p>
        </w:tc>
        <w:tc>
          <w:tcPr>
            <w:tcW w:w="1796" w:type="dxa"/>
            <w:vAlign w:val="center"/>
          </w:tcPr>
          <w:p w14:paraId="5E0627E8">
            <w:pPr>
              <w:spacing w:after="0" w:line="240" w:lineRule="auto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 xml:space="preserve">১। আবেদন গ্রহণ 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>[</w:t>
            </w: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সরাসরি ও অনলাইন আবেদন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>]</w:t>
            </w:r>
          </w:p>
          <w:p w14:paraId="218879D4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তথ্য সংগ্রহ ও সংকলন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</w:p>
          <w:p w14:paraId="3351CC0D">
            <w:pPr>
              <w:spacing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৩। তথ্য সরবরাহ</w:t>
            </w:r>
          </w:p>
        </w:tc>
        <w:tc>
          <w:tcPr>
            <w:tcW w:w="2963" w:type="dxa"/>
            <w:vAlign w:val="center"/>
          </w:tcPr>
          <w:p w14:paraId="4A158587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</w:p>
          <w:p w14:paraId="74AEF782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</w:t>
            </w:r>
          </w:p>
          <w:p w14:paraId="68C5BAB6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</w:p>
          <w:p w14:paraId="05937D3A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3C8D1FE6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</w:t>
            </w:r>
            <w:r>
              <w:rPr>
                <w:rFonts w:hint="default" w:ascii="Nikosh" w:hAnsi="Nikosh" w:cs="Nikosh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1D542DCA">
            <w:pPr>
              <w:spacing w:after="0"/>
              <w:jc w:val="center"/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</w:pP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 </w:t>
            </w: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548E0EB2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ওয়েবসাইট</w:t>
            </w:r>
          </w:p>
        </w:tc>
        <w:tc>
          <w:tcPr>
            <w:tcW w:w="4143" w:type="dxa"/>
            <w:gridSpan w:val="3"/>
            <w:vAlign w:val="center"/>
          </w:tcPr>
          <w:p w14:paraId="177C9BC5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1627" w:type="dxa"/>
            <w:vAlign w:val="center"/>
          </w:tcPr>
          <w:p w14:paraId="28DA0A1B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 xml:space="preserve">০৩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কার্যদিবস</w:t>
            </w:r>
          </w:p>
        </w:tc>
        <w:tc>
          <w:tcPr>
            <w:tcW w:w="2610" w:type="dxa"/>
            <w:vAlign w:val="center"/>
          </w:tcPr>
          <w:p w14:paraId="68D6BD78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2DA406DF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79F678D6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24C5077A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6EEB44E2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  <w:tr w14:paraId="3BB34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" w:hRule="atLeast"/>
        </w:trPr>
        <w:tc>
          <w:tcPr>
            <w:tcW w:w="545" w:type="dxa"/>
            <w:vAlign w:val="center"/>
          </w:tcPr>
          <w:p w14:paraId="3285CE5E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</w:t>
            </w:r>
          </w:p>
          <w:p w14:paraId="5986D972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  <w:p w14:paraId="6AD444AD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  <w:p w14:paraId="7CB6C1E4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14:paraId="210F43A1">
            <w:pPr>
              <w:spacing w:after="0" w:line="60" w:lineRule="atLeast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ওয়েবসাইটের মাধ্যমে বিপণন তথ্য সরবরাহ</w:t>
            </w:r>
          </w:p>
        </w:tc>
        <w:tc>
          <w:tcPr>
            <w:tcW w:w="1796" w:type="dxa"/>
            <w:vAlign w:val="center"/>
          </w:tcPr>
          <w:p w14:paraId="465A8E3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cs="Nikosh"/>
                <w:cs/>
              </w:rPr>
              <w:t xml:space="preserve">১। </w:t>
            </w:r>
            <w:r>
              <w:fldChar w:fldCharType="begin"/>
            </w:r>
            <w:r>
              <w:instrText xml:space="preserve"> HYPERLINK "http://www.dam.gov.bd" </w:instrText>
            </w:r>
            <w:r>
              <w:fldChar w:fldCharType="separate"/>
            </w:r>
            <w:r>
              <w:rPr>
                <w:rStyle w:val="7"/>
                <w:rFonts w:ascii="Times New Roman" w:hAnsi="Times New Roman" w:eastAsia="Times New Roman" w:cs="Times New Roman"/>
                <w:color w:val="auto"/>
                <w:sz w:val="20"/>
                <w:szCs w:val="20"/>
                <w:u w:val="none"/>
                <w:shd w:val="clear" w:color="auto" w:fill="FFFFFF" w:themeFill="background1"/>
              </w:rPr>
              <w:t>www.dam.gov.bd</w:t>
            </w:r>
            <w:r>
              <w:rPr>
                <w:rStyle w:val="7"/>
                <w:rFonts w:ascii="Times New Roman" w:hAnsi="Times New Roman" w:eastAsia="Times New Roman" w:cs="Times New Roman"/>
                <w:color w:val="auto"/>
                <w:sz w:val="20"/>
                <w:szCs w:val="20"/>
                <w:u w:val="none"/>
                <w:shd w:val="clear" w:color="auto" w:fill="FFFFFF" w:themeFill="background1"/>
              </w:rPr>
              <w:fldChar w:fldCharType="end"/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ওয়েবসাইটে প্রবেশ</w:t>
            </w:r>
          </w:p>
          <w:p w14:paraId="351C858A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২। বাজারদর মেন্যুতে প্রবেশ </w:t>
            </w:r>
          </w:p>
          <w:p w14:paraId="3D31641D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৩। স্ক্রল করে তথ্য সংগ্রহ</w:t>
            </w:r>
          </w:p>
        </w:tc>
        <w:tc>
          <w:tcPr>
            <w:tcW w:w="2963" w:type="dxa"/>
            <w:vAlign w:val="center"/>
          </w:tcPr>
          <w:p w14:paraId="3E630B62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62B635FA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অধিদপ্তরের ওয়েবসাইট</w:t>
            </w:r>
          </w:p>
          <w:p w14:paraId="161DED4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"http://www.dam.gov.bd/" \t "_blank"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www.dam.gov.bd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143" w:type="dxa"/>
            <w:gridSpan w:val="3"/>
            <w:vAlign w:val="center"/>
          </w:tcPr>
          <w:p w14:paraId="23D19851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1627" w:type="dxa"/>
            <w:vAlign w:val="center"/>
          </w:tcPr>
          <w:p w14:paraId="2E7783CD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যে কোনো সময়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37FBE115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76BF0355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3B64FFF2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5520DF0E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59BCBBDB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  <w:tr w14:paraId="07371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545" w:type="dxa"/>
            <w:vMerge w:val="restart"/>
            <w:vAlign w:val="center"/>
          </w:tcPr>
          <w:p w14:paraId="53DD865B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</w:t>
            </w:r>
          </w:p>
          <w:p w14:paraId="711E8CEA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  <w:p w14:paraId="4EF86AC0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191" w:type="dxa"/>
            <w:vMerge w:val="restart"/>
            <w:vAlign w:val="center"/>
          </w:tcPr>
          <w:p w14:paraId="1D26724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কৃষি পিপণন লাইসেন্স নতুন প্রদান</w:t>
            </w:r>
          </w:p>
        </w:tc>
        <w:tc>
          <w:tcPr>
            <w:tcW w:w="1796" w:type="dxa"/>
            <w:vMerge w:val="restart"/>
            <w:vAlign w:val="center"/>
          </w:tcPr>
          <w:p w14:paraId="5E86A714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.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আবেদনপত্র গ্রহণ</w:t>
            </w:r>
          </w:p>
          <w:p w14:paraId="0327577D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.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পূরণকৃত আবেদনপত্রসহ সংশ্লিষ্ট কাগজপত্র যাচাই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-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বাছাই</w:t>
            </w:r>
          </w:p>
          <w:p w14:paraId="2733C94F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.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নির্দিষ্ট পদ্ধতিতে সেবামূল্য পরিশোধ </w:t>
            </w:r>
          </w:p>
          <w:p w14:paraId="1717AA54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৪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.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সরেজমিনে পরিদর্শন</w:t>
            </w:r>
          </w:p>
          <w:p w14:paraId="50EA49F4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৫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.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যাচাই সাপেক্ষে লাইসেন্স প্রদান</w:t>
            </w:r>
          </w:p>
        </w:tc>
        <w:tc>
          <w:tcPr>
            <w:tcW w:w="2963" w:type="dxa"/>
            <w:vMerge w:val="restart"/>
            <w:vAlign w:val="center"/>
          </w:tcPr>
          <w:p w14:paraId="21460340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</w:p>
          <w:p w14:paraId="2F85E9E5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নির্ধারিত আবেদন ফরম</w:t>
            </w:r>
          </w:p>
          <w:p w14:paraId="1C2FCFE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ট্রেজারি চালান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highlight w:val="none"/>
                <w:cs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highlight w:val="none"/>
              </w:rPr>
              <w:t>(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highlight w:val="none"/>
                <w:cs/>
              </w:rPr>
              <w:t xml:space="preserve">কোড নম্বর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highlight w:val="none"/>
              </w:rPr>
              <w:t xml:space="preserve">-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highlight w:val="none"/>
                <w:cs/>
              </w:rPr>
              <w:t>১৪২২১৯৯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highlight w:val="none"/>
              </w:rPr>
              <w:t>)/</w:t>
            </w:r>
            <w:r>
              <w:rPr>
                <w:rFonts w:ascii="Nikosh" w:hAnsi="Nikosh" w:eastAsia="Times New Roman" w:cs="Nikosh"/>
                <w:color w:val="C0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সেবামূল্য পরিশোধের প্রমাণক</w:t>
            </w:r>
          </w:p>
          <w:p w14:paraId="64EDDBC8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  <w:p w14:paraId="45C123A2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08F61FCA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7C6D5919">
            <w:pPr>
              <w:spacing w:after="0"/>
              <w:jc w:val="center"/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6F2282B5">
            <w:pPr>
              <w:spacing w:after="0"/>
              <w:rPr>
                <w:rFonts w:ascii="Nikosh" w:hAnsi="Nikosh" w:eastAsia="Times New Roman" w:cs="Nikosh"/>
                <w:color w:val="FF0000"/>
                <w:sz w:val="20"/>
                <w:szCs w:val="20"/>
              </w:rPr>
            </w:pPr>
          </w:p>
        </w:tc>
        <w:tc>
          <w:tcPr>
            <w:tcW w:w="4143" w:type="dxa"/>
            <w:gridSpan w:val="3"/>
            <w:vAlign w:val="center"/>
          </w:tcPr>
          <w:p w14:paraId="37663884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নতুন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>/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নবায়ন লাইসেন্স ফি</w:t>
            </w:r>
          </w:p>
        </w:tc>
        <w:tc>
          <w:tcPr>
            <w:tcW w:w="1627" w:type="dxa"/>
            <w:vMerge w:val="restart"/>
            <w:vAlign w:val="center"/>
          </w:tcPr>
          <w:p w14:paraId="159749FB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৩০ কার্যদিবস</w:t>
            </w:r>
          </w:p>
        </w:tc>
        <w:tc>
          <w:tcPr>
            <w:tcW w:w="2610" w:type="dxa"/>
            <w:vMerge w:val="restart"/>
            <w:shd w:val="clear" w:color="auto" w:fill="auto"/>
            <w:vAlign w:val="center"/>
          </w:tcPr>
          <w:p w14:paraId="08E57DC8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117A3C54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73249163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601D8F22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48B47A0A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  <w:tr w14:paraId="2FB17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545" w:type="dxa"/>
            <w:vMerge w:val="continue"/>
            <w:vAlign w:val="center"/>
          </w:tcPr>
          <w:p w14:paraId="5E9C2D10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191" w:type="dxa"/>
            <w:vMerge w:val="continue"/>
            <w:vAlign w:val="center"/>
          </w:tcPr>
          <w:p w14:paraId="66C987B1">
            <w:pPr>
              <w:spacing w:after="0" w:line="240" w:lineRule="auto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796" w:type="dxa"/>
            <w:vMerge w:val="continue"/>
            <w:vAlign w:val="center"/>
          </w:tcPr>
          <w:p w14:paraId="7F1E00CA">
            <w:pPr>
              <w:spacing w:after="0" w:line="240" w:lineRule="auto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2963" w:type="dxa"/>
            <w:vMerge w:val="continue"/>
            <w:vAlign w:val="center"/>
          </w:tcPr>
          <w:p w14:paraId="7819C762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033A7FF9">
            <w:pPr>
              <w:spacing w:after="0" w:line="7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ব্যবসার শ্রেণী</w:t>
            </w:r>
          </w:p>
        </w:tc>
        <w:tc>
          <w:tcPr>
            <w:tcW w:w="1080" w:type="dxa"/>
            <w:vAlign w:val="center"/>
          </w:tcPr>
          <w:p w14:paraId="35D5CE0F">
            <w:pPr>
              <w:spacing w:after="0" w:line="7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 xml:space="preserve">নতুন লাইসেন্স ফি 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টাকা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73" w:type="dxa"/>
            <w:vAlign w:val="center"/>
          </w:tcPr>
          <w:p w14:paraId="4E86B867">
            <w:pPr>
              <w:spacing w:after="0" w:line="7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 xml:space="preserve">নবায়নকৃত লাইসেন্স ফি 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টাকা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627" w:type="dxa"/>
            <w:vMerge w:val="continue"/>
            <w:vAlign w:val="center"/>
          </w:tcPr>
          <w:p w14:paraId="5A095260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2610" w:type="dxa"/>
            <w:vMerge w:val="continue"/>
            <w:vAlign w:val="center"/>
          </w:tcPr>
          <w:p w14:paraId="58D919CC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</w:tr>
      <w:tr w14:paraId="3548D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545" w:type="dxa"/>
            <w:vMerge w:val="continue"/>
            <w:vAlign w:val="center"/>
          </w:tcPr>
          <w:p w14:paraId="7BA196BF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191" w:type="dxa"/>
            <w:vMerge w:val="continue"/>
            <w:vAlign w:val="center"/>
          </w:tcPr>
          <w:p w14:paraId="6DF2E131">
            <w:pPr>
              <w:spacing w:after="0" w:line="240" w:lineRule="auto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796" w:type="dxa"/>
            <w:vMerge w:val="continue"/>
            <w:vAlign w:val="center"/>
          </w:tcPr>
          <w:p w14:paraId="5D07033B">
            <w:pPr>
              <w:spacing w:after="0" w:line="240" w:lineRule="auto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2963" w:type="dxa"/>
            <w:vMerge w:val="continue"/>
            <w:vAlign w:val="center"/>
          </w:tcPr>
          <w:p w14:paraId="1BFBC13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5143512B">
            <w:pPr>
              <w:spacing w:after="0" w:line="105" w:lineRule="atLeast"/>
              <w:rPr>
                <w:rFonts w:ascii="Nikosh" w:hAnsi="Nikosh" w:eastAsia="Times New Roman" w:cs="Nikosh"/>
                <w:b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হিমাগার</w:t>
            </w:r>
          </w:p>
        </w:tc>
        <w:tc>
          <w:tcPr>
            <w:tcW w:w="1080" w:type="dxa"/>
            <w:vAlign w:val="center"/>
          </w:tcPr>
          <w:p w14:paraId="3FE78477">
            <w:pPr>
              <w:spacing w:after="0" w:line="10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sz w:val="20"/>
                <w:szCs w:val="20"/>
                <w:cs/>
              </w:rPr>
              <w:t>১৫০০</w:t>
            </w:r>
            <w:r>
              <w:rPr>
                <w:rFonts w:ascii="Nikosh" w:hAnsi="Nikosh" w:eastAsia="Times New Roman" w:cs="Nikosh"/>
                <w:bCs/>
                <w:sz w:val="20"/>
                <w:szCs w:val="20"/>
              </w:rPr>
              <w:t>/-</w:t>
            </w:r>
          </w:p>
        </w:tc>
        <w:tc>
          <w:tcPr>
            <w:tcW w:w="1173" w:type="dxa"/>
            <w:vAlign w:val="center"/>
          </w:tcPr>
          <w:p w14:paraId="38A50EF3">
            <w:pPr>
              <w:spacing w:after="0" w:line="10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sz w:val="20"/>
                <w:szCs w:val="20"/>
                <w:cs/>
              </w:rPr>
              <w:t>৮০০</w:t>
            </w:r>
            <w:r>
              <w:rPr>
                <w:rFonts w:ascii="Nikosh" w:hAnsi="Nikosh" w:eastAsia="Times New Roman" w:cs="Nikosh"/>
                <w:bCs/>
                <w:sz w:val="20"/>
                <w:szCs w:val="20"/>
              </w:rPr>
              <w:t>/-</w:t>
            </w:r>
          </w:p>
        </w:tc>
        <w:tc>
          <w:tcPr>
            <w:tcW w:w="1627" w:type="dxa"/>
            <w:vMerge w:val="continue"/>
            <w:vAlign w:val="center"/>
          </w:tcPr>
          <w:p w14:paraId="0EB48D75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2610" w:type="dxa"/>
            <w:vMerge w:val="continue"/>
            <w:vAlign w:val="center"/>
          </w:tcPr>
          <w:p w14:paraId="6675817C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</w:tr>
      <w:tr w14:paraId="6A26D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545" w:type="dxa"/>
            <w:vMerge w:val="continue"/>
            <w:vAlign w:val="center"/>
          </w:tcPr>
          <w:p w14:paraId="46434043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191" w:type="dxa"/>
            <w:vMerge w:val="continue"/>
            <w:vAlign w:val="center"/>
          </w:tcPr>
          <w:p w14:paraId="0A813451">
            <w:pPr>
              <w:spacing w:after="0" w:line="240" w:lineRule="auto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796" w:type="dxa"/>
            <w:vMerge w:val="continue"/>
            <w:vAlign w:val="center"/>
          </w:tcPr>
          <w:p w14:paraId="562CF329">
            <w:pPr>
              <w:spacing w:after="0" w:line="240" w:lineRule="auto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2963" w:type="dxa"/>
            <w:vMerge w:val="continue"/>
            <w:vAlign w:val="center"/>
          </w:tcPr>
          <w:p w14:paraId="62DF7D9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2FF1CB7">
            <w:pPr>
              <w:spacing w:after="0" w:line="75" w:lineRule="atLeast"/>
              <w:rPr>
                <w:rFonts w:ascii="Nikosh" w:hAnsi="Nikosh" w:eastAsia="Times New Roman" w:cs="Nikosh"/>
                <w:b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চুক্তিবদ্ধ চাষ ও বিপণন ব্যবস্থার সহিত সম্পৃক্ত ব্যক্তি বা প্রতিষ্ঠান</w:t>
            </w:r>
          </w:p>
        </w:tc>
        <w:tc>
          <w:tcPr>
            <w:tcW w:w="1080" w:type="dxa"/>
            <w:vAlign w:val="center"/>
          </w:tcPr>
          <w:p w14:paraId="2A3EC12C">
            <w:pPr>
              <w:spacing w:after="0" w:line="7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sz w:val="20"/>
                <w:szCs w:val="20"/>
                <w:cs/>
              </w:rPr>
              <w:t>১২০০</w:t>
            </w:r>
            <w:r>
              <w:rPr>
                <w:rFonts w:ascii="Nikosh" w:hAnsi="Nikosh" w:eastAsia="Times New Roman" w:cs="Nikosh"/>
                <w:bCs/>
                <w:sz w:val="20"/>
                <w:szCs w:val="20"/>
              </w:rPr>
              <w:t>/-</w:t>
            </w:r>
          </w:p>
        </w:tc>
        <w:tc>
          <w:tcPr>
            <w:tcW w:w="1173" w:type="dxa"/>
            <w:vAlign w:val="center"/>
          </w:tcPr>
          <w:p w14:paraId="0826C53D">
            <w:pPr>
              <w:spacing w:after="0" w:line="7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sz w:val="20"/>
                <w:szCs w:val="20"/>
                <w:cs/>
              </w:rPr>
              <w:t>৬০০</w:t>
            </w:r>
            <w:r>
              <w:rPr>
                <w:rFonts w:ascii="Nikosh" w:hAnsi="Nikosh" w:eastAsia="Times New Roman" w:cs="Nikosh"/>
                <w:bCs/>
                <w:sz w:val="20"/>
                <w:szCs w:val="20"/>
              </w:rPr>
              <w:t>/-</w:t>
            </w:r>
          </w:p>
        </w:tc>
        <w:tc>
          <w:tcPr>
            <w:tcW w:w="1627" w:type="dxa"/>
            <w:vMerge w:val="continue"/>
            <w:vAlign w:val="center"/>
          </w:tcPr>
          <w:p w14:paraId="0621B43C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2610" w:type="dxa"/>
            <w:vMerge w:val="continue"/>
            <w:vAlign w:val="center"/>
          </w:tcPr>
          <w:p w14:paraId="29B340BB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</w:tr>
      <w:tr w14:paraId="2E83E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545" w:type="dxa"/>
            <w:vMerge w:val="continue"/>
            <w:vAlign w:val="center"/>
          </w:tcPr>
          <w:p w14:paraId="69B6276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191" w:type="dxa"/>
            <w:vMerge w:val="continue"/>
            <w:vAlign w:val="center"/>
          </w:tcPr>
          <w:p w14:paraId="6343E1E4">
            <w:pPr>
              <w:spacing w:after="0" w:line="240" w:lineRule="auto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796" w:type="dxa"/>
            <w:vMerge w:val="continue"/>
            <w:vAlign w:val="center"/>
          </w:tcPr>
          <w:p w14:paraId="34D31EBE">
            <w:pPr>
              <w:spacing w:after="0" w:line="240" w:lineRule="auto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2963" w:type="dxa"/>
            <w:vMerge w:val="continue"/>
            <w:vAlign w:val="center"/>
          </w:tcPr>
          <w:p w14:paraId="792A306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EAB39D0">
            <w:pPr>
              <w:spacing w:after="0" w:line="75" w:lineRule="atLeast"/>
              <w:rPr>
                <w:rFonts w:ascii="Nikosh" w:hAnsi="Nikosh" w:eastAsia="Times New Roman" w:cs="Nikosh"/>
                <w:b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কৃষিপণ্য প্রক্রিয়াজাকারী প্রতিষ্ঠান</w:t>
            </w:r>
          </w:p>
        </w:tc>
        <w:tc>
          <w:tcPr>
            <w:tcW w:w="1080" w:type="dxa"/>
            <w:vAlign w:val="center"/>
          </w:tcPr>
          <w:p w14:paraId="516A24C2">
            <w:pPr>
              <w:spacing w:after="0" w:line="7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sz w:val="20"/>
                <w:szCs w:val="20"/>
                <w:cs/>
              </w:rPr>
              <w:t>১২০০</w:t>
            </w:r>
            <w:r>
              <w:rPr>
                <w:rFonts w:ascii="Nikosh" w:hAnsi="Nikosh" w:eastAsia="Times New Roman" w:cs="Nikosh"/>
                <w:bCs/>
                <w:sz w:val="20"/>
                <w:szCs w:val="20"/>
              </w:rPr>
              <w:t>/-</w:t>
            </w:r>
          </w:p>
        </w:tc>
        <w:tc>
          <w:tcPr>
            <w:tcW w:w="1173" w:type="dxa"/>
            <w:vAlign w:val="center"/>
          </w:tcPr>
          <w:p w14:paraId="45966B71">
            <w:pPr>
              <w:spacing w:after="0" w:line="7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sz w:val="20"/>
                <w:szCs w:val="20"/>
                <w:cs/>
              </w:rPr>
              <w:t>৬০০</w:t>
            </w:r>
            <w:r>
              <w:rPr>
                <w:rFonts w:ascii="Nikosh" w:hAnsi="Nikosh" w:eastAsia="Times New Roman" w:cs="Nikosh"/>
                <w:bCs/>
                <w:sz w:val="20"/>
                <w:szCs w:val="20"/>
              </w:rPr>
              <w:t>/-</w:t>
            </w:r>
          </w:p>
        </w:tc>
        <w:tc>
          <w:tcPr>
            <w:tcW w:w="1627" w:type="dxa"/>
            <w:vMerge w:val="continue"/>
            <w:vAlign w:val="center"/>
          </w:tcPr>
          <w:p w14:paraId="6F9F9BF5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2610" w:type="dxa"/>
            <w:vMerge w:val="continue"/>
            <w:vAlign w:val="center"/>
          </w:tcPr>
          <w:p w14:paraId="2E4D136C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</w:tr>
      <w:tr w14:paraId="64D27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545" w:type="dxa"/>
            <w:vMerge w:val="continue"/>
            <w:vAlign w:val="center"/>
          </w:tcPr>
          <w:p w14:paraId="1CA6A86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191" w:type="dxa"/>
            <w:vMerge w:val="continue"/>
            <w:vAlign w:val="center"/>
          </w:tcPr>
          <w:p w14:paraId="4912902A">
            <w:pPr>
              <w:spacing w:after="0" w:line="240" w:lineRule="auto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796" w:type="dxa"/>
            <w:vMerge w:val="continue"/>
            <w:vAlign w:val="center"/>
          </w:tcPr>
          <w:p w14:paraId="727C8AED">
            <w:pPr>
              <w:spacing w:after="0" w:line="240" w:lineRule="auto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2963" w:type="dxa"/>
            <w:vMerge w:val="continue"/>
            <w:vAlign w:val="center"/>
          </w:tcPr>
          <w:p w14:paraId="551252B6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993A495">
            <w:pPr>
              <w:spacing w:after="0" w:line="75" w:lineRule="atLeast"/>
              <w:rPr>
                <w:rFonts w:ascii="Nikosh" w:hAnsi="Nikosh" w:eastAsia="Times New Roman" w:cs="Nikosh"/>
                <w:b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বড় গুদাম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রপ্তানিকারক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আমদানিকারক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সরবরাহকারী</w:t>
            </w:r>
          </w:p>
        </w:tc>
        <w:tc>
          <w:tcPr>
            <w:tcW w:w="1080" w:type="dxa"/>
            <w:vAlign w:val="center"/>
          </w:tcPr>
          <w:p w14:paraId="5B4DE727">
            <w:pPr>
              <w:spacing w:after="0" w:line="7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sz w:val="20"/>
                <w:szCs w:val="20"/>
                <w:cs/>
              </w:rPr>
              <w:t>১২০০</w:t>
            </w:r>
            <w:r>
              <w:rPr>
                <w:rFonts w:ascii="Nikosh" w:hAnsi="Nikosh" w:eastAsia="Times New Roman" w:cs="Nikosh"/>
                <w:bCs/>
                <w:sz w:val="20"/>
                <w:szCs w:val="20"/>
              </w:rPr>
              <w:t>/-</w:t>
            </w:r>
          </w:p>
        </w:tc>
        <w:tc>
          <w:tcPr>
            <w:tcW w:w="1173" w:type="dxa"/>
            <w:vAlign w:val="center"/>
          </w:tcPr>
          <w:p w14:paraId="7A636090">
            <w:pPr>
              <w:spacing w:after="0" w:line="7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sz w:val="20"/>
                <w:szCs w:val="20"/>
                <w:cs/>
              </w:rPr>
              <w:t>৬০০</w:t>
            </w:r>
            <w:r>
              <w:rPr>
                <w:rFonts w:ascii="Nikosh" w:hAnsi="Nikosh" w:eastAsia="Times New Roman" w:cs="Nikosh"/>
                <w:bCs/>
                <w:sz w:val="20"/>
                <w:szCs w:val="20"/>
              </w:rPr>
              <w:t>/-</w:t>
            </w:r>
          </w:p>
        </w:tc>
        <w:tc>
          <w:tcPr>
            <w:tcW w:w="1627" w:type="dxa"/>
            <w:vMerge w:val="continue"/>
            <w:vAlign w:val="center"/>
          </w:tcPr>
          <w:p w14:paraId="7A662105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2610" w:type="dxa"/>
            <w:vMerge w:val="continue"/>
            <w:vAlign w:val="center"/>
          </w:tcPr>
          <w:p w14:paraId="0E0A6A81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</w:tr>
      <w:tr w14:paraId="38F03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33" w:hRule="atLeast"/>
        </w:trPr>
        <w:tc>
          <w:tcPr>
            <w:tcW w:w="545" w:type="dxa"/>
            <w:vMerge w:val="continue"/>
            <w:vAlign w:val="center"/>
          </w:tcPr>
          <w:p w14:paraId="7038CF3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191" w:type="dxa"/>
            <w:vMerge w:val="continue"/>
            <w:vAlign w:val="center"/>
          </w:tcPr>
          <w:p w14:paraId="15637AA6">
            <w:pPr>
              <w:spacing w:after="0" w:line="240" w:lineRule="auto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796" w:type="dxa"/>
            <w:vMerge w:val="continue"/>
            <w:vAlign w:val="center"/>
          </w:tcPr>
          <w:p w14:paraId="566B6D7B">
            <w:pPr>
              <w:spacing w:after="0" w:line="240" w:lineRule="auto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2963" w:type="dxa"/>
            <w:vMerge w:val="continue"/>
            <w:vAlign w:val="center"/>
          </w:tcPr>
          <w:p w14:paraId="6251EAC6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890" w:type="dxa"/>
            <w:vMerge w:val="restart"/>
            <w:vAlign w:val="center"/>
          </w:tcPr>
          <w:p w14:paraId="0F3CF343">
            <w:pPr>
              <w:spacing w:after="0" w:line="75" w:lineRule="atLeast"/>
              <w:rPr>
                <w:rFonts w:ascii="Nikosh" w:hAnsi="Nikosh" w:eastAsia="Times New Roman" w:cs="Nikosh"/>
                <w:b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কুলচেম্বার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ছোট গুদাম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পাইকারি বিক্রেতা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আড়তদার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মজুদদার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ডিলার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মিলার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কমিশন এজেন্ট বা ব্রোকার</w:t>
            </w:r>
          </w:p>
        </w:tc>
        <w:tc>
          <w:tcPr>
            <w:tcW w:w="1080" w:type="dxa"/>
            <w:vMerge w:val="restart"/>
            <w:vAlign w:val="center"/>
          </w:tcPr>
          <w:p w14:paraId="3EB8DC84">
            <w:pPr>
              <w:spacing w:after="0" w:line="7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sz w:val="20"/>
                <w:szCs w:val="20"/>
                <w:cs/>
              </w:rPr>
              <w:t>১০০০</w:t>
            </w:r>
            <w:r>
              <w:rPr>
                <w:rFonts w:ascii="Nikosh" w:hAnsi="Nikosh" w:eastAsia="Times New Roman" w:cs="Nikosh"/>
                <w:bCs/>
                <w:sz w:val="20"/>
                <w:szCs w:val="20"/>
              </w:rPr>
              <w:t>/-</w:t>
            </w:r>
          </w:p>
        </w:tc>
        <w:tc>
          <w:tcPr>
            <w:tcW w:w="1173" w:type="dxa"/>
            <w:vMerge w:val="restart"/>
            <w:vAlign w:val="center"/>
          </w:tcPr>
          <w:p w14:paraId="108BD3F0">
            <w:pPr>
              <w:spacing w:after="0" w:line="7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sz w:val="20"/>
                <w:szCs w:val="20"/>
                <w:cs/>
              </w:rPr>
              <w:t>৫০০</w:t>
            </w:r>
            <w:r>
              <w:rPr>
                <w:rFonts w:ascii="Nikosh" w:hAnsi="Nikosh" w:eastAsia="Times New Roman" w:cs="Nikosh"/>
                <w:bCs/>
                <w:sz w:val="20"/>
                <w:szCs w:val="20"/>
              </w:rPr>
              <w:t>/-</w:t>
            </w:r>
          </w:p>
        </w:tc>
        <w:tc>
          <w:tcPr>
            <w:tcW w:w="1627" w:type="dxa"/>
            <w:vMerge w:val="continue"/>
            <w:vAlign w:val="center"/>
          </w:tcPr>
          <w:p w14:paraId="348D8FE1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2610" w:type="dxa"/>
            <w:vMerge w:val="continue"/>
            <w:vAlign w:val="center"/>
          </w:tcPr>
          <w:p w14:paraId="40AB6EB0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</w:tr>
      <w:tr w14:paraId="460C9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33" w:hRule="atLeast"/>
        </w:trPr>
        <w:tc>
          <w:tcPr>
            <w:tcW w:w="545" w:type="dxa"/>
            <w:vMerge w:val="restart"/>
            <w:vAlign w:val="center"/>
          </w:tcPr>
          <w:p w14:paraId="42C6035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৪</w:t>
            </w:r>
          </w:p>
        </w:tc>
        <w:tc>
          <w:tcPr>
            <w:tcW w:w="1191" w:type="dxa"/>
            <w:vMerge w:val="restart"/>
            <w:vAlign w:val="center"/>
          </w:tcPr>
          <w:p w14:paraId="3F3EBA8B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কৃষি পিপণন লাইসেন্স নবায়ন</w:t>
            </w:r>
          </w:p>
        </w:tc>
        <w:tc>
          <w:tcPr>
            <w:tcW w:w="1796" w:type="dxa"/>
            <w:vMerge w:val="restart"/>
            <w:vAlign w:val="center"/>
          </w:tcPr>
          <w:p w14:paraId="287AC211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.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আবেদনপত্র গ্রহণ</w:t>
            </w:r>
          </w:p>
          <w:p w14:paraId="280BA9CC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.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আবেদনপত্রসহ সংশ্লিষ্ট কাগজপত্র যাচাই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-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বাছাই</w:t>
            </w:r>
          </w:p>
          <w:p w14:paraId="69F686F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.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নির্দিষ্ট পদ্ধতিতে সেবামূল্য পরিশোধ</w:t>
            </w:r>
          </w:p>
          <w:p w14:paraId="5EA3A900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৪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.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লাইসেন্স নবায়ন</w:t>
            </w:r>
          </w:p>
        </w:tc>
        <w:tc>
          <w:tcPr>
            <w:tcW w:w="2963" w:type="dxa"/>
            <w:vMerge w:val="restart"/>
            <w:vAlign w:val="center"/>
          </w:tcPr>
          <w:p w14:paraId="7A8798B1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</w:p>
          <w:p w14:paraId="392C15B6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নির্ধারিত আবেদন ফরম</w:t>
            </w:r>
          </w:p>
          <w:p w14:paraId="594D645F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ট্রেজারি চালান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</w:rPr>
              <w:t xml:space="preserve">কোড নম্বর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</w:rPr>
              <w:t xml:space="preserve">-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</w:rPr>
              <w:t>১৮৫৪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</w:rPr>
              <w:t xml:space="preserve">)/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সেবামূল্য পরিশোধের প্রমাণক</w:t>
            </w:r>
          </w:p>
          <w:p w14:paraId="79E4CC44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  <w:p w14:paraId="39B5B275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27C93440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46E50ADD">
            <w:pPr>
              <w:spacing w:after="0"/>
              <w:jc w:val="center"/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 ,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7A04624A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890" w:type="dxa"/>
            <w:vMerge w:val="continue"/>
            <w:vAlign w:val="center"/>
          </w:tcPr>
          <w:p w14:paraId="0866C179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vAlign w:val="center"/>
          </w:tcPr>
          <w:p w14:paraId="600FA67F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173" w:type="dxa"/>
            <w:vMerge w:val="continue"/>
            <w:vAlign w:val="center"/>
          </w:tcPr>
          <w:p w14:paraId="31AFA980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627" w:type="dxa"/>
            <w:vMerge w:val="restart"/>
            <w:vAlign w:val="center"/>
          </w:tcPr>
          <w:p w14:paraId="007A305E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৩০ কার্যদিবস</w:t>
            </w:r>
          </w:p>
        </w:tc>
        <w:tc>
          <w:tcPr>
            <w:tcW w:w="2610" w:type="dxa"/>
            <w:vMerge w:val="restart"/>
            <w:shd w:val="clear" w:color="auto" w:fill="auto"/>
            <w:vAlign w:val="center"/>
          </w:tcPr>
          <w:p w14:paraId="601D119C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43416D26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3889A695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55D40908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0C981587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  <w:tr w14:paraId="60138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545" w:type="dxa"/>
            <w:vMerge w:val="continue"/>
            <w:vAlign w:val="center"/>
          </w:tcPr>
          <w:p w14:paraId="25EA6B23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191" w:type="dxa"/>
            <w:vMerge w:val="continue"/>
            <w:vAlign w:val="center"/>
          </w:tcPr>
          <w:p w14:paraId="41085B3B">
            <w:pPr>
              <w:spacing w:after="0" w:line="240" w:lineRule="auto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796" w:type="dxa"/>
            <w:vMerge w:val="continue"/>
            <w:vAlign w:val="center"/>
          </w:tcPr>
          <w:p w14:paraId="0705ED2C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2963" w:type="dxa"/>
            <w:vMerge w:val="continue"/>
            <w:vAlign w:val="center"/>
          </w:tcPr>
          <w:p w14:paraId="3DDEE43B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</w:p>
        </w:tc>
        <w:tc>
          <w:tcPr>
            <w:tcW w:w="1890" w:type="dxa"/>
            <w:vAlign w:val="center"/>
          </w:tcPr>
          <w:p w14:paraId="3E23BA1A">
            <w:pPr>
              <w:spacing w:after="0" w:line="75" w:lineRule="atLeast"/>
              <w:rPr>
                <w:rFonts w:ascii="Nikosh" w:hAnsi="Nikosh" w:eastAsia="Times New Roman" w:cs="Nikosh"/>
                <w:b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বেপারী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ফড়িয়া</w:t>
            </w:r>
          </w:p>
        </w:tc>
        <w:tc>
          <w:tcPr>
            <w:tcW w:w="1080" w:type="dxa"/>
            <w:vAlign w:val="center"/>
          </w:tcPr>
          <w:p w14:paraId="262DC228">
            <w:pPr>
              <w:spacing w:after="0" w:line="7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sz w:val="20"/>
                <w:szCs w:val="20"/>
                <w:cs/>
              </w:rPr>
              <w:t>৩০০</w:t>
            </w:r>
            <w:r>
              <w:rPr>
                <w:rFonts w:ascii="Nikosh" w:hAnsi="Nikosh" w:eastAsia="Times New Roman" w:cs="Nikosh"/>
                <w:bCs/>
                <w:sz w:val="20"/>
                <w:szCs w:val="20"/>
              </w:rPr>
              <w:t>/-</w:t>
            </w:r>
          </w:p>
        </w:tc>
        <w:tc>
          <w:tcPr>
            <w:tcW w:w="1173" w:type="dxa"/>
            <w:vAlign w:val="center"/>
          </w:tcPr>
          <w:p w14:paraId="4321D088">
            <w:pPr>
              <w:spacing w:after="0" w:line="7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sz w:val="20"/>
                <w:szCs w:val="20"/>
                <w:cs/>
              </w:rPr>
              <w:t>২০০</w:t>
            </w:r>
            <w:r>
              <w:rPr>
                <w:rFonts w:ascii="Nikosh" w:hAnsi="Nikosh" w:eastAsia="Times New Roman" w:cs="Nikosh"/>
                <w:bCs/>
                <w:sz w:val="20"/>
                <w:szCs w:val="20"/>
              </w:rPr>
              <w:t>/-</w:t>
            </w:r>
          </w:p>
        </w:tc>
        <w:tc>
          <w:tcPr>
            <w:tcW w:w="1627" w:type="dxa"/>
            <w:vMerge w:val="continue"/>
            <w:vAlign w:val="center"/>
          </w:tcPr>
          <w:p w14:paraId="59892F02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2610" w:type="dxa"/>
            <w:vMerge w:val="continue"/>
            <w:vAlign w:val="center"/>
          </w:tcPr>
          <w:p w14:paraId="0F4AEC34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</w:tr>
      <w:tr w14:paraId="5A49E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545" w:type="dxa"/>
            <w:vMerge w:val="continue"/>
            <w:vAlign w:val="center"/>
          </w:tcPr>
          <w:p w14:paraId="0A7FD08A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191" w:type="dxa"/>
            <w:vMerge w:val="continue"/>
            <w:vAlign w:val="center"/>
          </w:tcPr>
          <w:p w14:paraId="5C0EB873">
            <w:pPr>
              <w:spacing w:after="0" w:line="240" w:lineRule="auto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796" w:type="dxa"/>
            <w:vMerge w:val="continue"/>
            <w:vAlign w:val="center"/>
          </w:tcPr>
          <w:p w14:paraId="47929A6A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2963" w:type="dxa"/>
            <w:vMerge w:val="continue"/>
            <w:vAlign w:val="center"/>
          </w:tcPr>
          <w:p w14:paraId="3A737AAA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</w:p>
        </w:tc>
        <w:tc>
          <w:tcPr>
            <w:tcW w:w="1890" w:type="dxa"/>
            <w:vAlign w:val="center"/>
          </w:tcPr>
          <w:p w14:paraId="2C17C6CE">
            <w:pPr>
              <w:spacing w:after="0" w:line="75" w:lineRule="atLeast"/>
              <w:rPr>
                <w:rFonts w:ascii="Nikosh" w:hAnsi="Nikosh" w:eastAsia="Times New Roman" w:cs="Nikosh"/>
                <w:b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ওজনদার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sz w:val="20"/>
                <w:szCs w:val="20"/>
                <w:cs/>
              </w:rPr>
              <w:t>নমুনা সংগ্রহকারী</w:t>
            </w:r>
          </w:p>
        </w:tc>
        <w:tc>
          <w:tcPr>
            <w:tcW w:w="1080" w:type="dxa"/>
            <w:vAlign w:val="center"/>
          </w:tcPr>
          <w:p w14:paraId="150DC777">
            <w:pPr>
              <w:spacing w:after="0" w:line="7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sz w:val="20"/>
                <w:szCs w:val="20"/>
                <w:cs/>
              </w:rPr>
              <w:t>১০০</w:t>
            </w:r>
            <w:r>
              <w:rPr>
                <w:rFonts w:ascii="Nikosh" w:hAnsi="Nikosh" w:eastAsia="Times New Roman" w:cs="Nikosh"/>
                <w:bCs/>
                <w:sz w:val="20"/>
                <w:szCs w:val="20"/>
              </w:rPr>
              <w:t>/-</w:t>
            </w:r>
          </w:p>
        </w:tc>
        <w:tc>
          <w:tcPr>
            <w:tcW w:w="1173" w:type="dxa"/>
            <w:vAlign w:val="center"/>
          </w:tcPr>
          <w:p w14:paraId="159DB4CD">
            <w:pPr>
              <w:spacing w:after="0" w:line="75" w:lineRule="atLeast"/>
              <w:jc w:val="center"/>
              <w:rPr>
                <w:rFonts w:ascii="Nikosh" w:hAnsi="Nikosh" w:eastAsia="Times New Roman" w:cs="Nikosh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sz w:val="20"/>
                <w:szCs w:val="20"/>
                <w:cs/>
              </w:rPr>
              <w:t>৫০</w:t>
            </w:r>
            <w:r>
              <w:rPr>
                <w:rFonts w:ascii="Nikosh" w:hAnsi="Nikosh" w:eastAsia="Times New Roman" w:cs="Nikosh"/>
                <w:bCs/>
                <w:sz w:val="20"/>
                <w:szCs w:val="20"/>
              </w:rPr>
              <w:t>/-</w:t>
            </w:r>
          </w:p>
        </w:tc>
        <w:tc>
          <w:tcPr>
            <w:tcW w:w="1627" w:type="dxa"/>
            <w:vMerge w:val="continue"/>
            <w:vAlign w:val="center"/>
          </w:tcPr>
          <w:p w14:paraId="079AF4DA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2610" w:type="dxa"/>
            <w:vMerge w:val="continue"/>
            <w:vAlign w:val="center"/>
          </w:tcPr>
          <w:p w14:paraId="12724288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</w:tr>
      <w:tr w14:paraId="1842F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" w:hRule="atLeast"/>
        </w:trPr>
        <w:tc>
          <w:tcPr>
            <w:tcW w:w="545" w:type="dxa"/>
            <w:vAlign w:val="center"/>
          </w:tcPr>
          <w:p w14:paraId="123E86D9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৫</w:t>
            </w:r>
          </w:p>
        </w:tc>
        <w:tc>
          <w:tcPr>
            <w:tcW w:w="1191" w:type="dxa"/>
            <w:vAlign w:val="center"/>
          </w:tcPr>
          <w:p w14:paraId="7E4DA3C2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কৃষি ও কৃষিজাত পণ্য রপ্তানিতে সহায়তা</w:t>
            </w:r>
          </w:p>
        </w:tc>
        <w:tc>
          <w:tcPr>
            <w:tcW w:w="1796" w:type="dxa"/>
            <w:vAlign w:val="center"/>
          </w:tcPr>
          <w:p w14:paraId="5B6A602B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 গ্রহণ ও যাচাই</w:t>
            </w:r>
          </w:p>
          <w:p w14:paraId="08962DEF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২। তথ্য সংগ্রহ ও সংকলন </w:t>
            </w:r>
          </w:p>
          <w:p w14:paraId="1C9A9682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৩। তথ্য সরবরাহ</w:t>
            </w:r>
          </w:p>
          <w:p w14:paraId="2EDB8662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৪। বাজার সংযোগ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/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প্রশিক্ষণ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/    </w:t>
            </w:r>
          </w:p>
          <w:p w14:paraId="4BE16967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ম্যাচিং গ্রান্ট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প্রয়োজন   </w:t>
            </w:r>
          </w:p>
          <w:p w14:paraId="3A679368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অনুযায়ী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2963" w:type="dxa"/>
            <w:vAlign w:val="center"/>
          </w:tcPr>
          <w:p w14:paraId="145A996C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</w:p>
          <w:p w14:paraId="6E960A5D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১। আবেদনপত্র </w:t>
            </w:r>
          </w:p>
          <w:p w14:paraId="6D15BE79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</w:p>
          <w:p w14:paraId="72DE6D88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42E55201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10640B27">
            <w:pPr>
              <w:spacing w:after="0"/>
              <w:jc w:val="center"/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</w:tc>
        <w:tc>
          <w:tcPr>
            <w:tcW w:w="4143" w:type="dxa"/>
            <w:gridSpan w:val="3"/>
            <w:vAlign w:val="center"/>
          </w:tcPr>
          <w:p w14:paraId="00D8B9C2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1627" w:type="dxa"/>
            <w:vAlign w:val="center"/>
          </w:tcPr>
          <w:p w14:paraId="5E5C02B5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৩০ কার্যদিবস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2490C13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02AF4580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7A55EB1F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1AF4C659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16397932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  <w:tr w14:paraId="29CAC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" w:hRule="atLeast"/>
        </w:trPr>
        <w:tc>
          <w:tcPr>
            <w:tcW w:w="545" w:type="dxa"/>
            <w:vAlign w:val="center"/>
          </w:tcPr>
          <w:p w14:paraId="2931D9E0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৬</w:t>
            </w:r>
          </w:p>
        </w:tc>
        <w:tc>
          <w:tcPr>
            <w:tcW w:w="1191" w:type="dxa"/>
            <w:vAlign w:val="center"/>
          </w:tcPr>
          <w:p w14:paraId="53BB5926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কৃষি ব্যবসায় বাজার সংযোগ সহায়তা</w:t>
            </w:r>
          </w:p>
        </w:tc>
        <w:tc>
          <w:tcPr>
            <w:tcW w:w="1796" w:type="dxa"/>
            <w:vAlign w:val="center"/>
          </w:tcPr>
          <w:p w14:paraId="65D337FE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 গ্রহণ ও যাচাই</w:t>
            </w:r>
          </w:p>
          <w:p w14:paraId="2E29E2FF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২। তথ্য সংগ্রহ ও সংকলন </w:t>
            </w:r>
          </w:p>
          <w:p w14:paraId="70DBA886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৩। তথ্য সরবরাহ</w:t>
            </w:r>
          </w:p>
          <w:p w14:paraId="5D016D63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৪। বাজার সংযোগ</w:t>
            </w:r>
          </w:p>
        </w:tc>
        <w:tc>
          <w:tcPr>
            <w:tcW w:w="2963" w:type="dxa"/>
            <w:vAlign w:val="center"/>
          </w:tcPr>
          <w:p w14:paraId="16575D77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</w:p>
          <w:p w14:paraId="43A665F8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</w:t>
            </w:r>
          </w:p>
          <w:p w14:paraId="08E8BA4F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</w:p>
          <w:p w14:paraId="6998E821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5D610984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7680A7FD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</w:tc>
        <w:tc>
          <w:tcPr>
            <w:tcW w:w="4143" w:type="dxa"/>
            <w:gridSpan w:val="3"/>
            <w:vAlign w:val="center"/>
          </w:tcPr>
          <w:p w14:paraId="382523BE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1627" w:type="dxa"/>
            <w:vAlign w:val="center"/>
          </w:tcPr>
          <w:p w14:paraId="6EA22E5F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০৭ কার্যদিবস</w:t>
            </w:r>
          </w:p>
        </w:tc>
        <w:tc>
          <w:tcPr>
            <w:tcW w:w="2610" w:type="dxa"/>
            <w:vAlign w:val="center"/>
          </w:tcPr>
          <w:p w14:paraId="5CB2C336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6AEB9C9A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68888F4A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21EA0D82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0F47EB34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  <w:tr w14:paraId="7CC46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29" w:hRule="atLeast"/>
        </w:trPr>
        <w:tc>
          <w:tcPr>
            <w:tcW w:w="545" w:type="dxa"/>
            <w:vAlign w:val="center"/>
          </w:tcPr>
          <w:p w14:paraId="0DA725AE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>৭</w:t>
            </w:r>
          </w:p>
        </w:tc>
        <w:tc>
          <w:tcPr>
            <w:tcW w:w="1191" w:type="dxa"/>
            <w:vAlign w:val="center"/>
          </w:tcPr>
          <w:p w14:paraId="676C8850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b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b/>
                <w:bCs/>
                <w:color w:val="000000"/>
                <w:sz w:val="20"/>
                <w:szCs w:val="20"/>
                <w:cs/>
              </w:rPr>
              <w:t>সমবায়</w:t>
            </w:r>
            <w:r>
              <w:rPr>
                <w:rFonts w:ascii="Nikosh" w:hAnsi="Nikosh" w:cs="Nikosh"/>
                <w:b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Nikosh" w:hAnsi="Nikosh" w:cs="Nikosh"/>
                <w:b/>
                <w:bCs/>
                <w:color w:val="000000"/>
                <w:sz w:val="20"/>
                <w:szCs w:val="20"/>
                <w:cs/>
              </w:rPr>
              <w:t>দলগত বিপণনে সহায়তা</w:t>
            </w:r>
          </w:p>
        </w:tc>
        <w:tc>
          <w:tcPr>
            <w:tcW w:w="1796" w:type="dxa"/>
            <w:vAlign w:val="center"/>
          </w:tcPr>
          <w:p w14:paraId="4FE3F004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 গ্রহণ ও যাচাই</w:t>
            </w:r>
          </w:p>
          <w:p w14:paraId="1E154B5B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২। সমবায়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/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গ্রুপ গঠনে সহায়তা </w:t>
            </w:r>
          </w:p>
          <w:p w14:paraId="4928F0C7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৩। প্রশিক্ষণ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/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ম্যাচিং গ্রান্ট</w:t>
            </w:r>
          </w:p>
          <w:p w14:paraId="5DF29385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>৪। বিপণন সহায়তা</w:t>
            </w:r>
          </w:p>
        </w:tc>
        <w:tc>
          <w:tcPr>
            <w:tcW w:w="2963" w:type="dxa"/>
            <w:vAlign w:val="center"/>
          </w:tcPr>
          <w:p w14:paraId="39C255D2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</w:p>
          <w:p w14:paraId="2AB3CBE2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</w:t>
            </w:r>
          </w:p>
          <w:p w14:paraId="2711E84A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</w:p>
          <w:p w14:paraId="513300FB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48DB3345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359F7AFD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</w:tc>
        <w:tc>
          <w:tcPr>
            <w:tcW w:w="4143" w:type="dxa"/>
            <w:gridSpan w:val="3"/>
            <w:vAlign w:val="center"/>
          </w:tcPr>
          <w:p w14:paraId="3B3BA724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1627" w:type="dxa"/>
            <w:vAlign w:val="center"/>
          </w:tcPr>
          <w:p w14:paraId="70E3303B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 xml:space="preserve">৩০ </w:t>
            </w: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>কার্যদিবস</w:t>
            </w:r>
          </w:p>
        </w:tc>
        <w:tc>
          <w:tcPr>
            <w:tcW w:w="2610" w:type="dxa"/>
            <w:vAlign w:val="center"/>
          </w:tcPr>
          <w:p w14:paraId="1102F8C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23196109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1E7FBB54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2FE59BA2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037C4AFB">
            <w:pPr>
              <w:spacing w:after="0" w:line="60" w:lineRule="atLeast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  <w:tr w14:paraId="476CE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" w:hRule="atLeast"/>
        </w:trPr>
        <w:tc>
          <w:tcPr>
            <w:tcW w:w="545" w:type="dxa"/>
            <w:vAlign w:val="center"/>
          </w:tcPr>
          <w:p w14:paraId="5076D653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>৮</w:t>
            </w:r>
          </w:p>
        </w:tc>
        <w:tc>
          <w:tcPr>
            <w:tcW w:w="1191" w:type="dxa"/>
            <w:vAlign w:val="center"/>
          </w:tcPr>
          <w:p w14:paraId="62EEDD3E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b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b/>
                <w:bCs/>
                <w:color w:val="000000"/>
                <w:sz w:val="20"/>
                <w:szCs w:val="20"/>
                <w:cs/>
              </w:rPr>
              <w:t>কৃষি পণ্য প্রক্রিয়াজাত</w:t>
            </w:r>
            <w:r>
              <w:rPr>
                <w:rFonts w:ascii="Nikosh" w:hAnsi="Nikosh" w:cs="Nikosh"/>
                <w:b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00000"/>
                <w:sz w:val="20"/>
                <w:szCs w:val="20"/>
                <w:cs/>
              </w:rPr>
              <w:t>করণ ও বাজারজাতকরণে সহায়তা।</w:t>
            </w:r>
          </w:p>
        </w:tc>
        <w:tc>
          <w:tcPr>
            <w:tcW w:w="1796" w:type="dxa"/>
            <w:vAlign w:val="center"/>
          </w:tcPr>
          <w:p w14:paraId="625324C5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 গ্রহণ ও যাচাই</w:t>
            </w:r>
          </w:p>
          <w:p w14:paraId="4857064D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২। সমবায়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/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গ্রুপ গঠনে সহায়তা </w:t>
            </w:r>
          </w:p>
          <w:p w14:paraId="1B77FB8A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৩। প্রশিক্ষণ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/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বাজার সংযোগ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/ </w:t>
            </w: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>ম্যাচিং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গ্রান্ট </w:t>
            </w:r>
          </w:p>
          <w:p w14:paraId="3A2198A5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>৪। বিপণন সহায়তা</w:t>
            </w:r>
            <w:r>
              <w:rPr>
                <w:rFonts w:ascii="Nikosh" w:hAnsi="Nikosh" w:cs="Nikosh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63" w:type="dxa"/>
            <w:vAlign w:val="center"/>
          </w:tcPr>
          <w:p w14:paraId="3940C167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</w:p>
          <w:p w14:paraId="70A25F70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</w:t>
            </w:r>
          </w:p>
          <w:p w14:paraId="78DF4FE9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</w:p>
          <w:p w14:paraId="789E01EA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528FD8EC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4B24C771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</w:tc>
        <w:tc>
          <w:tcPr>
            <w:tcW w:w="4143" w:type="dxa"/>
            <w:gridSpan w:val="3"/>
            <w:vAlign w:val="center"/>
          </w:tcPr>
          <w:p w14:paraId="2788C2DF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1627" w:type="dxa"/>
            <w:vAlign w:val="center"/>
          </w:tcPr>
          <w:p w14:paraId="4D01C5DD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</w:p>
          <w:p w14:paraId="34BB76B5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 xml:space="preserve">৩০ </w:t>
            </w: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>কার্যদিবস</w:t>
            </w:r>
          </w:p>
        </w:tc>
        <w:tc>
          <w:tcPr>
            <w:tcW w:w="2610" w:type="dxa"/>
            <w:vAlign w:val="center"/>
          </w:tcPr>
          <w:p w14:paraId="05827DE5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5D6E4125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5BC037B3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0E426375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7F190BB8">
            <w:pPr>
              <w:spacing w:after="0" w:line="60" w:lineRule="atLeast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  <w:tr w14:paraId="1045F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" w:hRule="atLeast"/>
        </w:trPr>
        <w:tc>
          <w:tcPr>
            <w:tcW w:w="545" w:type="dxa"/>
            <w:vAlign w:val="center"/>
          </w:tcPr>
          <w:p w14:paraId="45FEDF87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>৯</w:t>
            </w:r>
          </w:p>
        </w:tc>
        <w:tc>
          <w:tcPr>
            <w:tcW w:w="1191" w:type="dxa"/>
            <w:vAlign w:val="center"/>
          </w:tcPr>
          <w:p w14:paraId="47A9BBA7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b/>
                <w:color w:val="000000"/>
                <w:sz w:val="20"/>
                <w:szCs w:val="20"/>
              </w:rPr>
            </w:pPr>
          </w:p>
          <w:p w14:paraId="53329654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b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b/>
                <w:bCs/>
                <w:color w:val="000000"/>
                <w:sz w:val="20"/>
                <w:szCs w:val="20"/>
                <w:cs/>
              </w:rPr>
              <w:t>কৃষি পণ্য পরিবহণে সহায়তা</w:t>
            </w:r>
          </w:p>
        </w:tc>
        <w:tc>
          <w:tcPr>
            <w:tcW w:w="1796" w:type="dxa"/>
            <w:vAlign w:val="center"/>
          </w:tcPr>
          <w:p w14:paraId="7FE85F8F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 গ্রহণ ও যাচাই</w:t>
            </w:r>
          </w:p>
          <w:p w14:paraId="4E6DD990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পরিবহনের তথ্য ও প্রাপ্যতা নিশ্চিত হওয়া</w:t>
            </w:r>
          </w:p>
          <w:p w14:paraId="4B6F3D0D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৩। পরিবহন সরবরাহ</w:t>
            </w:r>
          </w:p>
        </w:tc>
        <w:tc>
          <w:tcPr>
            <w:tcW w:w="2963" w:type="dxa"/>
            <w:vAlign w:val="center"/>
          </w:tcPr>
          <w:p w14:paraId="69D7F6EF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</w:p>
          <w:p w14:paraId="793B5CBE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</w:t>
            </w:r>
          </w:p>
          <w:p w14:paraId="1C64C2BA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২। পণ্যের বিবরণী </w:t>
            </w:r>
          </w:p>
          <w:p w14:paraId="361542F3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</w:p>
          <w:p w14:paraId="764BF461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7DFCC941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69701800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</w:tc>
        <w:tc>
          <w:tcPr>
            <w:tcW w:w="4143" w:type="dxa"/>
            <w:gridSpan w:val="3"/>
            <w:vAlign w:val="center"/>
          </w:tcPr>
          <w:p w14:paraId="5B71DF22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1627" w:type="dxa"/>
            <w:vAlign w:val="center"/>
          </w:tcPr>
          <w:p w14:paraId="3470C195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</w:p>
          <w:p w14:paraId="649C3499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 xml:space="preserve">০৩ </w:t>
            </w: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>কার্যদিবস</w:t>
            </w:r>
          </w:p>
        </w:tc>
        <w:tc>
          <w:tcPr>
            <w:tcW w:w="2610" w:type="dxa"/>
            <w:vAlign w:val="center"/>
          </w:tcPr>
          <w:p w14:paraId="62A39C55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4E4D7B5D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7BE36FEA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14722D5C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54626A3B">
            <w:pPr>
              <w:spacing w:after="0" w:line="60" w:lineRule="atLeast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  <w:tr w14:paraId="33E8F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" w:hRule="atLeast"/>
        </w:trPr>
        <w:tc>
          <w:tcPr>
            <w:tcW w:w="545" w:type="dxa"/>
            <w:vAlign w:val="center"/>
          </w:tcPr>
          <w:p w14:paraId="5AA4B021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>১০</w:t>
            </w:r>
          </w:p>
        </w:tc>
        <w:tc>
          <w:tcPr>
            <w:tcW w:w="1191" w:type="dxa"/>
            <w:vAlign w:val="center"/>
          </w:tcPr>
          <w:p w14:paraId="1DFCD7FF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b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b/>
                <w:bCs/>
                <w:color w:val="000000"/>
                <w:sz w:val="20"/>
                <w:szCs w:val="20"/>
                <w:cs/>
              </w:rPr>
              <w:t xml:space="preserve">কৃষি উদ্যোক্তা </w:t>
            </w:r>
            <w:r>
              <w:rPr>
                <w:rFonts w:ascii="Nikosh" w:hAnsi="Nikosh" w:cs="Nikosh"/>
                <w:b/>
                <w:color w:val="000000"/>
                <w:sz w:val="20"/>
                <w:szCs w:val="20"/>
              </w:rPr>
              <w:t>(</w:t>
            </w:r>
            <w:r>
              <w:rPr>
                <w:rFonts w:ascii="Nikosh" w:hAnsi="Nikosh" w:cs="Nikosh"/>
                <w:b/>
                <w:bCs/>
                <w:color w:val="000000"/>
                <w:sz w:val="20"/>
                <w:szCs w:val="20"/>
                <w:cs/>
              </w:rPr>
              <w:t>যে কোন বয়সের নারী ও পুরুষ</w:t>
            </w:r>
            <w:r>
              <w:rPr>
                <w:rFonts w:ascii="Nikosh" w:hAnsi="Nikosh" w:cs="Nikosh"/>
                <w:b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Nikosh" w:hAnsi="Nikosh" w:cs="Nikosh"/>
                <w:b/>
                <w:bCs/>
                <w:color w:val="000000"/>
                <w:sz w:val="20"/>
                <w:szCs w:val="20"/>
                <w:cs/>
              </w:rPr>
              <w:t>উন্নয়নে সহায়তা</w:t>
            </w:r>
          </w:p>
        </w:tc>
        <w:tc>
          <w:tcPr>
            <w:tcW w:w="1796" w:type="dxa"/>
            <w:vAlign w:val="center"/>
          </w:tcPr>
          <w:p w14:paraId="71D42734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 গ্রহণ ও যাচাই</w:t>
            </w:r>
          </w:p>
          <w:p w14:paraId="6FEC2012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সিলেকশন</w:t>
            </w:r>
          </w:p>
          <w:p w14:paraId="574356A0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 xml:space="preserve">৩। প্রশিক্ষণ </w:t>
            </w:r>
            <w:r>
              <w:rPr>
                <w:rFonts w:ascii="Nikosh" w:hAnsi="Nikosh" w:cs="Nikosh"/>
                <w:color w:val="333333"/>
                <w:sz w:val="20"/>
                <w:szCs w:val="20"/>
              </w:rPr>
              <w:t xml:space="preserve">/ </w:t>
            </w: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 xml:space="preserve">বাজার সংযোগ </w:t>
            </w:r>
            <w:r>
              <w:rPr>
                <w:rFonts w:ascii="Nikosh" w:hAnsi="Nikosh" w:cs="Nikosh"/>
                <w:color w:val="333333"/>
                <w:sz w:val="20"/>
                <w:szCs w:val="20"/>
              </w:rPr>
              <w:t xml:space="preserve">/ </w:t>
            </w: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>ম্যাচিং গ্রান্ট</w:t>
            </w:r>
          </w:p>
        </w:tc>
        <w:tc>
          <w:tcPr>
            <w:tcW w:w="2963" w:type="dxa"/>
            <w:vAlign w:val="center"/>
          </w:tcPr>
          <w:p w14:paraId="0B46AD26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</w:p>
          <w:p w14:paraId="19CA3C41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</w:t>
            </w:r>
          </w:p>
          <w:p w14:paraId="38B6DD24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</w:p>
          <w:p w14:paraId="745BB318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1DBB4C30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5BA037CD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36DF8671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4143" w:type="dxa"/>
            <w:gridSpan w:val="3"/>
            <w:vAlign w:val="center"/>
          </w:tcPr>
          <w:p w14:paraId="492615A5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1627" w:type="dxa"/>
            <w:vAlign w:val="center"/>
          </w:tcPr>
          <w:p w14:paraId="01641ED2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 xml:space="preserve">৩০ </w:t>
            </w: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>কার্যদিবস</w:t>
            </w:r>
          </w:p>
        </w:tc>
        <w:tc>
          <w:tcPr>
            <w:tcW w:w="2610" w:type="dxa"/>
            <w:vAlign w:val="center"/>
          </w:tcPr>
          <w:p w14:paraId="417D950F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48B550C6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57F529D6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52FF6CB3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37AF6CDB">
            <w:pPr>
              <w:spacing w:after="0" w:line="60" w:lineRule="atLeast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  <w:tr w14:paraId="255E4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" w:hRule="atLeast"/>
        </w:trPr>
        <w:tc>
          <w:tcPr>
            <w:tcW w:w="545" w:type="dxa"/>
            <w:vAlign w:val="center"/>
          </w:tcPr>
          <w:p w14:paraId="584B90F4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>১১</w:t>
            </w:r>
          </w:p>
        </w:tc>
        <w:tc>
          <w:tcPr>
            <w:tcW w:w="1191" w:type="dxa"/>
            <w:vAlign w:val="center"/>
          </w:tcPr>
          <w:p w14:paraId="1572207F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b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b/>
                <w:bCs/>
                <w:color w:val="000000"/>
                <w:sz w:val="20"/>
                <w:szCs w:val="20"/>
                <w:cs/>
              </w:rPr>
              <w:t>কৃষক</w:t>
            </w:r>
            <w:r>
              <w:rPr>
                <w:rFonts w:ascii="Nikosh" w:hAnsi="Nikosh" w:cs="Nikosh"/>
                <w:b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Nikosh" w:hAnsi="Nikosh" w:cs="Nikosh"/>
                <w:b/>
                <w:bCs/>
                <w:color w:val="000000"/>
                <w:sz w:val="20"/>
                <w:szCs w:val="20"/>
                <w:cs/>
              </w:rPr>
              <w:t>কৃষি ব্যবসায়ী ও কৃষি উদ্যোক্তা প্রশিক্ষণ</w:t>
            </w:r>
          </w:p>
        </w:tc>
        <w:tc>
          <w:tcPr>
            <w:tcW w:w="1796" w:type="dxa"/>
            <w:vAlign w:val="center"/>
          </w:tcPr>
          <w:p w14:paraId="6C2E44CF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 গ্রহণ ও যাচাই</w:t>
            </w:r>
          </w:p>
          <w:p w14:paraId="1B402CC1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সিলেকশন</w:t>
            </w:r>
          </w:p>
          <w:p w14:paraId="09E1080B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 xml:space="preserve">৩। প্রশিক্ষণ </w:t>
            </w:r>
            <w:r>
              <w:rPr>
                <w:rFonts w:ascii="Nikosh" w:hAnsi="Nikosh" w:cs="Nikosh"/>
                <w:color w:val="333333"/>
                <w:sz w:val="20"/>
                <w:szCs w:val="20"/>
              </w:rPr>
              <w:t xml:space="preserve">/ </w:t>
            </w: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 xml:space="preserve">বাজার সংযোগ </w:t>
            </w:r>
            <w:r>
              <w:rPr>
                <w:rFonts w:ascii="Nikosh" w:hAnsi="Nikosh" w:cs="Nikosh"/>
                <w:color w:val="333333"/>
                <w:sz w:val="20"/>
                <w:szCs w:val="20"/>
              </w:rPr>
              <w:t xml:space="preserve">/ </w:t>
            </w: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>ম্যাচিং গ্রান্ট</w:t>
            </w:r>
          </w:p>
        </w:tc>
        <w:tc>
          <w:tcPr>
            <w:tcW w:w="2963" w:type="dxa"/>
            <w:vAlign w:val="center"/>
          </w:tcPr>
          <w:p w14:paraId="1A6DFE41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</w:p>
          <w:p w14:paraId="46D85982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</w:t>
            </w:r>
          </w:p>
          <w:p w14:paraId="164C65C6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</w:p>
          <w:p w14:paraId="66AB0523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729E2487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574F6DB2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2E4028B3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4143" w:type="dxa"/>
            <w:gridSpan w:val="3"/>
            <w:vAlign w:val="center"/>
          </w:tcPr>
          <w:p w14:paraId="08F7328B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1627" w:type="dxa"/>
            <w:vAlign w:val="center"/>
          </w:tcPr>
          <w:p w14:paraId="4D96E3CD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 xml:space="preserve">৩০ </w:t>
            </w: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>কার্যদিবস</w:t>
            </w:r>
          </w:p>
        </w:tc>
        <w:tc>
          <w:tcPr>
            <w:tcW w:w="2610" w:type="dxa"/>
            <w:vAlign w:val="center"/>
          </w:tcPr>
          <w:p w14:paraId="5769E40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1D78664F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5D66FE4A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0E9C9827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15A3BF7C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  <w:tr w14:paraId="222F6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" w:hRule="atLeast"/>
        </w:trPr>
        <w:tc>
          <w:tcPr>
            <w:tcW w:w="545" w:type="dxa"/>
            <w:vAlign w:val="center"/>
          </w:tcPr>
          <w:p w14:paraId="163B6460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>১২</w:t>
            </w:r>
          </w:p>
        </w:tc>
        <w:tc>
          <w:tcPr>
            <w:tcW w:w="1191" w:type="dxa"/>
            <w:vAlign w:val="center"/>
          </w:tcPr>
          <w:p w14:paraId="6BA2B26F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b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b/>
                <w:bCs/>
                <w:color w:val="000000"/>
                <w:sz w:val="20"/>
                <w:szCs w:val="20"/>
                <w:cs/>
              </w:rPr>
              <w:t xml:space="preserve">শস্য গুদাম ঋণ সহায়তা </w:t>
            </w:r>
          </w:p>
        </w:tc>
        <w:tc>
          <w:tcPr>
            <w:tcW w:w="1796" w:type="dxa"/>
            <w:vAlign w:val="center"/>
          </w:tcPr>
          <w:p w14:paraId="4CD40BB8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 গ্রহণ ও যাচাই</w:t>
            </w:r>
          </w:p>
          <w:p w14:paraId="3E07A6E0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গুদামে ফসল সংরক্ষণ</w:t>
            </w:r>
          </w:p>
          <w:p w14:paraId="2EAB3FF1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color w:val="333333"/>
                <w:sz w:val="20"/>
                <w:szCs w:val="20"/>
              </w:rPr>
            </w:pP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>৩। গুদাম ভাড়া প্রদান</w:t>
            </w:r>
          </w:p>
          <w:p w14:paraId="09AE4123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color w:val="333333"/>
                <w:sz w:val="20"/>
                <w:szCs w:val="20"/>
              </w:rPr>
            </w:pP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 xml:space="preserve">৪। ব্যাংকের সাথে যোগাযোগ </w:t>
            </w:r>
            <w:r>
              <w:rPr>
                <w:rFonts w:ascii="Nikosh" w:hAnsi="Nikosh" w:cs="Nikosh"/>
                <w:color w:val="333333"/>
                <w:sz w:val="20"/>
                <w:szCs w:val="20"/>
              </w:rPr>
              <w:t xml:space="preserve">/ </w:t>
            </w: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 xml:space="preserve">সমন্বয় </w:t>
            </w:r>
          </w:p>
          <w:p w14:paraId="4AD31120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color w:val="333333"/>
                <w:sz w:val="20"/>
                <w:szCs w:val="20"/>
              </w:rPr>
            </w:pP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>৫। ঋণ প্রাপ্তি</w:t>
            </w:r>
          </w:p>
          <w:p w14:paraId="223CAA71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color w:val="333333"/>
                <w:sz w:val="20"/>
                <w:szCs w:val="20"/>
              </w:rPr>
            </w:pP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 xml:space="preserve">৬। ঋণ পরিশোধ </w:t>
            </w:r>
          </w:p>
          <w:p w14:paraId="76584E94">
            <w:pPr>
              <w:pStyle w:val="8"/>
              <w:spacing w:before="0" w:beforeAutospacing="0" w:after="0" w:afterAutospacing="0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>৭। ফসল গুদাম থেকে ফেরত নেয়া</w:t>
            </w:r>
          </w:p>
        </w:tc>
        <w:tc>
          <w:tcPr>
            <w:tcW w:w="2963" w:type="dxa"/>
            <w:vAlign w:val="center"/>
          </w:tcPr>
          <w:p w14:paraId="76AB57F4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</w:p>
          <w:p w14:paraId="2CE1F5DF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</w:t>
            </w:r>
          </w:p>
          <w:p w14:paraId="5B0530EE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</w:p>
          <w:p w14:paraId="02BB3D5D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39869D8C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14A843DE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</w:tc>
        <w:tc>
          <w:tcPr>
            <w:tcW w:w="4143" w:type="dxa"/>
            <w:gridSpan w:val="3"/>
            <w:vAlign w:val="center"/>
          </w:tcPr>
          <w:p w14:paraId="03648DF1">
            <w:pPr>
              <w:pStyle w:val="8"/>
              <w:spacing w:before="0" w:beforeAutospacing="0" w:after="0" w:afterAutospacing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333333"/>
                <w:sz w:val="20"/>
                <w:szCs w:val="20"/>
                <w:cs/>
              </w:rPr>
              <w:t>গুদাম ভাড়া</w:t>
            </w:r>
            <w:r>
              <w:rPr>
                <w:rFonts w:hint="cs" w:ascii="Nikosh" w:hAnsi="Nikosh" w:cs="Nikosh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cs" w:ascii="Nikosh" w:hAnsi="Nikosh" w:cs="Nikosh"/>
                <w:color w:val="000000"/>
                <w:sz w:val="20"/>
                <w:szCs w:val="20"/>
                <w:cs/>
              </w:rPr>
              <w:t>কুইন্টাল</w:t>
            </w:r>
            <w:r>
              <w:rPr>
                <w:rFonts w:ascii="Nikosh" w:hAnsi="Nikosh" w:cs="Nikosh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cs" w:ascii="Nikosh" w:hAnsi="Nikosh" w:cs="Nikosh"/>
                <w:color w:val="000000"/>
                <w:sz w:val="20"/>
                <w:szCs w:val="20"/>
                <w:cs/>
              </w:rPr>
              <w:t>প্রতি</w:t>
            </w:r>
            <w:r>
              <w:rPr>
                <w:rFonts w:ascii="Nikosh" w:hAnsi="Nikosh" w:cs="Nikosh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cs" w:ascii="Nikosh" w:hAnsi="Nikosh" w:cs="Nikosh"/>
                <w:color w:val="000000"/>
                <w:sz w:val="20"/>
                <w:szCs w:val="20"/>
                <w:cs/>
              </w:rPr>
              <w:t>১০</w:t>
            </w:r>
            <w:r>
              <w:rPr>
                <w:rFonts w:ascii="Nikosh" w:hAnsi="Nikosh" w:cs="Nikosh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cs" w:ascii="Nikosh" w:hAnsi="Nikosh" w:cs="Nikosh"/>
                <w:color w:val="000000"/>
                <w:sz w:val="20"/>
                <w:szCs w:val="20"/>
                <w:cs/>
              </w:rPr>
              <w:t>টাকা</w:t>
            </w:r>
            <w:r>
              <w:rPr>
                <w:rFonts w:ascii="Nikosh" w:hAnsi="Nikosh" w:cs="Nikosh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627" w:type="dxa"/>
            <w:vAlign w:val="center"/>
          </w:tcPr>
          <w:p w14:paraId="7C3DDA76">
            <w:pPr>
              <w:pStyle w:val="8"/>
              <w:spacing w:after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>খাদ্যশস্য</w:t>
            </w:r>
            <w:r>
              <w:rPr>
                <w:rFonts w:ascii="Nikosh" w:hAnsi="Nikosh" w:cs="Nikosh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>০৬ মাস</w:t>
            </w:r>
          </w:p>
          <w:p w14:paraId="434302B8">
            <w:pPr>
              <w:pStyle w:val="8"/>
              <w:spacing w:after="0"/>
              <w:jc w:val="center"/>
              <w:textAlignment w:val="baseline"/>
              <w:rPr>
                <w:rFonts w:ascii="Nikosh" w:hAnsi="Nikosh" w:cs="Nikosh"/>
                <w:color w:val="000000"/>
                <w:sz w:val="20"/>
                <w:szCs w:val="20"/>
              </w:rPr>
            </w:pPr>
            <w:r>
              <w:rPr>
                <w:rFonts w:ascii="Nikosh" w:hAnsi="Nikosh" w:cs="Nikosh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>বীজ</w:t>
            </w:r>
            <w:r>
              <w:rPr>
                <w:rFonts w:ascii="Nikosh" w:hAnsi="Nikosh" w:cs="Nikosh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Nikosh" w:hAnsi="Nikosh" w:cs="Nikosh"/>
                <w:color w:val="000000"/>
                <w:sz w:val="20"/>
                <w:szCs w:val="20"/>
                <w:cs/>
              </w:rPr>
              <w:t>০৯ মাস</w:t>
            </w:r>
          </w:p>
        </w:tc>
        <w:tc>
          <w:tcPr>
            <w:tcW w:w="2610" w:type="dxa"/>
            <w:vAlign w:val="center"/>
          </w:tcPr>
          <w:p w14:paraId="3F4CAA96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35E62EC6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1FC7BD5C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24A373C9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252B3EA2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</w:tbl>
    <w:p w14:paraId="00AF2F3C">
      <w:pPr>
        <w:spacing w:after="0" w:line="240" w:lineRule="auto"/>
        <w:rPr>
          <w:rFonts w:ascii="Nikosh" w:hAnsi="Nikosh" w:eastAsia="Times New Roman" w:cs="Nikosh"/>
          <w:b/>
          <w:bCs/>
          <w:color w:val="333333"/>
          <w:sz w:val="20"/>
          <w:szCs w:val="20"/>
        </w:rPr>
      </w:pPr>
    </w:p>
    <w:p w14:paraId="2DD5DE46">
      <w:pPr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২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</w:rPr>
        <w:t>.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২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</w:rPr>
        <w:t>) 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প্রাতিষ্ঠানিক সেবা</w:t>
      </w:r>
      <w:r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3"/>
        <w:tblW w:w="146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889"/>
        <w:gridCol w:w="1980"/>
        <w:gridCol w:w="3169"/>
        <w:gridCol w:w="1800"/>
        <w:gridCol w:w="2250"/>
        <w:gridCol w:w="2970"/>
      </w:tblGrid>
      <w:tr w14:paraId="4B648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tblHeader/>
        </w:trPr>
        <w:tc>
          <w:tcPr>
            <w:tcW w:w="630" w:type="dxa"/>
            <w:shd w:val="clear" w:color="auto" w:fill="D8D8D8" w:themeFill="background1" w:themeFillShade="D9"/>
            <w:vAlign w:val="center"/>
          </w:tcPr>
          <w:p w14:paraId="2A5FBACB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ক্রমিক</w:t>
            </w:r>
          </w:p>
        </w:tc>
        <w:tc>
          <w:tcPr>
            <w:tcW w:w="1889" w:type="dxa"/>
            <w:shd w:val="clear" w:color="auto" w:fill="D8D8D8" w:themeFill="background1" w:themeFillShade="D9"/>
            <w:vAlign w:val="center"/>
          </w:tcPr>
          <w:p w14:paraId="7C52473B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সেবার নাম</w:t>
            </w:r>
          </w:p>
        </w:tc>
        <w:tc>
          <w:tcPr>
            <w:tcW w:w="1980" w:type="dxa"/>
            <w:shd w:val="clear" w:color="auto" w:fill="D8D8D8" w:themeFill="background1" w:themeFillShade="D9"/>
            <w:vAlign w:val="center"/>
          </w:tcPr>
          <w:p w14:paraId="14FD4B2B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সেবা প্রদান পদ্ধতি</w:t>
            </w:r>
          </w:p>
        </w:tc>
        <w:tc>
          <w:tcPr>
            <w:tcW w:w="3169" w:type="dxa"/>
            <w:shd w:val="clear" w:color="auto" w:fill="D8D8D8" w:themeFill="background1" w:themeFillShade="D9"/>
            <w:vAlign w:val="center"/>
          </w:tcPr>
          <w:p w14:paraId="1E0D87B1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প্রয়োজনীয় কাগজপত্র এবং প্রাপ্তিস্থান</w:t>
            </w:r>
          </w:p>
        </w:tc>
        <w:tc>
          <w:tcPr>
            <w:tcW w:w="1800" w:type="dxa"/>
            <w:shd w:val="clear" w:color="auto" w:fill="D8D8D8" w:themeFill="background1" w:themeFillShade="D9"/>
            <w:vAlign w:val="center"/>
          </w:tcPr>
          <w:p w14:paraId="19078A0D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সেবামূল্য এবং পরিশোধ পদ্ধতি</w:t>
            </w:r>
          </w:p>
        </w:tc>
        <w:tc>
          <w:tcPr>
            <w:tcW w:w="2250" w:type="dxa"/>
            <w:shd w:val="clear" w:color="auto" w:fill="D8D8D8" w:themeFill="background1" w:themeFillShade="D9"/>
            <w:vAlign w:val="center"/>
          </w:tcPr>
          <w:p w14:paraId="72B0C510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সেবা প্রদানের সময়সীমা</w:t>
            </w:r>
          </w:p>
        </w:tc>
        <w:tc>
          <w:tcPr>
            <w:tcW w:w="2970" w:type="dxa"/>
            <w:shd w:val="clear" w:color="auto" w:fill="D8D8D8" w:themeFill="background1" w:themeFillShade="D9"/>
            <w:vAlign w:val="center"/>
          </w:tcPr>
          <w:p w14:paraId="50705F8D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দায়িত্বপ্রাপ্ত কর্মকর্তা</w:t>
            </w:r>
          </w:p>
          <w:p w14:paraId="227F17A0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নাম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পদবি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ফোন ও ই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>-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মেইল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>)</w:t>
            </w:r>
          </w:p>
        </w:tc>
      </w:tr>
      <w:tr w14:paraId="3790E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630" w:type="dxa"/>
            <w:shd w:val="clear" w:color="auto" w:fill="D8D8D8" w:themeFill="background1" w:themeFillShade="D9"/>
            <w:vAlign w:val="center"/>
          </w:tcPr>
          <w:p w14:paraId="3C4B16BB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1889" w:type="dxa"/>
            <w:shd w:val="clear" w:color="auto" w:fill="D8D8D8" w:themeFill="background1" w:themeFillShade="D9"/>
            <w:vAlign w:val="center"/>
          </w:tcPr>
          <w:p w14:paraId="636C3652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1980" w:type="dxa"/>
            <w:shd w:val="clear" w:color="auto" w:fill="D8D8D8" w:themeFill="background1" w:themeFillShade="D9"/>
            <w:vAlign w:val="center"/>
          </w:tcPr>
          <w:p w14:paraId="1DFBF29A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3169" w:type="dxa"/>
            <w:shd w:val="clear" w:color="auto" w:fill="D8D8D8" w:themeFill="background1" w:themeFillShade="D9"/>
            <w:vAlign w:val="center"/>
          </w:tcPr>
          <w:p w14:paraId="7345D9D7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৪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1800" w:type="dxa"/>
            <w:shd w:val="clear" w:color="auto" w:fill="D8D8D8" w:themeFill="background1" w:themeFillShade="D9"/>
            <w:vAlign w:val="center"/>
          </w:tcPr>
          <w:p w14:paraId="315E90FF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৫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2250" w:type="dxa"/>
            <w:shd w:val="clear" w:color="auto" w:fill="D8D8D8" w:themeFill="background1" w:themeFillShade="D9"/>
            <w:vAlign w:val="center"/>
          </w:tcPr>
          <w:p w14:paraId="35C7B50F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৬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2970" w:type="dxa"/>
            <w:shd w:val="clear" w:color="auto" w:fill="D8D8D8" w:themeFill="background1" w:themeFillShade="D9"/>
            <w:vAlign w:val="center"/>
          </w:tcPr>
          <w:p w14:paraId="2FC0BB96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৭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</w:tr>
      <w:tr w14:paraId="47E3D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630" w:type="dxa"/>
            <w:vAlign w:val="center"/>
          </w:tcPr>
          <w:p w14:paraId="2AE78483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</w:t>
            </w:r>
          </w:p>
        </w:tc>
        <w:tc>
          <w:tcPr>
            <w:tcW w:w="1889" w:type="dxa"/>
            <w:vAlign w:val="center"/>
          </w:tcPr>
          <w:p w14:paraId="78036175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হিমাগার সংক্রান্ত তথ্য সরবরাহ</w:t>
            </w:r>
          </w:p>
        </w:tc>
        <w:tc>
          <w:tcPr>
            <w:tcW w:w="1980" w:type="dxa"/>
            <w:vAlign w:val="center"/>
          </w:tcPr>
          <w:p w14:paraId="66BACF86">
            <w:pPr>
              <w:spacing w:after="0" w:line="240" w:lineRule="auto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 xml:space="preserve">১। আবেদন গ্রহণ </w:t>
            </w:r>
          </w:p>
          <w:p w14:paraId="6D702D45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তথ্য সংগ্রহ ও সংকলন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</w:p>
          <w:p w14:paraId="11292F57">
            <w:pPr>
              <w:spacing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৩। তথ্য সরবরাহ</w:t>
            </w:r>
          </w:p>
        </w:tc>
        <w:tc>
          <w:tcPr>
            <w:tcW w:w="3169" w:type="dxa"/>
            <w:vAlign w:val="center"/>
          </w:tcPr>
          <w:p w14:paraId="7B2F762E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</w:p>
          <w:p w14:paraId="2B967094">
            <w:pPr>
              <w:spacing w:after="0" w:line="240" w:lineRule="auto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</w:t>
            </w:r>
          </w:p>
          <w:p w14:paraId="2A1F7A78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7DD7AFB7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52AE131E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</w:tc>
        <w:tc>
          <w:tcPr>
            <w:tcW w:w="1800" w:type="dxa"/>
            <w:vAlign w:val="center"/>
          </w:tcPr>
          <w:p w14:paraId="23891CCF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2250" w:type="dxa"/>
            <w:vAlign w:val="center"/>
          </w:tcPr>
          <w:p w14:paraId="669DA061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০৩ কার্যদিবস</w:t>
            </w:r>
          </w:p>
        </w:tc>
        <w:tc>
          <w:tcPr>
            <w:tcW w:w="2970" w:type="dxa"/>
            <w:vAlign w:val="center"/>
          </w:tcPr>
          <w:p w14:paraId="40ADB54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54178A5B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1B8E95BB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77062EFA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0493E124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  <w:tr w14:paraId="490E8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30" w:type="dxa"/>
            <w:vAlign w:val="center"/>
          </w:tcPr>
          <w:p w14:paraId="12CE8362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</w:t>
            </w:r>
          </w:p>
        </w:tc>
        <w:tc>
          <w:tcPr>
            <w:tcW w:w="1889" w:type="dxa"/>
            <w:vAlign w:val="center"/>
          </w:tcPr>
          <w:p w14:paraId="676CD57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বাজার তথ্য সরবরাহ</w:t>
            </w:r>
          </w:p>
        </w:tc>
        <w:tc>
          <w:tcPr>
            <w:tcW w:w="1980" w:type="dxa"/>
            <w:vAlign w:val="center"/>
          </w:tcPr>
          <w:p w14:paraId="10A020E1">
            <w:pPr>
              <w:spacing w:after="0" w:line="240" w:lineRule="auto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 xml:space="preserve">১। আবেদন গ্রহণ 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>[</w:t>
            </w: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সরাসরি ও অনলাইন আবেদন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>]</w:t>
            </w:r>
          </w:p>
          <w:p w14:paraId="1FFB676D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তথ্য সংগ্রহ ও সংকলন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</w:p>
          <w:p w14:paraId="6A5400FB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৩। তথ্য সরবরাহ</w:t>
            </w:r>
          </w:p>
        </w:tc>
        <w:tc>
          <w:tcPr>
            <w:tcW w:w="3169" w:type="dxa"/>
            <w:vAlign w:val="center"/>
          </w:tcPr>
          <w:p w14:paraId="61F5E615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</w:p>
          <w:p w14:paraId="2286692D">
            <w:pPr>
              <w:spacing w:after="0" w:line="240" w:lineRule="auto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</w:t>
            </w:r>
          </w:p>
          <w:p w14:paraId="24F4917E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757E88DC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0F30EA94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,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385C0FD9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2250" w:type="dxa"/>
            <w:vAlign w:val="center"/>
          </w:tcPr>
          <w:p w14:paraId="691A0DBA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০৩ কার্যদিবস</w:t>
            </w:r>
          </w:p>
        </w:tc>
        <w:tc>
          <w:tcPr>
            <w:tcW w:w="2970" w:type="dxa"/>
            <w:vAlign w:val="center"/>
          </w:tcPr>
          <w:p w14:paraId="1071203A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205DC4E5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77E94A13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2DB05FC4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4793122B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  <w:tr w14:paraId="4DA67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30" w:type="dxa"/>
            <w:vAlign w:val="center"/>
          </w:tcPr>
          <w:p w14:paraId="13D73D6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</w:t>
            </w:r>
          </w:p>
        </w:tc>
        <w:tc>
          <w:tcPr>
            <w:tcW w:w="1889" w:type="dxa"/>
            <w:vAlign w:val="center"/>
          </w:tcPr>
          <w:p w14:paraId="56C4C5CA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 xml:space="preserve">প্রচার 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 xml:space="preserve">- 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প্রচারণায় সহায়তা</w:t>
            </w:r>
          </w:p>
        </w:tc>
        <w:tc>
          <w:tcPr>
            <w:tcW w:w="1980" w:type="dxa"/>
            <w:vAlign w:val="center"/>
          </w:tcPr>
          <w:p w14:paraId="64AFE89B">
            <w:pPr>
              <w:spacing w:after="0" w:line="240" w:lineRule="auto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১। আবেদন গ্রহণ ও যাচাই</w:t>
            </w:r>
          </w:p>
          <w:p w14:paraId="5C14739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তথ্য সংগ্রহ ও সংকলন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</w:p>
          <w:p w14:paraId="6FB1B094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৩। প্রচারণায় সহায়তা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/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বাজার সংযোগ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/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বাজার সম্প্রসারণ</w:t>
            </w:r>
          </w:p>
        </w:tc>
        <w:tc>
          <w:tcPr>
            <w:tcW w:w="3169" w:type="dxa"/>
            <w:vAlign w:val="center"/>
          </w:tcPr>
          <w:p w14:paraId="3BE501F5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</w:p>
          <w:p w14:paraId="0530FEE0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</w:t>
            </w:r>
          </w:p>
          <w:p w14:paraId="481260F9">
            <w:pPr>
              <w:spacing w:after="0" w:line="240" w:lineRule="auto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ব্যবসা প্রতিষ্ঠান ও ব্যবসার বিবরণী</w:t>
            </w:r>
          </w:p>
          <w:p w14:paraId="471D010F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2B32C5FA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40E3B3CA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098FD29D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60280037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2250" w:type="dxa"/>
            <w:vAlign w:val="center"/>
          </w:tcPr>
          <w:p w14:paraId="6EE90F24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১০ কার্যদিবস</w:t>
            </w:r>
          </w:p>
        </w:tc>
        <w:tc>
          <w:tcPr>
            <w:tcW w:w="2970" w:type="dxa"/>
            <w:vAlign w:val="center"/>
          </w:tcPr>
          <w:p w14:paraId="7DCC4C6B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17E3F1DB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7DC54DC7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6B2A3BDF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39FE9B42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  <w:tr w14:paraId="615B5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630" w:type="dxa"/>
            <w:vAlign w:val="center"/>
          </w:tcPr>
          <w:p w14:paraId="44BC9827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৪</w:t>
            </w:r>
          </w:p>
        </w:tc>
        <w:tc>
          <w:tcPr>
            <w:tcW w:w="1889" w:type="dxa"/>
            <w:vAlign w:val="center"/>
          </w:tcPr>
          <w:p w14:paraId="17ED777B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কৃষি ও কৃষিজাত পণ্য রপ্তানিতে সহায়তা</w:t>
            </w:r>
          </w:p>
        </w:tc>
        <w:tc>
          <w:tcPr>
            <w:tcW w:w="1980" w:type="dxa"/>
            <w:vAlign w:val="center"/>
          </w:tcPr>
          <w:p w14:paraId="637CD0FC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 গ্রহণ ও যাচাই</w:t>
            </w:r>
          </w:p>
          <w:p w14:paraId="422AB195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২। তথ্য সংগ্রহ ও সংকলন </w:t>
            </w:r>
          </w:p>
          <w:p w14:paraId="1AED5F36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৩। তথ্য সরবরাহ</w:t>
            </w:r>
          </w:p>
          <w:p w14:paraId="08099365">
            <w:pPr>
              <w:spacing w:after="0" w:line="60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৪। বাজার সংযোগ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/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প্রশিক্ষণ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/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ম্যাচিং গ্রান্ট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প্রয়োজন অনুযায়ী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3169" w:type="dxa"/>
            <w:vAlign w:val="center"/>
          </w:tcPr>
          <w:p w14:paraId="2BF798E3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</w:p>
          <w:p w14:paraId="30416E9F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</w:t>
            </w:r>
          </w:p>
          <w:p w14:paraId="1EB976BF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</w:p>
          <w:p w14:paraId="525DDE82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49B55854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290B8D27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</w:tc>
        <w:tc>
          <w:tcPr>
            <w:tcW w:w="1800" w:type="dxa"/>
            <w:vAlign w:val="center"/>
          </w:tcPr>
          <w:p w14:paraId="625C2C53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2250" w:type="dxa"/>
            <w:vAlign w:val="center"/>
          </w:tcPr>
          <w:p w14:paraId="0E916BA1">
            <w:pPr>
              <w:spacing w:after="0" w:line="60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৩০ কার্যদিবস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A00B1D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732741E7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604F8EAC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04FD7403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53C8D720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</w:tbl>
    <w:p w14:paraId="1F120783">
      <w:pPr>
        <w:spacing w:after="0" w:line="240" w:lineRule="auto"/>
        <w:rPr>
          <w:rFonts w:ascii="Nikosh" w:hAnsi="Nikosh" w:eastAsia="Times New Roman" w:cs="Nikosh"/>
          <w:color w:val="333333"/>
          <w:sz w:val="20"/>
          <w:szCs w:val="20"/>
        </w:rPr>
      </w:pPr>
    </w:p>
    <w:p w14:paraId="081D942D">
      <w:pPr>
        <w:spacing w:line="240" w:lineRule="auto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২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</w:rPr>
        <w:t>.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৩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</w:rPr>
        <w:t xml:space="preserve">) 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অভ্যন্তরীণ সেবা</w:t>
      </w:r>
      <w:r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3"/>
        <w:tblW w:w="146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890"/>
        <w:gridCol w:w="1998"/>
        <w:gridCol w:w="3150"/>
        <w:gridCol w:w="1800"/>
        <w:gridCol w:w="2250"/>
        <w:gridCol w:w="2970"/>
      </w:tblGrid>
      <w:tr w14:paraId="44DE5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tblHeader/>
        </w:trPr>
        <w:tc>
          <w:tcPr>
            <w:tcW w:w="630" w:type="dxa"/>
            <w:shd w:val="clear" w:color="auto" w:fill="D8D8D8" w:themeFill="background1" w:themeFillShade="D9"/>
            <w:vAlign w:val="center"/>
          </w:tcPr>
          <w:p w14:paraId="627E8673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ক্রমিক</w:t>
            </w:r>
          </w:p>
        </w:tc>
        <w:tc>
          <w:tcPr>
            <w:tcW w:w="1890" w:type="dxa"/>
            <w:shd w:val="clear" w:color="auto" w:fill="D8D8D8" w:themeFill="background1" w:themeFillShade="D9"/>
            <w:vAlign w:val="center"/>
          </w:tcPr>
          <w:p w14:paraId="03736E7D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সেবার নাম</w:t>
            </w:r>
          </w:p>
        </w:tc>
        <w:tc>
          <w:tcPr>
            <w:tcW w:w="1998" w:type="dxa"/>
            <w:shd w:val="clear" w:color="auto" w:fill="D8D8D8" w:themeFill="background1" w:themeFillShade="D9"/>
            <w:vAlign w:val="center"/>
          </w:tcPr>
          <w:p w14:paraId="32062D7E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সেবা প্রদান পদ্ধতি</w:t>
            </w:r>
          </w:p>
        </w:tc>
        <w:tc>
          <w:tcPr>
            <w:tcW w:w="3150" w:type="dxa"/>
            <w:shd w:val="clear" w:color="auto" w:fill="D8D8D8" w:themeFill="background1" w:themeFillShade="D9"/>
            <w:vAlign w:val="center"/>
          </w:tcPr>
          <w:p w14:paraId="1915E1FB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প্রয়োজনীয় কাগজপত্র এবং প্রাপ্তিস্থান</w:t>
            </w:r>
          </w:p>
        </w:tc>
        <w:tc>
          <w:tcPr>
            <w:tcW w:w="1800" w:type="dxa"/>
            <w:shd w:val="clear" w:color="auto" w:fill="D8D8D8" w:themeFill="background1" w:themeFillShade="D9"/>
            <w:vAlign w:val="center"/>
          </w:tcPr>
          <w:p w14:paraId="4E73898B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সেবা মূল্য এবং পরিশোধ পদ্ধতি</w:t>
            </w:r>
          </w:p>
        </w:tc>
        <w:tc>
          <w:tcPr>
            <w:tcW w:w="2250" w:type="dxa"/>
            <w:shd w:val="clear" w:color="auto" w:fill="D8D8D8" w:themeFill="background1" w:themeFillShade="D9"/>
            <w:vAlign w:val="center"/>
          </w:tcPr>
          <w:p w14:paraId="0F1198E8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সেবা প্রদানের সময়সীমা</w:t>
            </w:r>
          </w:p>
        </w:tc>
        <w:tc>
          <w:tcPr>
            <w:tcW w:w="2970" w:type="dxa"/>
            <w:shd w:val="clear" w:color="auto" w:fill="D8D8D8" w:themeFill="background1" w:themeFillShade="D9"/>
            <w:vAlign w:val="center"/>
          </w:tcPr>
          <w:p w14:paraId="0F7186D1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দায়িত্বপ্রাপ্ত কর্মকর্তা</w:t>
            </w:r>
          </w:p>
          <w:p w14:paraId="227482F4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নাম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পদবি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ফোন ও ই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>-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মেইল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>)</w:t>
            </w:r>
          </w:p>
        </w:tc>
      </w:tr>
      <w:tr w14:paraId="6413C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630" w:type="dxa"/>
            <w:shd w:val="clear" w:color="auto" w:fill="D8D8D8" w:themeFill="background1" w:themeFillShade="D9"/>
            <w:vAlign w:val="center"/>
          </w:tcPr>
          <w:p w14:paraId="7967955F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1890" w:type="dxa"/>
            <w:shd w:val="clear" w:color="auto" w:fill="D8D8D8" w:themeFill="background1" w:themeFillShade="D9"/>
            <w:vAlign w:val="center"/>
          </w:tcPr>
          <w:p w14:paraId="4DBF5E3C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1998" w:type="dxa"/>
            <w:shd w:val="clear" w:color="auto" w:fill="D8D8D8" w:themeFill="background1" w:themeFillShade="D9"/>
            <w:vAlign w:val="center"/>
          </w:tcPr>
          <w:p w14:paraId="23D4BFCB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3150" w:type="dxa"/>
            <w:shd w:val="clear" w:color="auto" w:fill="D8D8D8" w:themeFill="background1" w:themeFillShade="D9"/>
            <w:vAlign w:val="center"/>
          </w:tcPr>
          <w:p w14:paraId="6B22D257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৪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1800" w:type="dxa"/>
            <w:shd w:val="clear" w:color="auto" w:fill="D8D8D8" w:themeFill="background1" w:themeFillShade="D9"/>
            <w:vAlign w:val="center"/>
          </w:tcPr>
          <w:p w14:paraId="2CA60EBC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৫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2250" w:type="dxa"/>
            <w:shd w:val="clear" w:color="auto" w:fill="D8D8D8" w:themeFill="background1" w:themeFillShade="D9"/>
            <w:vAlign w:val="center"/>
          </w:tcPr>
          <w:p w14:paraId="53FDC912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৬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  <w:tc>
          <w:tcPr>
            <w:tcW w:w="2970" w:type="dxa"/>
            <w:shd w:val="clear" w:color="auto" w:fill="D8D8D8" w:themeFill="background1" w:themeFillShade="D9"/>
            <w:vAlign w:val="center"/>
          </w:tcPr>
          <w:p w14:paraId="63DFEC8D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৭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)</w:t>
            </w:r>
          </w:p>
        </w:tc>
      </w:tr>
      <w:tr w14:paraId="034B0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30" w:type="dxa"/>
            <w:vAlign w:val="center"/>
          </w:tcPr>
          <w:p w14:paraId="158AA96C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</w:t>
            </w:r>
          </w:p>
          <w:p w14:paraId="5CB9A8F3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  <w:p w14:paraId="6B67F7E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C83AB3A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জিপিএফ মঞ্জুরি</w:t>
            </w:r>
          </w:p>
        </w:tc>
        <w:tc>
          <w:tcPr>
            <w:tcW w:w="1998" w:type="dxa"/>
            <w:vAlign w:val="center"/>
          </w:tcPr>
          <w:p w14:paraId="1C95CF18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 গ্রহণ ও যাচাই</w:t>
            </w:r>
          </w:p>
          <w:p w14:paraId="13340BFB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মঞ্জুরীপত্র জারি</w:t>
            </w:r>
          </w:p>
        </w:tc>
        <w:tc>
          <w:tcPr>
            <w:tcW w:w="3150" w:type="dxa"/>
            <w:vAlign w:val="center"/>
          </w:tcPr>
          <w:p w14:paraId="0CAC0DC3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</w:t>
            </w:r>
          </w:p>
          <w:p w14:paraId="4D6241CC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জিপিএফ এর ব্যালেন্স শীট</w:t>
            </w:r>
          </w:p>
          <w:p w14:paraId="35AE0818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</w:p>
          <w:p w14:paraId="5E34932E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3DED4254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6418E45C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</w:tc>
        <w:tc>
          <w:tcPr>
            <w:tcW w:w="1800" w:type="dxa"/>
            <w:vAlign w:val="center"/>
          </w:tcPr>
          <w:p w14:paraId="7EFDA30A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2250" w:type="dxa"/>
            <w:vAlign w:val="center"/>
          </w:tcPr>
          <w:p w14:paraId="459141A5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০৩ কার্যদিবস</w:t>
            </w:r>
          </w:p>
        </w:tc>
        <w:tc>
          <w:tcPr>
            <w:tcW w:w="2970" w:type="dxa"/>
            <w:vMerge w:val="restart"/>
            <w:shd w:val="clear" w:color="auto" w:fill="auto"/>
            <w:vAlign w:val="center"/>
          </w:tcPr>
          <w:p w14:paraId="22F7588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5B0C1C88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01BA7715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51AEEAE8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cs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</w:p>
          <w:p w14:paraId="37244A19">
            <w:pPr>
              <w:spacing w:after="0" w:line="60" w:lineRule="atLeast"/>
              <w:rPr>
                <w:rFonts w:ascii="NikoshBAN" w:hAnsi="NikoshBAN" w:eastAsia="Times New Roman" w:cs="NikoshBAN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Nikosh" w:hAnsi="Nikosh" w:eastAsia="Times New Roman" w:cs="Nikosh"/>
                <w:sz w:val="17"/>
                <w:szCs w:val="17"/>
                <w:cs w:val="0"/>
                <w:lang w:val="en-US"/>
              </w:rPr>
              <w:t>dammodhupur@gmail.com</w:t>
            </w:r>
            <w:r>
              <w:rPr>
                <w:rFonts w:ascii="NikoshBAN" w:hAnsi="NikoshBAN" w:eastAsia="Times New Roman" w:cs="NikoshBAN"/>
                <w:sz w:val="17"/>
                <w:szCs w:val="17"/>
              </w:rPr>
              <w:t xml:space="preserve"> </w:t>
            </w:r>
          </w:p>
        </w:tc>
      </w:tr>
      <w:tr w14:paraId="7037E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30" w:type="dxa"/>
            <w:vAlign w:val="center"/>
          </w:tcPr>
          <w:p w14:paraId="14FD565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</w:t>
            </w:r>
          </w:p>
        </w:tc>
        <w:tc>
          <w:tcPr>
            <w:tcW w:w="1890" w:type="dxa"/>
            <w:vAlign w:val="center"/>
          </w:tcPr>
          <w:p w14:paraId="3382BEC8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অর্জিত ছুটি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>/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শ্রান্তি বিনোদন ছুটি</w:t>
            </w:r>
          </w:p>
        </w:tc>
        <w:tc>
          <w:tcPr>
            <w:tcW w:w="1998" w:type="dxa"/>
            <w:vAlign w:val="center"/>
          </w:tcPr>
          <w:p w14:paraId="5052882A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 গ্রহণ ও যাচাই</w:t>
            </w:r>
          </w:p>
          <w:p w14:paraId="07ECB6C2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ছুটি অনুমোদন</w:t>
            </w:r>
          </w:p>
        </w:tc>
        <w:tc>
          <w:tcPr>
            <w:tcW w:w="3150" w:type="dxa"/>
            <w:vAlign w:val="center"/>
          </w:tcPr>
          <w:p w14:paraId="5E21C059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</w:t>
            </w:r>
          </w:p>
          <w:p w14:paraId="5FD67234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ছুটির আবেদনপত্র</w:t>
            </w:r>
          </w:p>
          <w:p w14:paraId="7D7D1BCD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ছুটি প্রাপ্তির হিসাব</w:t>
            </w:r>
          </w:p>
          <w:p w14:paraId="6E9B761F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</w:p>
          <w:p w14:paraId="2E770ACE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677C98F7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17A5BA89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</w:tc>
        <w:tc>
          <w:tcPr>
            <w:tcW w:w="1800" w:type="dxa"/>
            <w:vAlign w:val="center"/>
          </w:tcPr>
          <w:p w14:paraId="5B0C4D23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2250" w:type="dxa"/>
            <w:vAlign w:val="center"/>
          </w:tcPr>
          <w:p w14:paraId="49081040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০৩ কার্যদিবস</w:t>
            </w:r>
          </w:p>
        </w:tc>
        <w:tc>
          <w:tcPr>
            <w:tcW w:w="2970" w:type="dxa"/>
            <w:vMerge w:val="continue"/>
            <w:vAlign w:val="center"/>
          </w:tcPr>
          <w:p w14:paraId="02E1DEBE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</w:tr>
      <w:tr w14:paraId="533F8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30" w:type="dxa"/>
            <w:vAlign w:val="center"/>
          </w:tcPr>
          <w:p w14:paraId="56D9E460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</w:t>
            </w:r>
          </w:p>
        </w:tc>
        <w:tc>
          <w:tcPr>
            <w:tcW w:w="1890" w:type="dxa"/>
            <w:vAlign w:val="center"/>
          </w:tcPr>
          <w:p w14:paraId="1C757526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 xml:space="preserve">পেনশন সংক্রান্ত কার্যক্রম </w:t>
            </w:r>
          </w:p>
        </w:tc>
        <w:tc>
          <w:tcPr>
            <w:tcW w:w="1998" w:type="dxa"/>
            <w:vAlign w:val="center"/>
          </w:tcPr>
          <w:p w14:paraId="0450A441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 গ্রহণ ও যাচাই ২। প্রধান কার্যালয়ে প্রেরণ</w:t>
            </w:r>
          </w:p>
        </w:tc>
        <w:tc>
          <w:tcPr>
            <w:tcW w:w="3150" w:type="dxa"/>
            <w:vAlign w:val="center"/>
          </w:tcPr>
          <w:p w14:paraId="09B3FFEE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1EB2B62F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নির্ধারিত পেনশন আবেদন ফরম</w:t>
            </w:r>
          </w:p>
          <w:p w14:paraId="73432FE8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পাসপোর্ট সাইজ ছবি</w:t>
            </w:r>
          </w:p>
          <w:p w14:paraId="171DB58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৩। পিআরএল মঞ্জুরির আদেশ</w:t>
            </w:r>
          </w:p>
          <w:p w14:paraId="6C05E0FD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৪। প্রাপ্য পেনশনের উত্তরাধিকারী ঘোষণাপত্র</w:t>
            </w:r>
          </w:p>
          <w:p w14:paraId="1AAAE993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৫। নমুনা স্বাক্ষর ও হাতের পাঁচ আংগুলের ছাপ</w:t>
            </w:r>
          </w:p>
          <w:p w14:paraId="2331F95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৬। প্রত্যাশিত শেষ বেতন সনদ</w:t>
            </w:r>
          </w:p>
          <w:p w14:paraId="7A560655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৭। এস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,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এস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,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সি সার্টিফিকেট</w:t>
            </w:r>
          </w:p>
          <w:p w14:paraId="5514C18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৮। দায়িত্ব হস্তান্তরের কপি</w:t>
            </w:r>
          </w:p>
          <w:p w14:paraId="5312BC8C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৯। সরকারি বাসায় বসবাস না করার প্রত্যয়নপত্র</w:t>
            </w:r>
          </w:p>
          <w:p w14:paraId="51DFC68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১০। আনুগত্য সনদপত্র</w:t>
            </w:r>
          </w:p>
          <w:p w14:paraId="05A650A3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১১। নাগরিকত্ব সনদপত্র</w:t>
            </w:r>
          </w:p>
          <w:p w14:paraId="3B1CC2CA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১২। না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-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দাবী সনদপত্র</w:t>
            </w:r>
          </w:p>
          <w:p w14:paraId="4EB56775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১৩। অঙ্গীকারনামা</w:t>
            </w:r>
          </w:p>
          <w:p w14:paraId="2704E00A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১৪। অডিট প্রত্যয়নপত্র</w:t>
            </w:r>
          </w:p>
          <w:p w14:paraId="08A37453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১৫। চাকুরির বিবরণী</w:t>
            </w:r>
          </w:p>
          <w:p w14:paraId="273521FE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  <w:p w14:paraId="75A2FEAF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4B9283A7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36AFE59D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</w:tc>
        <w:tc>
          <w:tcPr>
            <w:tcW w:w="1800" w:type="dxa"/>
            <w:vAlign w:val="center"/>
          </w:tcPr>
          <w:p w14:paraId="6B6CC73F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2250" w:type="dxa"/>
            <w:vAlign w:val="center"/>
          </w:tcPr>
          <w:p w14:paraId="7936F5DD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১৫ কার্যদিবস</w:t>
            </w:r>
          </w:p>
        </w:tc>
        <w:tc>
          <w:tcPr>
            <w:tcW w:w="2970" w:type="dxa"/>
            <w:vMerge w:val="continue"/>
            <w:vAlign w:val="center"/>
          </w:tcPr>
          <w:p w14:paraId="206D46C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</w:tr>
      <w:tr w14:paraId="26044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30" w:type="dxa"/>
            <w:vAlign w:val="center"/>
          </w:tcPr>
          <w:p w14:paraId="75ABD72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৪</w:t>
            </w:r>
          </w:p>
        </w:tc>
        <w:tc>
          <w:tcPr>
            <w:tcW w:w="1890" w:type="dxa"/>
            <w:vAlign w:val="center"/>
          </w:tcPr>
          <w:p w14:paraId="5215301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গৃহ নির্মাণ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মোটরসাইকেল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কম্পিউটার অগ্রিম মঞ্জুরী প্রদান</w:t>
            </w:r>
          </w:p>
        </w:tc>
        <w:tc>
          <w:tcPr>
            <w:tcW w:w="1998" w:type="dxa"/>
            <w:vAlign w:val="center"/>
          </w:tcPr>
          <w:p w14:paraId="4C3DC756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আবেদনপত্র গ্রহণ ও যাচাই ২। প্রধান কার্যালয়ে প্রেরণ</w:t>
            </w:r>
          </w:p>
        </w:tc>
        <w:tc>
          <w:tcPr>
            <w:tcW w:w="3150" w:type="dxa"/>
            <w:vAlign w:val="center"/>
          </w:tcPr>
          <w:p w14:paraId="5AE688E0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5F7F760B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পূরণকৃত নির্ধারিত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ফরমসহ আবেদন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 </w:t>
            </w:r>
          </w:p>
          <w:p w14:paraId="64C6E223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  <w:p w14:paraId="0834FB99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003E7D35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7F40D759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</w:tc>
        <w:tc>
          <w:tcPr>
            <w:tcW w:w="1800" w:type="dxa"/>
            <w:vAlign w:val="center"/>
          </w:tcPr>
          <w:p w14:paraId="4B92C480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2250" w:type="dxa"/>
            <w:vAlign w:val="center"/>
          </w:tcPr>
          <w:p w14:paraId="249F9E15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০৫ কার্যদিবস</w:t>
            </w:r>
          </w:p>
        </w:tc>
        <w:tc>
          <w:tcPr>
            <w:tcW w:w="2970" w:type="dxa"/>
            <w:vMerge w:val="continue"/>
            <w:vAlign w:val="center"/>
          </w:tcPr>
          <w:p w14:paraId="567E262C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</w:tr>
      <w:tr w14:paraId="4A2D7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30" w:type="dxa"/>
            <w:vAlign w:val="center"/>
          </w:tcPr>
          <w:p w14:paraId="1F07C23F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  <w:p w14:paraId="654D9BCB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৫</w:t>
            </w:r>
          </w:p>
        </w:tc>
        <w:tc>
          <w:tcPr>
            <w:tcW w:w="1890" w:type="dxa"/>
            <w:vAlign w:val="center"/>
          </w:tcPr>
          <w:p w14:paraId="2452B72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মনোহরী দ্রব্যাদি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আসবাবপত্র ইত্যাদি সরবরাহ</w:t>
            </w:r>
          </w:p>
        </w:tc>
        <w:tc>
          <w:tcPr>
            <w:tcW w:w="1998" w:type="dxa"/>
            <w:vAlign w:val="center"/>
          </w:tcPr>
          <w:p w14:paraId="2A8614BF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  <w:p w14:paraId="2910ADAB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১। আবেদনপত্র গ্রহণ </w:t>
            </w:r>
          </w:p>
          <w:p w14:paraId="6AFDE273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২। প্রদান</w:t>
            </w:r>
          </w:p>
        </w:tc>
        <w:tc>
          <w:tcPr>
            <w:tcW w:w="3150" w:type="dxa"/>
            <w:vAlign w:val="center"/>
          </w:tcPr>
          <w:p w14:paraId="53AE1A24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563A641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১। আবেদনপত্র </w:t>
            </w:r>
          </w:p>
          <w:p w14:paraId="38A22EC6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  <w:p w14:paraId="7D1BE973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3FDEBA89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70E7B921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,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</w:tc>
        <w:tc>
          <w:tcPr>
            <w:tcW w:w="1800" w:type="dxa"/>
            <w:vAlign w:val="center"/>
          </w:tcPr>
          <w:p w14:paraId="33116B29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  <w:p w14:paraId="773A746A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2250" w:type="dxa"/>
            <w:vAlign w:val="center"/>
          </w:tcPr>
          <w:p w14:paraId="0DE63429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মজুদ প্রাপ্তি সাপেক্ষে ০৩ কার্যদিবস</w:t>
            </w:r>
          </w:p>
        </w:tc>
        <w:tc>
          <w:tcPr>
            <w:tcW w:w="2970" w:type="dxa"/>
            <w:vMerge w:val="continue"/>
            <w:vAlign w:val="center"/>
          </w:tcPr>
          <w:p w14:paraId="6D863DEA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</w:tr>
      <w:tr w14:paraId="753F2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30" w:type="dxa"/>
            <w:vAlign w:val="center"/>
          </w:tcPr>
          <w:p w14:paraId="055C4AC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৬</w:t>
            </w:r>
          </w:p>
        </w:tc>
        <w:tc>
          <w:tcPr>
            <w:tcW w:w="1890" w:type="dxa"/>
            <w:vAlign w:val="center"/>
          </w:tcPr>
          <w:p w14:paraId="0E8D9EED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কর্মকর্তা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>-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 xml:space="preserve">কর্মচারী এবং তাঁদের পোষ্যদের নতুন পাসপোর্ট ইস্যূ ও মেয়াদোত্তীর্ণ পাসপোর্ট নবায়নের জন্য অনাপত্তি সনদ 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 xml:space="preserve">(NOC) 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 xml:space="preserve">প্রাপ্তিতে আবেদনপত্র অগ্রগায়ন </w:t>
            </w:r>
          </w:p>
        </w:tc>
        <w:tc>
          <w:tcPr>
            <w:tcW w:w="1998" w:type="dxa"/>
            <w:vAlign w:val="center"/>
          </w:tcPr>
          <w:p w14:paraId="50AB1DB8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 প্রয়োজনীয় কাগজপত্রসহ আবেদন প্রাপ্তির পর আবেদন নথিতে প্রেরণ</w:t>
            </w:r>
          </w:p>
          <w:p w14:paraId="31B674A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২। মহাপরিচালক মহোদয়ের অনাপত্তি সনদ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(NOC)</w:t>
            </w:r>
          </w:p>
          <w:p w14:paraId="0BBD4ADB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অনুমোদন গ্রহণের জন্য</w:t>
            </w:r>
          </w:p>
          <w:p w14:paraId="6C15A4A5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প্রধান কার্যালয়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ঢাকায়</w:t>
            </w:r>
          </w:p>
          <w:p w14:paraId="2377B030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প্রেরণ</w:t>
            </w:r>
          </w:p>
        </w:tc>
        <w:tc>
          <w:tcPr>
            <w:tcW w:w="3150" w:type="dxa"/>
            <w:vAlign w:val="center"/>
          </w:tcPr>
          <w:p w14:paraId="69C3244B">
            <w:pPr>
              <w:spacing w:after="0" w:line="240" w:lineRule="auto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কাগজপত্র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3760CB52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১। নির্ধারিত ফরমে আবেদন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অনলাইনে অথবা হার্ড নথিতে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) </w:t>
            </w:r>
          </w:p>
          <w:p w14:paraId="1FC8FB7D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  <w:p w14:paraId="5995A124">
            <w:pPr>
              <w:spacing w:after="0" w:line="60" w:lineRule="atLeast"/>
              <w:jc w:val="center"/>
              <w:rPr>
                <w:rFonts w:ascii="Nikosh" w:hAnsi="Nikosh" w:eastAsia="Times New Roman" w:cs="Nikosh"/>
                <w:b/>
                <w:color w:val="333333"/>
                <w:sz w:val="20"/>
                <w:szCs w:val="20"/>
                <w:u w:val="single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u w:val="single"/>
                <w:cs/>
              </w:rPr>
              <w:t>প্রাপ্তিস্থান</w:t>
            </w:r>
          </w:p>
          <w:p w14:paraId="34D8EC5F">
            <w:pPr>
              <w:spacing w:after="0"/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১।</w:t>
            </w:r>
            <w:r>
              <w:rPr>
                <w:rFonts w:ascii="Nikosh" w:hAnsi="Nikosh" w:eastAsia="Times New Roman" w:cs="Nikosh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Nikosh" w:hAnsi="Nikosh" w:eastAsia="Times New Roman" w:cs="Nikosh"/>
                <w:color w:val="auto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Nikosh" w:hAnsi="Nikosh" w:cs="Nikosh"/>
                <w:color w:val="auto"/>
                <w:sz w:val="20"/>
                <w:szCs w:val="20"/>
                <w:cs/>
              </w:rPr>
              <w:t>কৃ</w:t>
            </w:r>
            <w:r>
              <w:rPr>
                <w:rFonts w:ascii="Nikosh" w:hAnsi="Nikosh" w:cs="Nikosh"/>
                <w:sz w:val="20"/>
                <w:szCs w:val="20"/>
                <w:cs/>
              </w:rPr>
              <w:t>ষি বিপণন কর্মকর্তার কার্যালয়</w:t>
            </w:r>
            <w:r>
              <w:rPr>
                <w:rFonts w:ascii="Nikosh" w:hAnsi="Nikosh" w:eastAsia="Times New Roman" w:cs="Nikosh"/>
                <w:bCs/>
                <w:color w:val="333333"/>
                <w:sz w:val="20"/>
                <w:szCs w:val="20"/>
              </w:rPr>
              <w:t xml:space="preserve"> </w:t>
            </w:r>
          </w:p>
          <w:p w14:paraId="1B7E0C61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Cs w:val="0"/>
                <w:color w:val="333333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192AB47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২। </w:t>
            </w:r>
            <w:r>
              <w:fldChar w:fldCharType="begin"/>
            </w:r>
            <w:r>
              <w:instrText xml:space="preserve"> HYPERLINK "http://www.dip.gov.bd" </w:instrText>
            </w:r>
            <w:r>
              <w:fldChar w:fldCharType="separate"/>
            </w:r>
            <w:r>
              <w:rPr>
                <w:rStyle w:val="7"/>
                <w:rFonts w:ascii="Times New Roman" w:hAnsi="Times New Roman" w:eastAsia="Times New Roman" w:cs="Times New Roman"/>
                <w:color w:val="auto"/>
                <w:sz w:val="20"/>
                <w:szCs w:val="20"/>
                <w:u w:val="none"/>
              </w:rPr>
              <w:t>www.dip.gov.bd</w:t>
            </w:r>
            <w:r>
              <w:rPr>
                <w:rStyle w:val="7"/>
                <w:rFonts w:ascii="Times New Roman" w:hAnsi="Times New Roman" w:eastAsia="Times New Roman" w:cs="Times New Roman"/>
                <w:color w:val="auto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4BC3182D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বিনামূল্যে</w:t>
            </w:r>
          </w:p>
        </w:tc>
        <w:tc>
          <w:tcPr>
            <w:tcW w:w="2250" w:type="dxa"/>
            <w:vAlign w:val="center"/>
          </w:tcPr>
          <w:p w14:paraId="447BFC4B">
            <w:pPr>
              <w:spacing w:after="0" w:line="240" w:lineRule="auto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০৩ কার্যদিবস</w:t>
            </w:r>
          </w:p>
        </w:tc>
        <w:tc>
          <w:tcPr>
            <w:tcW w:w="2970" w:type="dxa"/>
            <w:vMerge w:val="continue"/>
            <w:vAlign w:val="center"/>
          </w:tcPr>
          <w:p w14:paraId="2A668109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</w:tc>
      </w:tr>
    </w:tbl>
    <w:p w14:paraId="3576D843">
      <w:pPr>
        <w:spacing w:after="0" w:line="240" w:lineRule="auto"/>
        <w:rPr>
          <w:rFonts w:ascii="Nikosh" w:hAnsi="Nikosh" w:eastAsia="Times New Roman" w:cs="Nikosh"/>
          <w:color w:val="333333"/>
          <w:sz w:val="20"/>
          <w:szCs w:val="20"/>
        </w:rPr>
      </w:pPr>
    </w:p>
    <w:p w14:paraId="567AB7F7">
      <w:pPr>
        <w:spacing w:after="0" w:line="240" w:lineRule="auto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৩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</w:rPr>
        <w:t>) 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আপনার</w:t>
      </w:r>
      <w:r>
        <w:rPr>
          <w:rFonts w:ascii="Nikosh" w:hAnsi="Nikosh" w:eastAsia="Times New Roman" w:cs="Nikosh"/>
          <w:color w:val="333333"/>
          <w:sz w:val="20"/>
          <w:szCs w:val="20"/>
        </w:rPr>
        <w:t> 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কাছে আমাদের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</w:rPr>
        <w:t> 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প্রত্যাশা</w:t>
      </w:r>
      <w:r>
        <w:rPr>
          <w:rFonts w:ascii="Times New Roman" w:hAnsi="Times New Roman" w:cs="Times New Roman"/>
          <w:sz w:val="20"/>
          <w:szCs w:val="20"/>
        </w:rPr>
        <w:t>:</w:t>
      </w:r>
    </w:p>
    <w:p w14:paraId="17413E01">
      <w:pPr>
        <w:spacing w:after="0" w:line="240" w:lineRule="auto"/>
        <w:rPr>
          <w:rFonts w:ascii="Nikosh" w:hAnsi="Nikosh" w:eastAsia="Times New Roman" w:cs="Nikosh"/>
          <w:color w:val="333333"/>
          <w:sz w:val="20"/>
          <w:szCs w:val="20"/>
        </w:rPr>
      </w:pPr>
    </w:p>
    <w:p w14:paraId="270FFEBA">
      <w:pPr>
        <w:spacing w:after="0" w:line="240" w:lineRule="auto"/>
        <w:rPr>
          <w:rFonts w:ascii="Nikosh" w:hAnsi="Nikosh" w:eastAsia="Times New Roman" w:cs="Nikosh"/>
          <w:color w:val="333333"/>
          <w:sz w:val="20"/>
          <w:szCs w:val="20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6480"/>
      </w:tblGrid>
      <w:tr w14:paraId="4602E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0" w:type="dxa"/>
            <w:shd w:val="clear" w:color="auto" w:fill="D8D8D8" w:themeFill="background1" w:themeFillShade="D9"/>
            <w:vAlign w:val="center"/>
          </w:tcPr>
          <w:p w14:paraId="11121348">
            <w:pPr>
              <w:spacing w:after="0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ক্রমিক</w:t>
            </w:r>
          </w:p>
        </w:tc>
        <w:tc>
          <w:tcPr>
            <w:tcW w:w="6480" w:type="dxa"/>
            <w:shd w:val="clear" w:color="auto" w:fill="D8D8D8" w:themeFill="background1" w:themeFillShade="D9"/>
            <w:vAlign w:val="center"/>
          </w:tcPr>
          <w:p w14:paraId="1236E03F">
            <w:pPr>
              <w:spacing w:after="0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প্রতিশ্রুত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</w:rPr>
              <w:t>/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কাঙ্ক্ষিত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সেবা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প্রাপ্তির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লক্ষ্যে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করণীয়</w:t>
            </w:r>
          </w:p>
        </w:tc>
      </w:tr>
      <w:tr w14:paraId="5A818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720" w:type="dxa"/>
            <w:vAlign w:val="center"/>
          </w:tcPr>
          <w:p w14:paraId="7E1564CB">
            <w:pPr>
              <w:spacing w:after="0" w:line="105" w:lineRule="atLeast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</w:t>
            </w:r>
          </w:p>
        </w:tc>
        <w:tc>
          <w:tcPr>
            <w:tcW w:w="6480" w:type="dxa"/>
            <w:vAlign w:val="center"/>
          </w:tcPr>
          <w:p w14:paraId="25FDA333">
            <w:pPr>
              <w:spacing w:after="0" w:line="105" w:lineRule="atLeast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ত্রুটিমুক্ত ও স্বয়ংসম্পূর্ণ আবেদন সংশ্লিষ্ট কার্যালয়ে জমা প্রদান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;</w:t>
            </w:r>
          </w:p>
        </w:tc>
      </w:tr>
      <w:tr w14:paraId="04623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720" w:type="dxa"/>
            <w:vAlign w:val="center"/>
          </w:tcPr>
          <w:p w14:paraId="67293A2D">
            <w:pPr>
              <w:spacing w:after="0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</w:t>
            </w:r>
          </w:p>
        </w:tc>
        <w:tc>
          <w:tcPr>
            <w:tcW w:w="6480" w:type="dxa"/>
            <w:vAlign w:val="center"/>
          </w:tcPr>
          <w:p w14:paraId="1D144006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যথাযথ প্রক্রিয়ায় প্রয়োজনীয় চার্জ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/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ফিস পরিশোধ করা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;</w:t>
            </w:r>
          </w:p>
        </w:tc>
      </w:tr>
      <w:tr w14:paraId="06CF3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720" w:type="dxa"/>
            <w:vAlign w:val="center"/>
          </w:tcPr>
          <w:p w14:paraId="1A9DBDAE">
            <w:pPr>
              <w:spacing w:after="0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</w:t>
            </w:r>
          </w:p>
        </w:tc>
        <w:tc>
          <w:tcPr>
            <w:tcW w:w="6480" w:type="dxa"/>
            <w:vAlign w:val="center"/>
          </w:tcPr>
          <w:p w14:paraId="7EA9870C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প্রযোজ্য ক্ষেত্রে মোবাইল মেসেজ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/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ই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-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মেইল ঠিকানায় প্রেরিত নির্দেশনা অনুসরণ করা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;</w:t>
            </w:r>
          </w:p>
        </w:tc>
      </w:tr>
      <w:tr w14:paraId="5DF27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20" w:type="dxa"/>
            <w:vAlign w:val="center"/>
          </w:tcPr>
          <w:p w14:paraId="19A00A46">
            <w:pPr>
              <w:spacing w:after="0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৪</w:t>
            </w:r>
          </w:p>
        </w:tc>
        <w:tc>
          <w:tcPr>
            <w:tcW w:w="6480" w:type="dxa"/>
            <w:vAlign w:val="center"/>
          </w:tcPr>
          <w:p w14:paraId="22B1075B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সাক্ষাতের জন্য নির্ধারিত তারিখ ও সময়ে উপস্থিত থাকা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;</w:t>
            </w:r>
          </w:p>
        </w:tc>
      </w:tr>
      <w:tr w14:paraId="03C79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20" w:type="dxa"/>
            <w:vAlign w:val="center"/>
          </w:tcPr>
          <w:p w14:paraId="500070EB">
            <w:pPr>
              <w:spacing w:after="0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৫</w:t>
            </w:r>
          </w:p>
        </w:tc>
        <w:tc>
          <w:tcPr>
            <w:tcW w:w="6480" w:type="dxa"/>
            <w:vAlign w:val="center"/>
          </w:tcPr>
          <w:p w14:paraId="1E41F5CA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সেবা গ্রহণের জন্য অনাবশ্যক ফোন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/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তদারকি না করা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; </w:t>
            </w:r>
          </w:p>
        </w:tc>
      </w:tr>
      <w:tr w14:paraId="30055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20" w:type="dxa"/>
            <w:vAlign w:val="center"/>
          </w:tcPr>
          <w:p w14:paraId="63395BA7">
            <w:pPr>
              <w:spacing w:after="0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৬</w:t>
            </w:r>
          </w:p>
        </w:tc>
        <w:tc>
          <w:tcPr>
            <w:tcW w:w="6480" w:type="dxa"/>
            <w:vAlign w:val="center"/>
          </w:tcPr>
          <w:p w14:paraId="6CA5F784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আবেদনপত্রে ফোন নম্বর ও ই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-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মেইল নম্বর উল্লেখ করা</w:t>
            </w:r>
          </w:p>
        </w:tc>
      </w:tr>
    </w:tbl>
    <w:p w14:paraId="6FB6D8A4">
      <w:pPr>
        <w:spacing w:after="0" w:line="240" w:lineRule="auto"/>
        <w:rPr>
          <w:rFonts w:ascii="Nikosh" w:hAnsi="Nikosh" w:eastAsia="Times New Roman" w:cs="Nikosh"/>
          <w:color w:val="333333"/>
          <w:sz w:val="20"/>
          <w:szCs w:val="20"/>
        </w:rPr>
      </w:pPr>
    </w:p>
    <w:p w14:paraId="777F00AC">
      <w:pPr>
        <w:spacing w:after="0" w:line="240" w:lineRule="auto"/>
        <w:rPr>
          <w:rFonts w:ascii="Nikosh" w:hAnsi="Nikosh" w:eastAsia="Times New Roman" w:cs="Nikosh"/>
          <w:color w:val="333333"/>
          <w:sz w:val="20"/>
          <w:szCs w:val="20"/>
        </w:rPr>
      </w:pPr>
    </w:p>
    <w:p w14:paraId="17D1EEB0">
      <w:pPr>
        <w:spacing w:after="0" w:line="240" w:lineRule="auto"/>
        <w:rPr>
          <w:rFonts w:ascii="Nikosh" w:hAnsi="Nikosh" w:eastAsia="Times New Roman" w:cs="Nikosh"/>
          <w:color w:val="333333"/>
          <w:sz w:val="20"/>
          <w:szCs w:val="20"/>
        </w:rPr>
      </w:pP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৪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</w:rPr>
        <w:t>) 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অভিযোগ</w:t>
      </w:r>
      <w:r>
        <w:rPr>
          <w:rFonts w:ascii="Nikosh" w:hAnsi="Nikosh" w:eastAsia="Times New Roman" w:cs="Nikosh"/>
          <w:color w:val="333333"/>
          <w:sz w:val="20"/>
          <w:szCs w:val="20"/>
        </w:rPr>
        <w:t> 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প্রতিকার</w:t>
      </w:r>
      <w:r>
        <w:rPr>
          <w:rFonts w:ascii="Nikosh" w:hAnsi="Nikosh" w:eastAsia="Times New Roman" w:cs="Nikosh"/>
          <w:color w:val="333333"/>
          <w:sz w:val="20"/>
          <w:szCs w:val="20"/>
        </w:rPr>
        <w:t> 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ব্যবস্থাপনা</w:t>
      </w:r>
      <w:r>
        <w:rPr>
          <w:rFonts w:ascii="Nikosh" w:hAnsi="Nikosh" w:eastAsia="Times New Roman" w:cs="Nikosh"/>
          <w:color w:val="333333"/>
          <w:sz w:val="20"/>
          <w:szCs w:val="20"/>
        </w:rPr>
        <w:t> </w:t>
      </w:r>
      <w:r>
        <w:rPr>
          <w:rFonts w:ascii="Nikosh" w:hAnsi="Nikosh" w:eastAsia="Times New Roman" w:cs="Nikosh"/>
          <w:b/>
          <w:bCs/>
          <w:color w:val="333333"/>
          <w:sz w:val="20"/>
          <w:szCs w:val="20"/>
          <w:cs/>
        </w:rPr>
        <w:t>সংক্রান্ত</w:t>
      </w:r>
      <w:r>
        <w:rPr>
          <w:rFonts w:ascii="Times New Roman" w:hAnsi="Times New Roman" w:cs="Times New Roman"/>
          <w:sz w:val="20"/>
          <w:szCs w:val="20"/>
        </w:rPr>
        <w:t>:</w:t>
      </w:r>
    </w:p>
    <w:p w14:paraId="7470469A">
      <w:pPr>
        <w:spacing w:after="0" w:line="240" w:lineRule="auto"/>
        <w:rPr>
          <w:rFonts w:ascii="Nikosh" w:hAnsi="Nikosh" w:eastAsia="Times New Roman" w:cs="Nikosh"/>
          <w:color w:val="333333"/>
          <w:sz w:val="20"/>
          <w:szCs w:val="20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2250"/>
        <w:gridCol w:w="1976"/>
        <w:gridCol w:w="3690"/>
        <w:gridCol w:w="1620"/>
      </w:tblGrid>
      <w:tr w14:paraId="4ECD2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630" w:type="dxa"/>
            <w:shd w:val="clear" w:color="auto" w:fill="D8D8D8" w:themeFill="background1" w:themeFillShade="D9"/>
            <w:vAlign w:val="center"/>
          </w:tcPr>
          <w:p w14:paraId="69C9E825">
            <w:pPr>
              <w:spacing w:after="0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ক্রমিক</w:t>
            </w:r>
          </w:p>
        </w:tc>
        <w:tc>
          <w:tcPr>
            <w:tcW w:w="2250" w:type="dxa"/>
            <w:shd w:val="clear" w:color="auto" w:fill="D8D8D8" w:themeFill="background1" w:themeFillShade="D9"/>
            <w:vAlign w:val="center"/>
          </w:tcPr>
          <w:p w14:paraId="664B402B">
            <w:pPr>
              <w:spacing w:after="0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কখন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যোগাযোগ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করবেন</w:t>
            </w:r>
          </w:p>
        </w:tc>
        <w:tc>
          <w:tcPr>
            <w:tcW w:w="1620" w:type="dxa"/>
            <w:shd w:val="clear" w:color="auto" w:fill="D8D8D8" w:themeFill="background1" w:themeFillShade="D9"/>
            <w:vAlign w:val="center"/>
          </w:tcPr>
          <w:p w14:paraId="2BA3344E">
            <w:pPr>
              <w:spacing w:after="0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কার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সঙ্গে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যোগাযোগ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করবেন</w:t>
            </w:r>
          </w:p>
        </w:tc>
        <w:tc>
          <w:tcPr>
            <w:tcW w:w="3690" w:type="dxa"/>
            <w:shd w:val="clear" w:color="auto" w:fill="D8D8D8" w:themeFill="background1" w:themeFillShade="D9"/>
            <w:vAlign w:val="center"/>
          </w:tcPr>
          <w:p w14:paraId="216D0F99">
            <w:pPr>
              <w:spacing w:after="0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যোগাযোগের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ঠিকানা</w:t>
            </w:r>
          </w:p>
        </w:tc>
        <w:tc>
          <w:tcPr>
            <w:tcW w:w="1620" w:type="dxa"/>
            <w:shd w:val="clear" w:color="auto" w:fill="D8D8D8" w:themeFill="background1" w:themeFillShade="D9"/>
            <w:vAlign w:val="center"/>
          </w:tcPr>
          <w:p w14:paraId="6B353DC9">
            <w:pPr>
              <w:spacing w:after="0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নিষ্পত্তির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 </w:t>
            </w:r>
            <w:r>
              <w:rPr>
                <w:rFonts w:ascii="Nikosh" w:hAnsi="Nikosh" w:eastAsia="Times New Roman" w:cs="Nikosh"/>
                <w:b/>
                <w:bCs/>
                <w:color w:val="333333"/>
                <w:sz w:val="20"/>
                <w:szCs w:val="20"/>
                <w:cs/>
              </w:rPr>
              <w:t>সময়</w:t>
            </w:r>
          </w:p>
        </w:tc>
      </w:tr>
      <w:tr w14:paraId="316A2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630" w:type="dxa"/>
            <w:vAlign w:val="center"/>
          </w:tcPr>
          <w:p w14:paraId="033158DD">
            <w:pPr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১</w:t>
            </w:r>
          </w:p>
        </w:tc>
        <w:tc>
          <w:tcPr>
            <w:tcW w:w="2250" w:type="dxa"/>
            <w:vAlign w:val="center"/>
          </w:tcPr>
          <w:p w14:paraId="41A3CE12">
            <w:pPr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দায়িত্বপ্রাপ্ত কর্মকর্তা সমাধান দিতে না পারলে</w:t>
            </w:r>
          </w:p>
        </w:tc>
        <w:tc>
          <w:tcPr>
            <w:tcW w:w="1620" w:type="dxa"/>
            <w:vAlign w:val="center"/>
          </w:tcPr>
          <w:p w14:paraId="75EEBDDE">
            <w:pPr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অভিযোগ নিষ্পত্তি কর্মকর্তা</w:t>
            </w:r>
          </w:p>
        </w:tc>
        <w:tc>
          <w:tcPr>
            <w:tcW w:w="3690" w:type="dxa"/>
          </w:tcPr>
          <w:p w14:paraId="0E8364C7">
            <w:pPr>
              <w:spacing w:after="0" w:line="240" w:lineRule="auto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</w:p>
          <w:p w14:paraId="6BBD8129">
            <w:pPr>
              <w:spacing w:after="0"/>
              <w:rPr>
                <w:rFonts w:ascii="NikoshBAN" w:hAnsi="NikoshBAN" w:eastAsia="Times New Roman" w:cs="NikoshBAN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পদবিঃ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উপজেলা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 w:val="0"/>
                <w:lang w:val="en-US"/>
              </w:rPr>
              <w:t xml:space="preserve">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কৃষি বিপণন কর্মকর্তা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মধুপুর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hint="default" w:ascii="Nikosh" w:hAnsi="Nikosh" w:eastAsia="Times New Roman" w:cs="Nikosh"/>
                <w:color w:val="333333"/>
                <w:sz w:val="20"/>
                <w:szCs w:val="20"/>
                <w:cs/>
                <w:lang w:val="en-US"/>
              </w:rPr>
              <w:t>টাঙ্গাইল।</w:t>
            </w:r>
          </w:p>
          <w:p w14:paraId="5E5F52D3">
            <w:pPr>
              <w:spacing w:after="0" w:line="60" w:lineRule="atLeast"/>
              <w:rPr>
                <w:rFonts w:hint="default" w:ascii="NikoshBAN" w:hAnsi="NikoshBAN" w:eastAsia="Times New Roman" w:cs="NikoshBAN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ফোনঃ 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  <w:lang w:val="en-US"/>
              </w:rPr>
              <w:t>০১৬৮৭৯৬৮০১০</w:t>
            </w:r>
          </w:p>
          <w:p w14:paraId="51945453">
            <w:pPr>
              <w:spacing w:after="0"/>
              <w:rPr>
                <w:rFonts w:hint="default" w:ascii="Nikosh" w:hAnsi="Nikosh" w:cs="Nikosh"/>
                <w:color w:val="333333"/>
                <w:sz w:val="20"/>
                <w:szCs w:val="20"/>
                <w:lang w:val="en-US"/>
              </w:rPr>
            </w:pP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>ই</w:t>
            </w:r>
            <w:r>
              <w:rPr>
                <w:rFonts w:ascii="NikoshBAN" w:hAnsi="NikoshBAN" w:eastAsia="Times New Roman" w:cs="NikoshBAN"/>
                <w:sz w:val="20"/>
                <w:szCs w:val="20"/>
              </w:rPr>
              <w:t>-</w:t>
            </w:r>
            <w:r>
              <w:rPr>
                <w:rFonts w:ascii="NikoshBAN" w:hAnsi="NikoshBAN" w:eastAsia="Times New Roman" w:cs="NikoshBAN"/>
                <w:sz w:val="20"/>
                <w:szCs w:val="20"/>
                <w:cs/>
              </w:rPr>
              <w:t xml:space="preserve">মেইলঃ </w:t>
            </w:r>
            <w:r>
              <w:rPr>
                <w:rFonts w:hint="default" w:ascii="NikoshBAN" w:hAnsi="NikoshBAN" w:eastAsia="Times New Roman" w:cs="NikoshBAN"/>
                <w:sz w:val="16"/>
                <w:szCs w:val="16"/>
                <w:cs w:val="0"/>
                <w:lang w:val="en-US"/>
              </w:rPr>
              <w:t>dammodhupur@gmail.com</w:t>
            </w:r>
          </w:p>
        </w:tc>
        <w:tc>
          <w:tcPr>
            <w:tcW w:w="1620" w:type="dxa"/>
            <w:vAlign w:val="center"/>
          </w:tcPr>
          <w:p w14:paraId="1A09B7BD">
            <w:pPr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৩০ কার্যদিবস</w:t>
            </w:r>
          </w:p>
        </w:tc>
      </w:tr>
      <w:tr w14:paraId="7B591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630" w:type="dxa"/>
            <w:vAlign w:val="center"/>
          </w:tcPr>
          <w:p w14:paraId="0401740F">
            <w:pPr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</w:t>
            </w:r>
          </w:p>
        </w:tc>
        <w:tc>
          <w:tcPr>
            <w:tcW w:w="2250" w:type="dxa"/>
            <w:vAlign w:val="center"/>
          </w:tcPr>
          <w:p w14:paraId="78186209">
            <w:pPr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অভিযোগ নিষ্পত্তি কর্মকর্তা নির্দিষ্ট সময়ে সমাধান দিতে ব্যর্থ হলে</w:t>
            </w:r>
          </w:p>
        </w:tc>
        <w:tc>
          <w:tcPr>
            <w:tcW w:w="1620" w:type="dxa"/>
            <w:vAlign w:val="center"/>
          </w:tcPr>
          <w:p w14:paraId="69463967">
            <w:pPr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আপিল কর্মকর্তা</w:t>
            </w:r>
          </w:p>
        </w:tc>
        <w:tc>
          <w:tcPr>
            <w:tcW w:w="3690" w:type="dxa"/>
          </w:tcPr>
          <w:p w14:paraId="47699EE2">
            <w:pPr>
              <w:spacing w:after="0"/>
              <w:rPr>
                <w:rFonts w:ascii="Nikosh" w:hAnsi="Nikosh" w:eastAsia="Times New Roman" w:cs="Nikosh"/>
                <w:color w:val="262626" w:themeColor="text1" w:themeTint="D9"/>
                <w:sz w:val="20"/>
                <w:szCs w:val="20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br w:type="textWrapping"/>
            </w:r>
            <w:r>
              <w:rPr>
                <w:rFonts w:ascii="Nikosh" w:hAnsi="Nikosh" w:eastAsia="Times New Roman" w:cs="Nikosh"/>
                <w:color w:val="262626" w:themeColor="text1" w:themeTint="D9"/>
                <w:sz w:val="20"/>
                <w:szCs w:val="20"/>
                <w:cs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পদবিঃ উপপরিচালক</w:t>
            </w:r>
            <w:r>
              <w:rPr>
                <w:rFonts w:ascii="Nikosh" w:hAnsi="Nikosh" w:eastAsia="Times New Roman" w:cs="Nikosh"/>
                <w:color w:val="262626" w:themeColor="text1" w:themeTint="D9"/>
                <w:sz w:val="20"/>
                <w:szCs w:val="20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(</w:t>
            </w:r>
            <w:r>
              <w:rPr>
                <w:rFonts w:ascii="Nikosh" w:hAnsi="Nikosh" w:eastAsia="Times New Roman" w:cs="Nikosh"/>
                <w:color w:val="262626" w:themeColor="text1" w:themeTint="D9"/>
                <w:sz w:val="20"/>
                <w:szCs w:val="20"/>
                <w:cs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উপসচিব</w:t>
            </w:r>
            <w:r>
              <w:rPr>
                <w:rFonts w:ascii="Nikosh" w:hAnsi="Nikosh" w:eastAsia="Times New Roman" w:cs="Nikosh"/>
                <w:color w:val="262626" w:themeColor="text1" w:themeTint="D9"/>
                <w:sz w:val="20"/>
                <w:szCs w:val="20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)</w:t>
            </w:r>
          </w:p>
          <w:p w14:paraId="0DCA59DE">
            <w:pPr>
              <w:spacing w:after="0"/>
              <w:rPr>
                <w:rFonts w:ascii="Nikosh" w:hAnsi="Nikosh" w:eastAsia="Times New Roman" w:cs="Nikosh"/>
                <w:color w:val="262626" w:themeColor="text1" w:themeTint="D9"/>
                <w:sz w:val="20"/>
                <w:szCs w:val="20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ascii="Nikosh" w:hAnsi="Nikosh" w:eastAsia="Times New Roman" w:cs="Nikosh"/>
                <w:color w:val="262626" w:themeColor="text1" w:themeTint="D9"/>
                <w:sz w:val="20"/>
                <w:szCs w:val="20"/>
                <w:cs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বিভাগীয় উপপরিচালকের কার্যালয়</w:t>
            </w:r>
            <w:r>
              <w:rPr>
                <w:rFonts w:ascii="Nikosh" w:hAnsi="Nikosh" w:eastAsia="Times New Roman" w:cs="Nikosh"/>
                <w:color w:val="262626" w:themeColor="text1" w:themeTint="D9"/>
                <w:sz w:val="20"/>
                <w:szCs w:val="20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, </w:t>
            </w:r>
          </w:p>
          <w:p w14:paraId="65235D49">
            <w:pPr>
              <w:spacing w:after="0"/>
              <w:rPr>
                <w:rFonts w:ascii="Nikosh" w:hAnsi="Nikosh" w:eastAsia="Times New Roman" w:cs="Nikosh"/>
                <w:color w:val="262626" w:themeColor="text1" w:themeTint="D9"/>
                <w:sz w:val="20"/>
                <w:szCs w:val="20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ascii="Nikosh" w:hAnsi="Nikosh" w:eastAsia="Times New Roman" w:cs="Nikosh"/>
                <w:color w:val="262626" w:themeColor="text1" w:themeTint="D9"/>
                <w:sz w:val="20"/>
                <w:szCs w:val="20"/>
                <w:cs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262626" w:themeColor="text1" w:themeTint="D9"/>
                <w:sz w:val="20"/>
                <w:szCs w:val="20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, </w:t>
            </w:r>
            <w:r>
              <w:rPr>
                <w:rFonts w:ascii="Nikosh" w:hAnsi="Nikosh" w:eastAsia="Times New Roman" w:cs="Nikosh"/>
                <w:color w:val="262626" w:themeColor="text1" w:themeTint="D9"/>
                <w:sz w:val="20"/>
                <w:szCs w:val="20"/>
                <w:cs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ঢাকা বিভাগ</w:t>
            </w:r>
            <w:r>
              <w:rPr>
                <w:rFonts w:ascii="Nikosh" w:hAnsi="Nikosh" w:eastAsia="Times New Roman" w:cs="Nikosh"/>
                <w:color w:val="262626" w:themeColor="text1" w:themeTint="D9"/>
                <w:sz w:val="20"/>
                <w:szCs w:val="20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, </w:t>
            </w:r>
            <w:r>
              <w:rPr>
                <w:rFonts w:ascii="Nikosh" w:hAnsi="Nikosh" w:eastAsia="Times New Roman" w:cs="Nikosh"/>
                <w:color w:val="262626" w:themeColor="text1" w:themeTint="D9"/>
                <w:sz w:val="20"/>
                <w:szCs w:val="20"/>
                <w:cs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ঢাকা।</w:t>
            </w:r>
          </w:p>
          <w:p w14:paraId="50E6E3DD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444444"/>
                <w:sz w:val="20"/>
                <w:szCs w:val="20"/>
                <w:cs/>
              </w:rPr>
              <w:t>ফোনঃ</w:t>
            </w:r>
            <w:r>
              <w:rPr>
                <w:rFonts w:ascii="Nikosh" w:hAnsi="Nikosh" w:eastAsia="Times New Roman" w:cs="Nikosh"/>
                <w:color w:val="444444"/>
                <w:sz w:val="20"/>
                <w:szCs w:val="20"/>
              </w:rPr>
              <w:t> 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০২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>-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 xml:space="preserve">৪১০০১৫৩৭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br w:type="textWrapping"/>
            </w:r>
            <w:r>
              <w:rPr>
                <w:rFonts w:ascii="Nikosh" w:hAnsi="Nikosh" w:eastAsia="Times New Roman" w:cs="Nikosh"/>
                <w:color w:val="444444"/>
                <w:sz w:val="20"/>
                <w:szCs w:val="20"/>
                <w:cs/>
              </w:rPr>
              <w:t>মোবাইলঃ</w:t>
            </w:r>
            <w:r>
              <w:rPr>
                <w:rFonts w:ascii="Nikosh" w:hAnsi="Nikosh" w:eastAsia="Times New Roman" w:cs="Nikosh"/>
                <w:color w:val="444444"/>
                <w:sz w:val="20"/>
                <w:szCs w:val="20"/>
              </w:rPr>
              <w:t> (</w:t>
            </w:r>
            <w:r>
              <w:rPr>
                <w:rFonts w:ascii="Nikosh" w:hAnsi="Nikosh" w:eastAsia="Times New Roman" w:cs="Nikosh"/>
                <w:color w:val="444444"/>
                <w:sz w:val="20"/>
                <w:szCs w:val="20"/>
                <w:cs/>
              </w:rPr>
              <w:t>অফিস</w:t>
            </w:r>
            <w:r>
              <w:rPr>
                <w:rFonts w:ascii="Nikosh" w:hAnsi="Nikosh" w:eastAsia="Times New Roman" w:cs="Nikosh"/>
                <w:color w:val="444444"/>
                <w:sz w:val="20"/>
                <w:szCs w:val="20"/>
              </w:rPr>
              <w:t>)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</w:t>
            </w:r>
          </w:p>
          <w:p w14:paraId="2E41DF05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           (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ব্যক্তিগত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)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০১৭১২৮৯৮৩১৩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br w:type="textWrapping"/>
            </w:r>
            <w:r>
              <w:rPr>
                <w:rFonts w:ascii="Nikosh" w:hAnsi="Nikosh" w:eastAsia="Times New Roman" w:cs="Nikosh"/>
                <w:color w:val="444444"/>
                <w:sz w:val="20"/>
                <w:szCs w:val="20"/>
                <w:cs/>
              </w:rPr>
              <w:t>ই</w:t>
            </w:r>
            <w:r>
              <w:rPr>
                <w:rFonts w:ascii="Nikosh" w:hAnsi="Nikosh" w:eastAsia="Times New Roman" w:cs="Nikosh"/>
                <w:color w:val="444444"/>
                <w:sz w:val="20"/>
                <w:szCs w:val="20"/>
              </w:rPr>
              <w:t>-</w:t>
            </w:r>
            <w:r>
              <w:rPr>
                <w:rFonts w:ascii="Nikosh" w:hAnsi="Nikosh" w:eastAsia="Times New Roman" w:cs="Nikosh"/>
                <w:color w:val="444444"/>
                <w:sz w:val="20"/>
                <w:szCs w:val="20"/>
                <w:cs/>
              </w:rPr>
              <w:t>মেইলঃ</w:t>
            </w:r>
            <w:r>
              <w:rPr>
                <w:rFonts w:ascii="Nikosh" w:hAnsi="Nikosh" w:eastAsia="Times New Roman" w:cs="Nikosh"/>
                <w:color w:val="444444"/>
                <w:sz w:val="20"/>
                <w:szCs w:val="20"/>
              </w:rPr>
              <w:t> </w:t>
            </w:r>
            <w:r>
              <w:rPr>
                <w:rFonts w:ascii="Nikosh" w:hAnsi="Nikosh" w:eastAsia="Times New Roman" w:cs="Nikosh"/>
                <w:color w:val="444444"/>
                <w:sz w:val="16"/>
                <w:szCs w:val="16"/>
              </w:rPr>
              <w:t>dd dhakadiv@dam.gov.bd</w:t>
            </w:r>
          </w:p>
        </w:tc>
        <w:tc>
          <w:tcPr>
            <w:tcW w:w="1620" w:type="dxa"/>
            <w:vAlign w:val="center"/>
          </w:tcPr>
          <w:p w14:paraId="63277263">
            <w:pPr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</w:p>
          <w:p w14:paraId="13C160E8">
            <w:pPr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২০ কার্যদিবস</w:t>
            </w:r>
          </w:p>
        </w:tc>
      </w:tr>
      <w:tr w14:paraId="75C2C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630" w:type="dxa"/>
            <w:vAlign w:val="center"/>
          </w:tcPr>
          <w:p w14:paraId="3D38B7D8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৩</w:t>
            </w:r>
          </w:p>
        </w:tc>
        <w:tc>
          <w:tcPr>
            <w:tcW w:w="2250" w:type="dxa"/>
            <w:vAlign w:val="center"/>
          </w:tcPr>
          <w:p w14:paraId="4551550D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আপিল কর্মকর্তা নির্দিষ্ট সময়ে সমাধান দিতে না পারলে</w:t>
            </w:r>
          </w:p>
        </w:tc>
        <w:tc>
          <w:tcPr>
            <w:tcW w:w="1620" w:type="dxa"/>
            <w:vAlign w:val="center"/>
          </w:tcPr>
          <w:p w14:paraId="56DB77FB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মহাপরিচালক</w:t>
            </w:r>
          </w:p>
        </w:tc>
        <w:tc>
          <w:tcPr>
            <w:tcW w:w="3690" w:type="dxa"/>
            <w:vAlign w:val="center"/>
          </w:tcPr>
          <w:p w14:paraId="348AACD1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মহাপরিচালক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sz w:val="20"/>
                <w:szCs w:val="20"/>
                <w:cs/>
              </w:rPr>
              <w:t>কৃষি বিপণন অধিদপ্তর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খামারবাড়ি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, 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ঢাকা।</w:t>
            </w:r>
          </w:p>
          <w:p w14:paraId="46E1D829">
            <w:pPr>
              <w:spacing w:after="0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ওয়েব</w:t>
            </w:r>
            <w:r>
              <w:rPr>
                <w:rFonts w:ascii="Nikosh" w:hAnsi="Nikosh" w:eastAsia="Times New Roman" w:cs="Nikosh"/>
                <w:color w:val="333333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</w:rPr>
              <w:t>www.dam.gov.bd</w:t>
            </w:r>
          </w:p>
        </w:tc>
        <w:tc>
          <w:tcPr>
            <w:tcW w:w="1620" w:type="dxa"/>
            <w:vAlign w:val="center"/>
          </w:tcPr>
          <w:p w14:paraId="0184AACB">
            <w:pPr>
              <w:spacing w:after="0"/>
              <w:jc w:val="center"/>
              <w:rPr>
                <w:rFonts w:ascii="Nikosh" w:hAnsi="Nikosh" w:eastAsia="Times New Roman" w:cs="Nikosh"/>
                <w:color w:val="333333"/>
                <w:sz w:val="20"/>
                <w:szCs w:val="20"/>
              </w:rPr>
            </w:pPr>
            <w:r>
              <w:rPr>
                <w:rFonts w:ascii="Nikosh" w:hAnsi="Nikosh" w:eastAsia="Times New Roman" w:cs="Nikosh"/>
                <w:color w:val="333333"/>
                <w:sz w:val="20"/>
                <w:szCs w:val="20"/>
                <w:cs/>
              </w:rPr>
              <w:t>৬০ কার্যদিবস</w:t>
            </w:r>
          </w:p>
        </w:tc>
      </w:tr>
    </w:tbl>
    <w:p w14:paraId="0323A72A">
      <w:pPr>
        <w:spacing w:after="0"/>
        <w:rPr>
          <w:rFonts w:hint="default" w:ascii="Nikosh" w:hAnsi="Nikosh" w:cs="Nikosh"/>
          <w:sz w:val="20"/>
          <w:szCs w:val="20"/>
          <w:lang w:val="en-US"/>
        </w:rPr>
      </w:pPr>
      <w:r>
        <w:rPr>
          <w:rFonts w:hint="default" w:ascii="Nikosh" w:hAnsi="Nikosh" w:cs="Nikosh"/>
          <w:sz w:val="20"/>
          <w:szCs w:val="20"/>
          <w:lang w:val="en-US"/>
        </w:rPr>
        <w:t xml:space="preserve">    </w:t>
      </w:r>
    </w:p>
    <w:p w14:paraId="5A747367">
      <w:pPr>
        <w:spacing w:after="0"/>
        <w:rPr>
          <w:rFonts w:hint="default" w:ascii="Nikosh" w:hAnsi="Nikosh" w:cs="Nikosh"/>
          <w:sz w:val="20"/>
          <w:szCs w:val="20"/>
          <w:lang w:val="en-US"/>
        </w:rPr>
      </w:pPr>
    </w:p>
    <w:p w14:paraId="0D44E1B4">
      <w:pPr>
        <w:spacing w:after="0"/>
        <w:rPr>
          <w:rFonts w:hint="default" w:ascii="Nikosh" w:hAnsi="Nikosh" w:cs="Nikosh"/>
          <w:sz w:val="20"/>
          <w:szCs w:val="20"/>
          <w:lang w:val="en-US"/>
        </w:rPr>
      </w:pPr>
    </w:p>
    <w:p w14:paraId="275AE262">
      <w:pPr>
        <w:spacing w:after="0"/>
        <w:rPr>
          <w:rFonts w:hint="default" w:ascii="Nikosh" w:hAnsi="Nikosh" w:cs="Nikosh"/>
          <w:sz w:val="20"/>
          <w:szCs w:val="20"/>
          <w:lang w:val="en-US"/>
        </w:rPr>
      </w:pPr>
    </w:p>
    <w:p w14:paraId="5A381BC3">
      <w:pPr>
        <w:spacing w:after="0"/>
        <w:rPr>
          <w:rFonts w:hint="default" w:ascii="Nikosh" w:hAnsi="Nikosh" w:cs="Nikosh"/>
          <w:sz w:val="20"/>
          <w:szCs w:val="20"/>
          <w:lang w:val="en-US"/>
        </w:rPr>
      </w:pPr>
    </w:p>
    <w:p w14:paraId="01CE872B">
      <w:pPr>
        <w:spacing w:after="0"/>
        <w:rPr>
          <w:rFonts w:hint="default" w:ascii="Nikosh" w:hAnsi="Nikosh" w:cs="Nikosh"/>
          <w:sz w:val="20"/>
          <w:szCs w:val="20"/>
          <w:lang w:val="en-US"/>
        </w:rPr>
      </w:pPr>
    </w:p>
    <w:p w14:paraId="7EC04F37">
      <w:pPr>
        <w:spacing w:after="0"/>
        <w:rPr>
          <w:rFonts w:hint="default" w:ascii="Nikosh" w:hAnsi="Nikosh" w:cs="Nikosh"/>
          <w:sz w:val="20"/>
          <w:szCs w:val="20"/>
          <w:lang w:val="en-US"/>
        </w:rPr>
      </w:pPr>
    </w:p>
    <w:p w14:paraId="3C2B87BB">
      <w:pPr>
        <w:spacing w:after="0"/>
        <w:rPr>
          <w:rFonts w:hint="default" w:ascii="Nikosh" w:hAnsi="Nikosh" w:cs="Nikosh"/>
          <w:sz w:val="20"/>
          <w:szCs w:val="20"/>
          <w:lang w:val="en-US"/>
        </w:rPr>
      </w:pPr>
    </w:p>
    <w:p w14:paraId="04DFD4FA">
      <w:pPr>
        <w:spacing w:after="0"/>
        <w:rPr>
          <w:rFonts w:hint="default" w:ascii="Nikosh" w:hAnsi="Nikosh" w:cs="Nikosh"/>
          <w:sz w:val="20"/>
          <w:szCs w:val="20"/>
          <w:lang w:val="en-US"/>
        </w:rPr>
      </w:pPr>
    </w:p>
    <w:p w14:paraId="681915E5">
      <w:pPr>
        <w:spacing w:after="0"/>
        <w:rPr>
          <w:rFonts w:hint="default" w:ascii="Nikosh" w:hAnsi="Nikosh" w:cs="Nikosh"/>
          <w:sz w:val="20"/>
          <w:szCs w:val="20"/>
          <w:lang w:val="en-US"/>
        </w:rPr>
      </w:pPr>
    </w:p>
    <w:p w14:paraId="536387F1">
      <w:pPr>
        <w:spacing w:after="0"/>
        <w:rPr>
          <w:rFonts w:hint="default" w:ascii="Nikosh" w:hAnsi="Nikosh" w:cs="Nikosh"/>
          <w:sz w:val="20"/>
          <w:szCs w:val="20"/>
          <w:lang w:val="en-US"/>
        </w:rPr>
      </w:pPr>
    </w:p>
    <w:p w14:paraId="2E9E7C26">
      <w:pPr>
        <w:spacing w:after="0"/>
        <w:rPr>
          <w:rFonts w:hint="default" w:ascii="Nikosh" w:hAnsi="Nikosh" w:cs="Nikosh"/>
          <w:sz w:val="20"/>
          <w:szCs w:val="20"/>
          <w:lang w:val="en-US"/>
        </w:rPr>
      </w:pPr>
    </w:p>
    <w:p w14:paraId="65EC9FA9">
      <w:pPr>
        <w:rPr>
          <w:rFonts w:hint="default" w:ascii="Nikosh" w:hAnsi="Nikosh" w:cs="Nikosh"/>
          <w:sz w:val="28"/>
          <w:szCs w:val="28"/>
          <w:cs w:val="0"/>
          <w:lang w:val="en-US"/>
        </w:rPr>
      </w:pPr>
    </w:p>
    <w:tbl>
      <w:tblPr>
        <w:tblStyle w:val="10"/>
        <w:tblW w:w="0" w:type="auto"/>
        <w:tblInd w:w="-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6400"/>
        <w:gridCol w:w="1927"/>
      </w:tblGrid>
      <w:tr w14:paraId="57C3D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6" w:type="dxa"/>
          </w:tcPr>
          <w:p w14:paraId="22811C62">
            <w:pPr>
              <w:rPr>
                <w:rFonts w:hint="default" w:ascii="Nikosh" w:hAnsi="Nikosh" w:cs="Nikosh"/>
                <w:sz w:val="28"/>
                <w:szCs w:val="28"/>
                <w:vertAlign w:val="baseline"/>
                <w:cs/>
                <w:lang w:val="en-US"/>
              </w:rPr>
            </w:pPr>
            <w:r>
              <w:rPr>
                <w:rFonts w:hint="default" w:ascii="NikoshBAN" w:hAnsi="NikoshBAN" w:cs="NikoshBAN"/>
                <w:sz w:val="28"/>
                <w:szCs w:val="28"/>
                <w:vertAlign w:val="baseline"/>
                <w:cs w:val="0"/>
                <w:lang w:val="en-US"/>
              </w:rPr>
              <w:drawing>
                <wp:inline distT="0" distB="0" distL="114300" distR="114300">
                  <wp:extent cx="904240" cy="838200"/>
                  <wp:effectExtent l="0" t="0" r="10160" b="0"/>
                  <wp:docPr id="9" name="Picture 9" descr="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downloa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24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0" w:type="dxa"/>
          </w:tcPr>
          <w:p w14:paraId="08B7ED28">
            <w:pPr>
              <w:spacing w:after="0" w:line="240" w:lineRule="auto"/>
              <w:ind w:firstLine="1260" w:firstLineChars="450"/>
              <w:jc w:val="both"/>
              <w:rPr>
                <w:rFonts w:hint="default" w:ascii="NikoshBAN" w:hAnsi="NikoshBAN" w:cs="NikoshBAN"/>
                <w:sz w:val="28"/>
                <w:szCs w:val="28"/>
                <w:cs w:val="0"/>
                <w:lang w:val="en-US"/>
              </w:rPr>
            </w:pPr>
            <w:r>
              <w:rPr>
                <w:rFonts w:hint="default" w:ascii="NikoshBAN" w:hAnsi="NikoshBAN" w:cs="NikoshBAN"/>
                <w:sz w:val="28"/>
                <w:szCs w:val="28"/>
                <w:cs/>
                <w:lang w:val="en-US"/>
              </w:rPr>
              <w:t>গণপ্রজাতন্ত্রী বাংলাদেশ সরকার</w:t>
            </w:r>
          </w:p>
          <w:p w14:paraId="2FA4ADE7">
            <w:pPr>
              <w:spacing w:after="0" w:line="240" w:lineRule="auto"/>
              <w:ind w:left="4305" w:leftChars="0" w:hanging="3465" w:firstLineChars="0"/>
              <w:jc w:val="both"/>
              <w:rPr>
                <w:rFonts w:hint="default" w:ascii="NikoshBAN" w:hAnsi="NikoshBAN" w:cs="NikoshBAN"/>
                <w:sz w:val="28"/>
                <w:szCs w:val="28"/>
                <w:cs w:val="0"/>
                <w:lang w:val="en-US"/>
              </w:rPr>
            </w:pPr>
            <w:r>
              <w:rPr>
                <w:rFonts w:hint="default" w:ascii="NikoshBAN" w:hAnsi="NikoshBAN" w:cs="NikoshBAN"/>
                <w:sz w:val="28"/>
                <w:szCs w:val="28"/>
                <w:cs/>
                <w:lang w:val="en-US"/>
              </w:rPr>
              <w:t>উপজেলা কৃষি বিপণন কর্মকর্তার</w:t>
            </w:r>
            <w:r>
              <w:rPr>
                <w:rFonts w:hint="default" w:ascii="NikoshBAN" w:hAnsi="NikoshBAN" w:cs="NikoshBAN"/>
                <w:sz w:val="28"/>
                <w:szCs w:val="28"/>
                <w:cs w:val="0"/>
                <w:lang w:val="en-US"/>
              </w:rPr>
              <w:t xml:space="preserve"> </w:t>
            </w:r>
            <w:r>
              <w:rPr>
                <w:rFonts w:hint="default" w:ascii="NikoshBAN" w:hAnsi="NikoshBAN" w:cs="NikoshBAN"/>
                <w:sz w:val="28"/>
                <w:szCs w:val="28"/>
                <w:cs/>
                <w:lang w:val="en-US"/>
              </w:rPr>
              <w:t>কার্যালয়</w:t>
            </w:r>
          </w:p>
          <w:p w14:paraId="31A961B0">
            <w:pPr>
              <w:spacing w:after="0" w:line="240" w:lineRule="auto"/>
              <w:ind w:firstLine="980" w:firstLineChars="350"/>
              <w:jc w:val="both"/>
              <w:rPr>
                <w:rFonts w:hint="default" w:ascii="NikoshBAN" w:hAnsi="NikoshBAN" w:cs="NikoshBAN"/>
                <w:sz w:val="28"/>
                <w:szCs w:val="28"/>
                <w:cs/>
                <w:lang w:val="en-US"/>
              </w:rPr>
            </w:pPr>
            <w:r>
              <w:rPr>
                <w:rFonts w:hint="default" w:ascii="NikoshBAN" w:hAnsi="NikoshBAN" w:cs="NikoshBAN"/>
                <w:sz w:val="28"/>
                <w:szCs w:val="28"/>
                <w:cs/>
                <w:lang w:val="en-US"/>
              </w:rPr>
              <w:t>কৃষি বিপণন অধিদপ্তর</w:t>
            </w:r>
            <w:r>
              <w:rPr>
                <w:rFonts w:hint="default" w:ascii="NikoshBAN" w:hAnsi="NikoshBAN" w:cs="NikoshBAN"/>
                <w:sz w:val="28"/>
                <w:szCs w:val="28"/>
                <w:lang w:val="en-US"/>
              </w:rPr>
              <w:t xml:space="preserve">, </w:t>
            </w:r>
            <w:r>
              <w:rPr>
                <w:rFonts w:hint="default" w:ascii="NikoshBAN" w:hAnsi="NikoshBAN" w:cs="NikoshBAN"/>
                <w:sz w:val="28"/>
                <w:szCs w:val="28"/>
                <w:cs/>
                <w:lang w:val="en-US"/>
              </w:rPr>
              <w:t>মধুপুর</w:t>
            </w:r>
            <w:r>
              <w:rPr>
                <w:rFonts w:hint="default" w:ascii="NikoshBAN" w:hAnsi="NikoshBAN" w:cs="NikoshBAN"/>
                <w:sz w:val="28"/>
                <w:szCs w:val="28"/>
                <w:lang w:val="en-US"/>
              </w:rPr>
              <w:t>,</w:t>
            </w:r>
            <w:r>
              <w:rPr>
                <w:rFonts w:hint="default" w:ascii="NikoshBAN" w:hAnsi="NikoshBAN" w:cs="NikoshBAN"/>
                <w:sz w:val="28"/>
                <w:szCs w:val="28"/>
                <w:cs/>
                <w:lang w:val="en-US"/>
              </w:rPr>
              <w:t>টাঙ্গাইল</w:t>
            </w:r>
          </w:p>
          <w:p w14:paraId="0B93CC1B">
            <w:pPr>
              <w:rPr>
                <w:rFonts w:hint="default" w:ascii="Nikosh" w:hAnsi="Nikosh" w:cs="Nikosh"/>
                <w:sz w:val="28"/>
                <w:szCs w:val="28"/>
                <w:vertAlign w:val="baseline"/>
                <w:cs/>
                <w:lang w:val="en-US"/>
              </w:rPr>
            </w:pPr>
          </w:p>
        </w:tc>
        <w:tc>
          <w:tcPr>
            <w:tcW w:w="1927" w:type="dxa"/>
          </w:tcPr>
          <w:p w14:paraId="5DF4C821">
            <w:pPr>
              <w:rPr>
                <w:rFonts w:hint="default" w:ascii="Nikosh" w:hAnsi="Nikosh" w:cs="Nikosh"/>
                <w:sz w:val="28"/>
                <w:szCs w:val="28"/>
                <w:vertAlign w:val="baseline"/>
                <w:cs/>
                <w:lang w:val="en-US"/>
              </w:rPr>
            </w:pPr>
            <w:r>
              <w:rPr>
                <w:rFonts w:hint="default" w:ascii="NikoshBAN" w:hAnsi="NikoshBAN" w:cs="NikoshBAN"/>
                <w:sz w:val="28"/>
                <w:szCs w:val="28"/>
                <w:vertAlign w:val="baseline"/>
                <w:cs w:val="0"/>
                <w:lang w:val="en-US"/>
              </w:rPr>
              <w:drawing>
                <wp:inline distT="0" distB="0" distL="114300" distR="114300">
                  <wp:extent cx="850265" cy="734060"/>
                  <wp:effectExtent l="0" t="0" r="6985" b="8890"/>
                  <wp:docPr id="8" name="Picture 8" descr="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downloa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265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C1E321">
      <w:pPr>
        <w:rPr>
          <w:rFonts w:hint="default" w:ascii="Nikosh" w:hAnsi="Nikosh" w:cs="Nikosh"/>
          <w:sz w:val="28"/>
          <w:szCs w:val="28"/>
          <w:cs w:val="0"/>
          <w:lang w:val="en-US"/>
        </w:rPr>
      </w:pP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  </w:t>
      </w:r>
      <w:r>
        <w:rPr>
          <w:rFonts w:hint="default" w:ascii="Nikosh" w:hAnsi="Nikosh" w:cs="Nikosh"/>
          <w:sz w:val="28"/>
          <w:szCs w:val="28"/>
          <w:cs/>
          <w:lang w:val="en-US"/>
        </w:rPr>
        <w:t>স্মারক নং ১২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.</w:t>
      </w:r>
      <w:r>
        <w:rPr>
          <w:rFonts w:hint="default" w:ascii="Nikosh" w:hAnsi="Nikosh" w:cs="Nikosh"/>
          <w:sz w:val="28"/>
          <w:szCs w:val="28"/>
          <w:cs/>
          <w:lang w:val="en-US"/>
        </w:rPr>
        <w:t>০২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.</w:t>
      </w:r>
      <w:r>
        <w:rPr>
          <w:rFonts w:hint="default" w:ascii="Nikosh" w:hAnsi="Nikosh" w:cs="Nikosh"/>
          <w:sz w:val="28"/>
          <w:szCs w:val="28"/>
          <w:cs/>
          <w:lang w:val="en-US"/>
        </w:rPr>
        <w:t>৯৩৫৭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.</w:t>
      </w:r>
      <w:r>
        <w:rPr>
          <w:rFonts w:hint="default" w:ascii="Nikosh" w:hAnsi="Nikosh" w:cs="Nikosh"/>
          <w:sz w:val="28"/>
          <w:szCs w:val="28"/>
          <w:cs/>
          <w:lang w:val="en-US"/>
        </w:rPr>
        <w:t>১০৩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.</w:t>
      </w:r>
      <w:r>
        <w:rPr>
          <w:rFonts w:hint="default" w:ascii="Nikosh" w:hAnsi="Nikosh" w:cs="Nikosh"/>
          <w:sz w:val="28"/>
          <w:szCs w:val="28"/>
          <w:cs/>
          <w:lang w:val="en-US"/>
        </w:rPr>
        <w:t>২৫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.</w:t>
      </w:r>
      <w:r>
        <w:rPr>
          <w:rFonts w:hint="default" w:ascii="Nikosh" w:hAnsi="Nikosh" w:cs="Nikosh"/>
          <w:sz w:val="28"/>
          <w:szCs w:val="28"/>
          <w:cs/>
          <w:lang w:val="en-US"/>
        </w:rPr>
        <w:t>০০২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.</w:t>
      </w:r>
      <w:r>
        <w:rPr>
          <w:rFonts w:hint="default" w:ascii="Nikosh" w:hAnsi="Nikosh" w:cs="Nikosh"/>
          <w:sz w:val="28"/>
          <w:szCs w:val="28"/>
          <w:cs/>
          <w:lang w:val="en-US"/>
        </w:rPr>
        <w:t>৪৮                                                    তারিখ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: </w:t>
      </w:r>
      <w:r>
        <w:rPr>
          <w:rFonts w:hint="default" w:ascii="Nikosh" w:hAnsi="Nikosh" w:cs="Nikosh"/>
          <w:sz w:val="28"/>
          <w:szCs w:val="28"/>
          <w:cs/>
          <w:lang w:val="en-US"/>
        </w:rPr>
        <w:t>০৭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-</w:t>
      </w:r>
      <w:r>
        <w:rPr>
          <w:rFonts w:hint="default" w:ascii="Nikosh" w:hAnsi="Nikosh" w:cs="Nikosh"/>
          <w:sz w:val="28"/>
          <w:szCs w:val="28"/>
          <w:cs/>
          <w:lang w:val="en-US"/>
        </w:rPr>
        <w:t>০৪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-</w:t>
      </w:r>
      <w:r>
        <w:rPr>
          <w:rFonts w:hint="default" w:ascii="Nikosh" w:hAnsi="Nikosh" w:cs="Nikosh"/>
          <w:sz w:val="28"/>
          <w:szCs w:val="28"/>
          <w:cs/>
          <w:lang w:val="en-US"/>
        </w:rPr>
        <w:t>২০২৬খ্রি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:</w:t>
      </w:r>
    </w:p>
    <w:p w14:paraId="4BB28510">
      <w:pPr>
        <w:ind w:firstLine="980" w:firstLineChars="350"/>
        <w:rPr>
          <w:rFonts w:hint="default" w:ascii="Nikosh" w:hAnsi="Nikosh" w:cs="Nikosh"/>
          <w:sz w:val="28"/>
          <w:szCs w:val="28"/>
          <w:cs w:val="0"/>
          <w:lang w:val="en-US"/>
        </w:rPr>
      </w:pPr>
    </w:p>
    <w:p w14:paraId="1F383C1A">
      <w:pPr>
        <w:rPr>
          <w:rFonts w:hint="default" w:ascii="Nikosh" w:hAnsi="Nikosh" w:cs="Nikosh"/>
          <w:sz w:val="28"/>
          <w:szCs w:val="28"/>
          <w:cs w:val="0"/>
          <w:lang w:val="en-US"/>
        </w:rPr>
      </w:pP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    </w:t>
      </w:r>
      <w:r>
        <w:rPr>
          <w:rFonts w:hint="default" w:ascii="Nikosh" w:hAnsi="Nikosh" w:cs="Nikosh"/>
          <w:sz w:val="28"/>
          <w:szCs w:val="28"/>
          <w:cs/>
          <w:lang w:val="en-US"/>
        </w:rPr>
        <w:t>বিষয়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: </w:t>
      </w:r>
      <w:r>
        <w:rPr>
          <w:rFonts w:hint="default" w:ascii="Nikosh" w:hAnsi="Nikosh" w:cs="Nikosh"/>
          <w:sz w:val="28"/>
          <w:szCs w:val="28"/>
          <w:cs/>
          <w:lang w:val="en-US"/>
        </w:rPr>
        <w:t>সিটিজেন চার্টার হালনাগাদ করা প্রসঙ্গে।</w:t>
      </w:r>
    </w:p>
    <w:p w14:paraId="7267A2A4">
      <w:pPr>
        <w:numPr>
          <w:ilvl w:val="0"/>
          <w:numId w:val="0"/>
        </w:numPr>
        <w:ind w:left="360" w:leftChars="0"/>
        <w:jc w:val="both"/>
        <w:rPr>
          <w:rFonts w:hint="default" w:ascii="Nikosh" w:hAnsi="Nikosh" w:cs="Nikosh"/>
          <w:sz w:val="28"/>
          <w:szCs w:val="28"/>
          <w:cs w:val="0"/>
          <w:lang w:val="en-US"/>
        </w:rPr>
      </w:pP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       </w:t>
      </w:r>
      <w:r>
        <w:rPr>
          <w:rFonts w:hint="default" w:ascii="Nikosh" w:hAnsi="Nikosh" w:cs="Nikosh"/>
          <w:sz w:val="28"/>
          <w:szCs w:val="28"/>
          <w:cs/>
          <w:lang w:val="en-US"/>
        </w:rPr>
        <w:t>উপর্যক্ত বিষয়ের প্রেক্ষিতে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</w:t>
      </w:r>
      <w:r>
        <w:rPr>
          <w:rFonts w:hint="default" w:ascii="Nikosh" w:hAnsi="Nikosh" w:cs="Nikosh"/>
          <w:sz w:val="28"/>
          <w:szCs w:val="28"/>
          <w:cs/>
          <w:lang w:val="en-US"/>
        </w:rPr>
        <w:t xml:space="preserve">জানানো যাচ্ছে 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,</w:t>
      </w:r>
      <w:r>
        <w:rPr>
          <w:rFonts w:hint="default" w:ascii="Nikosh" w:hAnsi="Nikosh" w:cs="Nikosh"/>
          <w:sz w:val="28"/>
          <w:szCs w:val="28"/>
          <w:cs/>
          <w:lang w:val="en-US"/>
        </w:rPr>
        <w:t xml:space="preserve"> উপজেলা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</w:t>
      </w:r>
      <w:r>
        <w:rPr>
          <w:rFonts w:hint="default" w:ascii="Nikosh" w:hAnsi="Nikosh" w:cs="Nikosh"/>
          <w:sz w:val="28"/>
          <w:szCs w:val="28"/>
          <w:cs/>
          <w:lang w:val="en-US"/>
        </w:rPr>
        <w:t xml:space="preserve">কৃষি বিপনণ </w:t>
      </w:r>
      <w:r>
        <w:rPr>
          <w:rFonts w:hint="default" w:ascii="Nikosh" w:hAnsi="Nikosh" w:cs="Nikosh"/>
          <w:sz w:val="28"/>
          <w:szCs w:val="28"/>
          <w:vertAlign w:val="baseline"/>
          <w:cs/>
          <w:lang w:val="en-US"/>
        </w:rPr>
        <w:t>কর্মকর্তার</w:t>
      </w:r>
      <w:r>
        <w:rPr>
          <w:rFonts w:hint="default" w:ascii="Nikosh" w:hAnsi="Nikosh" w:cs="Nikosh"/>
          <w:sz w:val="28"/>
          <w:szCs w:val="28"/>
          <w:vertAlign w:val="baseline"/>
          <w:cs w:val="0"/>
          <w:lang w:val="en-US"/>
        </w:rPr>
        <w:t xml:space="preserve"> </w:t>
      </w:r>
      <w:r>
        <w:rPr>
          <w:rFonts w:hint="default" w:ascii="Nikosh" w:hAnsi="Nikosh" w:cs="Nikosh"/>
          <w:sz w:val="28"/>
          <w:szCs w:val="28"/>
          <w:vertAlign w:val="baseline"/>
          <w:cs/>
          <w:lang w:val="en-US"/>
        </w:rPr>
        <w:t>কার্যালয়</w:t>
      </w:r>
      <w:r>
        <w:rPr>
          <w:rFonts w:hint="default" w:ascii="Nikosh" w:hAnsi="Nikosh" w:cs="Nikosh"/>
          <w:sz w:val="28"/>
          <w:szCs w:val="28"/>
          <w:vertAlign w:val="baseline"/>
          <w:cs w:val="0"/>
          <w:lang w:val="en-US"/>
        </w:rPr>
        <w:t>,</w:t>
      </w:r>
      <w:r>
        <w:rPr>
          <w:rFonts w:hint="default" w:ascii="Nikosh" w:hAnsi="Nikosh" w:cs="Nikosh"/>
          <w:sz w:val="28"/>
          <w:szCs w:val="28"/>
          <w:vertAlign w:val="baseline"/>
          <w:cs/>
          <w:lang w:val="en-US"/>
        </w:rPr>
        <w:t>মধুপুর</w:t>
      </w:r>
      <w:r>
        <w:rPr>
          <w:rFonts w:hint="default" w:ascii="Nikosh" w:hAnsi="Nikosh" w:cs="Nikosh"/>
          <w:sz w:val="28"/>
          <w:szCs w:val="28"/>
          <w:vertAlign w:val="baseline"/>
          <w:cs w:val="0"/>
          <w:lang w:val="en-US"/>
        </w:rPr>
        <w:t>,</w:t>
      </w:r>
      <w:r>
        <w:rPr>
          <w:rFonts w:hint="default" w:ascii="Nikosh" w:hAnsi="Nikosh" w:cs="Nikosh"/>
          <w:sz w:val="28"/>
          <w:szCs w:val="28"/>
          <w:vertAlign w:val="baseline"/>
          <w:cs/>
          <w:lang w:val="en-US"/>
        </w:rPr>
        <w:t>টাংগাইল</w:t>
      </w:r>
      <w:r>
        <w:rPr>
          <w:rFonts w:hint="default" w:ascii="Nikosh" w:hAnsi="Nikosh" w:cs="Nikosh"/>
          <w:sz w:val="28"/>
          <w:szCs w:val="28"/>
          <w:vertAlign w:val="baseline"/>
          <w:cs w:val="0"/>
          <w:lang w:val="en-US"/>
        </w:rPr>
        <w:t xml:space="preserve"> </w:t>
      </w:r>
      <w:r>
        <w:rPr>
          <w:rFonts w:hint="default" w:ascii="Nikosh" w:hAnsi="Nikosh" w:cs="Nikosh"/>
          <w:sz w:val="28"/>
          <w:szCs w:val="28"/>
          <w:vertAlign w:val="baseline"/>
          <w:cs/>
          <w:lang w:val="en-US"/>
        </w:rPr>
        <w:t xml:space="preserve">এর </w:t>
      </w:r>
      <w:r>
        <w:rPr>
          <w:rFonts w:hint="default" w:ascii="Nikosh" w:hAnsi="Nikosh" w:cs="Nikosh"/>
          <w:sz w:val="28"/>
          <w:szCs w:val="28"/>
          <w:cs/>
          <w:lang w:val="en-US"/>
        </w:rPr>
        <w:t>সিটিজেন চার্টার</w:t>
      </w:r>
    </w:p>
    <w:p w14:paraId="33628062">
      <w:pPr>
        <w:numPr>
          <w:ilvl w:val="0"/>
          <w:numId w:val="0"/>
        </w:numPr>
        <w:ind w:left="360" w:leftChars="0"/>
        <w:jc w:val="both"/>
        <w:rPr>
          <w:rFonts w:hint="default" w:ascii="Nikosh" w:hAnsi="Nikosh" w:cs="Nikosh"/>
          <w:color w:val="0000FF"/>
          <w:sz w:val="28"/>
          <w:szCs w:val="28"/>
          <w:cs w:val="0"/>
          <w:lang w:val="en-US"/>
        </w:rPr>
      </w:pP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   </w:t>
      </w:r>
      <w:r>
        <w:rPr>
          <w:rFonts w:hint="default" w:ascii="Nikosh" w:hAnsi="Nikosh" w:cs="Nikosh"/>
          <w:sz w:val="28"/>
          <w:szCs w:val="28"/>
          <w:cs/>
          <w:lang w:val="en-US"/>
        </w:rPr>
        <w:t>প্রধান কার্যায়ের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</w:t>
      </w:r>
      <w:r>
        <w:rPr>
          <w:rFonts w:hint="default" w:ascii="Nikosh" w:hAnsi="Nikosh" w:cs="Nikosh"/>
          <w:sz w:val="28"/>
          <w:szCs w:val="28"/>
          <w:cs/>
          <w:lang w:val="en-US"/>
        </w:rPr>
        <w:t xml:space="preserve">নির্দেশনা ও নমুনা মোতাবেক হালনাগাদ করা হয়েছে এবং তা অত্র </w:t>
      </w:r>
      <w:r>
        <w:rPr>
          <w:rFonts w:hint="default" w:ascii="Nikosh" w:hAnsi="Nikosh" w:cs="Nikosh"/>
          <w:sz w:val="28"/>
          <w:szCs w:val="28"/>
          <w:vertAlign w:val="baseline"/>
          <w:cs/>
          <w:lang w:val="en-US"/>
        </w:rPr>
        <w:t xml:space="preserve">কার্যালয়ে </w:t>
      </w:r>
      <w:r>
        <w:rPr>
          <w:rFonts w:hint="default" w:ascii="Nikosh" w:hAnsi="Nikosh" w:cs="Nikosh"/>
          <w:sz w:val="28"/>
          <w:szCs w:val="28"/>
          <w:cs/>
          <w:lang w:val="en-US"/>
        </w:rPr>
        <w:t>ওয়েবপো</w:t>
      </w:r>
      <w:r>
        <w:rPr>
          <w:rFonts w:hint="default" w:ascii="Nikosh" w:hAnsi="Nikosh" w:cs="Nikosh"/>
          <w:b w:val="0"/>
          <w:bCs w:val="0"/>
          <w:i w:val="0"/>
          <w:iCs w:val="0"/>
          <w:color w:val="000000" w:themeColor="text1"/>
          <w:sz w:val="28"/>
          <w:szCs w:val="28"/>
          <w:u w:val="single"/>
          <w:cs/>
          <w:lang w:val="en-US"/>
          <w14:textFill>
            <w14:solidFill>
              <w14:schemeClr w14:val="tx1"/>
            </w14:solidFill>
          </w14:textFill>
        </w:rPr>
        <w:t>র্টালে প্রদর্</w:t>
      </w:r>
      <w:r>
        <w:rPr>
          <w:rFonts w:hint="default" w:ascii="Nikosh" w:hAnsi="Nikosh" w:cs="Nikosh"/>
          <w:color w:val="0000FF"/>
          <w:sz w:val="28"/>
          <w:szCs w:val="28"/>
          <w:cs/>
          <w:lang w:val="en-US"/>
        </w:rPr>
        <w:t>শি</w:t>
      </w:r>
      <w:r>
        <w:rPr>
          <w:rFonts w:hint="default" w:ascii="Nikosh" w:hAnsi="Nikosh" w:cs="Nikosh"/>
          <w:color w:val="000000" w:themeColor="text1"/>
          <w:sz w:val="28"/>
          <w:szCs w:val="28"/>
          <w:cs/>
          <w:lang w:val="en-US"/>
          <w14:textFill>
            <w14:solidFill>
              <w14:schemeClr w14:val="tx1"/>
            </w14:solidFill>
          </w14:textFill>
        </w:rPr>
        <w:t>ত হচ্ছে।</w:t>
      </w:r>
      <w:r>
        <w:rPr>
          <w:rFonts w:hint="default" w:ascii="Nikosh" w:hAnsi="Nikosh" w:cs="Nikosh"/>
          <w:color w:val="0000FF"/>
          <w:sz w:val="28"/>
          <w:szCs w:val="28"/>
          <w:cs w:val="0"/>
          <w:lang w:val="en-US"/>
        </w:rPr>
        <w:t xml:space="preserve">   </w:t>
      </w:r>
    </w:p>
    <w:p w14:paraId="5D8926EF">
      <w:pPr>
        <w:numPr>
          <w:ilvl w:val="0"/>
          <w:numId w:val="0"/>
        </w:numPr>
        <w:jc w:val="both"/>
        <w:rPr>
          <w:rFonts w:hint="default" w:ascii="Nikosh" w:hAnsi="Nikosh" w:cs="Nikosh"/>
          <w:sz w:val="28"/>
          <w:szCs w:val="28"/>
          <w:cs/>
          <w:lang w:val="en-US"/>
        </w:rPr>
      </w:pP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         </w:t>
      </w:r>
      <w:r>
        <w:rPr>
          <w:rFonts w:hint="default" w:ascii="Nikosh" w:hAnsi="Nikosh" w:cs="Nikosh"/>
          <w:sz w:val="28"/>
          <w:szCs w:val="28"/>
          <w:cs/>
          <w:lang w:val="en-US"/>
        </w:rPr>
        <w:t>এসংক্রান্ত সকল তথ্যের প্রমাণাদি আপনার সদয় অবগতি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</w:t>
      </w:r>
      <w:r>
        <w:rPr>
          <w:rFonts w:hint="default" w:ascii="Nikosh" w:hAnsi="Nikosh" w:cs="Nikosh"/>
          <w:sz w:val="28"/>
          <w:szCs w:val="28"/>
          <w:cs/>
          <w:lang w:val="en-US"/>
        </w:rPr>
        <w:t>ও  প্রয়োজনীয় ব্যবস্থা গ্রহণের জন্য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</w:t>
      </w:r>
      <w:r>
        <w:rPr>
          <w:rFonts w:hint="default" w:ascii="Nikosh" w:hAnsi="Nikosh" w:cs="Nikosh"/>
          <w:sz w:val="28"/>
          <w:szCs w:val="28"/>
          <w:cs/>
          <w:lang w:val="en-US"/>
        </w:rPr>
        <w:t>এতদসংঙ্গে প্রেরণ করা হল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</w:t>
      </w:r>
      <w:r>
        <w:rPr>
          <w:rFonts w:hint="default" w:ascii="Nikosh" w:hAnsi="Nikosh" w:cs="Nikosh"/>
          <w:sz w:val="28"/>
          <w:szCs w:val="28"/>
          <w:cs/>
          <w:lang w:val="en-US"/>
        </w:rPr>
        <w:t>।</w:t>
      </w:r>
    </w:p>
    <w:p w14:paraId="51B6067C">
      <w:pPr>
        <w:jc w:val="both"/>
        <w:rPr>
          <w:rFonts w:hint="default" w:ascii="Nikosh" w:hAnsi="Nikosh" w:cs="Nikosh"/>
          <w:sz w:val="28"/>
          <w:szCs w:val="28"/>
          <w:cs/>
          <w:lang w:val="en-US"/>
        </w:rPr>
      </w:pPr>
    </w:p>
    <w:p w14:paraId="46FD0FA5">
      <w:pPr>
        <w:pStyle w:val="8"/>
        <w:keepNext w:val="0"/>
        <w:keepLines w:val="0"/>
        <w:widowControl/>
        <w:suppressLineNumbers w:val="0"/>
        <w:rPr>
          <w:rFonts w:hint="default" w:ascii="Nikosh" w:hAnsi="Nikosh" w:cs="Nikosh"/>
          <w:sz w:val="28"/>
          <w:szCs w:val="28"/>
          <w:cs/>
          <w:lang w:val="en-US"/>
        </w:rPr>
      </w:pPr>
      <w:r>
        <w:rPr>
          <w:rFonts w:hint="default"/>
          <w:lang w:val="en-US"/>
        </w:rPr>
        <w:t xml:space="preserve">                                                                                                                              </w:t>
      </w:r>
      <w:r>
        <w:drawing>
          <wp:inline distT="0" distB="0" distL="114300" distR="114300">
            <wp:extent cx="866775" cy="565150"/>
            <wp:effectExtent l="0" t="0" r="9525" b="6350"/>
            <wp:docPr id="2" name="Picture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rcRect l="11969" t="15622" r="39966" b="3178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65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E17F257">
      <w:pPr>
        <w:rPr>
          <w:rFonts w:hint="default" w:ascii="Nikosh" w:hAnsi="Nikosh" w:cs="Nikosh"/>
          <w:sz w:val="28"/>
          <w:szCs w:val="28"/>
          <w:cs w:val="0"/>
          <w:lang w:val="en-US"/>
        </w:rPr>
      </w:pP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                                                                                                               (</w:t>
      </w:r>
      <w:r>
        <w:rPr>
          <w:rFonts w:hint="default" w:ascii="Nikosh" w:hAnsi="Nikosh" w:cs="Nikosh"/>
          <w:sz w:val="28"/>
          <w:szCs w:val="28"/>
          <w:cs/>
          <w:lang w:val="en-US"/>
        </w:rPr>
        <w:t>আকরাম হোসেন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)</w:t>
      </w:r>
    </w:p>
    <w:p w14:paraId="5387624A">
      <w:pPr>
        <w:rPr>
          <w:rFonts w:hint="default" w:ascii="Nikosh" w:hAnsi="Nikosh" w:cs="Nikosh"/>
          <w:sz w:val="28"/>
          <w:szCs w:val="28"/>
          <w:cs w:val="0"/>
          <w:lang w:val="en-US"/>
        </w:rPr>
      </w:pP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                                                                                                    </w:t>
      </w:r>
      <w:r>
        <w:rPr>
          <w:rFonts w:hint="default" w:ascii="Nikosh" w:hAnsi="Nikosh" w:cs="Nikosh"/>
          <w:sz w:val="28"/>
          <w:szCs w:val="28"/>
          <w:cs/>
          <w:lang w:val="en-US"/>
        </w:rPr>
        <w:t xml:space="preserve">উপজেলা কৃষি বিপণন কর্মকর্তা 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(</w:t>
      </w:r>
      <w:r>
        <w:rPr>
          <w:rFonts w:hint="default" w:ascii="Nikosh" w:hAnsi="Nikosh" w:cs="Nikosh"/>
          <w:sz w:val="28"/>
          <w:szCs w:val="28"/>
          <w:cs/>
          <w:lang w:val="en-US"/>
        </w:rPr>
        <w:t>দা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:</w:t>
      </w:r>
      <w:r>
        <w:rPr>
          <w:rFonts w:hint="default" w:ascii="Nikosh" w:hAnsi="Nikosh" w:cs="Nikosh"/>
          <w:sz w:val="28"/>
          <w:szCs w:val="28"/>
          <w:cs/>
          <w:lang w:val="en-US"/>
        </w:rPr>
        <w:t>প্রা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:)                                                                                                        </w:t>
      </w:r>
    </w:p>
    <w:p w14:paraId="3EE0EFE5">
      <w:pPr>
        <w:rPr>
          <w:rFonts w:hint="default" w:ascii="Nikosh" w:hAnsi="Nikosh" w:cs="Nikosh"/>
          <w:sz w:val="28"/>
          <w:szCs w:val="28"/>
          <w:cs/>
          <w:lang w:val="en-US"/>
        </w:rPr>
      </w:pP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                                                                                               </w:t>
      </w:r>
      <w:r>
        <w:rPr>
          <w:rFonts w:hint="default" w:ascii="Nikosh" w:hAnsi="Nikosh" w:cs="Nikosh"/>
          <w:sz w:val="28"/>
          <w:szCs w:val="28"/>
          <w:cs/>
          <w:lang w:val="en-US"/>
        </w:rPr>
        <w:t>উপজেলা কৃষি বিপণন কর্মকর্তার কার্যালয়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,</w:t>
      </w:r>
      <w:r>
        <w:rPr>
          <w:rFonts w:hint="default" w:ascii="Nikosh" w:hAnsi="Nikosh" w:cs="Nikosh"/>
          <w:sz w:val="28"/>
          <w:szCs w:val="28"/>
          <w:cs/>
          <w:lang w:val="en-US"/>
        </w:rPr>
        <w:t>মধুপুর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,</w:t>
      </w:r>
      <w:r>
        <w:rPr>
          <w:rFonts w:hint="default" w:ascii="Nikosh" w:hAnsi="Nikosh" w:cs="Nikosh"/>
          <w:sz w:val="28"/>
          <w:szCs w:val="28"/>
          <w:cs/>
          <w:lang w:val="en-US"/>
        </w:rPr>
        <w:t>টাংগাইল</w:t>
      </w:r>
    </w:p>
    <w:p w14:paraId="691CBCC0">
      <w:pPr>
        <w:rPr>
          <w:rFonts w:hint="default" w:ascii="Nikosh" w:hAnsi="Nikosh" w:cs="Nikosh"/>
          <w:sz w:val="28"/>
          <w:szCs w:val="28"/>
          <w:cs w:val="0"/>
          <w:lang w:val="en-US"/>
        </w:rPr>
      </w:pP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           </w:t>
      </w:r>
      <w:r>
        <w:rPr>
          <w:rFonts w:hint="default" w:ascii="Nikosh" w:hAnsi="Nikosh" w:cs="Nikosh"/>
          <w:sz w:val="28"/>
          <w:szCs w:val="28"/>
          <w:cs/>
          <w:lang w:val="en-US"/>
        </w:rPr>
        <w:t>উপপরিচালক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(উপসচিব)</w:t>
      </w:r>
      <w:bookmarkStart w:id="0" w:name="_GoBack"/>
      <w:bookmarkEnd w:id="0"/>
    </w:p>
    <w:p w14:paraId="51FF3C7A">
      <w:pPr>
        <w:rPr>
          <w:rFonts w:hint="default" w:ascii="Nikosh" w:hAnsi="Nikosh" w:cs="Nikosh"/>
          <w:sz w:val="28"/>
          <w:szCs w:val="28"/>
          <w:cs w:val="0"/>
          <w:lang w:val="en-US"/>
        </w:rPr>
      </w:pP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           </w:t>
      </w:r>
      <w:r>
        <w:rPr>
          <w:rFonts w:hint="default" w:ascii="Nikosh" w:hAnsi="Nikosh" w:cs="Nikosh"/>
          <w:sz w:val="28"/>
          <w:szCs w:val="28"/>
          <w:cs/>
          <w:lang w:val="en-US"/>
        </w:rPr>
        <w:t>বিভাগীয় উপপরিচালকের কার্যালয়</w:t>
      </w:r>
    </w:p>
    <w:p w14:paraId="1DEA8212">
      <w:pPr>
        <w:rPr>
          <w:rFonts w:hint="default" w:ascii="Nikosh" w:hAnsi="Nikosh" w:cs="Nikosh"/>
          <w:sz w:val="28"/>
          <w:szCs w:val="28"/>
          <w:cs w:val="0"/>
          <w:lang w:val="en-US"/>
        </w:rPr>
      </w:pP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           </w:t>
      </w:r>
      <w:r>
        <w:rPr>
          <w:rFonts w:hint="default" w:ascii="Nikosh" w:hAnsi="Nikosh" w:cs="Nikosh"/>
          <w:sz w:val="28"/>
          <w:szCs w:val="28"/>
          <w:cs/>
          <w:lang w:val="en-US"/>
        </w:rPr>
        <w:t>কৃষি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 xml:space="preserve"> </w:t>
      </w:r>
      <w:r>
        <w:rPr>
          <w:rFonts w:hint="default" w:ascii="Nikosh" w:hAnsi="Nikosh" w:cs="Nikosh"/>
          <w:sz w:val="28"/>
          <w:szCs w:val="28"/>
          <w:cs/>
          <w:lang w:val="en-US"/>
        </w:rPr>
        <w:t>বিপণন অধিদপ্তর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,</w:t>
      </w:r>
      <w:r>
        <w:rPr>
          <w:rFonts w:hint="default" w:ascii="Nikosh" w:hAnsi="Nikosh" w:cs="Nikosh"/>
          <w:sz w:val="28"/>
          <w:szCs w:val="28"/>
          <w:cs/>
          <w:lang w:val="en-US"/>
        </w:rPr>
        <w:t>ঢাকা বিভাগ</w:t>
      </w:r>
      <w:r>
        <w:rPr>
          <w:rFonts w:hint="default" w:ascii="Nikosh" w:hAnsi="Nikosh" w:cs="Nikosh"/>
          <w:sz w:val="28"/>
          <w:szCs w:val="28"/>
          <w:cs w:val="0"/>
          <w:lang w:val="en-US"/>
        </w:rPr>
        <w:t>,</w:t>
      </w:r>
      <w:r>
        <w:rPr>
          <w:rFonts w:hint="default" w:ascii="Nikosh" w:hAnsi="Nikosh" w:cs="Nikosh"/>
          <w:sz w:val="28"/>
          <w:szCs w:val="28"/>
          <w:cs/>
          <w:lang w:val="en-US"/>
        </w:rPr>
        <w:t>ঢাকা।</w:t>
      </w:r>
    </w:p>
    <w:p w14:paraId="58890E21">
      <w:pPr>
        <w:rPr>
          <w:rFonts w:hint="default" w:ascii="Nikosh" w:hAnsi="Nikosh" w:cs="Nikosh"/>
          <w:sz w:val="28"/>
          <w:szCs w:val="28"/>
          <w:cs/>
          <w:lang w:val="en-US"/>
        </w:rPr>
      </w:pPr>
    </w:p>
    <w:p w14:paraId="31CDD726">
      <w:pPr>
        <w:spacing w:after="0"/>
        <w:rPr>
          <w:rFonts w:hint="default" w:ascii="Nikosh" w:hAnsi="Nikosh" w:cs="Nikosh"/>
          <w:sz w:val="20"/>
          <w:szCs w:val="20"/>
          <w:lang w:val="en-US"/>
        </w:rPr>
      </w:pPr>
    </w:p>
    <w:sectPr>
      <w:headerReference r:id="rId5" w:type="default"/>
      <w:pgSz w:w="15840" w:h="12240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Nikosh">
    <w:panose1 w:val="02000000000000000000"/>
    <w:charset w:val="00"/>
    <w:family w:val="auto"/>
    <w:pitch w:val="default"/>
    <w:sig w:usb0="00018003" w:usb1="00000000" w:usb2="00000000" w:usb3="00000000" w:csb0="00000001" w:csb1="8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koshBAN">
    <w:panose1 w:val="02000000000000000000"/>
    <w:charset w:val="00"/>
    <w:family w:val="auto"/>
    <w:pitch w:val="default"/>
    <w:sig w:usb0="00018003" w:usb1="00000000" w:usb2="00000000" w:usb3="00000000" w:csb0="00000001" w:csb1="8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38A9B">
    <w:pPr>
      <w:pStyle w:val="6"/>
      <w:jc w:val="right"/>
      <w:rPr>
        <w:rFonts w:ascii="Nikosh" w:hAnsi="Nikosh" w:cs="Nikosh"/>
        <w:sz w:val="24"/>
      </w:rPr>
    </w:pPr>
    <w:r>
      <w:rPr>
        <w:rFonts w:ascii="Nikosh" w:hAnsi="Nikosh" w:cs="Nikosh"/>
        <w:sz w:val="24"/>
        <w:szCs w:val="24"/>
        <w:cs/>
      </w:rPr>
      <w:t>ওয়েবসাইটে প্রদর্শদের জন্য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175650"/>
    <w:multiLevelType w:val="multilevel"/>
    <w:tmpl w:val="0917565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548E12E6"/>
    <w:multiLevelType w:val="multilevel"/>
    <w:tmpl w:val="548E12E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80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B06"/>
    <w:rsid w:val="0000064C"/>
    <w:rsid w:val="0001651D"/>
    <w:rsid w:val="0003352B"/>
    <w:rsid w:val="000362C8"/>
    <w:rsid w:val="00042ACD"/>
    <w:rsid w:val="000512E0"/>
    <w:rsid w:val="0006170D"/>
    <w:rsid w:val="000644E7"/>
    <w:rsid w:val="00071B06"/>
    <w:rsid w:val="0007421E"/>
    <w:rsid w:val="000806A9"/>
    <w:rsid w:val="00080A38"/>
    <w:rsid w:val="00085AF8"/>
    <w:rsid w:val="0008674E"/>
    <w:rsid w:val="000A028B"/>
    <w:rsid w:val="000B6027"/>
    <w:rsid w:val="000C15F9"/>
    <w:rsid w:val="000C57B3"/>
    <w:rsid w:val="000D17A7"/>
    <w:rsid w:val="000D4674"/>
    <w:rsid w:val="000D479C"/>
    <w:rsid w:val="000D6067"/>
    <w:rsid w:val="00106D8B"/>
    <w:rsid w:val="00116E9E"/>
    <w:rsid w:val="00117F37"/>
    <w:rsid w:val="001221E1"/>
    <w:rsid w:val="00123682"/>
    <w:rsid w:val="001478E5"/>
    <w:rsid w:val="001479FA"/>
    <w:rsid w:val="0015136B"/>
    <w:rsid w:val="001546EB"/>
    <w:rsid w:val="00181457"/>
    <w:rsid w:val="00184574"/>
    <w:rsid w:val="001845D2"/>
    <w:rsid w:val="0018479F"/>
    <w:rsid w:val="001A4026"/>
    <w:rsid w:val="001A4FFD"/>
    <w:rsid w:val="001B45B6"/>
    <w:rsid w:val="001C19AF"/>
    <w:rsid w:val="001D5ACA"/>
    <w:rsid w:val="001D68F4"/>
    <w:rsid w:val="001F49EF"/>
    <w:rsid w:val="0023607F"/>
    <w:rsid w:val="0024391D"/>
    <w:rsid w:val="0024400A"/>
    <w:rsid w:val="0025135C"/>
    <w:rsid w:val="002514DF"/>
    <w:rsid w:val="00261505"/>
    <w:rsid w:val="0028740B"/>
    <w:rsid w:val="00287530"/>
    <w:rsid w:val="002C20AA"/>
    <w:rsid w:val="002D3883"/>
    <w:rsid w:val="002E7385"/>
    <w:rsid w:val="002F6F43"/>
    <w:rsid w:val="00303FF2"/>
    <w:rsid w:val="00322062"/>
    <w:rsid w:val="003733CD"/>
    <w:rsid w:val="0037567A"/>
    <w:rsid w:val="00392F0D"/>
    <w:rsid w:val="003A4877"/>
    <w:rsid w:val="003A5693"/>
    <w:rsid w:val="003B0EDF"/>
    <w:rsid w:val="003B6C4E"/>
    <w:rsid w:val="003C58F2"/>
    <w:rsid w:val="003E5361"/>
    <w:rsid w:val="003E7FD1"/>
    <w:rsid w:val="003F492C"/>
    <w:rsid w:val="0041091B"/>
    <w:rsid w:val="004145AE"/>
    <w:rsid w:val="004428A3"/>
    <w:rsid w:val="00446B96"/>
    <w:rsid w:val="004479BC"/>
    <w:rsid w:val="00463160"/>
    <w:rsid w:val="00466423"/>
    <w:rsid w:val="00472EB4"/>
    <w:rsid w:val="00484A42"/>
    <w:rsid w:val="004911C5"/>
    <w:rsid w:val="0049138D"/>
    <w:rsid w:val="004962C5"/>
    <w:rsid w:val="004A17BC"/>
    <w:rsid w:val="004B10C1"/>
    <w:rsid w:val="004B1FE7"/>
    <w:rsid w:val="004B6A07"/>
    <w:rsid w:val="004C46A6"/>
    <w:rsid w:val="004E4561"/>
    <w:rsid w:val="004F26C2"/>
    <w:rsid w:val="00521092"/>
    <w:rsid w:val="00541C62"/>
    <w:rsid w:val="00546694"/>
    <w:rsid w:val="00553733"/>
    <w:rsid w:val="005540CE"/>
    <w:rsid w:val="005560BA"/>
    <w:rsid w:val="00556235"/>
    <w:rsid w:val="00580BA2"/>
    <w:rsid w:val="00584FAD"/>
    <w:rsid w:val="00594DF8"/>
    <w:rsid w:val="005A4143"/>
    <w:rsid w:val="005B5FD4"/>
    <w:rsid w:val="005C2E30"/>
    <w:rsid w:val="005D5C66"/>
    <w:rsid w:val="005D705F"/>
    <w:rsid w:val="005E3486"/>
    <w:rsid w:val="005F4A11"/>
    <w:rsid w:val="00604106"/>
    <w:rsid w:val="00605FFB"/>
    <w:rsid w:val="00610DAB"/>
    <w:rsid w:val="0061108E"/>
    <w:rsid w:val="006245B6"/>
    <w:rsid w:val="006423E9"/>
    <w:rsid w:val="00662F24"/>
    <w:rsid w:val="006734E6"/>
    <w:rsid w:val="00683D3B"/>
    <w:rsid w:val="006842EF"/>
    <w:rsid w:val="00697D7D"/>
    <w:rsid w:val="006A4EC2"/>
    <w:rsid w:val="006B1182"/>
    <w:rsid w:val="006C651B"/>
    <w:rsid w:val="006C69BF"/>
    <w:rsid w:val="006D3C6A"/>
    <w:rsid w:val="006E2868"/>
    <w:rsid w:val="00701740"/>
    <w:rsid w:val="0070207D"/>
    <w:rsid w:val="00703F65"/>
    <w:rsid w:val="00707D53"/>
    <w:rsid w:val="0072359D"/>
    <w:rsid w:val="00727B5C"/>
    <w:rsid w:val="00731BD8"/>
    <w:rsid w:val="00741293"/>
    <w:rsid w:val="00744EBA"/>
    <w:rsid w:val="00753C2B"/>
    <w:rsid w:val="00757FA7"/>
    <w:rsid w:val="00770862"/>
    <w:rsid w:val="00773697"/>
    <w:rsid w:val="00774025"/>
    <w:rsid w:val="00776235"/>
    <w:rsid w:val="00784B47"/>
    <w:rsid w:val="00787418"/>
    <w:rsid w:val="0079227D"/>
    <w:rsid w:val="007A0D5A"/>
    <w:rsid w:val="007B4F4C"/>
    <w:rsid w:val="007C7E42"/>
    <w:rsid w:val="008060C5"/>
    <w:rsid w:val="008163E1"/>
    <w:rsid w:val="0081709B"/>
    <w:rsid w:val="008241E2"/>
    <w:rsid w:val="008377DF"/>
    <w:rsid w:val="00840082"/>
    <w:rsid w:val="00840E0C"/>
    <w:rsid w:val="008421F5"/>
    <w:rsid w:val="00870C75"/>
    <w:rsid w:val="0087426E"/>
    <w:rsid w:val="00874608"/>
    <w:rsid w:val="00876031"/>
    <w:rsid w:val="008762A1"/>
    <w:rsid w:val="00891B5C"/>
    <w:rsid w:val="00896184"/>
    <w:rsid w:val="008A6613"/>
    <w:rsid w:val="008A749A"/>
    <w:rsid w:val="008B5198"/>
    <w:rsid w:val="008C1871"/>
    <w:rsid w:val="008C238E"/>
    <w:rsid w:val="008D1ED4"/>
    <w:rsid w:val="008F00E2"/>
    <w:rsid w:val="008F20BB"/>
    <w:rsid w:val="00900546"/>
    <w:rsid w:val="009325F9"/>
    <w:rsid w:val="00935EB0"/>
    <w:rsid w:val="00937769"/>
    <w:rsid w:val="00972F5A"/>
    <w:rsid w:val="00976968"/>
    <w:rsid w:val="009833DB"/>
    <w:rsid w:val="009A0A88"/>
    <w:rsid w:val="009A3501"/>
    <w:rsid w:val="009C65C2"/>
    <w:rsid w:val="009E4542"/>
    <w:rsid w:val="009E6A71"/>
    <w:rsid w:val="009F79FB"/>
    <w:rsid w:val="00A01AE8"/>
    <w:rsid w:val="00A11D0F"/>
    <w:rsid w:val="00A272FC"/>
    <w:rsid w:val="00A3579D"/>
    <w:rsid w:val="00A45E25"/>
    <w:rsid w:val="00A577D1"/>
    <w:rsid w:val="00A621E2"/>
    <w:rsid w:val="00AB4472"/>
    <w:rsid w:val="00AC1825"/>
    <w:rsid w:val="00AC1891"/>
    <w:rsid w:val="00AE7F48"/>
    <w:rsid w:val="00B05384"/>
    <w:rsid w:val="00B14887"/>
    <w:rsid w:val="00B31E09"/>
    <w:rsid w:val="00B321FC"/>
    <w:rsid w:val="00B43AA8"/>
    <w:rsid w:val="00B61C49"/>
    <w:rsid w:val="00B81753"/>
    <w:rsid w:val="00B825E7"/>
    <w:rsid w:val="00B83002"/>
    <w:rsid w:val="00B8485E"/>
    <w:rsid w:val="00B94F87"/>
    <w:rsid w:val="00B9657F"/>
    <w:rsid w:val="00BB2789"/>
    <w:rsid w:val="00BC3845"/>
    <w:rsid w:val="00BC59E2"/>
    <w:rsid w:val="00BC5D36"/>
    <w:rsid w:val="00BC6834"/>
    <w:rsid w:val="00BD24D1"/>
    <w:rsid w:val="00BD7670"/>
    <w:rsid w:val="00BE4B7B"/>
    <w:rsid w:val="00BE5DC5"/>
    <w:rsid w:val="00BE5DDB"/>
    <w:rsid w:val="00C10073"/>
    <w:rsid w:val="00C1393D"/>
    <w:rsid w:val="00C3223F"/>
    <w:rsid w:val="00C34FD0"/>
    <w:rsid w:val="00C36030"/>
    <w:rsid w:val="00C40BB7"/>
    <w:rsid w:val="00C40C59"/>
    <w:rsid w:val="00C42A84"/>
    <w:rsid w:val="00C7409B"/>
    <w:rsid w:val="00C7540B"/>
    <w:rsid w:val="00C813B3"/>
    <w:rsid w:val="00C92860"/>
    <w:rsid w:val="00CF2F4C"/>
    <w:rsid w:val="00CF73B3"/>
    <w:rsid w:val="00CF7D3C"/>
    <w:rsid w:val="00D070A8"/>
    <w:rsid w:val="00D11CE6"/>
    <w:rsid w:val="00D2027B"/>
    <w:rsid w:val="00D335AC"/>
    <w:rsid w:val="00D36C0B"/>
    <w:rsid w:val="00D42D1E"/>
    <w:rsid w:val="00D63D4A"/>
    <w:rsid w:val="00D65B35"/>
    <w:rsid w:val="00D6721E"/>
    <w:rsid w:val="00D831A6"/>
    <w:rsid w:val="00DB3DE5"/>
    <w:rsid w:val="00DD2FF8"/>
    <w:rsid w:val="00DE2BA6"/>
    <w:rsid w:val="00DE5025"/>
    <w:rsid w:val="00DF635A"/>
    <w:rsid w:val="00E028CB"/>
    <w:rsid w:val="00E12FEF"/>
    <w:rsid w:val="00E13B6D"/>
    <w:rsid w:val="00E23FB9"/>
    <w:rsid w:val="00E43E21"/>
    <w:rsid w:val="00E80CF0"/>
    <w:rsid w:val="00EA309E"/>
    <w:rsid w:val="00EA5462"/>
    <w:rsid w:val="00EA799F"/>
    <w:rsid w:val="00EC7E2B"/>
    <w:rsid w:val="00ED7D51"/>
    <w:rsid w:val="00EE0F88"/>
    <w:rsid w:val="00EF22C4"/>
    <w:rsid w:val="00F035F0"/>
    <w:rsid w:val="00F21842"/>
    <w:rsid w:val="00F27300"/>
    <w:rsid w:val="00F404D8"/>
    <w:rsid w:val="00F525F9"/>
    <w:rsid w:val="00F6215D"/>
    <w:rsid w:val="00F65CAC"/>
    <w:rsid w:val="00F76C62"/>
    <w:rsid w:val="00F92239"/>
    <w:rsid w:val="00F972B5"/>
    <w:rsid w:val="00FA0C31"/>
    <w:rsid w:val="00FD08C8"/>
    <w:rsid w:val="00FD55F2"/>
    <w:rsid w:val="00FD5DC2"/>
    <w:rsid w:val="00FE5813"/>
    <w:rsid w:val="00FE76EA"/>
    <w:rsid w:val="052F1125"/>
    <w:rsid w:val="053440EC"/>
    <w:rsid w:val="06A10523"/>
    <w:rsid w:val="07BD2A4D"/>
    <w:rsid w:val="0A043AEF"/>
    <w:rsid w:val="0CAB5420"/>
    <w:rsid w:val="0E480625"/>
    <w:rsid w:val="0FC81195"/>
    <w:rsid w:val="12D53927"/>
    <w:rsid w:val="12E4700C"/>
    <w:rsid w:val="14B17E37"/>
    <w:rsid w:val="161E3F9C"/>
    <w:rsid w:val="1711784B"/>
    <w:rsid w:val="1A262EC8"/>
    <w:rsid w:val="1FB9154D"/>
    <w:rsid w:val="21E5632B"/>
    <w:rsid w:val="222904B2"/>
    <w:rsid w:val="297D7755"/>
    <w:rsid w:val="338425B5"/>
    <w:rsid w:val="36140A63"/>
    <w:rsid w:val="389923E4"/>
    <w:rsid w:val="3E2D259D"/>
    <w:rsid w:val="3F454644"/>
    <w:rsid w:val="449021B3"/>
    <w:rsid w:val="47C173FA"/>
    <w:rsid w:val="4AF7270C"/>
    <w:rsid w:val="4D5622AF"/>
    <w:rsid w:val="4DDC38EB"/>
    <w:rsid w:val="4DEE2A89"/>
    <w:rsid w:val="506F10C2"/>
    <w:rsid w:val="509610C9"/>
    <w:rsid w:val="53484F9D"/>
    <w:rsid w:val="5B6231FB"/>
    <w:rsid w:val="608E53F7"/>
    <w:rsid w:val="61DA0E96"/>
    <w:rsid w:val="61FA20CA"/>
    <w:rsid w:val="62281B23"/>
    <w:rsid w:val="623416EC"/>
    <w:rsid w:val="623A7182"/>
    <w:rsid w:val="65467CEC"/>
    <w:rsid w:val="66DE29B9"/>
    <w:rsid w:val="68B07650"/>
    <w:rsid w:val="6B2A34FE"/>
    <w:rsid w:val="6E56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4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13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7">
    <w:name w:val="Hyperlink"/>
    <w:basedOn w:val="2"/>
    <w:unhideWhenUsed/>
    <w:qFormat/>
    <w:uiPriority w:val="99"/>
    <w:rPr>
      <w:color w:val="0000FF"/>
      <w:u w:val="single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9">
    <w:name w:val="Strong"/>
    <w:basedOn w:val="2"/>
    <w:qFormat/>
    <w:uiPriority w:val="22"/>
    <w:rPr>
      <w:b/>
      <w:bCs/>
    </w:rPr>
  </w:style>
  <w:style w:type="table" w:styleId="10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3">
    <w:name w:val="Header Char"/>
    <w:basedOn w:val="2"/>
    <w:link w:val="6"/>
    <w:qFormat/>
    <w:uiPriority w:val="99"/>
  </w:style>
  <w:style w:type="character" w:customStyle="1" w:styleId="14">
    <w:name w:val="Footer Ch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file:///\\GWAMII\DAMWeb\images\gob_log.gif" TargetMode="Externa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20A4A-BA19-4B41-8B14-9317AEED26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9</Pages>
  <Words>1954</Words>
  <Characters>11138</Characters>
  <Lines>92</Lines>
  <Paragraphs>26</Paragraphs>
  <TotalTime>4</TotalTime>
  <ScaleCrop>false</ScaleCrop>
  <LinksUpToDate>false</LinksUpToDate>
  <CharactersWithSpaces>13066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2024-11-21T11:10:00Z</dcterms:created>
  <dc:creator>Ameer Hamza</dc:creator>
  <cp:lastModifiedBy>DAM</cp:lastModifiedBy>
  <cp:lastPrinted>2024-11-25T09:43:00Z</cp:lastPrinted>
  <dcterms:modified xsi:type="dcterms:W3CDTF">2026-04-07T09:15:25Z</dcterms:modified>
  <cp:revision>349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8ED7FC16F2B64BD68B158FE4FC554AF5_13</vt:lpwstr>
  </property>
</Properties>
</file>