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97" w:rsidRPr="00D71D6F" w:rsidRDefault="008F6697" w:rsidP="008F6697">
      <w:pPr>
        <w:ind w:firstLine="720"/>
        <w:jc w:val="center"/>
        <w:rPr>
          <w:color w:val="7030A0"/>
          <w:sz w:val="40"/>
          <w:szCs w:val="40"/>
        </w:rPr>
      </w:pPr>
      <w:r w:rsidRPr="00D71D6F">
        <w:rPr>
          <w:rFonts w:ascii="Nikosh" w:eastAsia="Nikosh" w:hAnsi="Nikosh" w:cs="Nikosh"/>
          <w:color w:val="7030A0"/>
          <w:sz w:val="40"/>
          <w:szCs w:val="40"/>
          <w:cs/>
        </w:rPr>
        <w:t>পেঁয়ারার উৎপাদন প্রযুক্তি</w:t>
      </w:r>
    </w:p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চারা রোপণ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পেঁয়ারার চারা প্রধানত মধ্য-জ্যৈষ্ঠ থেকে মধ্য-আশ্বিন (জুন-সেপ্টেম্বর) মাসে রোপণ করা হয়।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গর্তের আকার ৫০*৫০*৫০ সেমি, চারা থেকে চারার দূরত্ব ৪*৪ মি। সার প্রয়োগের </w:t>
      </w:r>
      <w:r w:rsidR="00940B19">
        <w:rPr>
          <w:rFonts w:ascii="Nikosh" w:eastAsia="Nikosh" w:hAnsi="Nikosh" w:cs="Nikosh"/>
          <w:sz w:val="28"/>
          <w:szCs w:val="28"/>
          <w:cs/>
        </w:rPr>
        <w:t>সময় মধ্য-ফাল্গুন থেকে মধ্য-বৈশা</w:t>
      </w:r>
      <w:r w:rsidR="00940B19">
        <w:rPr>
          <w:rFonts w:ascii="Nikosh" w:eastAsia="Nikosh" w:hAnsi="Nikosh" w:cs="Nikosh" w:hint="cs"/>
          <w:sz w:val="28"/>
          <w:szCs w:val="28"/>
          <w:cs/>
        </w:rPr>
        <w:t>খ</w:t>
      </w:r>
      <w:r>
        <w:rPr>
          <w:rFonts w:ascii="Nikosh" w:eastAsia="Nikosh" w:hAnsi="Nikosh" w:cs="Nikosh"/>
          <w:sz w:val="28"/>
          <w:szCs w:val="28"/>
          <w:cs/>
        </w:rPr>
        <w:t xml:space="preserve"> (মার্চ-এপ্রিল) এবং মধ্য-ভাদ্র থেকে মধ্য-কার্তিক (সেপ্টেম্ব-অক্টোবর)</w:t>
      </w:r>
    </w:p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সারের পরিমাণ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পেঁয়ারা ফসল থেকে উচ্চ ফলন প্রাপ্তি অব্যাহত রাখতে হলে নিয়মিত নি</w:t>
      </w:r>
      <w:r w:rsidR="00940B19">
        <w:rPr>
          <w:rFonts w:ascii="Nikosh" w:eastAsia="Nikosh" w:hAnsi="Nikosh" w:cs="Nikosh" w:hint="cs"/>
          <w:sz w:val="28"/>
          <w:szCs w:val="28"/>
          <w:cs/>
        </w:rPr>
        <w:t>ম্ন</w:t>
      </w:r>
      <w:r>
        <w:rPr>
          <w:rFonts w:ascii="Nikosh" w:eastAsia="Nikosh" w:hAnsi="Nikosh" w:cs="Nikosh"/>
          <w:sz w:val="28"/>
          <w:szCs w:val="28"/>
          <w:cs/>
        </w:rPr>
        <w:t>রূপ হারে প্রতি গাছে সার প্রয়োগ করতে হবে।</w:t>
      </w:r>
    </w:p>
    <w:tbl>
      <w:tblPr>
        <w:tblW w:w="7220" w:type="dxa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0"/>
        <w:gridCol w:w="1880"/>
        <w:gridCol w:w="1800"/>
        <w:gridCol w:w="2000"/>
      </w:tblGrid>
      <w:tr w:rsidR="008F6697" w:rsidTr="00464CA2">
        <w:tc>
          <w:tcPr>
            <w:tcW w:w="1540" w:type="dxa"/>
            <w:shd w:val="clear" w:color="auto" w:fill="C4BC96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সার </w:t>
            </w:r>
          </w:p>
        </w:tc>
        <w:tc>
          <w:tcPr>
            <w:tcW w:w="1880" w:type="dxa"/>
            <w:shd w:val="clear" w:color="auto" w:fill="C4BC96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গর্তে প্রয়োগ</w:t>
            </w:r>
          </w:p>
        </w:tc>
        <w:tc>
          <w:tcPr>
            <w:tcW w:w="1800" w:type="dxa"/>
            <w:shd w:val="clear" w:color="auto" w:fill="C4BC96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 বৎসরের নিচে</w:t>
            </w:r>
          </w:p>
        </w:tc>
        <w:tc>
          <w:tcPr>
            <w:tcW w:w="2000" w:type="dxa"/>
            <w:shd w:val="clear" w:color="auto" w:fill="C4BC96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 বৎসরের উপর</w:t>
            </w:r>
          </w:p>
        </w:tc>
      </w:tr>
      <w:tr w:rsidR="008F6697" w:rsidTr="00464CA2">
        <w:tc>
          <w:tcPr>
            <w:tcW w:w="154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গোবর</w:t>
            </w:r>
          </w:p>
        </w:tc>
        <w:tc>
          <w:tcPr>
            <w:tcW w:w="188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১৫-২০ কেজি</w:t>
            </w:r>
          </w:p>
        </w:tc>
        <w:tc>
          <w:tcPr>
            <w:tcW w:w="18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২০-২৫ কেজি</w:t>
            </w:r>
          </w:p>
        </w:tc>
        <w:tc>
          <w:tcPr>
            <w:tcW w:w="20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২৫-৩০ কেজি</w:t>
            </w:r>
          </w:p>
        </w:tc>
      </w:tr>
      <w:tr w:rsidR="008F6697" w:rsidTr="00464CA2">
        <w:tc>
          <w:tcPr>
            <w:tcW w:w="154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খৈল</w:t>
            </w:r>
          </w:p>
        </w:tc>
        <w:tc>
          <w:tcPr>
            <w:tcW w:w="188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১-২ কেজি</w:t>
            </w:r>
          </w:p>
        </w:tc>
        <w:tc>
          <w:tcPr>
            <w:tcW w:w="18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-</w:t>
            </w:r>
          </w:p>
        </w:tc>
        <w:tc>
          <w:tcPr>
            <w:tcW w:w="20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-</w:t>
            </w:r>
          </w:p>
        </w:tc>
      </w:tr>
      <w:tr w:rsidR="008F6697" w:rsidTr="00464CA2">
        <w:tc>
          <w:tcPr>
            <w:tcW w:w="154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188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-</w:t>
            </w:r>
          </w:p>
        </w:tc>
        <w:tc>
          <w:tcPr>
            <w:tcW w:w="18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৩০০-৪০০ গ্রাম</w:t>
            </w:r>
          </w:p>
        </w:tc>
        <w:tc>
          <w:tcPr>
            <w:tcW w:w="20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৫০০-৭০০ গ্রাম</w:t>
            </w:r>
          </w:p>
        </w:tc>
      </w:tr>
      <w:tr w:rsidR="008F6697" w:rsidTr="00464CA2">
        <w:tc>
          <w:tcPr>
            <w:tcW w:w="154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188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১৫০-২০০ গ্রাম</w:t>
            </w:r>
          </w:p>
        </w:tc>
        <w:tc>
          <w:tcPr>
            <w:tcW w:w="18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৩০০-৪০০ গ্রাম</w:t>
            </w:r>
          </w:p>
        </w:tc>
        <w:tc>
          <w:tcPr>
            <w:tcW w:w="20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৪৫০-৫৫০ গ্রাম</w:t>
            </w:r>
          </w:p>
        </w:tc>
      </w:tr>
      <w:tr w:rsidR="008F6697" w:rsidTr="00464CA2">
        <w:tc>
          <w:tcPr>
            <w:tcW w:w="154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188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৭৫-১০০ গ্রাম</w:t>
            </w:r>
          </w:p>
        </w:tc>
        <w:tc>
          <w:tcPr>
            <w:tcW w:w="18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৩০০-৪০০ গ্রাম</w:t>
            </w:r>
          </w:p>
        </w:tc>
        <w:tc>
          <w:tcPr>
            <w:tcW w:w="2000" w:type="dxa"/>
            <w:shd w:val="clear" w:color="auto" w:fill="EAF1DD"/>
          </w:tcPr>
          <w:p w:rsidR="008F6697" w:rsidRDefault="008F6697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৪৫০-৫৫০ গ্রাম</w:t>
            </w:r>
          </w:p>
        </w:tc>
      </w:tr>
    </w:tbl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শাখা ছাঁটই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পেঁয়ারা সংগ্রহের পর ভাঙ্গা, রোগাক্রা</w:t>
      </w:r>
      <w:r w:rsidR="00940B19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ও মরা শাখা-প্রশাখা ছাঁটাই করে ফেলতে হবে। তাতে গাছে আবার নতুন কুঁড়ি জন্মাবে।</w:t>
      </w:r>
    </w:p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ফল ছাঁটাই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পেঁয়ারা গাছ প্রতি বছর প্রচুর সংখ্যক ফল দিয়ে থাকে। গাছের প</w:t>
      </w:r>
      <w:r w:rsidR="00940B19">
        <w:rPr>
          <w:rFonts w:ascii="Nikosh" w:eastAsia="Nikosh" w:hAnsi="Nikosh" w:cs="Nikosh" w:hint="cs"/>
          <w:sz w:val="28"/>
          <w:szCs w:val="28"/>
          <w:cs/>
        </w:rPr>
        <w:t>ক্ষে</w:t>
      </w:r>
      <w:r>
        <w:rPr>
          <w:rFonts w:ascii="Nikosh" w:eastAsia="Nikosh" w:hAnsi="Nikosh" w:cs="Nikosh"/>
          <w:sz w:val="28"/>
          <w:szCs w:val="28"/>
          <w:cs/>
        </w:rPr>
        <w:t xml:space="preserve"> সব ফল ধারণ করা সম্ভব হয় না। তাই মার্বেল আকৃতি হলেই ঘন সন্নিবিশিষ্ট কিছু ফল ছাঁটাই করতে হবে।</w:t>
      </w:r>
    </w:p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পানি সেচ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খরার সময় ২-৩ বার পানি সেচ দিতে হবে।</w:t>
      </w:r>
    </w:p>
    <w:p w:rsidR="008F6697" w:rsidRPr="00D71D6F" w:rsidRDefault="008F6697" w:rsidP="008F6697">
      <w:pPr>
        <w:jc w:val="center"/>
        <w:rPr>
          <w:color w:val="7030A0"/>
          <w:sz w:val="40"/>
          <w:szCs w:val="40"/>
        </w:rPr>
      </w:pPr>
      <w:r w:rsidRPr="00D71D6F">
        <w:rPr>
          <w:rFonts w:ascii="Nikosh" w:eastAsia="Nikosh" w:hAnsi="Nikosh" w:cs="Nikosh"/>
          <w:color w:val="7030A0"/>
          <w:sz w:val="40"/>
          <w:szCs w:val="40"/>
          <w:cs/>
        </w:rPr>
        <w:t>অন্যান্য পরিচর্যা</w:t>
      </w:r>
    </w:p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পেঁয়ারার এ্যানথ্রাকনোজ রোগ দমন</w:t>
      </w:r>
    </w:p>
    <w:p w:rsidR="008F6697" w:rsidRDefault="008F6697" w:rsidP="008F6697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পেঁয়ারাপ গাছের পাতা, কান্ড, শাখা-প্রশাখা ও ফল এ রোগে আক্রানত হয়ে থাকে। কলেটোট্রিক</w:t>
      </w:r>
      <w:r w:rsidR="00940B19">
        <w:rPr>
          <w:rFonts w:ascii="Nikosh" w:eastAsia="Nikosh" w:hAnsi="Nikosh" w:cs="Nikosh" w:hint="cs"/>
          <w:sz w:val="28"/>
          <w:szCs w:val="28"/>
          <w:cs/>
        </w:rPr>
        <w:t>া</w:t>
      </w:r>
      <w:r>
        <w:rPr>
          <w:rFonts w:ascii="Nikosh" w:eastAsia="Nikosh" w:hAnsi="Nikosh" w:cs="Nikosh"/>
          <w:sz w:val="28"/>
          <w:szCs w:val="28"/>
          <w:cs/>
        </w:rPr>
        <w:t xml:space="preserve">ম সিডি নামক  ছত্রাক পেঁয়ারার এ্যানথ্রাকনোজ রোগের কারণ। প্রথমে পেঁয়ারার গায়ে ছোট ছোট বাদামী রংয়েরর দাগ দেখা যায়। দাগগুলো ক্রমান্বয়ে বড় হয়ে পেঁয়ারার গায়ে </w:t>
      </w:r>
      <w:r w:rsidR="00940B19">
        <w:rPr>
          <w:rFonts w:ascii="Nikosh" w:eastAsia="Nikosh" w:hAnsi="Nikosh" w:cs="Nikosh" w:hint="cs"/>
          <w:sz w:val="28"/>
          <w:szCs w:val="28"/>
          <w:cs/>
        </w:rPr>
        <w:t>ক্ষ</w:t>
      </w:r>
      <w:r>
        <w:rPr>
          <w:rFonts w:ascii="Nikosh" w:eastAsia="Nikosh" w:hAnsi="Nikosh" w:cs="Nikosh"/>
          <w:sz w:val="28"/>
          <w:szCs w:val="28"/>
          <w:cs/>
        </w:rPr>
        <w:t>তের সৃষ্টি করে। আক্রা</w:t>
      </w:r>
      <w:r w:rsidR="00940B19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ফল পরিপক্ক হলে অনেক সময় ফেটে যায়। তাছাড়া এ রোগে আক্রা</w:t>
      </w:r>
      <w:r w:rsidR="00940B19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ফলের শাঁস শক্ত হয়ে যায়। গাছের পরিত্যক্ত শাখা-প্রশাখা, ফল এবং পাতায় এ রোগের জীবাণু বেচে থাকে। বাতাস ও বৃষ্টির মাধ্যমে পেঁয়</w:t>
      </w:r>
      <w:r w:rsidR="00940B19">
        <w:rPr>
          <w:rFonts w:ascii="Nikosh" w:eastAsia="Nikosh" w:hAnsi="Nikosh" w:cs="Nikosh" w:hint="cs"/>
          <w:sz w:val="28"/>
          <w:szCs w:val="28"/>
          <w:cs/>
        </w:rPr>
        <w:t>া</w:t>
      </w:r>
      <w:r w:rsidR="00940B19">
        <w:rPr>
          <w:rFonts w:ascii="Nikosh" w:eastAsia="Nikosh" w:hAnsi="Nikosh" w:cs="Nikosh"/>
          <w:sz w:val="28"/>
          <w:szCs w:val="28"/>
          <w:cs/>
        </w:rPr>
        <w:t>রার এ্যানথ্রাক</w:t>
      </w:r>
      <w:r>
        <w:rPr>
          <w:rFonts w:ascii="Nikosh" w:eastAsia="Nikosh" w:hAnsi="Nikosh" w:cs="Nikosh"/>
          <w:sz w:val="28"/>
          <w:szCs w:val="28"/>
          <w:cs/>
        </w:rPr>
        <w:t>নোজ রোগ ছড়ায়।</w:t>
      </w:r>
    </w:p>
    <w:p w:rsidR="008F6697" w:rsidRPr="00D71D6F" w:rsidRDefault="008F6697" w:rsidP="008F6697">
      <w:pPr>
        <w:jc w:val="both"/>
        <w:rPr>
          <w:color w:val="00B0F0"/>
          <w:sz w:val="40"/>
          <w:szCs w:val="40"/>
        </w:rPr>
      </w:pPr>
      <w:r w:rsidRPr="00D71D6F">
        <w:rPr>
          <w:rFonts w:ascii="Nikosh" w:eastAsia="Nikosh" w:hAnsi="Nikosh" w:cs="Nikosh"/>
          <w:color w:val="00B0F0"/>
          <w:sz w:val="40"/>
          <w:szCs w:val="40"/>
          <w:cs/>
        </w:rPr>
        <w:t>প্রতিকার</w:t>
      </w:r>
    </w:p>
    <w:p w:rsidR="008F6697" w:rsidRDefault="008F6697" w:rsidP="008F6697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গাছের নিচে ঝরে পড়া পাতা ও ফল সংগ্রহ করে পুড়ে ফেলতে হবে।</w:t>
      </w:r>
    </w:p>
    <w:p w:rsidR="008F6697" w:rsidRDefault="008F6697" w:rsidP="008F6697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গাছে ফুল ধরার পর টপসিন-এম প্রতি লিটার পানিতে ২ গ্রাম অথবা টিল্ট-২৫০ ইসি প্রতি লিটার পানিত</w:t>
      </w:r>
      <w:r w:rsidR="00940B19">
        <w:rPr>
          <w:rFonts w:ascii="Nikosh" w:eastAsia="Nikosh" w:hAnsi="Nikosh" w:cs="Nikosh"/>
          <w:sz w:val="28"/>
          <w:szCs w:val="28"/>
          <w:cs/>
        </w:rPr>
        <w:t>ে ০.৫ মিলি হারে মিশিয়ে ১৫ দিন অন্ত</w:t>
      </w:r>
      <w:r>
        <w:rPr>
          <w:rFonts w:ascii="Nikosh" w:eastAsia="Nikosh" w:hAnsi="Nikosh" w:cs="Nikosh"/>
          <w:sz w:val="28"/>
          <w:szCs w:val="28"/>
          <w:cs/>
        </w:rPr>
        <w:t>র অ</w:t>
      </w:r>
      <w:r w:rsidR="00940B19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>র ৩-৪ বার ভালভাবে স্প্রে করে এ রোগ দমন করা যায়।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4697"/>
    <w:multiLevelType w:val="multilevel"/>
    <w:tmpl w:val="B74A2DE6"/>
    <w:lvl w:ilvl="0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>
      <w:start w:val="5"/>
      <w:numFmt w:val="decimal"/>
      <w:isLgl/>
      <w:lvlText w:val="%1.%2"/>
      <w:lvlJc w:val="left"/>
      <w:pPr>
        <w:ind w:left="1125" w:hanging="405"/>
      </w:pPr>
      <w:rPr>
        <w:rFonts w:ascii="NikoshBAN" w:eastAsia="NikoshBAN" w:hAnsi="NikoshBAN" w:cs="NikoshB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697"/>
    <w:rsid w:val="000748B0"/>
    <w:rsid w:val="008F6697"/>
    <w:rsid w:val="00940B19"/>
    <w:rsid w:val="00E0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F6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2014-05-27T04:26:00Z</dcterms:created>
  <dcterms:modified xsi:type="dcterms:W3CDTF">2014-05-27T05:49:00Z</dcterms:modified>
</cp:coreProperties>
</file>