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F817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Style w:val="Strong"/>
          <w:rFonts w:ascii="Nirmala UI" w:hAnsi="Nirmala UI" w:cs="Nirmala UI"/>
          <w:color w:val="333333"/>
          <w:sz w:val="21"/>
          <w:szCs w:val="21"/>
          <w:bdr w:val="none" w:sz="0" w:space="0" w:color="auto" w:frame="1"/>
          <w:shd w:val="clear" w:color="auto" w:fill="00FF00"/>
        </w:rPr>
        <w:t>কৃষি</w:t>
      </w: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  <w:shd w:val="clear" w:color="auto" w:fill="00FF00"/>
        </w:rPr>
        <w:t xml:space="preserve"> </w:t>
      </w:r>
      <w:r>
        <w:rPr>
          <w:rStyle w:val="Strong"/>
          <w:rFonts w:ascii="Nirmala UI" w:hAnsi="Nirmala UI" w:cs="Nirmala UI"/>
          <w:color w:val="333333"/>
          <w:sz w:val="21"/>
          <w:szCs w:val="21"/>
          <w:bdr w:val="none" w:sz="0" w:space="0" w:color="auto" w:frame="1"/>
          <w:shd w:val="clear" w:color="auto" w:fill="00FF00"/>
        </w:rPr>
        <w:t>বিষয়ক</w:t>
      </w: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  <w:shd w:val="clear" w:color="auto" w:fill="00FF00"/>
        </w:rPr>
        <w:t xml:space="preserve"> </w:t>
      </w:r>
      <w:r>
        <w:rPr>
          <w:rStyle w:val="Strong"/>
          <w:rFonts w:ascii="Nirmala UI" w:hAnsi="Nirmala UI" w:cs="Nirmala UI"/>
          <w:color w:val="333333"/>
          <w:sz w:val="21"/>
          <w:szCs w:val="21"/>
          <w:bdr w:val="none" w:sz="0" w:space="0" w:color="auto" w:frame="1"/>
          <w:shd w:val="clear" w:color="auto" w:fill="00FF00"/>
        </w:rPr>
        <w:t>সেবার</w:t>
      </w: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  <w:shd w:val="clear" w:color="auto" w:fill="00FF00"/>
        </w:rPr>
        <w:t xml:space="preserve"> </w:t>
      </w:r>
      <w:r>
        <w:rPr>
          <w:rStyle w:val="Strong"/>
          <w:rFonts w:ascii="Nirmala UI" w:hAnsi="Nirmala UI" w:cs="Nirmala UI"/>
          <w:color w:val="333333"/>
          <w:sz w:val="21"/>
          <w:szCs w:val="21"/>
          <w:bdr w:val="none" w:sz="0" w:space="0" w:color="auto" w:frame="1"/>
          <w:shd w:val="clear" w:color="auto" w:fill="00FF00"/>
        </w:rPr>
        <w:t>তালিকা</w:t>
      </w: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  <w:shd w:val="clear" w:color="auto" w:fill="00FF00"/>
        </w:rPr>
        <w:t> :</w:t>
      </w:r>
    </w:p>
    <w:p w14:paraId="0F9E5FB4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> </w:t>
      </w:r>
    </w:p>
    <w:p w14:paraId="49CA2B98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১।সকল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শ্রেণিরকৃষক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>/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উদ্যোক্তাগণকে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কৃষি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বিষয়ক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পরামর্শ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প্রদান।</w:t>
      </w:r>
    </w:p>
    <w:p w14:paraId="6BF750B1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২।প্রকল্প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/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রাজস্ব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কার্যক্রমের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আওতায়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প্রযুক্তিভিত্তিক</w:t>
      </w:r>
      <w:r>
        <w:rPr>
          <w:rFonts w:ascii="Cambria" w:hAnsi="Cambria" w:cs="Cambria"/>
          <w:color w:val="000000"/>
          <w:sz w:val="30"/>
          <w:szCs w:val="30"/>
          <w:bdr w:val="none" w:sz="0" w:space="0" w:color="auto" w:frame="1"/>
        </w:rPr>
        <w:t> 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প্রদর্শনী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স্থাপন।</w:t>
      </w:r>
    </w:p>
    <w:p w14:paraId="09DF746A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৩।কৃষি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উৎপাদন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পরিকল্পনা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প্রণয়ন।</w:t>
      </w:r>
    </w:p>
    <w:p w14:paraId="5C81BF61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৪।প্রকল্প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ভিত্তিক</w:t>
      </w:r>
      <w:r>
        <w:rPr>
          <w:rFonts w:ascii="Cambria" w:hAnsi="Cambria" w:cs="Cambria"/>
          <w:color w:val="000000"/>
          <w:sz w:val="30"/>
          <w:szCs w:val="30"/>
          <w:bdr w:val="none" w:sz="0" w:space="0" w:color="auto" w:frame="1"/>
        </w:rPr>
        <w:t> 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কৃষক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প্রশিক্ষণ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প্রদান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ও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কৃষকদের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সচেতনতা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বৃদ্ধিকরণ।</w:t>
      </w:r>
    </w:p>
    <w:p w14:paraId="7897C0E7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৫।ফসল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উৎপাদন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পরিকল্পনা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প্রণয়ন।</w:t>
      </w:r>
    </w:p>
    <w:p w14:paraId="70D067DC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৬।উন্নয়ন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সহায়তার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মাধ্যমে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কৃষি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যন্ত্রপাতি</w:t>
      </w:r>
      <w:r>
        <w:rPr>
          <w:rFonts w:ascii="Cambria" w:hAnsi="Cambria" w:cs="Cambria"/>
          <w:color w:val="000000"/>
          <w:sz w:val="30"/>
          <w:szCs w:val="30"/>
          <w:bdr w:val="none" w:sz="0" w:space="0" w:color="auto" w:frame="1"/>
        </w:rPr>
        <w:t> 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বিতরণ।</w:t>
      </w:r>
    </w:p>
    <w:p w14:paraId="062D4C33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৭।উদ্যান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নার্সারি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রেজিষ্ট্রেশন</w:t>
      </w:r>
      <w:r>
        <w:rPr>
          <w:rStyle w:val="Strong"/>
          <w:rFonts w:ascii="Nirmala UI" w:hAnsi="Nirmala UI" w:cs="Nirmala UI"/>
          <w:color w:val="333333"/>
          <w:sz w:val="30"/>
          <w:szCs w:val="30"/>
          <w:bdr w:val="none" w:sz="0" w:space="0" w:color="auto" w:frame="1"/>
        </w:rPr>
        <w:t>।</w:t>
      </w:r>
    </w:p>
    <w:p w14:paraId="12D0FBF3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৮।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বালাইনাশক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রেজিষ্ট্রেশন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,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ডিলারনিবন্ধন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ও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নবায়ন।</w:t>
      </w:r>
    </w:p>
    <w:p w14:paraId="765E4E53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৯।সার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ডিলারশীপ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নবায়ন।</w:t>
      </w:r>
    </w:p>
    <w:p w14:paraId="1AEFB712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১০।অনলাইন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সার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সুপারিশ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প্রদান।</w:t>
      </w:r>
    </w:p>
    <w:p w14:paraId="794EFD2F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১১।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কৃষিপ্রণোদনা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ও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পুনর্বাসন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কার্যক্রম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বাস্তবায়ন।</w:t>
      </w:r>
    </w:p>
    <w:p w14:paraId="6653F77F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১২।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এ্যাপসএবংমোবাইল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এর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মাধ্যমে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কৃষি</w:t>
      </w:r>
      <w:r>
        <w:rPr>
          <w:rFonts w:ascii="Cambria" w:hAnsi="Cambria" w:cs="Cambria"/>
          <w:color w:val="000000"/>
          <w:sz w:val="30"/>
          <w:szCs w:val="30"/>
          <w:bdr w:val="none" w:sz="0" w:space="0" w:color="auto" w:frame="1"/>
        </w:rPr>
        <w:t> 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সেবা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প্রদান।</w:t>
      </w:r>
    </w:p>
    <w:p w14:paraId="3E4AB40E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১৩।কৃষি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আবহাওয়া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ও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আগাম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সতর্কীকরণ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এবং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পূর্বাভাস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প্রদান।</w:t>
      </w:r>
    </w:p>
    <w:p w14:paraId="52EA4CA9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১৪।কৃষি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বিষয়ক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উৎপাদন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প্রযুক্তি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,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সার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ও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সেচ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ব্যবস্থাপনা।</w:t>
      </w:r>
    </w:p>
    <w:p w14:paraId="018BC57E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১৫।কৃষি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জমির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মাটিপরীক্ষা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ও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সারসুপারিশ।</w:t>
      </w:r>
    </w:p>
    <w:p w14:paraId="6A241AEF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১৬।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ফসলের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ক্ষতিকর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রোগ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,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পোকা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সনাক্তকরণ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ও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সমাধান।</w:t>
      </w:r>
    </w:p>
    <w:p w14:paraId="062A2A74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১৭।ভেজাল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সার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,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বালাইনাশক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ও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পিজিআর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বাজার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মনিটরিং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এবং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মাননিয়ন্ত্রণ।</w:t>
      </w:r>
    </w:p>
    <w:p w14:paraId="1AAB6B1A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১৮।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দেশি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বিদেশি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ফলের</w:t>
      </w:r>
      <w:r>
        <w:rPr>
          <w:rFonts w:ascii="Cambria" w:hAnsi="Cambria" w:cs="Cambria"/>
          <w:color w:val="000000"/>
          <w:sz w:val="30"/>
          <w:szCs w:val="30"/>
          <w:bdr w:val="none" w:sz="0" w:space="0" w:color="auto" w:frame="1"/>
        </w:rPr>
        <w:t> 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উন্নত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জাতের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মানসম্পন্ন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চারাকলম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উৎপাদন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ও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বিতরণ।</w:t>
      </w:r>
    </w:p>
    <w:p w14:paraId="3D387872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১৯।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সরকারিধান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,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চাল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,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গম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ও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আলু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সংগ্রহে</w:t>
      </w:r>
      <w:r>
        <w:rPr>
          <w:rFonts w:ascii="Cambria" w:hAnsi="Cambria" w:cs="Cambria"/>
          <w:color w:val="000000"/>
          <w:sz w:val="30"/>
          <w:szCs w:val="30"/>
          <w:bdr w:val="none" w:sz="0" w:space="0" w:color="auto" w:frame="1"/>
        </w:rPr>
        <w:t> 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সহায়তা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প্রদান।</w:t>
      </w:r>
    </w:p>
    <w:p w14:paraId="3A718980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২০।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কৃষি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পন্য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আমদানি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ও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রপ্তানিতে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সংগনিরোধ</w:t>
      </w:r>
      <w:r>
        <w:rPr>
          <w:rFonts w:ascii="Cambria" w:hAnsi="Cambria" w:cs="Cambria"/>
          <w:color w:val="000000"/>
          <w:sz w:val="30"/>
          <w:szCs w:val="30"/>
          <w:bdr w:val="none" w:sz="0" w:space="0" w:color="auto" w:frame="1"/>
        </w:rPr>
        <w:t> 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কার্যক্রম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পরিচালনা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করা।</w:t>
      </w:r>
    </w:p>
    <w:p w14:paraId="30B4D668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২১।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কৃষি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প্রশিক্ষণ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ইনস্টিটিউট</w:t>
      </w:r>
      <w:r>
        <w:rPr>
          <w:rFonts w:ascii="Cambria" w:hAnsi="Cambria" w:cs="Cambria"/>
          <w:color w:val="000000"/>
          <w:sz w:val="30"/>
          <w:szCs w:val="30"/>
          <w:bdr w:val="none" w:sz="0" w:space="0" w:color="auto" w:frame="1"/>
        </w:rPr>
        <w:t> 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এর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মাধ্যমে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মানব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সম্পদ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উন্নয়ন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>(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ডিপ্লোমাকৃষিবিদ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>)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।</w:t>
      </w:r>
    </w:p>
    <w:p w14:paraId="249224A2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২২।বাজার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সংযোগস্থাপন।</w:t>
      </w:r>
    </w:p>
    <w:p w14:paraId="15940DF5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২৩।প্রাকৃতিক</w:t>
      </w:r>
      <w:r>
        <w:rPr>
          <w:rFonts w:ascii="Cambria" w:hAnsi="Cambria" w:cs="Cambria"/>
          <w:color w:val="000000"/>
          <w:sz w:val="30"/>
          <w:szCs w:val="30"/>
          <w:bdr w:val="none" w:sz="0" w:space="0" w:color="auto" w:frame="1"/>
        </w:rPr>
        <w:t>  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দুর্যোগে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ক্ষতিগ্রস্ত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কৃষক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ও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ফসলহানির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প্রতিবেদন।</w:t>
      </w:r>
    </w:p>
    <w:p w14:paraId="6BE81ED5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২৪।শস্যকর্তন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ও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ফলন</w:t>
      </w:r>
      <w:r>
        <w:rPr>
          <w:rFonts w:ascii="Cambria" w:hAnsi="Cambria" w:cs="Cambria"/>
          <w:color w:val="000000"/>
          <w:sz w:val="30"/>
          <w:szCs w:val="30"/>
          <w:bdr w:val="none" w:sz="0" w:space="0" w:color="auto" w:frame="1"/>
        </w:rPr>
        <w:t> 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নিরুপনে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পরিসংখ্যান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বিভাগের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সাথে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সমন্নয়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সাধন।</w:t>
      </w:r>
    </w:p>
    <w:p w14:paraId="42F3BF60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২৫।গবেষণাগার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ও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আন্তঃ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মন্ত্রণালয়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সংস্থার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সাথে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সমন্বয়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সাধন</w:t>
      </w:r>
      <w:r>
        <w:rPr>
          <w:rFonts w:ascii="Cambria" w:hAnsi="Cambria" w:cs="Cambria"/>
          <w:color w:val="000000"/>
          <w:sz w:val="30"/>
          <w:szCs w:val="30"/>
          <w:bdr w:val="none" w:sz="0" w:space="0" w:color="auto" w:frame="1"/>
        </w:rPr>
        <w:t> 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।</w:t>
      </w:r>
    </w:p>
    <w:p w14:paraId="1C01923B" w14:textId="77777777" w:rsidR="0009385C" w:rsidRDefault="0009385C" w:rsidP="0009385C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২৬।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বিভাগীয়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কার্যক্রমের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প্রতিবেদন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তৈরি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ও</w:t>
      </w: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Nirmala UI" w:hAnsi="Nirmala UI" w:cs="Nirmala UI"/>
          <w:color w:val="000000"/>
          <w:sz w:val="30"/>
          <w:szCs w:val="30"/>
          <w:bdr w:val="none" w:sz="0" w:space="0" w:color="auto" w:frame="1"/>
        </w:rPr>
        <w:t>প্রেরন।</w:t>
      </w:r>
    </w:p>
    <w:p w14:paraId="3D3FE59F" w14:textId="77777777" w:rsidR="005351C9" w:rsidRDefault="005351C9"/>
    <w:sectPr w:rsidR="00535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purushregular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1E"/>
    <w:rsid w:val="0009385C"/>
    <w:rsid w:val="005351C9"/>
    <w:rsid w:val="0058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6A08A-6FD3-4DA0-B3B0-DDE0FC5D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3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5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UAO</dc:creator>
  <cp:keywords/>
  <dc:description/>
  <cp:lastModifiedBy>UAO</cp:lastModifiedBy>
  <cp:revision>2</cp:revision>
  <dcterms:created xsi:type="dcterms:W3CDTF">2021-10-18T06:44:00Z</dcterms:created>
  <dcterms:modified xsi:type="dcterms:W3CDTF">2021-10-18T06:45:00Z</dcterms:modified>
</cp:coreProperties>
</file>