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D9" w:rsidRPr="00B66EA2" w:rsidRDefault="001E39D9" w:rsidP="001E39D9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Cs/>
          <w:sz w:val="28"/>
          <w:szCs w:val="28"/>
        </w:rPr>
      </w:pP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ভিশন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মিশন</w:t>
      </w:r>
      <w:proofErr w:type="spellEnd"/>
    </w:p>
    <w:p w:rsidR="001E39D9" w:rsidRPr="00B66EA2" w:rsidRDefault="001E39D9" w:rsidP="001E39D9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8"/>
          <w:szCs w:val="28"/>
        </w:rPr>
      </w:pPr>
      <w:r w:rsidRPr="00B66EA2">
        <w:rPr>
          <w:rFonts w:ascii="Nikosh" w:eastAsia="Times New Roman" w:hAnsi="Nikosh" w:cs="Nikosh"/>
          <w:sz w:val="28"/>
          <w:szCs w:val="28"/>
        </w:rPr>
        <w:t xml:space="preserve">   </w:t>
      </w:r>
      <w:proofErr w:type="spellStart"/>
      <w:r w:rsidR="00B66EA2">
        <w:rPr>
          <w:rFonts w:ascii="Nikosh" w:eastAsia="Times New Roman" w:hAnsi="Nikosh" w:cs="Nikosh"/>
          <w:sz w:val="28"/>
          <w:szCs w:val="28"/>
        </w:rPr>
        <w:t>উপ</w:t>
      </w:r>
      <w:r w:rsidRPr="00B66EA2">
        <w:rPr>
          <w:rFonts w:ascii="Nikosh" w:eastAsia="Times New Roman" w:hAnsi="Nikosh" w:cs="Nikosh"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কার্যালয়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,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নাটোর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এর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ভিশন</w:t>
      </w:r>
      <w:proofErr w:type="spellEnd"/>
      <w:r w:rsidRPr="00B66EA2">
        <w:rPr>
          <w:rFonts w:ascii="Nikosh" w:eastAsia="Times New Roman" w:hAnsi="Nikosh" w:cs="Nikosh"/>
          <w:sz w:val="28"/>
          <w:szCs w:val="28"/>
        </w:rPr>
        <w:t xml:space="preserve"> ও </w:t>
      </w:r>
      <w:proofErr w:type="spellStart"/>
      <w:r w:rsidRPr="00B66EA2">
        <w:rPr>
          <w:rFonts w:ascii="Nikosh" w:eastAsia="Times New Roman" w:hAnsi="Nikosh" w:cs="Nikosh"/>
          <w:sz w:val="28"/>
          <w:szCs w:val="28"/>
        </w:rPr>
        <w:t>মিশনঃ</w:t>
      </w:r>
      <w:proofErr w:type="spellEnd"/>
    </w:p>
    <w:p w:rsidR="001E39D9" w:rsidRPr="00B66EA2" w:rsidRDefault="001E39D9" w:rsidP="00B66EA2">
      <w:pPr>
        <w:spacing w:before="100" w:beforeAutospacing="1" w:after="100" w:afterAutospacing="1" w:line="240" w:lineRule="auto"/>
        <w:jc w:val="both"/>
        <w:outlineLvl w:val="1"/>
        <w:rPr>
          <w:rFonts w:ascii="Nikosh" w:eastAsia="Times New Roman" w:hAnsi="Nikosh" w:cs="Nikosh"/>
          <w:bCs/>
          <w:sz w:val="28"/>
          <w:szCs w:val="28"/>
        </w:rPr>
      </w:pP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বর্তমান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সরকার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রুপকল্প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২০২১</w:t>
      </w:r>
      <w:r w:rsidRPr="00B66EA2">
        <w:rPr>
          <w:rFonts w:ascii="Nikosh" w:eastAsia="Times New Roman" w:hAnsi="Nikosh" w:cs="Nikosh"/>
          <w:bCs/>
          <w:sz w:val="28"/>
          <w:szCs w:val="28"/>
        </w:rPr>
        <w:t>এর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যথাযথ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বাস্তবায়নে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দৃঢ়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প্রতিজ্ঞ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ও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সুশাসন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সংহত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করণে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সচেষ্ট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এবং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দেশের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আর্থ</w:t>
      </w:r>
      <w:proofErr w:type="spellEnd"/>
      <w:r w:rsid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সামাজিক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উন্নয়নে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বদ্ধপরিকর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।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সরকারের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সেই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উদেশ্য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বাস্তবায়নে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উপ</w:t>
      </w:r>
      <w:r w:rsidRPr="00B66EA2">
        <w:rPr>
          <w:rFonts w:ascii="Nikosh" w:eastAsia="Times New Roman" w:hAnsi="Nikosh" w:cs="Nikosh"/>
          <w:bCs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কার্যালয়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,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বড়াইগ্রাম</w:t>
      </w:r>
      <w:proofErr w:type="spellEnd"/>
      <w:r w:rsidR="00B66EA2">
        <w:rPr>
          <w:rFonts w:ascii="Nikosh" w:eastAsia="Times New Roman" w:hAnsi="Nikosh" w:cs="Nikosh"/>
          <w:bCs/>
          <w:sz w:val="28"/>
          <w:szCs w:val="28"/>
        </w:rPr>
        <w:t xml:space="preserve">,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নাটোর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দক্ষ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এবং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গতিশীল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প্রশাসনিক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ব্যবস্থা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গড়ে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তুলেছে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।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সরকারের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রুপকল্প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r w:rsidR="00B66EA2">
        <w:rPr>
          <w:rFonts w:ascii="Nikosh" w:eastAsia="Times New Roman" w:hAnsi="Nikosh" w:cs="Nikosh"/>
          <w:bCs/>
          <w:sz w:val="28"/>
          <w:szCs w:val="28"/>
        </w:rPr>
        <w:t>২০২১</w:t>
      </w:r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এবং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এসডিজি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অর্জন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এবং</w:t>
      </w:r>
      <w:proofErr w:type="spellEnd"/>
      <w:r w:rsid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৭</w:t>
      </w:r>
      <w:r w:rsidRPr="00B66EA2">
        <w:rPr>
          <w:rFonts w:ascii="Nikosh" w:eastAsia="Times New Roman" w:hAnsi="Nikosh" w:cs="Nikosh"/>
          <w:bCs/>
          <w:sz w:val="28"/>
          <w:szCs w:val="28"/>
        </w:rPr>
        <w:t>ম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পঞ্চবার্ষিকী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পরিকল্পনার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আলোকে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উপ</w:t>
      </w:r>
      <w:r w:rsidRPr="00B66EA2">
        <w:rPr>
          <w:rFonts w:ascii="Nikosh" w:eastAsia="Times New Roman" w:hAnsi="Nikosh" w:cs="Nikosh"/>
          <w:bCs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কার্যালয়</w:t>
      </w:r>
      <w:r w:rsidR="00B66EA2">
        <w:rPr>
          <w:rFonts w:ascii="Nikosh" w:eastAsia="Times New Roman" w:hAnsi="Nikosh" w:cs="Nikosh"/>
          <w:bCs/>
          <w:sz w:val="28"/>
          <w:szCs w:val="28"/>
        </w:rPr>
        <w:t>,বড়াইগ্রাম,</w:t>
      </w:r>
      <w:r w:rsidRPr="00B66EA2">
        <w:rPr>
          <w:rFonts w:ascii="Nikosh" w:eastAsia="Times New Roman" w:hAnsi="Nikosh" w:cs="Nikosh"/>
          <w:bCs/>
          <w:sz w:val="28"/>
          <w:szCs w:val="28"/>
        </w:rPr>
        <w:t>নাটোর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,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দক্ষতার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সাথে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গতিশীলভাবে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কাজ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করে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যাচ্ছে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।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রুপকল্পের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রুপরেখা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হিসাবে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উপ</w:t>
      </w:r>
      <w:r w:rsidRPr="00B66EA2">
        <w:rPr>
          <w:rFonts w:ascii="Nikosh" w:eastAsia="Times New Roman" w:hAnsi="Nikosh" w:cs="Nikosh"/>
          <w:bCs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কার্যালয়</w:t>
      </w:r>
      <w:r w:rsidR="00B66EA2">
        <w:rPr>
          <w:rFonts w:ascii="Nikosh" w:eastAsia="Times New Roman" w:hAnsi="Nikosh" w:cs="Nikosh"/>
          <w:bCs/>
          <w:sz w:val="28"/>
          <w:szCs w:val="28"/>
        </w:rPr>
        <w:t>,বড়াইগ্রাম,</w:t>
      </w:r>
      <w:r w:rsidRPr="00B66EA2">
        <w:rPr>
          <w:rFonts w:ascii="Nikosh" w:eastAsia="Times New Roman" w:hAnsi="Nikosh" w:cs="Nikosh"/>
          <w:bCs/>
          <w:sz w:val="28"/>
          <w:szCs w:val="28"/>
        </w:rPr>
        <w:t>নাটোর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অত্র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কার্যালয়ের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সঙ্গে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বার্ষিক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কর্ম-সম্পাদন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চুক্তি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স্বাক্ষর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করেছ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।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আগামীর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অভিলক্ষ্য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হিসাবে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="00B66EA2">
        <w:rPr>
          <w:rFonts w:ascii="Nikosh" w:eastAsia="Times New Roman" w:hAnsi="Nikosh" w:cs="Nikosh"/>
          <w:bCs/>
          <w:sz w:val="28"/>
          <w:szCs w:val="28"/>
        </w:rPr>
        <w:t>উপ</w:t>
      </w:r>
      <w:r w:rsidRPr="00B66EA2">
        <w:rPr>
          <w:rFonts w:ascii="Nikosh" w:eastAsia="Times New Roman" w:hAnsi="Nikosh" w:cs="Nikosh"/>
          <w:bCs/>
          <w:sz w:val="28"/>
          <w:szCs w:val="28"/>
        </w:rPr>
        <w:t>জেলা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সমবায়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কার্যালয়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নিম্নলিখিত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পদক্ষেপগুলো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গ্রহন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করেছে</w:t>
      </w:r>
      <w:proofErr w:type="spellEnd"/>
      <w:r w:rsidRPr="00B66EA2">
        <w:rPr>
          <w:rFonts w:ascii="Nikosh" w:eastAsia="Times New Roman" w:hAnsi="Nikosh" w:cs="Nikosh"/>
          <w:bCs/>
          <w:sz w:val="28"/>
          <w:szCs w:val="28"/>
        </w:rPr>
        <w:t xml:space="preserve">। </w:t>
      </w:r>
      <w:proofErr w:type="spellStart"/>
      <w:r w:rsidRPr="00B66EA2">
        <w:rPr>
          <w:rFonts w:ascii="Nikosh" w:eastAsia="Times New Roman" w:hAnsi="Nikosh" w:cs="Nikosh"/>
          <w:bCs/>
          <w:sz w:val="28"/>
          <w:szCs w:val="28"/>
        </w:rPr>
        <w:t>যথাঃ</w:t>
      </w:r>
      <w:proofErr w:type="spellEnd"/>
    </w:p>
    <w:p w:rsidR="001E39D9" w:rsidRPr="00B66EA2" w:rsidRDefault="00B66EA2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০২</w:t>
      </w:r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টি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উৎপাদনমুখি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সমবায়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সংগঠন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>;</w:t>
      </w:r>
    </w:p>
    <w:p w:rsidR="001E39D9" w:rsidRPr="00B66EA2" w:rsidRDefault="00B66EA2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১২০</w:t>
      </w:r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জনকে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চাহিদাভিত্তিক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ভ্রাম্যমাণ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প্রশিক্ষণ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>;</w:t>
      </w:r>
    </w:p>
    <w:p w:rsidR="001E39D9" w:rsidRPr="00B66EA2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বার্ষিক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নির্বাচনী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ক্যালেন্ডার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মোতাবেক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নির্বাচন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অনুষ্ঠান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নিশ্চিত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>;</w:t>
      </w:r>
    </w:p>
    <w:p w:rsidR="001E39D9" w:rsidRPr="00B66EA2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সরকার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কর্তৃক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প্রদত্ত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বিভিন্ন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উন্নয়ন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প্রকল্প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বাস্তবায়ন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>।</w:t>
      </w:r>
    </w:p>
    <w:p w:rsidR="001E39D9" w:rsidRPr="00B66EA2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সরকারের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রাজস্ব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আয়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সমবায়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সমিতিগুলো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নিরীক্ষা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ফি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সমবায়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উন্নয়ন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তহবিল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আদায়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>।</w:t>
      </w:r>
    </w:p>
    <w:p w:rsidR="001E39D9" w:rsidRPr="00B66EA2" w:rsidRDefault="00B66EA2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>
        <w:rPr>
          <w:rFonts w:ascii="Nikosh" w:eastAsia="Times New Roman" w:hAnsi="Nikosh" w:cs="Nikosh"/>
          <w:sz w:val="24"/>
          <w:szCs w:val="24"/>
        </w:rPr>
        <w:t>২০</w:t>
      </w:r>
      <w:r w:rsidR="001E39D9" w:rsidRPr="00B66EA2">
        <w:rPr>
          <w:rFonts w:ascii="Nikosh" w:eastAsia="Times New Roman" w:hAnsi="Nikosh" w:cs="Nikosh"/>
          <w:sz w:val="24"/>
          <w:szCs w:val="24"/>
        </w:rPr>
        <w:t>জন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সমবায়ীর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সরাসরি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ও </w:t>
      </w:r>
      <w:r>
        <w:rPr>
          <w:rFonts w:ascii="Nikosh" w:eastAsia="Times New Roman" w:hAnsi="Nikosh" w:cs="Nikosh"/>
          <w:sz w:val="24"/>
          <w:szCs w:val="24"/>
        </w:rPr>
        <w:t>১৭৫</w:t>
      </w:r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জন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সমবায়ীর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আত্ম-কর্মসংস্থান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সৃষ্টি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1E39D9"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="001E39D9" w:rsidRPr="00B66EA2">
        <w:rPr>
          <w:rFonts w:ascii="Nikosh" w:eastAsia="Times New Roman" w:hAnsi="Nikosh" w:cs="Nikosh"/>
          <w:sz w:val="24"/>
          <w:szCs w:val="24"/>
        </w:rPr>
        <w:t>।</w:t>
      </w:r>
    </w:p>
    <w:p w:rsidR="001E39D9" w:rsidRDefault="001E39D9" w:rsidP="001E3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মাঠ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পর্যায়ের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কার্যালয়সমূহ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সরাসরি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নাগরিকদের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সেবা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6EA2">
        <w:rPr>
          <w:rFonts w:ascii="Nikosh" w:eastAsia="Times New Roman" w:hAnsi="Nikosh" w:cs="Nikosh"/>
          <w:sz w:val="24"/>
          <w:szCs w:val="24"/>
        </w:rPr>
        <w:t>হবে</w:t>
      </w:r>
      <w:proofErr w:type="spellEnd"/>
      <w:r w:rsidRPr="00B66EA2">
        <w:rPr>
          <w:rFonts w:ascii="Nikosh" w:eastAsia="Times New Roman" w:hAnsi="Nikosh" w:cs="Nikosh"/>
          <w:sz w:val="24"/>
          <w:szCs w:val="24"/>
        </w:rPr>
        <w:t>।   </w:t>
      </w:r>
    </w:p>
    <w:p w:rsidR="00B66EA2" w:rsidRDefault="00B66EA2" w:rsidP="00B66EA2">
      <w:pPr>
        <w:spacing w:before="100" w:beforeAutospacing="1" w:after="100" w:afterAutospacing="1" w:line="240" w:lineRule="auto"/>
        <w:ind w:left="720"/>
        <w:rPr>
          <w:rFonts w:ascii="Nikosh" w:eastAsia="Times New Roman" w:hAnsi="Nikosh" w:cs="Nikosh"/>
          <w:sz w:val="24"/>
          <w:szCs w:val="24"/>
        </w:rPr>
      </w:pPr>
    </w:p>
    <w:p w:rsidR="00B66EA2" w:rsidRPr="00B66EA2" w:rsidRDefault="00B66EA2" w:rsidP="00B66EA2">
      <w:pPr>
        <w:spacing w:before="100" w:beforeAutospacing="1" w:after="100" w:afterAutospacing="1" w:line="240" w:lineRule="auto"/>
        <w:ind w:left="720"/>
        <w:rPr>
          <w:rFonts w:ascii="Nikosh" w:eastAsia="Times New Roman" w:hAnsi="Nikosh" w:cs="Nikosh"/>
          <w:sz w:val="24"/>
          <w:szCs w:val="24"/>
        </w:rPr>
      </w:pPr>
    </w:p>
    <w:p w:rsidR="00D40764" w:rsidRDefault="00B66EA2" w:rsidP="00B66EA2">
      <w:pPr>
        <w:spacing w:after="0" w:line="240" w:lineRule="auto"/>
        <w:ind w:left="648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সমবায়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অফিসার</w:t>
      </w:r>
      <w:proofErr w:type="spellEnd"/>
    </w:p>
    <w:p w:rsidR="00B66EA2" w:rsidRPr="00B66EA2" w:rsidRDefault="00B66EA2" w:rsidP="00B66EA2">
      <w:pPr>
        <w:spacing w:after="0" w:line="240" w:lineRule="auto"/>
        <w:ind w:left="648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বড়াইগ্রাম</w:t>
      </w:r>
      <w:proofErr w:type="gramStart"/>
      <w:r>
        <w:rPr>
          <w:rFonts w:ascii="Nikosh" w:hAnsi="Nikosh" w:cs="Nikosh"/>
        </w:rPr>
        <w:t>,ন</w:t>
      </w:r>
      <w:proofErr w:type="gramEnd"/>
      <w:r>
        <w:rPr>
          <w:rFonts w:ascii="Nikosh" w:hAnsi="Nikosh" w:cs="Nikosh"/>
        </w:rPr>
        <w:t>াটোর</w:t>
      </w:r>
      <w:proofErr w:type="spellEnd"/>
    </w:p>
    <w:sectPr w:rsidR="00B66EA2" w:rsidRPr="00B66EA2" w:rsidSect="00D4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736E"/>
    <w:multiLevelType w:val="multilevel"/>
    <w:tmpl w:val="8EE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1E39D9"/>
    <w:rsid w:val="001E39D9"/>
    <w:rsid w:val="003863D4"/>
    <w:rsid w:val="00814ED8"/>
    <w:rsid w:val="00AC5687"/>
    <w:rsid w:val="00B66EA2"/>
    <w:rsid w:val="00D4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7"/>
  </w:style>
  <w:style w:type="paragraph" w:styleId="Heading2">
    <w:name w:val="heading 2"/>
    <w:basedOn w:val="Normal"/>
    <w:link w:val="Heading2Char"/>
    <w:uiPriority w:val="9"/>
    <w:qFormat/>
    <w:rsid w:val="001E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3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9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39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boraigram office</cp:lastModifiedBy>
  <cp:revision>2</cp:revision>
  <dcterms:created xsi:type="dcterms:W3CDTF">2019-09-03T06:39:00Z</dcterms:created>
  <dcterms:modified xsi:type="dcterms:W3CDTF">2019-09-03T07:12:00Z</dcterms:modified>
</cp:coreProperties>
</file>