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CC" w:rsidRPr="00EE76CC" w:rsidRDefault="00EE76CC" w:rsidP="00EE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76CC">
        <w:rPr>
          <w:rFonts w:ascii="Vrinda" w:eastAsia="Times New Roman" w:hAnsi="Vrinda" w:cs="Vrinda"/>
          <w:color w:val="000000"/>
          <w:sz w:val="28"/>
          <w:szCs w:val="28"/>
          <w:u w:val="single"/>
          <w:bdr w:val="none" w:sz="0" w:space="0" w:color="auto" w:frame="1"/>
        </w:rPr>
        <w:t>পাতা</w:t>
      </w:r>
      <w:proofErr w:type="spellEnd"/>
    </w:p>
    <w:p w:rsidR="00EE76CC" w:rsidRPr="00EE76CC" w:rsidRDefault="00EE76CC" w:rsidP="00EE76CC">
      <w:pPr>
        <w:spacing w:after="139" w:line="59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9"/>
          <w:szCs w:val="49"/>
        </w:rPr>
      </w:pPr>
      <w:proofErr w:type="spellStart"/>
      <w:r w:rsidRPr="00EE76CC">
        <w:rPr>
          <w:rFonts w:ascii="Vrinda" w:eastAsia="Times New Roman" w:hAnsi="Vrinda" w:cs="Vrinda"/>
          <w:color w:val="181818"/>
          <w:sz w:val="49"/>
          <w:szCs w:val="49"/>
        </w:rPr>
        <w:t>ভিশন</w:t>
      </w:r>
      <w:proofErr w:type="spellEnd"/>
      <w:r w:rsidRPr="00EE76CC">
        <w:rPr>
          <w:rFonts w:ascii="Times New Roman" w:eastAsia="Times New Roman" w:hAnsi="Times New Roman" w:cs="Times New Roman"/>
          <w:color w:val="181818"/>
          <w:sz w:val="49"/>
          <w:szCs w:val="49"/>
        </w:rPr>
        <w:t xml:space="preserve"> </w:t>
      </w:r>
      <w:r w:rsidRPr="00EE76CC">
        <w:rPr>
          <w:rFonts w:ascii="Vrinda" w:eastAsia="Times New Roman" w:hAnsi="Vrinda" w:cs="Vrinda"/>
          <w:color w:val="181818"/>
          <w:sz w:val="49"/>
          <w:szCs w:val="49"/>
        </w:rPr>
        <w:t>ও</w:t>
      </w:r>
      <w:r w:rsidRPr="00EE76CC">
        <w:rPr>
          <w:rFonts w:ascii="Times New Roman" w:eastAsia="Times New Roman" w:hAnsi="Times New Roman" w:cs="Times New Roman"/>
          <w:color w:val="181818"/>
          <w:sz w:val="49"/>
          <w:szCs w:val="49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181818"/>
          <w:sz w:val="49"/>
          <w:szCs w:val="49"/>
        </w:rPr>
        <w:t>মিশন</w:t>
      </w:r>
      <w:proofErr w:type="spellEnd"/>
    </w:p>
    <w:p w:rsidR="00EE76CC" w:rsidRPr="00EE76CC" w:rsidRDefault="00EE76CC" w:rsidP="00EE76CC">
      <w:pPr>
        <w:spacing w:after="0" w:line="240" w:lineRule="auto"/>
        <w:ind w:right="87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r w:rsidRPr="00EE76CC">
        <w:rPr>
          <w:rFonts w:ascii="kalpurushregular" w:eastAsia="Times New Roman" w:hAnsi="kalpurushregular" w:cs="Times New Roman"/>
          <w:color w:val="000000"/>
          <w:sz w:val="28"/>
          <w:szCs w:val="28"/>
        </w:rPr>
        <w:t> 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proofErr w:type="spellStart"/>
      <w:r w:rsidRPr="00EE76CC">
        <w:rPr>
          <w:rFonts w:ascii="Vrinda" w:eastAsia="Times New Roman" w:hAnsi="Vrinda" w:cs="Vrinda"/>
          <w:b/>
          <w:bCs/>
          <w:color w:val="333333"/>
          <w:sz w:val="45"/>
        </w:rPr>
        <w:t>ভিশন</w:t>
      </w:r>
      <w:proofErr w:type="spellEnd"/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r w:rsidRPr="00EE76CC">
        <w:rPr>
          <w:rFonts w:ascii="kalpurushregular" w:eastAsia="Times New Roman" w:hAnsi="kalpurushregular" w:cs="Times New Roman"/>
          <w:color w:val="000000"/>
          <w:sz w:val="28"/>
          <w:szCs w:val="28"/>
        </w:rPr>
        <w:t> 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উৎপাদনমুখী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ও</w:t>
      </w:r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টেকসই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সমবায়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সৃষ্টির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মাধ্যমে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দারিদ্র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বিমোচন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ও</w:t>
      </w:r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কর্মসংস্থান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shd w:val="clear" w:color="auto" w:fill="00FFFF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8"/>
          <w:szCs w:val="38"/>
          <w:bdr w:val="none" w:sz="0" w:space="0" w:color="auto" w:frame="1"/>
          <w:shd w:val="clear" w:color="auto" w:fill="00FFFF"/>
        </w:rPr>
        <w:t>সৃষ্টি</w:t>
      </w:r>
      <w:proofErr w:type="spellEnd"/>
      <w:r w:rsidRPr="00EE76CC">
        <w:rPr>
          <w:rFonts w:ascii="Mangal" w:eastAsia="Times New Roman" w:hAnsi="Mangal" w:cs="Mangal"/>
          <w:color w:val="000000"/>
          <w:sz w:val="38"/>
          <w:szCs w:val="38"/>
          <w:bdr w:val="none" w:sz="0" w:space="0" w:color="auto" w:frame="1"/>
          <w:shd w:val="clear" w:color="auto" w:fill="00FFFF"/>
        </w:rPr>
        <w:t>।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r w:rsidRPr="00EE76CC">
        <w:rPr>
          <w:rFonts w:ascii="kalpurushregular" w:eastAsia="Times New Roman" w:hAnsi="kalpurushregular" w:cs="Times New Roman"/>
          <w:color w:val="000000"/>
          <w:sz w:val="28"/>
          <w:szCs w:val="28"/>
        </w:rPr>
        <w:t> 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proofErr w:type="spellStart"/>
      <w:r w:rsidRPr="00EE76CC">
        <w:rPr>
          <w:rFonts w:ascii="Vrinda" w:eastAsia="Times New Roman" w:hAnsi="Vrinda" w:cs="Vrinda"/>
          <w:b/>
          <w:bCs/>
          <w:color w:val="333333"/>
          <w:sz w:val="45"/>
        </w:rPr>
        <w:t>মিশন</w:t>
      </w:r>
      <w:proofErr w:type="spellEnd"/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r w:rsidRPr="00EE76CC">
        <w:rPr>
          <w:rFonts w:ascii="kalpurushregular" w:eastAsia="Times New Roman" w:hAnsi="kalpurushregular" w:cs="Times New Roman"/>
          <w:color w:val="000000"/>
          <w:sz w:val="28"/>
          <w:szCs w:val="28"/>
        </w:rPr>
        <w:t> 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সমবায়ীদের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সক্ষমতা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বৃদ্ধি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এবং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উদ্যোক্তা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সৃষ্টির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মাধ্যমে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কৃষি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,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অকৃষি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,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আর্থিক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ও</w:t>
      </w:r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সেবা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খাতে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টেকসই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সমবায়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গড়ে</w:t>
      </w:r>
      <w:proofErr w:type="spellEnd"/>
      <w:r w:rsidRPr="00EE76CC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  <w:shd w:val="clear" w:color="auto" w:fill="DDA0DD"/>
        </w:rPr>
        <w:t xml:space="preserve"> </w:t>
      </w:r>
      <w:proofErr w:type="spellStart"/>
      <w:r w:rsidRPr="00EE76CC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  <w:shd w:val="clear" w:color="auto" w:fill="DDA0DD"/>
        </w:rPr>
        <w:t>তোলা</w:t>
      </w:r>
      <w:proofErr w:type="spellEnd"/>
      <w:r w:rsidRPr="00EE76CC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  <w:shd w:val="clear" w:color="auto" w:fill="DDA0DD"/>
        </w:rPr>
        <w:t>।</w:t>
      </w:r>
    </w:p>
    <w:p w:rsidR="00EE76CC" w:rsidRPr="00EE76CC" w:rsidRDefault="00EE76CC" w:rsidP="00EE76CC">
      <w:pPr>
        <w:spacing w:after="0" w:line="240" w:lineRule="auto"/>
        <w:ind w:right="87"/>
        <w:textAlignment w:val="baseline"/>
        <w:rPr>
          <w:rFonts w:ascii="kalpurushregular" w:eastAsia="Times New Roman" w:hAnsi="kalpurushregular" w:cs="Times New Roman"/>
          <w:color w:val="000000"/>
          <w:sz w:val="28"/>
          <w:szCs w:val="28"/>
        </w:rPr>
      </w:pPr>
      <w:r w:rsidRPr="00EE76CC">
        <w:rPr>
          <w:rFonts w:ascii="kalpurushregular" w:eastAsia="Times New Roman" w:hAnsi="kalpurushregular" w:cs="Times New Roman"/>
          <w:color w:val="000000"/>
          <w:sz w:val="28"/>
          <w:szCs w:val="28"/>
        </w:rPr>
        <w:t> </w:t>
      </w:r>
    </w:p>
    <w:p w:rsidR="00ED4FE8" w:rsidRDefault="00ED4FE8"/>
    <w:sectPr w:rsidR="00ED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EE76CC"/>
    <w:rsid w:val="00ED4FE8"/>
    <w:rsid w:val="00EE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7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76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E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2021-03-17T05:31:00Z</dcterms:created>
  <dcterms:modified xsi:type="dcterms:W3CDTF">2021-03-17T05:31:00Z</dcterms:modified>
</cp:coreProperties>
</file>