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5D" w:rsidRPr="0093545D" w:rsidRDefault="0093545D" w:rsidP="0093545D">
      <w:pPr>
        <w:spacing w:after="120" w:line="510" w:lineRule="atLeast"/>
        <w:textAlignment w:val="baseline"/>
        <w:outlineLvl w:val="2"/>
        <w:rPr>
          <w:rFonts w:ascii="Nikosh" w:eastAsia="Times New Roman" w:hAnsi="Nikosh" w:cs="Nikosh"/>
          <w:color w:val="181818"/>
          <w:sz w:val="42"/>
          <w:szCs w:val="42"/>
        </w:rPr>
      </w:pPr>
      <w:proofErr w:type="spellStart"/>
      <w:r w:rsidRPr="0093545D">
        <w:rPr>
          <w:rFonts w:ascii="Nikosh" w:eastAsia="Times New Roman" w:hAnsi="Nikosh" w:cs="Nikosh"/>
          <w:color w:val="181818"/>
          <w:sz w:val="42"/>
          <w:szCs w:val="42"/>
        </w:rPr>
        <w:t>ডাক্তারে</w:t>
      </w:r>
      <w:bookmarkStart w:id="0" w:name="_GoBack"/>
      <w:bookmarkEnd w:id="0"/>
      <w:r w:rsidRPr="0093545D">
        <w:rPr>
          <w:rFonts w:ascii="Nikosh" w:eastAsia="Times New Roman" w:hAnsi="Nikosh" w:cs="Nikosh"/>
          <w:color w:val="181818"/>
          <w:sz w:val="42"/>
          <w:szCs w:val="42"/>
        </w:rPr>
        <w:t>র</w:t>
      </w:r>
      <w:proofErr w:type="spellEnd"/>
      <w:r w:rsidRPr="0093545D">
        <w:rPr>
          <w:rFonts w:ascii="Nikosh" w:eastAsia="Times New Roman" w:hAnsi="Nikosh" w:cs="Nikosh"/>
          <w:color w:val="181818"/>
          <w:sz w:val="42"/>
          <w:szCs w:val="42"/>
        </w:rPr>
        <w:t xml:space="preserve"> </w:t>
      </w:r>
      <w:proofErr w:type="spellStart"/>
      <w:r w:rsidRPr="0093545D">
        <w:rPr>
          <w:rFonts w:ascii="Nikosh" w:eastAsia="Times New Roman" w:hAnsi="Nikosh" w:cs="Nikosh"/>
          <w:color w:val="181818"/>
          <w:sz w:val="42"/>
          <w:szCs w:val="42"/>
        </w:rPr>
        <w:t>তালিকা</w:t>
      </w:r>
      <w:proofErr w:type="spellEnd"/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1763"/>
        <w:gridCol w:w="3297"/>
        <w:gridCol w:w="3386"/>
      </w:tblGrid>
      <w:tr w:rsidR="0093545D" w:rsidRPr="0093545D" w:rsidTr="0093545D">
        <w:tc>
          <w:tcPr>
            <w:tcW w:w="97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প্রতিষ্ঠানের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চিকিৎসকদের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2880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যোগাযোগেরতথ্য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ফোন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মোবাইল</w:t>
            </w:r>
            <w:proofErr w:type="spellEnd"/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সিভিল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: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তাহসিন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বেগম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সিভিল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০৭৩১-৬৬৩৬০</w:t>
            </w:r>
          </w:p>
        </w:tc>
      </w:tr>
      <w:tr w:rsidR="0093545D" w:rsidRPr="0093545D" w:rsidTr="0093545D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10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দীপক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কুমার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ঘোষ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10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ডেপুটি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সিভিল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ন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150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150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এস.এম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মোস্তাফিজুররহমান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150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ডিআরএস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২৫০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শয্যা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বিশিষ্ট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জেনারেল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হাসপাতাল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ডা:এ,এইচ,এম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মনোয়ার-উল-আজীজ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০৭৩১-৫৬০৬২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হাফিজুর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ইএনটি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শাহ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নেওয়াজ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চর্ম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যৌন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দিলরুবা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সিদ্দিক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শিশু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: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শ্যামল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কুমার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বসাক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এ্যানেসথেসিয়া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এনামুল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করিম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চক্ষু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: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হাসানাত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জাহান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গাইনী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: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খতিব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সফিউর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অর্থো-সার্জারী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নীতিশ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কুমার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কুন্ডু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শিশু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তরিকুল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আরএমও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সাজ্জাদ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রেডিওলজিষ্ট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সাইফ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উদ্দিন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ইয়াহিয়া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প্যাথলজিষ্ট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ওমর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ফারুক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মীর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রেজিষ্টার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ইএনটি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শারমিন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খন্দকার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রেজিষ্টার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গাইনী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হারুন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অর-রশিদ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শিশু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মঞ্জুরা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আনিছুর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ইমারজেন্সী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হাসান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হাবিবুর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ইমারজেন্সী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শামছসুল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হক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ইমারজেন্সী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রেজাউল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করিম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ইমারজেন্সী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কামরুজ্জামান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পারভেজ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প্রবেশ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সিরাজুল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রেজিষ্টার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বক্ষব্যাধি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ক্লিনিক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খলিলুর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জুনিয়র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কনসালটেন্ট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০৭৩১-৬৫৫৮৮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তাহসিন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বেগম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কেন্দ্র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মোহাম্মদ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আলী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মাকসুদা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বক্ষ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ব্যাধি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হাসপাতাল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কাত্তিক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কুমার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সাহা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88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ওপঃপঃকর্মকর্তারকার্যালয়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পাবনা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।</w:t>
            </w: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নুরুজ্জামান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হক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০৭৩১-৬৬১৩৪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আহমেদ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আরিফ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চঃ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দাঃ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গোলজার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দেলোয়ার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ইসরাত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জাহান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মুন্নী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সালেহ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মোহাম্মদ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আলী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আসিফ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জামান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তুষার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লুৎফা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বেগম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শারমিন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ফারজানা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হামিদ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লাভলী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রানী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সাহা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ঈশ্বরদী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নাজিম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উদ্দিন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০৭৩২৬-৬৩৬৪৪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আতাউর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এ্যানেঃ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আজমিরি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বেগম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এফ.এ.আসমা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আশিকা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ডেন্টাল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মাজেদুল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মুসফিকাহ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ফেরদৌসী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হামিদ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শিহাব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উদ্দিন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আটঘড়িয়া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মোহাঃ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সারওয়ার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জাহান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০৭৩২২-৫৬০১৫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জিল্লুর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আমিন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আহমেদ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এ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এইচ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আফজাল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ডেন্টাল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শহিদুল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ফরিদপুর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খলিলুর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০৭৩২৫-৬৪০১৪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এস.এম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কামরুল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হাসান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শিশু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আব্দুল্লাহ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মাহমুদ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অর্থোপেডিক্স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বাতেন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জয়ন্ত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প্রসাদ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সুজানগর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০৭৩২৯-৫৬১১৪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বানীব্রত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নন্দী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গাইনী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ইসরাত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জাহান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নাসরিন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জূলকার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নাইন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ফয়েজ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ডেন্টাল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এ.এস.কে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ইয়াহিয়া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মাহমুদ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মৌসুমী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মজিদ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উপজেলাস্বাস্থ্যকমপ্লেক্স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</w:p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বেড়া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এ.কে.মে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খালেকুজ্জামান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০৭৩২৩-৭৫০৪৬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রফিকুল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আইয়ুব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গাইনী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শাহজাবিন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সুলতানা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মেডিসিন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অবনী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মোহন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বিশ্বাস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ডেন্টাল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রাশেদুল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হক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চাটমোহর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মজিদ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০৭৩২৪-৫৬১২৫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সবিজুর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আরএমও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হাসানাত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জাহান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গাইনী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নাজনীন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পারভীন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শিশু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খতিব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সফিউর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অর্থোসার্জারী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হামিদ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কার্ডিওলজি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রতন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কুমার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রায়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জাহিদুল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উপজেলাস্বাস্থ্যকমপ্লেক্স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</w:p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ভাঙ্গুড়া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মোহাঃ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হান্নান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০৭৩২৮-৫৬০৩১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মোহাম্মদ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সাহাদত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আরএমও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ইকরামুন্নাহার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গাইনী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আব্দুল্লাহ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আল-মামুন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গোলাম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সরোয়ার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মেডিসিন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মোছাঃ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হালিমা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খানম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নাহিদ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আফরীন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আইনুল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হক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ফারুক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আহমেদ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975" w:type="dxa"/>
            <w:vMerge w:val="restart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উপজেলাস্বাস্থ্যকমপ্লেক্স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,</w:t>
            </w:r>
          </w:p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সাঁথিয়া</w:t>
            </w:r>
            <w:proofErr w:type="spellEnd"/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মনসুরুল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উপজেলা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স্বাস্থ্যও</w:t>
            </w:r>
            <w:proofErr w:type="spellEnd"/>
          </w:p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পঃপঃকর্মকর্তা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০৭৩২৭-৫৬১০৮</w:t>
            </w: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সাবেরা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গুলরুখ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জুনিঃ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কনঃ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গাইনী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শফিকুল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মেডিক্যাল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সাকলায়েন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আব্দুস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সালাম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মোফাজ্জল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93545D" w:rsidRPr="0093545D" w:rsidTr="0093545D">
        <w:trPr>
          <w:trHeight w:val="45"/>
        </w:trPr>
        <w:tc>
          <w:tcPr>
            <w:tcW w:w="0" w:type="auto"/>
            <w:vMerge/>
            <w:vAlign w:val="center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00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ডাঃ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আব্দুল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আলিম</w:t>
            </w:r>
            <w:proofErr w:type="spellEnd"/>
          </w:p>
        </w:tc>
        <w:tc>
          <w:tcPr>
            <w:tcW w:w="2805" w:type="dxa"/>
            <w:hideMark/>
          </w:tcPr>
          <w:p w:rsidR="0093545D" w:rsidRPr="0093545D" w:rsidRDefault="0093545D" w:rsidP="0093545D">
            <w:pPr>
              <w:spacing w:after="0" w:line="45" w:lineRule="atLeast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93545D">
              <w:rPr>
                <w:rFonts w:ascii="Nikosh" w:eastAsia="Times New Roman" w:hAnsi="Nikosh" w:cs="Nikosh"/>
                <w:sz w:val="24"/>
                <w:szCs w:val="24"/>
              </w:rPr>
              <w:t>সার্জন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93545D" w:rsidRPr="0093545D" w:rsidRDefault="0093545D" w:rsidP="0093545D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:rsidR="004C0036" w:rsidRPr="0093545D" w:rsidRDefault="004C0036">
      <w:pPr>
        <w:rPr>
          <w:rFonts w:ascii="Nikosh" w:hAnsi="Nikosh" w:cs="Nikosh"/>
        </w:rPr>
      </w:pPr>
    </w:p>
    <w:sectPr w:rsidR="004C0036" w:rsidRPr="0093545D" w:rsidSect="0093545D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BE"/>
    <w:rsid w:val="004C0036"/>
    <w:rsid w:val="0093545D"/>
    <w:rsid w:val="00E5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5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54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3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5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54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3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 Pabna</dc:creator>
  <cp:keywords/>
  <dc:description/>
  <cp:lastModifiedBy>DCO Pabna</cp:lastModifiedBy>
  <cp:revision>2</cp:revision>
  <dcterms:created xsi:type="dcterms:W3CDTF">2021-09-04T10:57:00Z</dcterms:created>
  <dcterms:modified xsi:type="dcterms:W3CDTF">2021-09-04T10:58:00Z</dcterms:modified>
</cp:coreProperties>
</file>