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612B0C" w:rsidRPr="006C4C0A" w:rsidRDefault="00612B0C" w:rsidP="003F478E">
      <w:pPr>
        <w:shd w:val="clear" w:color="auto" w:fill="FBD4B4" w:themeFill="accent6" w:themeFillTint="66"/>
        <w:spacing w:after="0"/>
        <w:jc w:val="center"/>
        <w:rPr>
          <w:rFonts w:ascii="NikoshBAN" w:hAnsi="NikoshBAN" w:cs="NikoshBAN"/>
          <w:b/>
        </w:rPr>
      </w:pPr>
      <w:r w:rsidRPr="00E03B8F">
        <w:rPr>
          <w:rFonts w:ascii="NikoshBAN" w:hAnsi="NikoshBAN" w:cs="NikoshBAN"/>
          <w:b/>
          <w:sz w:val="28"/>
        </w:rPr>
        <w:t>গণপ্রজাতন্ত্রী বাংলাদেশ সরকার</w:t>
      </w:r>
    </w:p>
    <w:p w:rsidR="00F578AA" w:rsidRPr="00F901D9" w:rsidRDefault="00BB349F" w:rsidP="003F478E">
      <w:pPr>
        <w:shd w:val="clear" w:color="auto" w:fill="002060"/>
        <w:spacing w:after="0"/>
        <w:jc w:val="center"/>
        <w:rPr>
          <w:rFonts w:ascii="NikoshBAN" w:hAnsi="NikoshBAN" w:cs="NikoshBAN"/>
          <w:b/>
          <w:sz w:val="36"/>
        </w:rPr>
      </w:pPr>
      <w:r w:rsidRPr="00F901D9">
        <w:rPr>
          <w:rFonts w:ascii="NikoshBAN" w:hAnsi="NikoshBAN" w:cs="NikoshBAN"/>
          <w:b/>
          <w:sz w:val="36"/>
        </w:rPr>
        <w:t>সমবায় বিভাগের সিটিজেন চার্টার</w:t>
      </w:r>
    </w:p>
    <w:p w:rsidR="00BB349F" w:rsidRPr="003F478E" w:rsidRDefault="00BB349F" w:rsidP="00612B0C">
      <w:pPr>
        <w:spacing w:after="0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 xml:space="preserve">বাংলাদেশ পল্লী উন্নয়ন ও সমবায় বিভাগের আওতাধীন সমবায় অধিদপ্তর গণমানুষের সেবা নিশ্চিত করার জন্য বর্তমান উদ্দেশ্য পুরণকল্পে একটি যুগপোযোগী সিটিজেন চার্টার </w:t>
      </w:r>
      <w:r w:rsidR="00492723">
        <w:rPr>
          <w:rFonts w:ascii="NikoshBAN" w:hAnsi="NikoshBAN" w:cs="NikoshBAN"/>
          <w:sz w:val="24"/>
        </w:rPr>
        <w:t>প্রন</w:t>
      </w:r>
      <w:r w:rsidRPr="003F478E">
        <w:rPr>
          <w:rFonts w:ascii="NikoshBAN" w:hAnsi="NikoshBAN" w:cs="NikoshBAN"/>
          <w:sz w:val="24"/>
        </w:rPr>
        <w:t>য়ন করছে।</w:t>
      </w:r>
    </w:p>
    <w:p w:rsidR="00BB349F" w:rsidRPr="003F478E" w:rsidRDefault="00BB349F" w:rsidP="00612B0C">
      <w:pPr>
        <w:spacing w:after="0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সিটিজেন চার্টার অনুযায়ী সাধারণ জনগন সমবায় বিভাগ থেকে নিম্নলিখিত সুবিধাদী পেয়ে থাকে।</w:t>
      </w:r>
    </w:p>
    <w:p w:rsidR="00BB349F" w:rsidRPr="00F901D9" w:rsidRDefault="00BB349F" w:rsidP="00035030">
      <w:pPr>
        <w:spacing w:after="0"/>
        <w:rPr>
          <w:rFonts w:ascii="NikoshBAN" w:hAnsi="NikoshBAN" w:cs="NikoshBAN"/>
          <w:b/>
          <w:color w:val="FFFFFF" w:themeColor="background1"/>
          <w:sz w:val="32"/>
        </w:rPr>
      </w:pPr>
      <w:r w:rsidRPr="00F901D9">
        <w:rPr>
          <w:rFonts w:ascii="NikoshBAN" w:hAnsi="NikoshBAN" w:cs="NikoshBAN"/>
          <w:b/>
          <w:color w:val="FFFFFF" w:themeColor="background1"/>
          <w:sz w:val="32"/>
          <w:highlight w:val="darkGreen"/>
        </w:rPr>
        <w:t>নিবন্ধন ও উপ-আইন সংশোধনঃ</w:t>
      </w:r>
    </w:p>
    <w:p w:rsidR="00BB349F" w:rsidRPr="003F478E" w:rsidRDefault="00BB349F" w:rsidP="003F478E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বৈধ উপায়ে নিজেদের আর্থসামাজিক অবস্থা উন্নয়নের জন্য নুন্যতম ২০(বিশ) একক ব্যক্তি সমন্বয়ে গঠিত প্রাথমিক সমবায় সমিতির নিবন্ধন প্রদান করা হয়ে থাকে।</w:t>
      </w:r>
    </w:p>
    <w:p w:rsidR="00BB349F" w:rsidRPr="003F478E" w:rsidRDefault="00BB349F" w:rsidP="003F478E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 xml:space="preserve">সমবায় সমিতি নিবন্ধনের সময় সমবায় সমিতি পরিচালনার সুনির্দিষ্ট বিধানাবলী সমন্বিত উপ-আইন নিবন্ধন করা হয় এবং পরবর্তীতে প্রয়োজনবোধে উপ-আইনের সংশোধনী নিবন্ধন করা হয়। </w:t>
      </w:r>
    </w:p>
    <w:p w:rsidR="00B40B4F" w:rsidRPr="003F478E" w:rsidRDefault="00B40B4F" w:rsidP="003F478E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 xml:space="preserve">সরকারী </w:t>
      </w:r>
      <w:r w:rsidR="004850E9">
        <w:rPr>
          <w:rFonts w:ascii="NikoshBAN" w:hAnsi="NikoshBAN" w:cs="NikoshBAN"/>
          <w:sz w:val="24"/>
        </w:rPr>
        <w:t>কর্মসূচীর</w:t>
      </w:r>
      <w:r w:rsidRPr="003F478E">
        <w:rPr>
          <w:rFonts w:ascii="NikoshBAN" w:hAnsi="NikoshBAN" w:cs="NikoshBAN"/>
          <w:sz w:val="24"/>
        </w:rPr>
        <w:t xml:space="preserve"> আওতায় বিত্তহীন, ভূমিহী</w:t>
      </w:r>
      <w:r w:rsidR="00BC07BA" w:rsidRPr="003F478E">
        <w:rPr>
          <w:rFonts w:ascii="NikoshBAN" w:hAnsi="NikoshBAN" w:cs="NikoshBAN"/>
          <w:sz w:val="24"/>
        </w:rPr>
        <w:t>্</w:t>
      </w:r>
      <w:r w:rsidRPr="003F478E">
        <w:rPr>
          <w:rFonts w:ascii="NikoshBAN" w:hAnsi="NikoshBAN" w:cs="NikoshBAN"/>
          <w:sz w:val="24"/>
        </w:rPr>
        <w:t xml:space="preserve">ন এবং আশ্রয়হীনদের দারিদ্র বিমোচনের লক্ষ্যে গঠিত প্রাথমিক সমবায় সমিতি </w:t>
      </w:r>
      <w:r w:rsidR="00BC07BA" w:rsidRPr="003F478E">
        <w:rPr>
          <w:rFonts w:ascii="NikoshBAN" w:hAnsi="NikoshBAN" w:cs="NikoshBAN"/>
          <w:sz w:val="24"/>
        </w:rPr>
        <w:t>নিবন্ধনের জন্য ৫০(পঞ্চাশ)টাকা এবং অন্যান্য প্রাথমিক সমবায় সমিতি নিবন্ধনের জন্য ৩০০(তিনশত) টাকা নিবন্ধন ফি জমা দিতে হয়।</w:t>
      </w:r>
    </w:p>
    <w:p w:rsidR="00BC07BA" w:rsidRPr="003F478E" w:rsidRDefault="00BC07BA" w:rsidP="003F478E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দারিদ্র বিমোচনের লক্ষ্যে স্বেচ্ছায় বা সরকারী কর্মসূচির আওতায় গঠিত প্রাথমিক সমবায় সমিতি নিবন্ধনের জন্য কমপক্ষে ৩০০০(তিনহাজার) টাকা, ক্রেডিট কো-অপারেটিভ সোসাইটি নিবন্ধনের জন্য কমপক্ষে ১ কোটি টাকা এবং অন্যান্য প্রাথমিক সমবায় নিবন্ধনের জন্য কমপক্ষে ২০০০০(বিশ হাজার) টাকা পরিশোধিত শেয়ার মুলধন থাকতে হয়।</w:t>
      </w:r>
    </w:p>
    <w:p w:rsidR="00BC07BA" w:rsidRPr="003F478E" w:rsidRDefault="00BC07BA" w:rsidP="003F478E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সরকারী প্রকল্পের আওতায় গঠিত প্রাথমিক সমবায় সমিতি উপজেলা সমবায় অফিসার এবং অন্যান্য প্রাথমিক সমবায় সমিতি জেলা সমবায় অফিসার কর্তৃক নিবন্ধন দেয়া হয়ে থাকে।</w:t>
      </w:r>
    </w:p>
    <w:p w:rsidR="00BC07BA" w:rsidRPr="00F901D9" w:rsidRDefault="00BC07BA" w:rsidP="00612B0C">
      <w:pPr>
        <w:spacing w:after="0"/>
        <w:rPr>
          <w:rFonts w:ascii="NikoshBAN" w:hAnsi="NikoshBAN" w:cs="NikoshBAN"/>
          <w:b/>
          <w:color w:val="FFFFFF" w:themeColor="background1"/>
          <w:sz w:val="32"/>
        </w:rPr>
      </w:pPr>
      <w:r w:rsidRPr="00F901D9">
        <w:rPr>
          <w:rFonts w:ascii="NikoshBAN" w:hAnsi="NikoshBAN" w:cs="NikoshBAN"/>
          <w:b/>
          <w:color w:val="FFFFFF" w:themeColor="background1"/>
          <w:sz w:val="32"/>
          <w:highlight w:val="darkRed"/>
        </w:rPr>
        <w:t>ব্যবস্থাপনা, অডিট, পরিদর্শন, বিরোধ নিষ্পত্তি ও অবসায়নঃ</w:t>
      </w:r>
    </w:p>
    <w:p w:rsidR="00BC07BA" w:rsidRPr="003F478E" w:rsidRDefault="00BC07BA" w:rsidP="004850E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সমিতির ব্যবস্থাপনা গণতান্ত্রিকভাবে নির্বাচিত কমিটি কর্তৃক পরিচালিত হয়। কোন সমবায় সমিতি যথাসময়ে নির্বাচন করতে ব্যর্থ হলে জেলা সমবায় অফিসার আইনের আওতায় অন্তর্বর্তী ব্যবস্থাপনা কমিটি নিয়োগ করেন।</w:t>
      </w:r>
    </w:p>
    <w:p w:rsidR="00EC7183" w:rsidRPr="003F478E" w:rsidRDefault="00EC7183" w:rsidP="004850E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 xml:space="preserve">জেলা সমবায় অফিসার কর্তৃক ক্ষমতা প্রাপ্ত কোন কর্মচারী বা ব্যক্তি দ্বারা প্রাথমিক সমিতির ব্যবস্থাপনা ও আর্থিক কার্যক্রমের উপর বার্ষিক নিরীক্ষা সম্পাদন করা হয়। </w:t>
      </w:r>
    </w:p>
    <w:p w:rsidR="00BC07BA" w:rsidRPr="003F478E" w:rsidRDefault="00EC7183" w:rsidP="004850E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সমিতিতে সংগঠিত যে কোন অনিয়ম জেলা</w:t>
      </w:r>
      <w:r w:rsidR="00FF6E6D" w:rsidRPr="003F478E">
        <w:rPr>
          <w:rFonts w:ascii="NikoshBAN" w:hAnsi="NikoshBAN" w:cs="NikoshBAN"/>
          <w:sz w:val="24"/>
        </w:rPr>
        <w:t xml:space="preserve"> সমবায় কর্মকর্তা পরিদর্শন কিংবা তদন্তের মাধ্যমে নিষ্পত্তি করেন। প্রাথমিক সমিতির নির্বাচনসহ যে কোন সৃষ্ট বিরোধ জেলা সমবায় কর্মকর্তার নিকটে দায়ের করা হলে তিনি বা নিযুক্ত শালিশকারী ন্যায় বিচার, সমতা ও সুবিবেচনা প্রসূতভাবে নির্ধারিত সময়ের মধ্যে রায় প্রদান করেন। রায়ে কেউ সংক্ষুদ্ধ হলে বিভাগীয় সমবায় দপ্তরের উপ-নিবন্ধক(বিচার), এর নিকট আপীল করতে পারেন। বিরোধ এবং আপীলের সাথে ১০০(একশত) টাকার কোর্ট  সংযুক্ত করতে হয়।</w:t>
      </w:r>
    </w:p>
    <w:p w:rsidR="00FF6E6D" w:rsidRPr="003F478E" w:rsidRDefault="00FF6E6D" w:rsidP="004850E9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প্রাথমিক সমিতি অকার্যকর হলে কিংবা সদস্যগন সমিতি পরিচালনায় অনাগ্রহী হলে জেলা সমবায় অফিসার সমিতিকে অবসান করতে পারেন। আবার সদস্যদের আগ্রহের কারনে অবসায়ন আদেশ প্রত্যাহার করতে পারেন।</w:t>
      </w:r>
    </w:p>
    <w:p w:rsidR="00FF6E6D" w:rsidRPr="00F901D9" w:rsidRDefault="00FF6E6D" w:rsidP="00612B0C">
      <w:pPr>
        <w:spacing w:after="0"/>
        <w:rPr>
          <w:rFonts w:ascii="NikoshBAN" w:hAnsi="NikoshBAN" w:cs="NikoshBAN"/>
          <w:b/>
          <w:color w:val="FFFFFF" w:themeColor="background1"/>
          <w:sz w:val="28"/>
        </w:rPr>
      </w:pPr>
      <w:r w:rsidRPr="00F901D9">
        <w:rPr>
          <w:rFonts w:ascii="NikoshBAN" w:hAnsi="NikoshBAN" w:cs="NikoshBAN"/>
          <w:b/>
          <w:color w:val="FFFFFF" w:themeColor="background1"/>
          <w:sz w:val="28"/>
          <w:highlight w:val="darkBlue"/>
        </w:rPr>
        <w:t>প্রশিক্ষ</w:t>
      </w:r>
      <w:r w:rsidR="00612B0C" w:rsidRPr="00F901D9">
        <w:rPr>
          <w:rFonts w:ascii="NikoshBAN" w:hAnsi="NikoshBAN" w:cs="NikoshBAN"/>
          <w:b/>
          <w:color w:val="FFFFFF" w:themeColor="background1"/>
          <w:sz w:val="28"/>
          <w:highlight w:val="darkBlue"/>
        </w:rPr>
        <w:t>ণঃ</w:t>
      </w:r>
    </w:p>
    <w:p w:rsidR="00FF6E6D" w:rsidRPr="003F478E" w:rsidRDefault="00FF6E6D" w:rsidP="004850E9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কুমিল্লা শহরের উপকন্ঠে কোটবাড়ীতে অবস্থিত দেশের শীর্ষ সমবায় প্রশিক্ষণ প্রতিষ্ঠান বাংলাদেশ সমবায় একাডেমি এবং ফরিদপুর আঞ্চলিক সমবায় প্রশিক্ষণ ইন্সটিটিউট সমবায় সমিতির সদস্যদের প্রশিক্ষণ সেবা প্রদান করা হয়ে থাকে।</w:t>
      </w:r>
    </w:p>
    <w:p w:rsidR="00612B0C" w:rsidRPr="003F478E" w:rsidRDefault="00612B0C" w:rsidP="004850E9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জেলা সমবায় কার্যালয়ের ভ্রাম্যমান প্রশিক্ষণ ইউনিট সমিতিতে গিয়ে সদস্যদের প্রশিক্ষণ দিয়ে থাকেন।</w:t>
      </w:r>
    </w:p>
    <w:p w:rsidR="00612B0C" w:rsidRPr="003F478E" w:rsidRDefault="00612B0C" w:rsidP="004850E9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NikoshBAN" w:hAnsi="NikoshBAN" w:cs="NikoshBAN"/>
          <w:sz w:val="24"/>
        </w:rPr>
      </w:pPr>
      <w:r w:rsidRPr="003F478E">
        <w:rPr>
          <w:rFonts w:ascii="NikoshBAN" w:hAnsi="NikoshBAN" w:cs="NikoshBAN"/>
          <w:sz w:val="24"/>
        </w:rPr>
        <w:t>সমবায় অধিদপ্তরের ঢাকাস্থ সদর কার্যালয়, বাংলাদেশ সমবায় একাডেমি ও আঞ্চলিক সমবায় প্রশিক্ষণ ইন্সটিটিউট অবস্থিত ০৩টি/০২টি অত্যাধুনিক কম্পিউটার ল্যাব এর মাধ্যমে সদস্য ও সমবায় অধিদপ্তরের কর্মকর্তা/কর্মচারীদের আধুনিক তথ্যপ্রযুক্তিগত প্রশিক্ষণ দেওয়া হয়ে থাকে।</w:t>
      </w:r>
    </w:p>
    <w:p w:rsidR="00612B0C" w:rsidRPr="003F478E" w:rsidRDefault="00612B0C" w:rsidP="003F478E">
      <w:pPr>
        <w:shd w:val="clear" w:color="auto" w:fill="C00000"/>
        <w:spacing w:after="0"/>
        <w:jc w:val="center"/>
        <w:rPr>
          <w:rFonts w:ascii="NikoshBAN" w:hAnsi="NikoshBAN" w:cs="NikoshBAN"/>
          <w:b/>
          <w:color w:val="FFFFFF" w:themeColor="background1"/>
          <w:sz w:val="28"/>
        </w:rPr>
      </w:pPr>
      <w:r w:rsidRPr="003F478E">
        <w:rPr>
          <w:rFonts w:ascii="NikoshBAN" w:hAnsi="NikoshBAN" w:cs="NikoshBAN"/>
          <w:b/>
          <w:color w:val="FFFFFF" w:themeColor="background1"/>
          <w:sz w:val="28"/>
        </w:rPr>
        <w:t>কোন অভিযোগ থাকলে জেলা সমবায় অফিসার এর নিকট দাখিল করলে উহা নিষ্পত্তি করা হয়ে থাকে।</w:t>
      </w:r>
    </w:p>
    <w:p w:rsidR="00612B0C" w:rsidRDefault="00612B0C" w:rsidP="00612B0C">
      <w:pPr>
        <w:spacing w:after="0"/>
        <w:rPr>
          <w:rFonts w:ascii="NikoshBAN" w:hAnsi="NikoshBAN" w:cs="NikoshBAN"/>
        </w:rPr>
      </w:pPr>
    </w:p>
    <w:p w:rsidR="00612B0C" w:rsidRPr="00484604" w:rsidRDefault="00612B0C" w:rsidP="006369EE">
      <w:pPr>
        <w:spacing w:after="0"/>
        <w:jc w:val="center"/>
        <w:rPr>
          <w:rFonts w:ascii="NikoshBAN" w:hAnsi="NikoshBAN" w:cs="NikoshBAN"/>
          <w:b/>
          <w:sz w:val="24"/>
        </w:rPr>
      </w:pPr>
      <w:r w:rsidRPr="00484604">
        <w:rPr>
          <w:rFonts w:ascii="NikoshBAN" w:hAnsi="NikoshBAN" w:cs="NikoshBAN"/>
          <w:b/>
          <w:sz w:val="24"/>
        </w:rPr>
        <w:t>উপজেলা সমবায় কর্মকর্তা</w:t>
      </w:r>
    </w:p>
    <w:p w:rsidR="00612B0C" w:rsidRPr="00484604" w:rsidRDefault="00612B0C" w:rsidP="006369EE">
      <w:pPr>
        <w:spacing w:after="0"/>
        <w:jc w:val="center"/>
        <w:rPr>
          <w:rFonts w:ascii="NikoshBAN" w:hAnsi="NikoshBAN" w:cs="NikoshBAN"/>
          <w:b/>
          <w:sz w:val="24"/>
        </w:rPr>
      </w:pPr>
      <w:r w:rsidRPr="00484604">
        <w:rPr>
          <w:rFonts w:ascii="NikoshBAN" w:hAnsi="NikoshBAN" w:cs="NikoshBAN"/>
          <w:b/>
          <w:sz w:val="24"/>
        </w:rPr>
        <w:t>বালিয়াকান্দি, রাজবাড়ী</w:t>
      </w:r>
    </w:p>
    <w:p w:rsidR="00612B0C" w:rsidRPr="00484604" w:rsidRDefault="00612B0C" w:rsidP="006369EE">
      <w:pPr>
        <w:spacing w:after="0"/>
        <w:jc w:val="center"/>
        <w:rPr>
          <w:rFonts w:ascii="NikoshBAN" w:hAnsi="NikoshBAN" w:cs="NikoshBAN"/>
          <w:b/>
          <w:sz w:val="24"/>
        </w:rPr>
      </w:pPr>
      <w:r w:rsidRPr="00484604">
        <w:rPr>
          <w:rFonts w:ascii="NikoshBAN" w:hAnsi="NikoshBAN" w:cs="NikoshBAN"/>
          <w:b/>
          <w:sz w:val="24"/>
        </w:rPr>
        <w:t>ও</w:t>
      </w:r>
    </w:p>
    <w:p w:rsidR="00612B0C" w:rsidRPr="00484604" w:rsidRDefault="00612B0C" w:rsidP="006369EE">
      <w:pPr>
        <w:spacing w:after="0"/>
        <w:jc w:val="center"/>
        <w:rPr>
          <w:rFonts w:ascii="NikoshBAN" w:hAnsi="NikoshBAN" w:cs="NikoshBAN"/>
          <w:b/>
          <w:sz w:val="24"/>
        </w:rPr>
      </w:pPr>
      <w:r w:rsidRPr="00484604">
        <w:rPr>
          <w:rFonts w:ascii="NikoshBAN" w:hAnsi="NikoshBAN" w:cs="NikoshBAN"/>
          <w:b/>
          <w:sz w:val="24"/>
        </w:rPr>
        <w:t>তথ্য প্রদানকারী কর্মকর্তা</w:t>
      </w:r>
    </w:p>
    <w:p w:rsidR="00612B0C" w:rsidRPr="00484604" w:rsidRDefault="00612B0C" w:rsidP="00E03B8F">
      <w:pPr>
        <w:spacing w:after="0"/>
        <w:jc w:val="center"/>
        <w:rPr>
          <w:rFonts w:ascii="NikoshBAN" w:hAnsi="NikoshBAN" w:cs="NikoshBAN"/>
          <w:b/>
          <w:sz w:val="24"/>
        </w:rPr>
      </w:pPr>
      <w:r w:rsidRPr="00484604">
        <w:rPr>
          <w:rFonts w:ascii="NikoshBAN" w:hAnsi="NikoshBAN" w:cs="NikoshBAN"/>
          <w:b/>
          <w:sz w:val="24"/>
        </w:rPr>
        <w:t>e-mail: ucobaliakandi@gmail.com</w:t>
      </w:r>
    </w:p>
    <w:sectPr w:rsidR="00612B0C" w:rsidRPr="00484604" w:rsidSect="00F901D9">
      <w:pgSz w:w="11907" w:h="16839" w:code="9"/>
      <w:pgMar w:top="1152" w:right="1008" w:bottom="1152" w:left="1152" w:header="720" w:footer="720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D92" w:rsidRDefault="00427D92" w:rsidP="006C4C0A">
      <w:pPr>
        <w:spacing w:after="0" w:line="240" w:lineRule="auto"/>
      </w:pPr>
      <w:r>
        <w:separator/>
      </w:r>
    </w:p>
  </w:endnote>
  <w:endnote w:type="continuationSeparator" w:id="1">
    <w:p w:rsidR="00427D92" w:rsidRDefault="00427D92" w:rsidP="006C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D92" w:rsidRDefault="00427D92" w:rsidP="006C4C0A">
      <w:pPr>
        <w:spacing w:after="0" w:line="240" w:lineRule="auto"/>
      </w:pPr>
      <w:r>
        <w:separator/>
      </w:r>
    </w:p>
  </w:footnote>
  <w:footnote w:type="continuationSeparator" w:id="1">
    <w:p w:rsidR="00427D92" w:rsidRDefault="00427D92" w:rsidP="006C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E239B"/>
    <w:multiLevelType w:val="hybridMultilevel"/>
    <w:tmpl w:val="5D98E536"/>
    <w:lvl w:ilvl="0" w:tplc="2A4AA5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D65A0"/>
    <w:multiLevelType w:val="hybridMultilevel"/>
    <w:tmpl w:val="E9B43A4A"/>
    <w:lvl w:ilvl="0" w:tplc="2A4AA5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557B1"/>
    <w:multiLevelType w:val="hybridMultilevel"/>
    <w:tmpl w:val="D090BC12"/>
    <w:lvl w:ilvl="0" w:tplc="2A4AA5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349F"/>
    <w:rsid w:val="00035030"/>
    <w:rsid w:val="001C4C1A"/>
    <w:rsid w:val="00296881"/>
    <w:rsid w:val="003F478E"/>
    <w:rsid w:val="00427D92"/>
    <w:rsid w:val="00484604"/>
    <w:rsid w:val="004850E9"/>
    <w:rsid w:val="00492723"/>
    <w:rsid w:val="00516AA5"/>
    <w:rsid w:val="00516DFB"/>
    <w:rsid w:val="00612B0C"/>
    <w:rsid w:val="006369EE"/>
    <w:rsid w:val="006C4C0A"/>
    <w:rsid w:val="00A901D5"/>
    <w:rsid w:val="00B40B4F"/>
    <w:rsid w:val="00BB349F"/>
    <w:rsid w:val="00BC07BA"/>
    <w:rsid w:val="00E03B8F"/>
    <w:rsid w:val="00EC7183"/>
    <w:rsid w:val="00F45777"/>
    <w:rsid w:val="00F578AA"/>
    <w:rsid w:val="00F901D9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C0A"/>
  </w:style>
  <w:style w:type="paragraph" w:styleId="Footer">
    <w:name w:val="footer"/>
    <w:basedOn w:val="Normal"/>
    <w:link w:val="FooterChar"/>
    <w:uiPriority w:val="99"/>
    <w:semiHidden/>
    <w:unhideWhenUsed/>
    <w:rsid w:val="006C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uno</cp:lastModifiedBy>
  <cp:revision>2</cp:revision>
  <dcterms:created xsi:type="dcterms:W3CDTF">2019-04-21T09:41:00Z</dcterms:created>
  <dcterms:modified xsi:type="dcterms:W3CDTF">2019-04-21T09:41:00Z</dcterms:modified>
</cp:coreProperties>
</file>