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68" w:rsidRDefault="00F2560D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 w:rsidRPr="00F2560D">
        <w:rPr>
          <w:rFonts w:ascii="Nikosh" w:eastAsia="Times New Roman" w:hAnsi="Nikosh" w:cs="Nikosh"/>
          <w:noProof/>
          <w:color w:val="1C1E21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1.1pt;margin-top:-36pt;width:116.85pt;height:47.4pt;z-index:251664384;mso-height-percent:200;mso-height-percent:200;mso-width-relative:margin;mso-height-relative:margin" strokecolor="white [3212]">
            <v:textbox style="mso-fit-shape-to-text:t">
              <w:txbxContent>
                <w:p w:rsidR="00F2560D" w:rsidRDefault="00F2560D" w:rsidP="00F2560D">
                  <w:pPr>
                    <w:shd w:val="clear" w:color="auto" w:fill="FFFFFF"/>
                    <w:spacing w:after="0" w:line="200" w:lineRule="atLeast"/>
                    <w:jc w:val="both"/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</w:pPr>
                  <w:proofErr w:type="spellStart"/>
                  <w:r w:rsidRPr="00AB5A80"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>বার্ষিক</w:t>
                  </w:r>
                  <w:proofErr w:type="spellEnd"/>
                  <w:r w:rsidRPr="00AB5A80"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5A80"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>গোপনী</w:t>
                  </w:r>
                  <w:r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>য়</w:t>
                  </w:r>
                  <w:proofErr w:type="spellEnd"/>
                  <w:r w:rsidRPr="00AB5A80"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5A80"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>অনুবেদন</w:t>
                  </w:r>
                  <w:proofErr w:type="spellEnd"/>
                  <w:r w:rsidRPr="00AB5A80"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 xml:space="preserve"> </w:t>
                  </w:r>
                </w:p>
                <w:p w:rsidR="00F2560D" w:rsidRDefault="00F2560D"/>
              </w:txbxContent>
            </v:textbox>
          </v:shape>
        </w:pict>
      </w:r>
      <w:r w:rsidR="003E3C68" w:rsidRPr="003E3C68">
        <w:rPr>
          <w:rFonts w:ascii="Nikosh" w:eastAsia="Times New Roman" w:hAnsi="Nikosh" w:cs="Nikosh"/>
          <w:color w:val="1C1E21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-546100</wp:posOffset>
            </wp:positionV>
            <wp:extent cx="755650" cy="895350"/>
            <wp:effectExtent l="19050" t="0" r="6350" b="0"/>
            <wp:wrapSquare wrapText="bothSides"/>
            <wp:docPr id="2" name="Picture 1" descr="&#10;    মনোগ্রাম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মনোগ্রাম  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C68" w:rsidRPr="003E3C68">
        <w:rPr>
          <w:rFonts w:ascii="Nikosh" w:eastAsia="Times New Roman" w:hAnsi="Nikosh" w:cs="Nikosh"/>
          <w:noProof/>
          <w:color w:val="1C1E21"/>
          <w:sz w:val="24"/>
          <w:szCs w:val="24"/>
          <w:lang w:eastAsia="zh-TW"/>
        </w:rPr>
        <w:pict>
          <v:shape id="_x0000_s1026" type="#_x0000_t202" style="position:absolute;left:0;text-align:left;margin-left:-22.7pt;margin-top:-40pt;width:160.7pt;height:45.5pt;z-index:251660288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3E3C68" w:rsidRPr="003E3C68" w:rsidRDefault="003E3C68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তৃতীয়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চতুর্থ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শ্রেনির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কর্মচারীদের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জন্য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বার্ষিক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গোপনীয়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প্রতিবেদন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ফরম</w:t>
                  </w:r>
                  <w:proofErr w:type="spellEnd"/>
                </w:p>
              </w:txbxContent>
            </v:textbox>
          </v:shape>
        </w:pict>
      </w:r>
    </w:p>
    <w:p w:rsidR="003E3C68" w:rsidRDefault="003E3C68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3E3C68" w:rsidRDefault="003E3C68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3E3C68" w:rsidRDefault="003E3C68" w:rsidP="003E3C68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বঙ্গবন্ধু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বিজ্ঞান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ও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প্রযুক্তি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ফেলোশিপ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ট্রাস্ট</w:t>
      </w:r>
      <w:proofErr w:type="spellEnd"/>
    </w:p>
    <w:p w:rsidR="003E3C68" w:rsidRDefault="003E3C68" w:rsidP="003E3C68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>(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বিজ্ঞান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ও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প্রযুক্তি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মন্ত্রণালয়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)</w:t>
      </w:r>
    </w:p>
    <w:p w:rsidR="003E3C68" w:rsidRDefault="003E3C68" w:rsidP="003E3C68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F2560D" w:rsidRDefault="00F43EE7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অফিসের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নাম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…………………………………………………………………………। </w:t>
      </w:r>
    </w:p>
    <w:p w:rsidR="00F2560D" w:rsidRDefault="00F2560D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F43EE7" w:rsidRDefault="00F43EE7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>……………………………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হইতে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………………………..</w:t>
      </w:r>
      <w:proofErr w:type="spellStart"/>
      <w:r w:rsidR="00FD3B8C" w:rsidRPr="00FD3B8C">
        <w:rPr>
          <w:rFonts w:ascii="Nikosh" w:eastAsia="Times New Roman" w:hAnsi="Nikosh" w:cs="Nikosh" w:hint="cs"/>
          <w:color w:val="1C1E21"/>
          <w:sz w:val="24"/>
          <w:szCs w:val="24"/>
        </w:rPr>
        <w:t>পর্যন্ত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সময়ের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বার্ষিক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বিশেষ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প্রতিবেদন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300348" w:rsidRDefault="00300348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F43EE7" w:rsidRDefault="00F43EE7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F43EE7" w:rsidRDefault="00F43EE7" w:rsidP="00AB5A80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F43EE7" w:rsidRDefault="00F43EE7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১।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নাম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(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মোটা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অক্ষরে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)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F43EE7" w:rsidRDefault="00F43EE7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২।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পদবি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F43EE7" w:rsidRDefault="00F43EE7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৩।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জন্ম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তারিখ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F43EE7" w:rsidRDefault="00F43EE7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৪।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বর্তমান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বেতন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ও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বেতনক্রম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F43EE7" w:rsidRDefault="00F43EE7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৫। (ক)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চাকরিতে</w:t>
      </w:r>
      <w:proofErr w:type="spellEnd"/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যোগদানের</w:t>
      </w:r>
      <w:proofErr w:type="spellEnd"/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তারিখ</w:t>
      </w:r>
      <w:proofErr w:type="spellEnd"/>
      <w:r w:rsidR="00884AC1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884AC1"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FD3B8C" w:rsidRDefault="00884AC1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    (খ)  ‍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বিভাগীয়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পরীক্ষা</w:t>
      </w:r>
      <w:r>
        <w:rPr>
          <w:rFonts w:ascii="Nikosh" w:eastAsia="Times New Roman" w:hAnsi="Nikosh" w:cs="Nikosh"/>
          <w:color w:val="1C1E21"/>
          <w:sz w:val="24"/>
          <w:szCs w:val="24"/>
        </w:rPr>
        <w:t>য়</w:t>
      </w:r>
      <w:proofErr w:type="spellEnd"/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উত্তীর্ন</w:t>
      </w:r>
      <w:proofErr w:type="spellEnd"/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হই</w:t>
      </w:r>
      <w:r>
        <w:rPr>
          <w:rFonts w:ascii="Nikosh" w:eastAsia="Times New Roman" w:hAnsi="Nikosh" w:cs="Nikosh"/>
          <w:color w:val="1C1E21"/>
          <w:sz w:val="24"/>
          <w:szCs w:val="24"/>
        </w:rPr>
        <w:t>য়া</w:t>
      </w:r>
      <w:r w:rsidRPr="00AB5A80">
        <w:rPr>
          <w:rFonts w:ascii="Nikosh" w:eastAsia="Times New Roman" w:hAnsi="Nikosh" w:cs="Nikosh"/>
          <w:color w:val="1C1E21"/>
          <w:sz w:val="24"/>
          <w:szCs w:val="24"/>
        </w:rPr>
        <w:t>ছেন</w:t>
      </w:r>
      <w:proofErr w:type="spellEnd"/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কিনা</w:t>
      </w:r>
      <w:proofErr w:type="spellEnd"/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</w:p>
    <w:p w:rsidR="00884AC1" w:rsidRDefault="00FD3B8C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          </w:t>
      </w:r>
      <w:proofErr w:type="spellStart"/>
      <w:r w:rsidR="00884AC1" w:rsidRPr="00AB5A80">
        <w:rPr>
          <w:rFonts w:ascii="Nikosh" w:eastAsia="Times New Roman" w:hAnsi="Nikosh" w:cs="Nikosh"/>
          <w:color w:val="1C1E21"/>
          <w:sz w:val="24"/>
          <w:szCs w:val="24"/>
        </w:rPr>
        <w:t>হই</w:t>
      </w:r>
      <w:r w:rsidR="00884AC1">
        <w:rPr>
          <w:rFonts w:ascii="Nikosh" w:eastAsia="Times New Roman" w:hAnsi="Nikosh" w:cs="Nikosh"/>
          <w:color w:val="1C1E21"/>
          <w:sz w:val="24"/>
          <w:szCs w:val="24"/>
        </w:rPr>
        <w:t>য়া</w:t>
      </w:r>
      <w:proofErr w:type="spellEnd"/>
      <w:r w:rsidR="00884AC1"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="00884AC1" w:rsidRPr="00AB5A80">
        <w:rPr>
          <w:rFonts w:ascii="Nikosh" w:eastAsia="Times New Roman" w:hAnsi="Nikosh" w:cs="Nikosh"/>
          <w:color w:val="1C1E21"/>
          <w:sz w:val="24"/>
          <w:szCs w:val="24"/>
        </w:rPr>
        <w:t>থাকিলে</w:t>
      </w:r>
      <w:proofErr w:type="spellEnd"/>
      <w:r w:rsidR="00884AC1"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="00884AC1" w:rsidRPr="00AB5A80">
        <w:rPr>
          <w:rFonts w:ascii="Nikosh" w:eastAsia="Times New Roman" w:hAnsi="Nikosh" w:cs="Nikosh"/>
          <w:color w:val="1C1E21"/>
          <w:sz w:val="24"/>
          <w:szCs w:val="24"/>
        </w:rPr>
        <w:t>তারিখ</w:t>
      </w:r>
      <w:proofErr w:type="spellEnd"/>
      <w:r w:rsidR="00884AC1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884AC1"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884AC1" w:rsidRDefault="00884AC1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(গ)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চাকরিতে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প্রবেশক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,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অস্থায়ী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অথবা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স্থায়ী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কিনা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884AC1" w:rsidRDefault="00884AC1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৬।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বর্তমান</w:t>
      </w:r>
      <w:proofErr w:type="spellEnd"/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পদে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যোগদানের</w:t>
      </w:r>
      <w:proofErr w:type="spellEnd"/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Pr="00AB5A80">
        <w:rPr>
          <w:rFonts w:ascii="Nikosh" w:eastAsia="Times New Roman" w:hAnsi="Nikosh" w:cs="Nikosh"/>
          <w:color w:val="1C1E21"/>
          <w:sz w:val="24"/>
          <w:szCs w:val="24"/>
        </w:rPr>
        <w:t>তারিখ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884AC1" w:rsidRDefault="00884AC1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৭।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শিক্ষাগত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যোগ্যতা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884AC1" w:rsidRDefault="00884AC1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৮।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ভাষা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জ্ঞান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 xml:space="preserve">: </w:t>
      </w:r>
    </w:p>
    <w:p w:rsidR="00884AC1" w:rsidRDefault="00884AC1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৯।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প্রশিক্ষণ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বিশেষ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প্রশিক্ষণ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(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যদি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থাকে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) </w:t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 w:rsidR="00FD3B8C">
        <w:rPr>
          <w:rFonts w:ascii="Nikosh" w:eastAsia="Times New Roman" w:hAnsi="Nikosh" w:cs="Nikosh"/>
          <w:color w:val="1C1E21"/>
          <w:sz w:val="24"/>
          <w:szCs w:val="24"/>
        </w:rPr>
        <w:tab/>
      </w:r>
      <w:r>
        <w:rPr>
          <w:rFonts w:ascii="Nikosh" w:eastAsia="Times New Roman" w:hAnsi="Nikosh" w:cs="Nikosh"/>
          <w:color w:val="1C1E21"/>
          <w:sz w:val="24"/>
          <w:szCs w:val="24"/>
        </w:rPr>
        <w:t xml:space="preserve">: </w:t>
      </w:r>
    </w:p>
    <w:p w:rsidR="00884AC1" w:rsidRDefault="00884AC1" w:rsidP="00C83B81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১০।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প্রতিবেদনকারী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অফিসারের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অধীনে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চাকরির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সঠিক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eastAsia="Times New Roman" w:hAnsi="Nikosh" w:cs="Nikosh"/>
          <w:color w:val="1C1E21"/>
          <w:sz w:val="24"/>
          <w:szCs w:val="24"/>
        </w:rPr>
        <w:t>সময়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:</w:t>
      </w:r>
      <w:proofErr w:type="gramEnd"/>
    </w:p>
    <w:p w:rsidR="00FD3B8C" w:rsidRDefault="00FD3B8C" w:rsidP="00884AC1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12"/>
        <w:gridCol w:w="2148"/>
        <w:gridCol w:w="900"/>
        <w:gridCol w:w="810"/>
        <w:gridCol w:w="810"/>
        <w:gridCol w:w="810"/>
        <w:gridCol w:w="810"/>
        <w:gridCol w:w="738"/>
      </w:tblGrid>
      <w:tr w:rsidR="00851751" w:rsidTr="004C533F">
        <w:tc>
          <w:tcPr>
            <w:tcW w:w="9576" w:type="dxa"/>
            <w:gridSpan w:val="9"/>
          </w:tcPr>
          <w:p w:rsidR="00851751" w:rsidRDefault="00851751" w:rsidP="00884AC1">
            <w:pPr>
              <w:spacing w:line="200" w:lineRule="atLeast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সঠিক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ঘরে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অনুস্বাক্ষর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দ্বারা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মূল্যায়ন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লিপিবদ্ধ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করিতে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হইবে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অক্ষর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দ্বারা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যে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মূল্যায়ন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হইল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তাহা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এইরূপ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:</w:t>
            </w:r>
          </w:p>
          <w:p w:rsidR="00851751" w:rsidRDefault="00851751" w:rsidP="00884AC1">
            <w:pPr>
              <w:spacing w:line="200" w:lineRule="atLeast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ক ১=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অতি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উত্তম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, ক=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উত্তম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, খ=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চলতিমান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, গ=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চলতিমানের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নিম্নে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ঘ=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সন্তোষজনক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নহে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:</w:t>
            </w: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FD31C0" w:rsidP="00FD3B8C">
            <w:pPr>
              <w:spacing w:line="200" w:lineRule="atLeast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884AC1" w:rsidRPr="00FD3B8C" w:rsidRDefault="00851751" w:rsidP="00E2600D">
            <w:pPr>
              <w:spacing w:line="200" w:lineRule="atLeast"/>
              <w:jc w:val="center"/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</w:pPr>
            <w:r w:rsidRPr="00FD3B8C"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  <w:t>ক ১</w:t>
            </w:r>
          </w:p>
        </w:tc>
        <w:tc>
          <w:tcPr>
            <w:tcW w:w="810" w:type="dxa"/>
          </w:tcPr>
          <w:p w:rsidR="00884AC1" w:rsidRPr="00FD3B8C" w:rsidRDefault="00851751" w:rsidP="00E2600D">
            <w:pPr>
              <w:spacing w:line="200" w:lineRule="atLeast"/>
              <w:jc w:val="center"/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</w:pPr>
            <w:r w:rsidRPr="00FD3B8C"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  <w:t>ক</w:t>
            </w:r>
          </w:p>
        </w:tc>
        <w:tc>
          <w:tcPr>
            <w:tcW w:w="810" w:type="dxa"/>
          </w:tcPr>
          <w:p w:rsidR="00884AC1" w:rsidRPr="00FD3B8C" w:rsidRDefault="00851751" w:rsidP="00E2600D">
            <w:pPr>
              <w:spacing w:line="200" w:lineRule="atLeast"/>
              <w:jc w:val="center"/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</w:pPr>
            <w:r w:rsidRPr="00FD3B8C"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  <w:t>খ</w:t>
            </w:r>
          </w:p>
        </w:tc>
        <w:tc>
          <w:tcPr>
            <w:tcW w:w="810" w:type="dxa"/>
          </w:tcPr>
          <w:p w:rsidR="00884AC1" w:rsidRPr="00FD3B8C" w:rsidRDefault="00851751" w:rsidP="00E2600D">
            <w:pPr>
              <w:spacing w:line="200" w:lineRule="atLeast"/>
              <w:jc w:val="center"/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</w:pPr>
            <w:r w:rsidRPr="00FD3B8C"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  <w:t>গ</w:t>
            </w:r>
          </w:p>
        </w:tc>
        <w:tc>
          <w:tcPr>
            <w:tcW w:w="810" w:type="dxa"/>
          </w:tcPr>
          <w:p w:rsidR="00884AC1" w:rsidRPr="00FD3B8C" w:rsidRDefault="00851751" w:rsidP="00E2600D">
            <w:pPr>
              <w:spacing w:line="200" w:lineRule="atLeast"/>
              <w:jc w:val="center"/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</w:pPr>
            <w:r w:rsidRPr="00FD3B8C"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  <w:t>ঘ</w:t>
            </w:r>
          </w:p>
        </w:tc>
        <w:tc>
          <w:tcPr>
            <w:tcW w:w="738" w:type="dxa"/>
          </w:tcPr>
          <w:p w:rsidR="00884AC1" w:rsidRPr="00FD3B8C" w:rsidRDefault="00851751" w:rsidP="00E2600D">
            <w:pPr>
              <w:spacing w:line="200" w:lineRule="atLeast"/>
              <w:jc w:val="center"/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</w:pPr>
            <w:proofErr w:type="spellStart"/>
            <w:r w:rsidRPr="00FD3B8C">
              <w:rPr>
                <w:rFonts w:ascii="Nikosh" w:eastAsia="Times New Roman" w:hAnsi="Nikosh" w:cs="Nikosh"/>
                <w:b/>
                <w:color w:val="1C1E21"/>
                <w:sz w:val="24"/>
                <w:szCs w:val="24"/>
              </w:rPr>
              <w:t>মন্তব্য</w:t>
            </w:r>
            <w:proofErr w:type="spellEnd"/>
          </w:p>
        </w:tc>
      </w:tr>
      <w:tr w:rsidR="00FD3B8C" w:rsidTr="00851751">
        <w:tc>
          <w:tcPr>
            <w:tcW w:w="4698" w:type="dxa"/>
            <w:gridSpan w:val="3"/>
          </w:tcPr>
          <w:p w:rsidR="00FD3B8C" w:rsidRDefault="00FD3B8C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আ. ১।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বুদ্ধিমত্তা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মানসিকতৎপরতা</w:t>
            </w:r>
            <w:proofErr w:type="spellEnd"/>
          </w:p>
        </w:tc>
        <w:tc>
          <w:tcPr>
            <w:tcW w:w="900" w:type="dxa"/>
          </w:tcPr>
          <w:p w:rsidR="00FD3B8C" w:rsidRDefault="00FD3B8C" w:rsidP="00760534">
            <w:pPr>
              <w:spacing w:line="276" w:lineRule="auto"/>
              <w:jc w:val="center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FD3B8C" w:rsidRDefault="00FD3B8C" w:rsidP="00760534">
            <w:pPr>
              <w:spacing w:line="276" w:lineRule="auto"/>
              <w:jc w:val="center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FD3B8C" w:rsidRDefault="00FD3B8C" w:rsidP="00760534">
            <w:pPr>
              <w:spacing w:line="276" w:lineRule="auto"/>
              <w:jc w:val="center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FD3B8C" w:rsidRDefault="00FD3B8C" w:rsidP="00760534">
            <w:pPr>
              <w:spacing w:line="276" w:lineRule="auto"/>
              <w:jc w:val="center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FD3B8C" w:rsidRDefault="00FD3B8C" w:rsidP="00760534">
            <w:pPr>
              <w:spacing w:line="276" w:lineRule="auto"/>
              <w:jc w:val="center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FD3B8C" w:rsidRDefault="00FD3B8C" w:rsidP="00760534">
            <w:pPr>
              <w:spacing w:line="276" w:lineRule="auto"/>
              <w:jc w:val="center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E817B6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২।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পেশাগত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জ্ঞান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5F717F" w:rsidTr="005F717F">
        <w:tc>
          <w:tcPr>
            <w:tcW w:w="2538" w:type="dxa"/>
            <w:vMerge w:val="restart"/>
            <w:tcBorders>
              <w:right w:val="single" w:sz="4" w:space="0" w:color="auto"/>
            </w:tcBorders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৩।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ক্ষমতা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(ক)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লিখন</w:t>
            </w:r>
            <w:proofErr w:type="spellEnd"/>
          </w:p>
        </w:tc>
        <w:tc>
          <w:tcPr>
            <w:tcW w:w="90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5F717F" w:rsidTr="005F717F">
        <w:tc>
          <w:tcPr>
            <w:tcW w:w="2538" w:type="dxa"/>
            <w:vMerge/>
            <w:tcBorders>
              <w:right w:val="single" w:sz="4" w:space="0" w:color="auto"/>
            </w:tcBorders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(খ)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বচন</w:t>
            </w:r>
            <w:proofErr w:type="spellEnd"/>
          </w:p>
        </w:tc>
        <w:tc>
          <w:tcPr>
            <w:tcW w:w="90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5F717F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৪।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উদ্যোগ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৫।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কাজের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মান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৬।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সহযোগীতা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বিচক্ষণতা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৭।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আগ্রহ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পরিশ্রম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5F717F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৮।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অধীনস্থদিগকে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তদারকি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পরিচালনা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দানের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ক্ষমতা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2309D1" w:rsidTr="002309D1">
        <w:tc>
          <w:tcPr>
            <w:tcW w:w="2550" w:type="dxa"/>
            <w:gridSpan w:val="2"/>
            <w:vMerge w:val="restart"/>
            <w:tcBorders>
              <w:right w:val="single" w:sz="4" w:space="0" w:color="auto"/>
            </w:tcBorders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৯।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দায়িত্ববোধ</w:t>
            </w:r>
            <w:proofErr w:type="spellEnd"/>
          </w:p>
        </w:tc>
        <w:tc>
          <w:tcPr>
            <w:tcW w:w="2148" w:type="dxa"/>
            <w:tcBorders>
              <w:left w:val="single" w:sz="4" w:space="0" w:color="auto"/>
            </w:tcBorders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(ক)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সাধার</w:t>
            </w:r>
            <w:proofErr w:type="spellEnd"/>
          </w:p>
        </w:tc>
        <w:tc>
          <w:tcPr>
            <w:tcW w:w="90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2309D1" w:rsidTr="002309D1">
        <w:tc>
          <w:tcPr>
            <w:tcW w:w="2550" w:type="dxa"/>
            <w:gridSpan w:val="2"/>
            <w:vMerge/>
            <w:tcBorders>
              <w:right w:val="single" w:sz="4" w:space="0" w:color="auto"/>
            </w:tcBorders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2148" w:type="dxa"/>
            <w:tcBorders>
              <w:left w:val="single" w:sz="4" w:space="0" w:color="auto"/>
            </w:tcBorders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(খ)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আর্থিক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বিষয়ে</w:t>
            </w:r>
            <w:proofErr w:type="spellEnd"/>
          </w:p>
        </w:tc>
        <w:tc>
          <w:tcPr>
            <w:tcW w:w="90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2309D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১০।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সততা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সুনাম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১১।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ব্যক্তিত্ব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চরিত্রবান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১২।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স্বাস্থ্য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১৩।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সময়ানুবর্তিতা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884AC1" w:rsidTr="00851751">
        <w:tc>
          <w:tcPr>
            <w:tcW w:w="4698" w:type="dxa"/>
            <w:gridSpan w:val="3"/>
          </w:tcPr>
          <w:p w:rsidR="00884AC1" w:rsidRDefault="002309D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১৪।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শৃংখলাবোদ</w:t>
            </w:r>
            <w:proofErr w:type="spellEnd"/>
          </w:p>
        </w:tc>
        <w:tc>
          <w:tcPr>
            <w:tcW w:w="90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884AC1" w:rsidRDefault="00884AC1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E2600D" w:rsidTr="00851751">
        <w:tc>
          <w:tcPr>
            <w:tcW w:w="4698" w:type="dxa"/>
            <w:gridSpan w:val="3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১৫।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বাংলা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ভাষা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ব্যবহারে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আগ্রহ</w:t>
            </w:r>
            <w:proofErr w:type="spellEnd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দক্ষতা</w:t>
            </w:r>
            <w:proofErr w:type="spellEnd"/>
          </w:p>
        </w:tc>
        <w:tc>
          <w:tcPr>
            <w:tcW w:w="90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E2600D" w:rsidTr="00851751">
        <w:tc>
          <w:tcPr>
            <w:tcW w:w="4698" w:type="dxa"/>
            <w:gridSpan w:val="3"/>
          </w:tcPr>
          <w:p w:rsidR="00E2600D" w:rsidRDefault="00172717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১৬।</w:t>
            </w:r>
          </w:p>
        </w:tc>
        <w:tc>
          <w:tcPr>
            <w:tcW w:w="90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  <w:tr w:rsidR="00E2600D" w:rsidTr="00851751">
        <w:tc>
          <w:tcPr>
            <w:tcW w:w="4698" w:type="dxa"/>
            <w:gridSpan w:val="3"/>
          </w:tcPr>
          <w:p w:rsidR="00E2600D" w:rsidRDefault="00172717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1C1E21"/>
                <w:sz w:val="24"/>
                <w:szCs w:val="24"/>
              </w:rPr>
              <w:t>১৭।</w:t>
            </w:r>
          </w:p>
        </w:tc>
        <w:tc>
          <w:tcPr>
            <w:tcW w:w="90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810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  <w:tc>
          <w:tcPr>
            <w:tcW w:w="738" w:type="dxa"/>
          </w:tcPr>
          <w:p w:rsidR="00E2600D" w:rsidRDefault="00E2600D" w:rsidP="00760534">
            <w:pPr>
              <w:spacing w:line="276" w:lineRule="auto"/>
              <w:jc w:val="both"/>
              <w:rPr>
                <w:rFonts w:ascii="Nikosh" w:eastAsia="Times New Roman" w:hAnsi="Nikosh" w:cs="Nikosh"/>
                <w:color w:val="1C1E21"/>
                <w:sz w:val="24"/>
                <w:szCs w:val="24"/>
              </w:rPr>
            </w:pPr>
          </w:p>
        </w:tc>
      </w:tr>
    </w:tbl>
    <w:p w:rsidR="00760534" w:rsidRDefault="00884AC1" w:rsidP="00884AC1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 w:rsidRPr="00AB5A8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</w:p>
    <w:p w:rsidR="00884AC1" w:rsidRDefault="00760534" w:rsidP="00760534">
      <w:pPr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br w:type="page"/>
      </w:r>
    </w:p>
    <w:p w:rsidR="00884AC1" w:rsidRDefault="00FD31C0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lastRenderedPageBreak/>
        <w:t xml:space="preserve">ই.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মানসিক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মূল্যয়ন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ও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পদোন্নতি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যোগ্যতা</w:t>
      </w:r>
      <w:proofErr w:type="spellEnd"/>
    </w:p>
    <w:p w:rsidR="00FD31C0" w:rsidRDefault="00FD31C0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>(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একটি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বাদ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অন্যগুলি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কাটিয়া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দিন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)</w:t>
      </w:r>
    </w:p>
    <w:p w:rsidR="00760534" w:rsidRDefault="00760534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FD31C0" w:rsidRDefault="00FD31C0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১।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অতি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উত্তম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উত্তম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চলতিমান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চলতিমানের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নিম্নে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সন্তোষজনক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নহে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।</w:t>
      </w:r>
    </w:p>
    <w:p w:rsidR="00FD31C0" w:rsidRDefault="00FD31C0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২।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দ্রুত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পদোন্নতিযোগ্য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পদোন্নতিযোগ্য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সম্প্রতি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পদোন্নতিযোগ্য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এখনও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পদোন্নতির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যোগ্য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নহে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।</w:t>
      </w:r>
    </w:p>
    <w:p w:rsidR="00FD31C0" w:rsidRDefault="00FD31C0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FD31C0" w:rsidRDefault="00FD31C0" w:rsidP="00760534">
      <w:pPr>
        <w:shd w:val="clear" w:color="auto" w:fill="FFFFFF"/>
        <w:spacing w:before="24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760534" w:rsidRDefault="00760534" w:rsidP="00760534">
      <w:pPr>
        <w:shd w:val="clear" w:color="auto" w:fill="FFFFFF"/>
        <w:spacing w:before="24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FD31C0" w:rsidRDefault="00FD31C0" w:rsidP="00760534">
      <w:pPr>
        <w:shd w:val="clear" w:color="auto" w:fill="FFFFFF"/>
        <w:spacing w:before="240" w:line="200" w:lineRule="atLeast"/>
        <w:jc w:val="right"/>
        <w:rPr>
          <w:rFonts w:ascii="Nikosh" w:eastAsia="Times New Roman" w:hAnsi="Nikosh" w:cs="Nikosh"/>
          <w:color w:val="1C1E21"/>
          <w:sz w:val="24"/>
          <w:szCs w:val="24"/>
        </w:rPr>
      </w:pP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প্রতিবেদনকারী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অফিসারের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স্বাক্ষর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ও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সীল</w:t>
      </w:r>
      <w:proofErr w:type="spellEnd"/>
    </w:p>
    <w:p w:rsidR="007A12C0" w:rsidRDefault="00FD31C0" w:rsidP="00760534">
      <w:pPr>
        <w:shd w:val="clear" w:color="auto" w:fill="FFFFFF"/>
        <w:spacing w:before="24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তারিখ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:-</w:t>
      </w:r>
    </w:p>
    <w:p w:rsidR="00760534" w:rsidRDefault="007A12C0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ঈ.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প্রতিস্বাক্ষরকারী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অফিসারের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মন্তব্য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7A12C0" w:rsidRDefault="007A12C0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(ক)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আমি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মনে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করি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যে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,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প্রতিবেদনকারী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অফিসারের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মূল্যায়ন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অত্যুত্তম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যুক্তিসঙ্গতভাবে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উত্তম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নমনীয়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/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পক্ষপাতদুষ্ট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।</w:t>
      </w:r>
    </w:p>
    <w:p w:rsidR="00760534" w:rsidRDefault="00760534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t xml:space="preserve">      </w:t>
      </w:r>
      <w:proofErr w:type="spellStart"/>
      <w:r w:rsidR="007A12C0">
        <w:rPr>
          <w:rFonts w:ascii="Nikosh" w:eastAsia="Times New Roman" w:hAnsi="Nikosh" w:cs="Nikosh"/>
          <w:color w:val="1C1E21"/>
          <w:sz w:val="24"/>
          <w:szCs w:val="24"/>
        </w:rPr>
        <w:t>অধিকন্তআমার</w:t>
      </w:r>
      <w:proofErr w:type="spellEnd"/>
      <w:r w:rsidR="007A12C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="007A12C0">
        <w:rPr>
          <w:rFonts w:ascii="Nikosh" w:eastAsia="Times New Roman" w:hAnsi="Nikosh" w:cs="Nikosh"/>
          <w:color w:val="1C1E21"/>
          <w:sz w:val="24"/>
          <w:szCs w:val="24"/>
        </w:rPr>
        <w:t>মন্তব্য</w:t>
      </w:r>
      <w:proofErr w:type="spellEnd"/>
      <w:r w:rsidR="007A12C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="007A12C0">
        <w:rPr>
          <w:rFonts w:ascii="Nikosh" w:eastAsia="Times New Roman" w:hAnsi="Nikosh" w:cs="Nikosh"/>
          <w:color w:val="1C1E21"/>
          <w:sz w:val="24"/>
          <w:szCs w:val="24"/>
        </w:rPr>
        <w:t>যোগ</w:t>
      </w:r>
      <w:proofErr w:type="spellEnd"/>
      <w:r w:rsidR="007A12C0"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 w:rsidR="007A12C0">
        <w:rPr>
          <w:rFonts w:ascii="Nikosh" w:eastAsia="Times New Roman" w:hAnsi="Nikosh" w:cs="Nikosh"/>
          <w:color w:val="1C1E21"/>
          <w:sz w:val="24"/>
          <w:szCs w:val="24"/>
        </w:rPr>
        <w:t>করিতেছি</w:t>
      </w:r>
      <w:proofErr w:type="spellEnd"/>
      <w:r w:rsidR="007A12C0">
        <w:rPr>
          <w:rFonts w:ascii="Nikosh" w:eastAsia="Times New Roman" w:hAnsi="Nikosh" w:cs="Nikosh"/>
          <w:color w:val="1C1E21"/>
          <w:sz w:val="24"/>
          <w:szCs w:val="24"/>
        </w:rPr>
        <w:t>:</w:t>
      </w:r>
    </w:p>
    <w:p w:rsidR="00760534" w:rsidRDefault="00760534" w:rsidP="00760534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760534" w:rsidRDefault="00760534" w:rsidP="00760534">
      <w:pPr>
        <w:shd w:val="clear" w:color="auto" w:fill="FFFFFF"/>
        <w:spacing w:before="24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760534" w:rsidRDefault="007A12C0" w:rsidP="00760534">
      <w:pPr>
        <w:shd w:val="clear" w:color="auto" w:fill="FFFFFF"/>
        <w:spacing w:before="240" w:line="200" w:lineRule="atLeast"/>
        <w:jc w:val="right"/>
        <w:rPr>
          <w:rFonts w:ascii="Nikosh" w:eastAsia="Times New Roman" w:hAnsi="Nikosh" w:cs="Nikosh"/>
          <w:color w:val="1C1E21"/>
          <w:sz w:val="24"/>
          <w:szCs w:val="24"/>
        </w:rPr>
      </w:pP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প্রতিস্বাক্ষরকারী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অফিসারের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স্বাক্ষর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 xml:space="preserve"> ও </w:t>
      </w: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সীল</w:t>
      </w:r>
      <w:proofErr w:type="spellEnd"/>
    </w:p>
    <w:p w:rsidR="006171C6" w:rsidRDefault="00B52795" w:rsidP="00760534">
      <w:pPr>
        <w:shd w:val="clear" w:color="auto" w:fill="FFFFFF"/>
        <w:spacing w:before="240" w:line="200" w:lineRule="atLeast"/>
        <w:rPr>
          <w:rFonts w:ascii="Nikosh" w:eastAsia="Times New Roman" w:hAnsi="Nikosh" w:cs="Nikosh"/>
          <w:color w:val="1C1E21"/>
          <w:sz w:val="24"/>
          <w:szCs w:val="24"/>
        </w:rPr>
      </w:pPr>
      <w:proofErr w:type="spellStart"/>
      <w:r>
        <w:rPr>
          <w:rFonts w:ascii="Nikosh" w:eastAsia="Times New Roman" w:hAnsi="Nikosh" w:cs="Nikosh"/>
          <w:color w:val="1C1E21"/>
          <w:sz w:val="24"/>
          <w:szCs w:val="24"/>
        </w:rPr>
        <w:t>তারিখ</w:t>
      </w:r>
      <w:proofErr w:type="spellEnd"/>
      <w:r>
        <w:rPr>
          <w:rFonts w:ascii="Nikosh" w:eastAsia="Times New Roman" w:hAnsi="Nikosh" w:cs="Nikosh"/>
          <w:color w:val="1C1E21"/>
          <w:sz w:val="24"/>
          <w:szCs w:val="24"/>
        </w:rPr>
        <w:t>:-</w:t>
      </w: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2D3271">
        <w:rPr>
          <w:rFonts w:ascii="Nikosh" w:hAnsi="Nikosh" w:cs="Nikosh"/>
          <w:sz w:val="24"/>
          <w:szCs w:val="24"/>
        </w:rPr>
        <w:t>ফরম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পূরণের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নির্দেশনাবলী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: </w:t>
      </w:r>
    </w:p>
    <w:p w:rsidR="00F129B1" w:rsidRPr="002D3271" w:rsidRDefault="00F129B1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১. (ক) </w:t>
      </w:r>
      <w:proofErr w:type="spellStart"/>
      <w:r w:rsidRPr="002D3271">
        <w:rPr>
          <w:rFonts w:ascii="Nikosh" w:hAnsi="Nikosh" w:cs="Nikosh"/>
          <w:sz w:val="24"/>
          <w:szCs w:val="24"/>
        </w:rPr>
        <w:t>নন-গেজেটেড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কর্মচারীদের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কিছু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মৌলিক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গুণ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2D3271">
        <w:rPr>
          <w:rFonts w:ascii="Nikosh" w:hAnsi="Nikosh" w:cs="Nikosh"/>
          <w:sz w:val="24"/>
          <w:szCs w:val="24"/>
        </w:rPr>
        <w:t>কার্য-সম্পাদনের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মান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বৎসরান্তে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লিপিবদ্ধ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জন্য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ফরমটি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তৈরী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</w:t>
      </w:r>
      <w:r>
        <w:rPr>
          <w:rFonts w:ascii="Nikosh" w:hAnsi="Nikosh" w:cs="Nikosh"/>
          <w:sz w:val="24"/>
          <w:szCs w:val="24"/>
        </w:rPr>
        <w:t>য়া</w:t>
      </w:r>
      <w:r w:rsidRPr="002D3271">
        <w:rPr>
          <w:rFonts w:ascii="Nikosh" w:hAnsi="Nikosh" w:cs="Nikosh"/>
          <w:sz w:val="24"/>
          <w:szCs w:val="24"/>
        </w:rPr>
        <w:t>ছে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D3271">
        <w:rPr>
          <w:rFonts w:ascii="Nikosh" w:hAnsi="Nikosh" w:cs="Nikosh"/>
          <w:sz w:val="24"/>
          <w:szCs w:val="24"/>
        </w:rPr>
        <w:t>বিশেষজ্ঞ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পর্যা</w:t>
      </w:r>
      <w:r>
        <w:rPr>
          <w:rFonts w:ascii="Nikosh" w:hAnsi="Nikosh" w:cs="Nikosh"/>
          <w:sz w:val="24"/>
          <w:szCs w:val="24"/>
        </w:rPr>
        <w:t>য়ে</w:t>
      </w:r>
      <w:r w:rsidRPr="002D3271">
        <w:rPr>
          <w:rFonts w:ascii="Nikosh" w:hAnsi="Nikosh" w:cs="Nikosh"/>
          <w:sz w:val="24"/>
          <w:szCs w:val="24"/>
        </w:rPr>
        <w:t>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চাকরি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অথবা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বিশেষ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ধরনের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কর্তব্যে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নিযুক্ত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কর্মচারীদের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জন্য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অন্যান্য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</w:t>
      </w:r>
      <w:r>
        <w:rPr>
          <w:rFonts w:ascii="Nikosh" w:hAnsi="Nikosh" w:cs="Nikosh"/>
          <w:sz w:val="24"/>
          <w:szCs w:val="24"/>
        </w:rPr>
        <w:t>য়ো</w:t>
      </w:r>
      <w:r w:rsidRPr="002D3271">
        <w:rPr>
          <w:rFonts w:ascii="Nikosh" w:hAnsi="Nikosh" w:cs="Nikosh"/>
          <w:sz w:val="24"/>
          <w:szCs w:val="24"/>
        </w:rPr>
        <w:t>জনী</w:t>
      </w:r>
      <w:r>
        <w:rPr>
          <w:rFonts w:ascii="Nikosh" w:hAnsi="Nikosh" w:cs="Nikosh"/>
          <w:sz w:val="24"/>
          <w:szCs w:val="24"/>
        </w:rPr>
        <w:t>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বিশেষ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গুণ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সম্পর্কে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</w:t>
      </w:r>
      <w:r>
        <w:rPr>
          <w:rFonts w:ascii="Nikosh" w:hAnsi="Nikosh" w:cs="Nikosh"/>
          <w:sz w:val="24"/>
          <w:szCs w:val="24"/>
        </w:rPr>
        <w:t>য়ো</w:t>
      </w:r>
      <w:r w:rsidRPr="002D3271">
        <w:rPr>
          <w:rFonts w:ascii="Nikosh" w:hAnsi="Nikosh" w:cs="Nikosh"/>
          <w:sz w:val="24"/>
          <w:szCs w:val="24"/>
        </w:rPr>
        <w:t>জনবোধে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১ম </w:t>
      </w:r>
      <w:proofErr w:type="spellStart"/>
      <w:r w:rsidRPr="002D3271">
        <w:rPr>
          <w:rFonts w:ascii="Nikosh" w:hAnsi="Nikosh" w:cs="Nikosh"/>
          <w:sz w:val="24"/>
          <w:szCs w:val="24"/>
        </w:rPr>
        <w:t>পাতার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১৬ </w:t>
      </w:r>
      <w:proofErr w:type="spellStart"/>
      <w:r w:rsidRPr="002D3271">
        <w:rPr>
          <w:rFonts w:ascii="Nikosh" w:hAnsi="Nikosh" w:cs="Nikosh"/>
          <w:sz w:val="24"/>
          <w:szCs w:val="24"/>
        </w:rPr>
        <w:t>হইতে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১৭ </w:t>
      </w:r>
      <w:proofErr w:type="spellStart"/>
      <w:r w:rsidRPr="002D3271">
        <w:rPr>
          <w:rFonts w:ascii="Nikosh" w:hAnsi="Nikosh" w:cs="Nikosh"/>
          <w:sz w:val="24"/>
          <w:szCs w:val="24"/>
        </w:rPr>
        <w:t>ক্রমিকের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মূল্যস্থানে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লিপিবদ্ধ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হইবে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2D3271">
        <w:rPr>
          <w:rFonts w:ascii="Nikosh" w:hAnsi="Nikosh" w:cs="Nikosh"/>
          <w:sz w:val="24"/>
          <w:szCs w:val="24"/>
        </w:rPr>
        <w:t>পরিষদ</w:t>
      </w:r>
      <w:proofErr w:type="spellEnd"/>
      <w:r w:rsidRPr="002D3271">
        <w:rPr>
          <w:rFonts w:ascii="Nikosh" w:hAnsi="Nikosh" w:cs="Nikosh"/>
          <w:sz w:val="24"/>
          <w:szCs w:val="24"/>
        </w:rPr>
        <w:t>/</w:t>
      </w:r>
      <w:proofErr w:type="spellStart"/>
      <w:r w:rsidRPr="002D3271">
        <w:rPr>
          <w:rFonts w:ascii="Nikosh" w:hAnsi="Nikosh" w:cs="Nikosh"/>
          <w:sz w:val="24"/>
          <w:szCs w:val="24"/>
        </w:rPr>
        <w:t>বিভাগসমুহ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প্রতিস্বাক্ষরকারী</w:t>
      </w:r>
      <w:proofErr w:type="spellEnd"/>
      <w:r w:rsidRPr="002D3271">
        <w:rPr>
          <w:rFonts w:ascii="Nikosh" w:hAnsi="Nikosh" w:cs="Nikosh"/>
          <w:sz w:val="24"/>
          <w:szCs w:val="24"/>
        </w:rPr>
        <w:t>/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প্রতিবেদনকারী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অফিসারকে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সম্পর্কে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প্রশাসনিক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নির্দেশ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প্রদান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করিবেন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এবং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বিশেষ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গুণাবলীর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উপযুক্ত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শিরোনামসমুহ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উক্ত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কল্যাণে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টাইপ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হইবে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D3271">
        <w:rPr>
          <w:rFonts w:ascii="Nikosh" w:hAnsi="Nikosh" w:cs="Nikosh"/>
          <w:sz w:val="24"/>
          <w:szCs w:val="24"/>
        </w:rPr>
        <w:t>যদি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কোন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০২টি </w:t>
      </w:r>
      <w:proofErr w:type="spellStart"/>
      <w:r w:rsidRPr="002D3271">
        <w:rPr>
          <w:rFonts w:ascii="Nikosh" w:hAnsi="Nikosh" w:cs="Nikosh"/>
          <w:sz w:val="24"/>
          <w:szCs w:val="24"/>
        </w:rPr>
        <w:t>শূণ্য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ক্রমিকের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অতিরিক্ত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কোন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দফা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সংযোজন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আবশ্যক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বলি</w:t>
      </w:r>
      <w:r>
        <w:rPr>
          <w:rFonts w:ascii="Nikosh" w:hAnsi="Nikosh" w:cs="Nikosh"/>
          <w:sz w:val="24"/>
          <w:szCs w:val="24"/>
        </w:rPr>
        <w:t>য়া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2D3271">
        <w:rPr>
          <w:rFonts w:ascii="Nikosh" w:hAnsi="Nikosh" w:cs="Nikosh"/>
          <w:sz w:val="24"/>
          <w:szCs w:val="24"/>
        </w:rPr>
        <w:t>তাহা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হইলে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অতিরিক্ত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পৃষ্ঠা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যোগ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</w:t>
      </w:r>
      <w:r>
        <w:rPr>
          <w:rFonts w:ascii="Nikosh" w:hAnsi="Nikosh" w:cs="Nikosh"/>
          <w:sz w:val="24"/>
          <w:szCs w:val="24"/>
        </w:rPr>
        <w:t>য়া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উহা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পারেন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D3271">
        <w:rPr>
          <w:rFonts w:ascii="Nikosh" w:hAnsi="Nikosh" w:cs="Nikosh"/>
          <w:sz w:val="24"/>
          <w:szCs w:val="24"/>
        </w:rPr>
        <w:t>যদি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কোন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কোন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বিশেষ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শ্রেণির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কর্মচারীদের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ক্ষেত্রে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ফরমের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কোন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কলাম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অপূর্ণ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রাখিতে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চান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2D3271">
        <w:rPr>
          <w:rFonts w:ascii="Nikosh" w:hAnsi="Nikosh" w:cs="Nikosh"/>
          <w:sz w:val="24"/>
          <w:szCs w:val="24"/>
        </w:rPr>
        <w:t>তাহা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হইলে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ঘরে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'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প্রযোজ্য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নহে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' </w:t>
      </w:r>
      <w:proofErr w:type="spellStart"/>
      <w:r w:rsidRPr="002D3271">
        <w:rPr>
          <w:rFonts w:ascii="Nikosh" w:hAnsi="Nikosh" w:cs="Nikosh"/>
          <w:sz w:val="24"/>
          <w:szCs w:val="24"/>
        </w:rPr>
        <w:t>লিখিতে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হইবে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D3271">
        <w:rPr>
          <w:rFonts w:ascii="Nikosh" w:hAnsi="Nikosh" w:cs="Nikosh"/>
          <w:sz w:val="24"/>
          <w:szCs w:val="24"/>
        </w:rPr>
        <w:t>এইমর্মে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প্রতিবেদনকারী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অফিসারকে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</w:t>
      </w:r>
      <w:r>
        <w:rPr>
          <w:rFonts w:ascii="Nikosh" w:hAnsi="Nikosh" w:cs="Nikosh"/>
          <w:sz w:val="24"/>
          <w:szCs w:val="24"/>
        </w:rPr>
        <w:t>য়ো</w:t>
      </w:r>
      <w:r w:rsidRPr="002D3271">
        <w:rPr>
          <w:rFonts w:ascii="Nikosh" w:hAnsi="Nikosh" w:cs="Nikosh"/>
          <w:sz w:val="24"/>
          <w:szCs w:val="24"/>
        </w:rPr>
        <w:t>জনী</w:t>
      </w:r>
      <w:r>
        <w:rPr>
          <w:rFonts w:ascii="Nikosh" w:hAnsi="Nikosh" w:cs="Nikosh"/>
          <w:sz w:val="24"/>
          <w:szCs w:val="24"/>
        </w:rPr>
        <w:t>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নির্দেশ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প্রদান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</w:t>
      </w:r>
      <w:r>
        <w:rPr>
          <w:rFonts w:ascii="Nikosh" w:hAnsi="Nikosh" w:cs="Nikosh"/>
          <w:sz w:val="24"/>
          <w:szCs w:val="24"/>
        </w:rPr>
        <w:t>য়া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উহা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পারেন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</w:p>
    <w:p w:rsidR="00F129B1" w:rsidRDefault="00F129B1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(খ) </w:t>
      </w:r>
      <w:proofErr w:type="spellStart"/>
      <w:r w:rsidRPr="002D3271">
        <w:rPr>
          <w:rFonts w:ascii="Nikosh" w:hAnsi="Nikosh" w:cs="Nikosh"/>
          <w:sz w:val="24"/>
          <w:szCs w:val="24"/>
        </w:rPr>
        <w:t>গেজেটেড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</w:t>
      </w:r>
      <w:proofErr w:type="spellEnd"/>
      <w:r w:rsidRPr="002D3271">
        <w:rPr>
          <w:rFonts w:ascii="Nikosh" w:hAnsi="Nikosh" w:cs="Nikosh"/>
          <w:sz w:val="24"/>
          <w:szCs w:val="24"/>
        </w:rPr>
        <w:t>/</w:t>
      </w:r>
      <w:proofErr w:type="spellStart"/>
      <w:r w:rsidRPr="002D3271">
        <w:rPr>
          <w:rFonts w:ascii="Nikosh" w:hAnsi="Nikosh" w:cs="Nikosh"/>
          <w:sz w:val="24"/>
          <w:szCs w:val="24"/>
        </w:rPr>
        <w:t>ভারপ্রাপ্ত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গেজেটেড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অথবা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প্রধানগণ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দুই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প্রস্থে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ফরমের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সংশ্লিষ্ট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ঘরগুলি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অনুস্বাক্ষর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</w:t>
      </w:r>
      <w:r>
        <w:rPr>
          <w:rFonts w:ascii="Nikosh" w:hAnsi="Nikosh" w:cs="Nikosh"/>
          <w:sz w:val="24"/>
          <w:szCs w:val="24"/>
        </w:rPr>
        <w:t>য়া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পূরণ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করিবেন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2D3271">
        <w:rPr>
          <w:rFonts w:ascii="Nikosh" w:hAnsi="Nikosh" w:cs="Nikosh"/>
          <w:sz w:val="24"/>
          <w:szCs w:val="24"/>
        </w:rPr>
        <w:t>তাহার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পরবর্তী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ঊর্ধ্বতন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ইহাতে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প্রতিস্বাক্ষর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করিবেন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</w:p>
    <w:p w:rsidR="00F129B1" w:rsidRDefault="00F129B1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(গ) </w:t>
      </w:r>
      <w:proofErr w:type="spellStart"/>
      <w:r w:rsidRPr="002D3271">
        <w:rPr>
          <w:rFonts w:ascii="Nikosh" w:hAnsi="Nikosh" w:cs="Nikosh"/>
          <w:sz w:val="24"/>
          <w:szCs w:val="24"/>
        </w:rPr>
        <w:t>এই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গোপনী</w:t>
      </w:r>
      <w:r>
        <w:rPr>
          <w:rFonts w:ascii="Nikosh" w:hAnsi="Nikosh" w:cs="Nikosh"/>
          <w:sz w:val="24"/>
          <w:szCs w:val="24"/>
        </w:rPr>
        <w:t>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D3271">
        <w:rPr>
          <w:rFonts w:ascii="Nikosh" w:hAnsi="Nikosh" w:cs="Nikosh"/>
          <w:sz w:val="24"/>
          <w:szCs w:val="24"/>
        </w:rPr>
        <w:t>তবে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ইহাতে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কোন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বিরূপ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থাকিলে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সংশ্লিষ্ট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কর্মচারীকে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উহা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জানাইতে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হইবে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প্রতিবেদনাধীন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কর্মচারী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ইহার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জবাবে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বিরূপ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বাতিলের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জন্য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কর্তৃপক্ষের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নিকট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আবেদন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পেশ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হইবে</w:t>
      </w:r>
      <w:proofErr w:type="spellEnd"/>
      <w:r w:rsidRPr="002D3271">
        <w:rPr>
          <w:rFonts w:ascii="Nikosh" w:hAnsi="Nikosh" w:cs="Nikosh"/>
          <w:sz w:val="24"/>
          <w:szCs w:val="24"/>
        </w:rPr>
        <w:t>।</w:t>
      </w:r>
    </w:p>
    <w:p w:rsidR="00F129B1" w:rsidRDefault="00F129B1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2D3271">
        <w:rPr>
          <w:rFonts w:ascii="Nikosh" w:hAnsi="Nikosh" w:cs="Nikosh"/>
          <w:sz w:val="24"/>
          <w:szCs w:val="24"/>
        </w:rPr>
        <w:t>প্রতিবেদনকারী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জন্য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নির্দেশ</w:t>
      </w:r>
      <w:proofErr w:type="spellEnd"/>
      <w:r>
        <w:rPr>
          <w:rFonts w:ascii="Nikosh" w:hAnsi="Nikosh" w:cs="Nikosh"/>
          <w:sz w:val="24"/>
          <w:szCs w:val="24"/>
        </w:rPr>
        <w:t>:</w:t>
      </w:r>
      <w:r w:rsidRPr="002D3271">
        <w:rPr>
          <w:rFonts w:ascii="Nikosh" w:hAnsi="Nikosh" w:cs="Nikosh"/>
          <w:sz w:val="24"/>
          <w:szCs w:val="24"/>
        </w:rPr>
        <w:t xml:space="preserve"> </w:t>
      </w:r>
    </w:p>
    <w:p w:rsidR="00F129B1" w:rsidRDefault="00F129B1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F129B1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২। (ক) </w:t>
      </w:r>
      <w:proofErr w:type="spellStart"/>
      <w:r w:rsidRPr="002D3271">
        <w:rPr>
          <w:rFonts w:ascii="Nikosh" w:hAnsi="Nikosh" w:cs="Nikosh"/>
          <w:sz w:val="24"/>
          <w:szCs w:val="24"/>
        </w:rPr>
        <w:t>আপনার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অধীনস্থদের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সম্পর্কে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লিখিবার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সম</w:t>
      </w:r>
      <w:r>
        <w:rPr>
          <w:rFonts w:ascii="Nikosh" w:hAnsi="Nikosh" w:cs="Nikosh"/>
          <w:sz w:val="24"/>
          <w:szCs w:val="24"/>
        </w:rPr>
        <w:t>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যথাসম্ভব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বস্তুনিষ্ঠ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হউন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D3271">
        <w:rPr>
          <w:rFonts w:ascii="Nikosh" w:hAnsi="Nikosh" w:cs="Nikosh"/>
          <w:sz w:val="24"/>
          <w:szCs w:val="24"/>
        </w:rPr>
        <w:t>সুস্পষ্ট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2D3271">
        <w:rPr>
          <w:rFonts w:ascii="Nikosh" w:hAnsi="Nikosh" w:cs="Nikosh"/>
          <w:sz w:val="24"/>
          <w:szCs w:val="24"/>
        </w:rPr>
        <w:t>সরাসরি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এবং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অতিরঞ্জন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2D3271">
        <w:rPr>
          <w:rFonts w:ascii="Nikosh" w:hAnsi="Nikosh" w:cs="Nikosh"/>
          <w:sz w:val="24"/>
          <w:szCs w:val="24"/>
        </w:rPr>
        <w:t>স্থল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অসমূল্যা</w:t>
      </w:r>
      <w:r>
        <w:rPr>
          <w:rFonts w:ascii="Nikosh" w:hAnsi="Nikosh" w:cs="Nikosh"/>
          <w:sz w:val="24"/>
          <w:szCs w:val="24"/>
        </w:rPr>
        <w:t>য়</w:t>
      </w:r>
      <w:r w:rsidRPr="002D3271">
        <w:rPr>
          <w:rFonts w:ascii="Nikosh" w:hAnsi="Nikosh" w:cs="Nikosh"/>
          <w:sz w:val="24"/>
          <w:szCs w:val="24"/>
        </w:rPr>
        <w:t>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পরিহার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(খ) আ </w:t>
      </w:r>
      <w:proofErr w:type="spellStart"/>
      <w:r w:rsidRPr="002D3271">
        <w:rPr>
          <w:rFonts w:ascii="Nikosh" w:hAnsi="Nikosh" w:cs="Nikosh"/>
          <w:sz w:val="24"/>
          <w:szCs w:val="24"/>
        </w:rPr>
        <w:t>এবং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ই </w:t>
      </w:r>
      <w:proofErr w:type="spellStart"/>
      <w:r w:rsidRPr="002D3271">
        <w:rPr>
          <w:rFonts w:ascii="Nikosh" w:hAnsi="Nikosh" w:cs="Nikosh"/>
          <w:sz w:val="24"/>
          <w:szCs w:val="24"/>
        </w:rPr>
        <w:t>অংশের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কলামগুলি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পূরণ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ফরমটি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প্রতিস্বাক্ষরকারী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নিকট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প্রেরণ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করিবেন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(গ) </w:t>
      </w:r>
      <w:proofErr w:type="spellStart"/>
      <w:r w:rsidRPr="002D3271">
        <w:rPr>
          <w:rFonts w:ascii="Nikosh" w:hAnsi="Nikosh" w:cs="Nikosh"/>
          <w:sz w:val="24"/>
          <w:szCs w:val="24"/>
        </w:rPr>
        <w:t>আপনার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অধীনে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নূন্যতম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তিন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মাসকাল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চাকরি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করি</w:t>
      </w:r>
      <w:r>
        <w:rPr>
          <w:rFonts w:ascii="Nikosh" w:hAnsi="Nikosh" w:cs="Nikosh"/>
          <w:sz w:val="24"/>
          <w:szCs w:val="24"/>
        </w:rPr>
        <w:t>য়া</w:t>
      </w:r>
      <w:r w:rsidRPr="002D3271">
        <w:rPr>
          <w:rFonts w:ascii="Nikosh" w:hAnsi="Nikosh" w:cs="Nikosh"/>
          <w:sz w:val="24"/>
          <w:szCs w:val="24"/>
        </w:rPr>
        <w:t>ছেন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এমন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প্রত্যেক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কর্মচারীর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লিখিবেন</w:t>
      </w:r>
      <w:proofErr w:type="spellEnd"/>
      <w:r w:rsidRPr="002D3271">
        <w:rPr>
          <w:rFonts w:ascii="Nikosh" w:hAnsi="Nikosh" w:cs="Nikosh"/>
          <w:sz w:val="24"/>
          <w:szCs w:val="24"/>
        </w:rPr>
        <w:t>।</w:t>
      </w:r>
    </w:p>
    <w:p w:rsidR="00F129B1" w:rsidRPr="002D3271" w:rsidRDefault="00F129B1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2D3271">
        <w:rPr>
          <w:rFonts w:ascii="Nikosh" w:hAnsi="Nikosh" w:cs="Nikosh"/>
          <w:sz w:val="24"/>
          <w:szCs w:val="24"/>
        </w:rPr>
        <w:t>প্রতিস্বাক্ষরকারী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জন্য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নির্দেশ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:rsidR="00F129B1" w:rsidRPr="002D3271" w:rsidRDefault="00F129B1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(ক)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প্রতিবেদনাধীন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কর্মচারী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সম্পর্কে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আপনার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ব্যক্তিগত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জ্ঞানের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আলোকে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প্রতিবেদনকারী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মূল্যা</w:t>
      </w:r>
      <w:r>
        <w:rPr>
          <w:rFonts w:ascii="Nikosh" w:hAnsi="Nikosh" w:cs="Nikosh"/>
          <w:sz w:val="24"/>
          <w:szCs w:val="24"/>
        </w:rPr>
        <w:t>য়</w:t>
      </w:r>
      <w:r w:rsidRPr="002D3271">
        <w:rPr>
          <w:rFonts w:ascii="Nikosh" w:hAnsi="Nikosh" w:cs="Nikosh"/>
          <w:sz w:val="24"/>
          <w:szCs w:val="24"/>
        </w:rPr>
        <w:t>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2D3271">
        <w:rPr>
          <w:rFonts w:ascii="Nikosh" w:hAnsi="Nikosh" w:cs="Nikosh"/>
          <w:sz w:val="24"/>
          <w:szCs w:val="24"/>
        </w:rPr>
        <w:t>অতঃপর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আপনার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নিজস্ব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লিপিবদ্ধ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(খ) </w:t>
      </w:r>
      <w:proofErr w:type="spellStart"/>
      <w:r w:rsidRPr="002D3271">
        <w:rPr>
          <w:rFonts w:ascii="Nikosh" w:hAnsi="Nikosh" w:cs="Nikosh"/>
          <w:sz w:val="24"/>
          <w:szCs w:val="24"/>
        </w:rPr>
        <w:t>যদি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আপনি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যে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প্রতিবেদনকারী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এক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একাধিক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সঠিক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নহে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এবং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উহা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বাতিল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উচি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ৎ, </w:t>
      </w:r>
      <w:proofErr w:type="spellStart"/>
      <w:r w:rsidRPr="002D3271">
        <w:rPr>
          <w:rFonts w:ascii="Nikosh" w:hAnsi="Nikosh" w:cs="Nikosh"/>
          <w:sz w:val="24"/>
          <w:szCs w:val="24"/>
        </w:rPr>
        <w:t>তাহা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হইলে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লাল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কালিতে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উহা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কাটি</w:t>
      </w:r>
      <w:r>
        <w:rPr>
          <w:rFonts w:ascii="Nikosh" w:hAnsi="Nikosh" w:cs="Nikosh"/>
          <w:sz w:val="24"/>
          <w:szCs w:val="24"/>
        </w:rPr>
        <w:t>য়া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অনুস্বাক্ষর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2D3271">
        <w:rPr>
          <w:rFonts w:ascii="Nikosh" w:hAnsi="Nikosh" w:cs="Nikosh"/>
          <w:sz w:val="24"/>
          <w:szCs w:val="24"/>
        </w:rPr>
        <w:t>আপনার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বিবেচনার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সঠিক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সন্নিবেশিত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</w:p>
    <w:p w:rsidR="00765652" w:rsidRDefault="00765652" w:rsidP="0076053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(গ) </w:t>
      </w:r>
      <w:proofErr w:type="spellStart"/>
      <w:r w:rsidRPr="002D3271">
        <w:rPr>
          <w:rFonts w:ascii="Nikosh" w:hAnsi="Nikosh" w:cs="Nikosh"/>
          <w:sz w:val="24"/>
          <w:szCs w:val="24"/>
        </w:rPr>
        <w:t>যে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মন্তব্য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আপনি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বিরূপ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বলি</w:t>
      </w:r>
      <w:r>
        <w:rPr>
          <w:rFonts w:ascii="Nikosh" w:hAnsi="Nikosh" w:cs="Nikosh"/>
          <w:sz w:val="24"/>
          <w:szCs w:val="24"/>
        </w:rPr>
        <w:t>য়া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বিবেচনা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করেন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তাহার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নীচে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রেখা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টানি</w:t>
      </w:r>
      <w:r>
        <w:rPr>
          <w:rFonts w:ascii="Nikosh" w:hAnsi="Nikosh" w:cs="Nikosh"/>
          <w:sz w:val="24"/>
          <w:szCs w:val="24"/>
        </w:rPr>
        <w:t>য়া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চিহ্নিত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। </w:t>
      </w:r>
    </w:p>
    <w:p w:rsidR="002F6A48" w:rsidRPr="00AB5A80" w:rsidRDefault="00765652" w:rsidP="00F129B1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D3271">
        <w:rPr>
          <w:rFonts w:ascii="Nikosh" w:hAnsi="Nikosh" w:cs="Nikosh"/>
          <w:sz w:val="24"/>
          <w:szCs w:val="24"/>
        </w:rPr>
        <w:t xml:space="preserve">(ঘ) </w:t>
      </w:r>
      <w:proofErr w:type="spellStart"/>
      <w:r w:rsidRPr="002D3271">
        <w:rPr>
          <w:rFonts w:ascii="Nikosh" w:hAnsi="Nikosh" w:cs="Nikosh"/>
          <w:sz w:val="24"/>
          <w:szCs w:val="24"/>
        </w:rPr>
        <w:t>ফরম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প্রতিস্বাক্ষর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করার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প্রতিবেদন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হেফাজতকারী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অফিসারের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নিকট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প্রেরণ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D3271">
        <w:rPr>
          <w:rFonts w:ascii="Nikosh" w:hAnsi="Nikosh" w:cs="Nikosh"/>
          <w:sz w:val="24"/>
          <w:szCs w:val="24"/>
        </w:rPr>
        <w:t>করণ</w:t>
      </w:r>
      <w:proofErr w:type="spellEnd"/>
      <w:r w:rsidRPr="002D3271">
        <w:rPr>
          <w:rFonts w:ascii="Nikosh" w:hAnsi="Nikosh" w:cs="Nikosh"/>
          <w:sz w:val="24"/>
          <w:szCs w:val="24"/>
        </w:rPr>
        <w:t xml:space="preserve"> । </w:t>
      </w:r>
    </w:p>
    <w:sectPr w:rsidR="002F6A48" w:rsidRPr="00AB5A80" w:rsidSect="00F43EE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B5A80"/>
    <w:rsid w:val="00172717"/>
    <w:rsid w:val="002309D1"/>
    <w:rsid w:val="002F6A48"/>
    <w:rsid w:val="00300348"/>
    <w:rsid w:val="003E3C68"/>
    <w:rsid w:val="005F717F"/>
    <w:rsid w:val="006171C6"/>
    <w:rsid w:val="00760534"/>
    <w:rsid w:val="00765652"/>
    <w:rsid w:val="007A12C0"/>
    <w:rsid w:val="008426B7"/>
    <w:rsid w:val="00851751"/>
    <w:rsid w:val="00884AC1"/>
    <w:rsid w:val="009C4AFE"/>
    <w:rsid w:val="00AB5A80"/>
    <w:rsid w:val="00B52795"/>
    <w:rsid w:val="00C83B81"/>
    <w:rsid w:val="00E2600D"/>
    <w:rsid w:val="00E817B6"/>
    <w:rsid w:val="00F129B1"/>
    <w:rsid w:val="00F2560D"/>
    <w:rsid w:val="00F35F30"/>
    <w:rsid w:val="00F43EE7"/>
    <w:rsid w:val="00F7429F"/>
    <w:rsid w:val="00FD31C0"/>
    <w:rsid w:val="00FD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5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5A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193iq5w">
    <w:name w:val="x193iq5w"/>
    <w:basedOn w:val="DefaultParagraphFont"/>
    <w:rsid w:val="00AB5A80"/>
  </w:style>
  <w:style w:type="character" w:customStyle="1" w:styleId="xzpqnlu">
    <w:name w:val="xzpqnlu"/>
    <w:basedOn w:val="DefaultParagraphFont"/>
    <w:rsid w:val="00AB5A80"/>
  </w:style>
  <w:style w:type="table" w:styleId="TableGrid">
    <w:name w:val="Table Grid"/>
    <w:basedOn w:val="TableNormal"/>
    <w:uiPriority w:val="59"/>
    <w:rsid w:val="00884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3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1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4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  <w:divsChild>
                        <w:div w:id="140773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8059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3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0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01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Tihs Pc</dc:creator>
  <cp:keywords/>
  <dc:description/>
  <cp:lastModifiedBy>Tihs Pc</cp:lastModifiedBy>
  <cp:revision>29</cp:revision>
  <dcterms:created xsi:type="dcterms:W3CDTF">2022-11-24T03:36:00Z</dcterms:created>
  <dcterms:modified xsi:type="dcterms:W3CDTF">2022-11-24T05:03:00Z</dcterms:modified>
</cp:coreProperties>
</file>