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B79F0" w14:textId="77777777" w:rsidR="00DA59DE" w:rsidRPr="004D72E3" w:rsidRDefault="009F54A4">
      <w:pPr>
        <w:spacing w:after="40"/>
        <w:jc w:val="center"/>
        <w:rPr>
          <w:sz w:val="24"/>
          <w:szCs w:val="24"/>
        </w:rPr>
      </w:pPr>
      <w:r w:rsidRPr="004D72E3">
        <w:rPr>
          <w:rFonts w:eastAsia="Calibri"/>
          <w:b/>
          <w:bCs/>
          <w:color w:val="1F3864"/>
          <w:sz w:val="52"/>
          <w:szCs w:val="52"/>
        </w:rPr>
        <w:t>Maria Chowdhory</w:t>
      </w:r>
    </w:p>
    <w:p w14:paraId="3F91BF0F" w14:textId="77777777" w:rsidR="00DA59DE" w:rsidRPr="004D72E3" w:rsidRDefault="009F54A4">
      <w:pPr>
        <w:spacing w:after="20"/>
        <w:jc w:val="center"/>
        <w:rPr>
          <w:sz w:val="24"/>
          <w:szCs w:val="24"/>
        </w:rPr>
      </w:pPr>
      <w:r w:rsidRPr="004D72E3">
        <w:rPr>
          <w:rFonts w:eastAsia="Calibri"/>
          <w:color w:val="333333"/>
          <w:sz w:val="24"/>
          <w:szCs w:val="24"/>
        </w:rPr>
        <w:t>Scientific Officer, Biotechnology Division</w:t>
      </w:r>
    </w:p>
    <w:p w14:paraId="555B783E" w14:textId="77777777" w:rsidR="00DA59DE" w:rsidRPr="004D72E3" w:rsidRDefault="009F54A4">
      <w:pPr>
        <w:spacing w:after="20"/>
        <w:jc w:val="center"/>
        <w:rPr>
          <w:sz w:val="24"/>
          <w:szCs w:val="24"/>
        </w:rPr>
      </w:pPr>
      <w:r w:rsidRPr="004D72E3">
        <w:rPr>
          <w:rFonts w:eastAsia="Calibri"/>
          <w:color w:val="333333"/>
          <w:sz w:val="24"/>
          <w:szCs w:val="24"/>
        </w:rPr>
        <w:t>Bangladesh Rice Research Institute (BRRI), Gazipur-1701, Bangladesh</w:t>
      </w:r>
    </w:p>
    <w:p w14:paraId="3120BB8A" w14:textId="77777777" w:rsidR="00DA59DE" w:rsidRPr="004D72E3" w:rsidRDefault="009F54A4">
      <w:pPr>
        <w:spacing w:after="200"/>
        <w:jc w:val="center"/>
        <w:rPr>
          <w:sz w:val="24"/>
          <w:szCs w:val="24"/>
        </w:rPr>
      </w:pPr>
      <w:r w:rsidRPr="004D72E3">
        <w:rPr>
          <w:rFonts w:eastAsia="Calibri"/>
          <w:color w:val="595959"/>
          <w:sz w:val="22"/>
          <w:szCs w:val="22"/>
        </w:rPr>
        <w:t>mariachowdhory14@gmail.com   |   +8801709206404   |   Gazipur, Bangladesh</w:t>
      </w:r>
    </w:p>
    <w:p w14:paraId="4FC76EE1" w14:textId="77777777" w:rsidR="00DA59DE" w:rsidRPr="004D72E3" w:rsidRDefault="004D72E3" w:rsidP="00223F4F">
      <w:pPr>
        <w:jc w:val="center"/>
        <w:rPr>
          <w:sz w:val="24"/>
          <w:szCs w:val="24"/>
        </w:rPr>
      </w:pPr>
      <w:hyperlink r:id="rId5" w:history="1">
        <w:r w:rsidR="009F54A4" w:rsidRPr="004D72E3">
          <w:rPr>
            <w:rFonts w:eastAsia="Calibri"/>
            <w:color w:val="2E5395"/>
            <w:sz w:val="22"/>
            <w:szCs w:val="22"/>
            <w:u w:val="single"/>
          </w:rPr>
          <w:t>Google Scholar</w:t>
        </w:r>
      </w:hyperlink>
      <w:r w:rsidR="009F54A4" w:rsidRPr="004D72E3">
        <w:rPr>
          <w:rFonts w:eastAsia="Calibri"/>
          <w:color w:val="595959"/>
          <w:sz w:val="22"/>
          <w:szCs w:val="22"/>
        </w:rPr>
        <w:t xml:space="preserve">   |   </w:t>
      </w:r>
      <w:hyperlink r:id="rId6" w:history="1">
        <w:r w:rsidR="009F54A4" w:rsidRPr="004D72E3">
          <w:rPr>
            <w:rFonts w:eastAsia="Calibri"/>
            <w:color w:val="2E5395"/>
            <w:sz w:val="22"/>
            <w:szCs w:val="22"/>
            <w:u w:val="single"/>
          </w:rPr>
          <w:t>ORCID</w:t>
        </w:r>
      </w:hyperlink>
      <w:r w:rsidR="009F54A4" w:rsidRPr="004D72E3">
        <w:rPr>
          <w:rFonts w:eastAsia="Calibri"/>
          <w:color w:val="595959"/>
          <w:sz w:val="22"/>
          <w:szCs w:val="22"/>
        </w:rPr>
        <w:t xml:space="preserve">   |   </w:t>
      </w:r>
      <w:hyperlink r:id="rId7" w:history="1">
        <w:r w:rsidR="009F54A4" w:rsidRPr="004D72E3">
          <w:rPr>
            <w:rFonts w:eastAsia="Calibri"/>
            <w:color w:val="2E5395"/>
            <w:sz w:val="22"/>
            <w:szCs w:val="22"/>
            <w:u w:val="single"/>
          </w:rPr>
          <w:t>ResearchGate</w:t>
        </w:r>
      </w:hyperlink>
    </w:p>
    <w:p w14:paraId="30F58E19" w14:textId="77777777" w:rsidR="00DA59DE" w:rsidRPr="004D72E3" w:rsidRDefault="009F54A4" w:rsidP="00223F4F">
      <w:pPr>
        <w:pBdr>
          <w:bottom w:val="single" w:sz="6" w:space="3" w:color="1F3864"/>
        </w:pBdr>
        <w:spacing w:after="100"/>
        <w:rPr>
          <w:sz w:val="24"/>
          <w:szCs w:val="24"/>
        </w:rPr>
      </w:pPr>
      <w:r w:rsidRPr="004D72E3">
        <w:rPr>
          <w:rFonts w:eastAsia="Calibri"/>
          <w:b/>
          <w:bCs/>
          <w:color w:val="1F3864"/>
          <w:spacing w:val="12"/>
          <w:sz w:val="28"/>
          <w:szCs w:val="28"/>
        </w:rPr>
        <w:t>EDUCATION</w:t>
      </w:r>
    </w:p>
    <w:p w14:paraId="57591F2F" w14:textId="77777777" w:rsidR="00DA59DE" w:rsidRPr="004D72E3" w:rsidRDefault="009F54A4">
      <w:pPr>
        <w:tabs>
          <w:tab w:val="right" w:pos="9026"/>
        </w:tabs>
        <w:spacing w:before="140" w:after="20"/>
        <w:rPr>
          <w:sz w:val="24"/>
          <w:szCs w:val="24"/>
        </w:rPr>
      </w:pPr>
      <w:r w:rsidRPr="004D72E3">
        <w:rPr>
          <w:rFonts w:eastAsia="Calibri"/>
          <w:b/>
          <w:bCs/>
          <w:color w:val="1A1A1A"/>
          <w:sz w:val="24"/>
          <w:szCs w:val="24"/>
        </w:rPr>
        <w:t>M.S. in Genetics and Plant Breeding</w:t>
      </w:r>
      <w:r w:rsidRPr="004D72E3">
        <w:rPr>
          <w:rFonts w:eastAsia="Calibri"/>
          <w:i/>
          <w:iCs/>
          <w:color w:val="595959"/>
          <w:sz w:val="24"/>
          <w:szCs w:val="24"/>
        </w:rPr>
        <w:tab/>
        <w:t>2022 – 2024</w:t>
      </w:r>
    </w:p>
    <w:p w14:paraId="110E4091" w14:textId="77777777" w:rsidR="00DA59DE" w:rsidRPr="004D72E3" w:rsidRDefault="009F54A4">
      <w:pPr>
        <w:spacing w:after="20"/>
        <w:rPr>
          <w:sz w:val="24"/>
          <w:szCs w:val="24"/>
        </w:rPr>
      </w:pPr>
      <w:r w:rsidRPr="004D72E3">
        <w:rPr>
          <w:rFonts w:eastAsia="Calibri"/>
          <w:i/>
          <w:iCs/>
          <w:color w:val="1A1A1A"/>
          <w:sz w:val="24"/>
          <w:szCs w:val="24"/>
        </w:rPr>
        <w:t>Bangladesh Agricultural University (BAU), Mymensingh-2202, Bangladesh</w:t>
      </w:r>
    </w:p>
    <w:p w14:paraId="6ACFC321" w14:textId="36A40E54" w:rsidR="00DA59DE" w:rsidRPr="004D72E3" w:rsidRDefault="009F54A4">
      <w:pPr>
        <w:spacing w:after="20"/>
        <w:rPr>
          <w:sz w:val="24"/>
          <w:szCs w:val="24"/>
        </w:rPr>
      </w:pPr>
      <w:r w:rsidRPr="004D72E3">
        <w:rPr>
          <w:rFonts w:eastAsia="Calibri"/>
          <w:color w:val="1A1A1A"/>
          <w:sz w:val="24"/>
          <w:szCs w:val="24"/>
        </w:rPr>
        <w:t>CGPA: 3.95</w:t>
      </w:r>
      <w:r w:rsidR="00263D3F" w:rsidRPr="004D72E3">
        <w:rPr>
          <w:rFonts w:eastAsia="Calibri"/>
          <w:color w:val="1A1A1A"/>
          <w:sz w:val="24"/>
          <w:szCs w:val="24"/>
        </w:rPr>
        <w:t>3</w:t>
      </w:r>
      <w:r w:rsidRPr="004D72E3">
        <w:rPr>
          <w:rFonts w:eastAsia="Calibri"/>
          <w:color w:val="1A1A1A"/>
          <w:sz w:val="24"/>
          <w:szCs w:val="24"/>
        </w:rPr>
        <w:t xml:space="preserve"> / 4.00</w:t>
      </w:r>
    </w:p>
    <w:p w14:paraId="3F7DBBA1" w14:textId="77777777" w:rsidR="00DA59DE" w:rsidRPr="004D72E3" w:rsidRDefault="009F54A4">
      <w:pPr>
        <w:spacing w:after="140"/>
        <w:rPr>
          <w:sz w:val="24"/>
          <w:szCs w:val="24"/>
        </w:rPr>
      </w:pPr>
      <w:r w:rsidRPr="004D72E3">
        <w:rPr>
          <w:rFonts w:eastAsia="Calibri"/>
          <w:color w:val="1A1A1A"/>
          <w:sz w:val="24"/>
          <w:szCs w:val="24"/>
        </w:rPr>
        <w:t xml:space="preserve">Thesis: Relative Expression of </w:t>
      </w:r>
      <w:r w:rsidRPr="004D72E3">
        <w:rPr>
          <w:rFonts w:eastAsia="Calibri"/>
          <w:i/>
          <w:iCs/>
          <w:color w:val="1A1A1A"/>
          <w:sz w:val="24"/>
          <w:szCs w:val="24"/>
        </w:rPr>
        <w:t>OsMGD</w:t>
      </w:r>
      <w:r w:rsidRPr="004D72E3">
        <w:rPr>
          <w:rFonts w:eastAsia="Calibri"/>
          <w:color w:val="1A1A1A"/>
          <w:sz w:val="24"/>
          <w:szCs w:val="24"/>
        </w:rPr>
        <w:t xml:space="preserve"> Gene Under Salinity Stress and </w:t>
      </w:r>
      <w:r w:rsidRPr="004D72E3">
        <w:rPr>
          <w:rFonts w:eastAsia="Calibri"/>
          <w:i/>
          <w:iCs/>
          <w:color w:val="1A1A1A"/>
          <w:sz w:val="24"/>
          <w:szCs w:val="24"/>
        </w:rPr>
        <w:t>In Silico</w:t>
      </w:r>
      <w:r w:rsidRPr="004D72E3">
        <w:rPr>
          <w:rFonts w:eastAsia="Calibri"/>
          <w:color w:val="1A1A1A"/>
          <w:sz w:val="24"/>
          <w:szCs w:val="24"/>
        </w:rPr>
        <w:t xml:space="preserve"> Characterization of </w:t>
      </w:r>
      <w:r w:rsidRPr="004D72E3">
        <w:rPr>
          <w:rFonts w:eastAsia="Calibri"/>
          <w:i/>
          <w:iCs/>
          <w:color w:val="1A1A1A"/>
          <w:sz w:val="24"/>
          <w:szCs w:val="24"/>
        </w:rPr>
        <w:t>OsDREB</w:t>
      </w:r>
      <w:r w:rsidRPr="004D72E3">
        <w:rPr>
          <w:rFonts w:eastAsia="Calibri"/>
          <w:color w:val="1A1A1A"/>
          <w:sz w:val="24"/>
          <w:szCs w:val="24"/>
        </w:rPr>
        <w:t xml:space="preserve"> Gene in Rice (</w:t>
      </w:r>
      <w:r w:rsidRPr="004D72E3">
        <w:rPr>
          <w:rFonts w:eastAsia="Calibri"/>
          <w:i/>
          <w:iCs/>
          <w:color w:val="1A1A1A"/>
          <w:sz w:val="24"/>
          <w:szCs w:val="24"/>
        </w:rPr>
        <w:t>Oryza sativa</w:t>
      </w:r>
      <w:r w:rsidRPr="004D72E3">
        <w:rPr>
          <w:rFonts w:eastAsia="Calibri"/>
          <w:color w:val="1A1A1A"/>
          <w:sz w:val="24"/>
          <w:szCs w:val="24"/>
        </w:rPr>
        <w:t xml:space="preserve"> L.)</w:t>
      </w:r>
    </w:p>
    <w:p w14:paraId="5593E608" w14:textId="77777777" w:rsidR="00DA59DE" w:rsidRPr="004D72E3" w:rsidRDefault="009F54A4">
      <w:pPr>
        <w:tabs>
          <w:tab w:val="right" w:pos="9026"/>
        </w:tabs>
        <w:spacing w:before="140" w:after="20"/>
        <w:rPr>
          <w:sz w:val="24"/>
          <w:szCs w:val="24"/>
        </w:rPr>
      </w:pPr>
      <w:r w:rsidRPr="004D72E3">
        <w:rPr>
          <w:rFonts w:eastAsia="Calibri"/>
          <w:b/>
          <w:bCs/>
          <w:color w:val="1A1A1A"/>
          <w:sz w:val="24"/>
          <w:szCs w:val="24"/>
        </w:rPr>
        <w:t>B.Sc. in Agriculture (Hons.)</w:t>
      </w:r>
      <w:r w:rsidRPr="004D72E3">
        <w:rPr>
          <w:rFonts w:eastAsia="Calibri"/>
          <w:i/>
          <w:iCs/>
          <w:color w:val="595959"/>
          <w:sz w:val="24"/>
          <w:szCs w:val="24"/>
        </w:rPr>
        <w:tab/>
        <w:t>2017 – 2022</w:t>
      </w:r>
    </w:p>
    <w:p w14:paraId="25EC92E1" w14:textId="77777777" w:rsidR="00DA59DE" w:rsidRPr="004D72E3" w:rsidRDefault="009F54A4">
      <w:pPr>
        <w:spacing w:after="20"/>
        <w:rPr>
          <w:sz w:val="24"/>
          <w:szCs w:val="24"/>
        </w:rPr>
      </w:pPr>
      <w:r w:rsidRPr="004D72E3">
        <w:rPr>
          <w:rFonts w:eastAsia="Calibri"/>
          <w:i/>
          <w:iCs/>
          <w:color w:val="1A1A1A"/>
          <w:sz w:val="24"/>
          <w:szCs w:val="24"/>
        </w:rPr>
        <w:t>Bangladesh Agricultural University (BAU), Mymensingh-2202, Bangladesh</w:t>
      </w:r>
    </w:p>
    <w:p w14:paraId="12534374" w14:textId="05228048" w:rsidR="004D72E3" w:rsidRPr="004D72E3" w:rsidRDefault="009F54A4">
      <w:pPr>
        <w:spacing w:after="140"/>
        <w:rPr>
          <w:rFonts w:eastAsia="Calibri"/>
          <w:color w:val="1A1A1A"/>
          <w:sz w:val="24"/>
          <w:szCs w:val="24"/>
        </w:rPr>
      </w:pPr>
      <w:r w:rsidRPr="004D72E3">
        <w:rPr>
          <w:rFonts w:eastAsia="Calibri"/>
          <w:color w:val="1A1A1A"/>
          <w:sz w:val="24"/>
          <w:szCs w:val="24"/>
        </w:rPr>
        <w:t>CGPA: 3.9</w:t>
      </w:r>
      <w:r w:rsidR="00263D3F" w:rsidRPr="004D72E3">
        <w:rPr>
          <w:rFonts w:eastAsia="Calibri"/>
          <w:color w:val="1A1A1A"/>
          <w:sz w:val="24"/>
          <w:szCs w:val="24"/>
        </w:rPr>
        <w:t>27</w:t>
      </w:r>
      <w:r w:rsidRPr="004D72E3">
        <w:rPr>
          <w:rFonts w:eastAsia="Calibri"/>
          <w:color w:val="1A1A1A"/>
          <w:sz w:val="24"/>
          <w:szCs w:val="24"/>
        </w:rPr>
        <w:t xml:space="preserve"> / 4.00</w:t>
      </w:r>
    </w:p>
    <w:p w14:paraId="3F78A152" w14:textId="77777777" w:rsidR="00DA59DE" w:rsidRPr="004D72E3" w:rsidRDefault="009F54A4">
      <w:pPr>
        <w:pBdr>
          <w:bottom w:val="single" w:sz="6" w:space="3" w:color="1F3864"/>
        </w:pBdr>
        <w:spacing w:before="260" w:after="100"/>
        <w:rPr>
          <w:sz w:val="24"/>
          <w:szCs w:val="24"/>
        </w:rPr>
      </w:pPr>
      <w:r w:rsidRPr="004D72E3">
        <w:rPr>
          <w:rFonts w:eastAsia="Calibri"/>
          <w:b/>
          <w:bCs/>
          <w:color w:val="1F3864"/>
          <w:spacing w:val="12"/>
          <w:sz w:val="28"/>
          <w:szCs w:val="28"/>
        </w:rPr>
        <w:t>RESEARCH EXPERIENCE</w:t>
      </w:r>
    </w:p>
    <w:p w14:paraId="11D1940B" w14:textId="77777777" w:rsidR="00DA59DE" w:rsidRPr="004D72E3" w:rsidRDefault="009F54A4" w:rsidP="004D72E3">
      <w:pPr>
        <w:tabs>
          <w:tab w:val="right" w:pos="9026"/>
        </w:tabs>
        <w:spacing w:before="140" w:after="20" w:line="276" w:lineRule="auto"/>
        <w:rPr>
          <w:sz w:val="24"/>
          <w:szCs w:val="24"/>
        </w:rPr>
      </w:pPr>
      <w:r w:rsidRPr="004D72E3">
        <w:rPr>
          <w:rFonts w:eastAsia="Calibri"/>
          <w:b/>
          <w:bCs/>
          <w:color w:val="1A1A1A"/>
          <w:sz w:val="24"/>
          <w:szCs w:val="24"/>
        </w:rPr>
        <w:t>Scientific Officer, Biotechnology Division</w:t>
      </w:r>
      <w:r w:rsidRPr="004D72E3">
        <w:rPr>
          <w:rFonts w:eastAsia="Calibri"/>
          <w:i/>
          <w:iCs/>
          <w:color w:val="595959"/>
          <w:sz w:val="24"/>
          <w:szCs w:val="24"/>
        </w:rPr>
        <w:tab/>
        <w:t>Jun 2024 – Present</w:t>
      </w:r>
    </w:p>
    <w:p w14:paraId="302927E3" w14:textId="77777777" w:rsidR="00DA59DE" w:rsidRPr="004D72E3" w:rsidRDefault="009F54A4" w:rsidP="004D72E3">
      <w:pPr>
        <w:spacing w:after="100" w:line="276" w:lineRule="auto"/>
        <w:rPr>
          <w:sz w:val="24"/>
          <w:szCs w:val="24"/>
        </w:rPr>
      </w:pPr>
      <w:r w:rsidRPr="004D72E3">
        <w:rPr>
          <w:rFonts w:eastAsia="Calibri"/>
          <w:i/>
          <w:iCs/>
          <w:color w:val="1A1A1A"/>
          <w:sz w:val="24"/>
          <w:szCs w:val="24"/>
        </w:rPr>
        <w:t>Bangladesh Rice Research Institute (BRRI), Gazipur, Bangladesh</w:t>
      </w:r>
    </w:p>
    <w:p w14:paraId="35EC0AA7" w14:textId="26F037B1" w:rsidR="00DA59DE" w:rsidRPr="004D72E3" w:rsidRDefault="009F54A4" w:rsidP="004D72E3">
      <w:pPr>
        <w:pStyle w:val="ListParagraph"/>
        <w:numPr>
          <w:ilvl w:val="0"/>
          <w:numId w:val="2"/>
        </w:numPr>
        <w:spacing w:after="30" w:line="276" w:lineRule="auto"/>
        <w:rPr>
          <w:sz w:val="24"/>
          <w:szCs w:val="24"/>
        </w:rPr>
      </w:pPr>
      <w:r w:rsidRPr="004D72E3">
        <w:rPr>
          <w:rFonts w:eastAsia="Calibri"/>
          <w:sz w:val="24"/>
          <w:szCs w:val="24"/>
        </w:rPr>
        <w:t>Optimizing anther culture of exotic rice lines derived from interspecific crosses to develop drought-tolerant rice</w:t>
      </w:r>
      <w:r w:rsidR="004D03C2" w:rsidRPr="004D72E3">
        <w:rPr>
          <w:rFonts w:eastAsia="Calibri"/>
          <w:sz w:val="24"/>
          <w:szCs w:val="24"/>
        </w:rPr>
        <w:t>:</w:t>
      </w:r>
      <w:r w:rsidRPr="004D72E3">
        <w:rPr>
          <w:rFonts w:eastAsia="Calibri"/>
          <w:sz w:val="24"/>
          <w:szCs w:val="24"/>
        </w:rPr>
        <w:t xml:space="preserve"> </w:t>
      </w:r>
      <w:r w:rsidRPr="004D72E3">
        <w:rPr>
          <w:rFonts w:eastAsia="Calibri"/>
          <w:i/>
          <w:iCs/>
          <w:sz w:val="24"/>
          <w:szCs w:val="24"/>
        </w:rPr>
        <w:t>anther culture, media optimization, growth-regulator screening,</w:t>
      </w:r>
      <w:r w:rsidR="00263D3F" w:rsidRPr="004D72E3">
        <w:rPr>
          <w:rFonts w:eastAsia="Calibri"/>
          <w:i/>
          <w:iCs/>
          <w:sz w:val="24"/>
          <w:szCs w:val="24"/>
        </w:rPr>
        <w:t xml:space="preserve"> doubled</w:t>
      </w:r>
      <w:r w:rsidRPr="004D72E3">
        <w:rPr>
          <w:rFonts w:eastAsia="Calibri"/>
          <w:i/>
          <w:iCs/>
          <w:sz w:val="24"/>
          <w:szCs w:val="24"/>
        </w:rPr>
        <w:t xml:space="preserve"> haploid production, protocol development.</w:t>
      </w:r>
    </w:p>
    <w:p w14:paraId="3B6184AE" w14:textId="03414D2D" w:rsidR="00DA59DE" w:rsidRPr="004D72E3" w:rsidRDefault="009F54A4" w:rsidP="004D72E3">
      <w:pPr>
        <w:pStyle w:val="ListParagraph"/>
        <w:numPr>
          <w:ilvl w:val="0"/>
          <w:numId w:val="2"/>
        </w:numPr>
        <w:spacing w:after="30" w:line="276" w:lineRule="auto"/>
        <w:rPr>
          <w:sz w:val="24"/>
          <w:szCs w:val="24"/>
        </w:rPr>
      </w:pPr>
      <w:r w:rsidRPr="004D72E3">
        <w:rPr>
          <w:rFonts w:eastAsia="Calibri"/>
          <w:sz w:val="24"/>
          <w:szCs w:val="24"/>
        </w:rPr>
        <w:t>Optimizing a protocol for efficient callus induction and regeneration of long slender-grain rice</w:t>
      </w:r>
      <w:r w:rsidR="004D03C2" w:rsidRPr="004D72E3">
        <w:rPr>
          <w:rFonts w:eastAsia="Calibri"/>
          <w:sz w:val="24"/>
          <w:szCs w:val="24"/>
        </w:rPr>
        <w:t>:</w:t>
      </w:r>
      <w:r w:rsidRPr="004D72E3">
        <w:rPr>
          <w:rFonts w:eastAsia="Calibri"/>
          <w:sz w:val="24"/>
          <w:szCs w:val="24"/>
        </w:rPr>
        <w:t xml:space="preserve"> </w:t>
      </w:r>
      <w:r w:rsidRPr="004D72E3">
        <w:rPr>
          <w:rFonts w:eastAsia="Calibri"/>
          <w:i/>
          <w:iCs/>
          <w:sz w:val="24"/>
          <w:szCs w:val="24"/>
        </w:rPr>
        <w:t>tissue culture, callus induction, regeneration optimization, protocol standardization.</w:t>
      </w:r>
    </w:p>
    <w:p w14:paraId="272BE326" w14:textId="77A9E587" w:rsidR="00DA59DE" w:rsidRPr="004D72E3" w:rsidRDefault="009F54A4" w:rsidP="004D72E3">
      <w:pPr>
        <w:pStyle w:val="ListParagraph"/>
        <w:numPr>
          <w:ilvl w:val="0"/>
          <w:numId w:val="2"/>
        </w:numPr>
        <w:spacing w:after="30" w:line="276" w:lineRule="auto"/>
        <w:rPr>
          <w:sz w:val="24"/>
          <w:szCs w:val="24"/>
        </w:rPr>
      </w:pPr>
      <w:r w:rsidRPr="004D72E3">
        <w:rPr>
          <w:rFonts w:eastAsia="Calibri"/>
          <w:sz w:val="24"/>
          <w:szCs w:val="24"/>
        </w:rPr>
        <w:t>Dissecting heat-stress tolerance in rice through QTL mapping and candidate-gene identification</w:t>
      </w:r>
      <w:r w:rsidR="004D03C2" w:rsidRPr="004D72E3">
        <w:rPr>
          <w:rFonts w:eastAsia="Calibri"/>
          <w:sz w:val="24"/>
          <w:szCs w:val="24"/>
        </w:rPr>
        <w:t>:</w:t>
      </w:r>
      <w:r w:rsidRPr="004D72E3">
        <w:rPr>
          <w:rFonts w:eastAsia="Calibri"/>
          <w:sz w:val="24"/>
          <w:szCs w:val="24"/>
        </w:rPr>
        <w:t xml:space="preserve"> </w:t>
      </w:r>
      <w:r w:rsidRPr="004D72E3">
        <w:rPr>
          <w:rFonts w:eastAsia="Calibri"/>
          <w:i/>
          <w:iCs/>
          <w:sz w:val="24"/>
          <w:szCs w:val="24"/>
        </w:rPr>
        <w:t>bi-parental population development, phenotyping, QTL mapping.</w:t>
      </w:r>
    </w:p>
    <w:p w14:paraId="59B5FDC6" w14:textId="475783C1" w:rsidR="00DA59DE" w:rsidRPr="004D72E3" w:rsidRDefault="009F54A4" w:rsidP="004D72E3">
      <w:pPr>
        <w:pStyle w:val="ListParagraph"/>
        <w:numPr>
          <w:ilvl w:val="0"/>
          <w:numId w:val="2"/>
        </w:numPr>
        <w:spacing w:after="30" w:line="276" w:lineRule="auto"/>
        <w:rPr>
          <w:sz w:val="24"/>
          <w:szCs w:val="24"/>
        </w:rPr>
      </w:pPr>
      <w:r w:rsidRPr="004D72E3">
        <w:rPr>
          <w:rFonts w:eastAsia="Calibri"/>
          <w:sz w:val="24"/>
          <w:szCs w:val="24"/>
        </w:rPr>
        <w:t>Developing high-yielding aromatic rice lines through CRISPR-Cas9 genome editing</w:t>
      </w:r>
      <w:r w:rsidR="004D03C2" w:rsidRPr="004D72E3">
        <w:rPr>
          <w:rFonts w:eastAsia="Calibri"/>
          <w:sz w:val="24"/>
          <w:szCs w:val="24"/>
        </w:rPr>
        <w:t>:</w:t>
      </w:r>
      <w:r w:rsidRPr="004D72E3">
        <w:rPr>
          <w:rFonts w:eastAsia="Calibri"/>
          <w:sz w:val="24"/>
          <w:szCs w:val="24"/>
        </w:rPr>
        <w:t xml:space="preserve"> </w:t>
      </w:r>
      <w:r w:rsidRPr="004D72E3">
        <w:rPr>
          <w:rFonts w:eastAsia="Calibri"/>
          <w:i/>
          <w:iCs/>
          <w:sz w:val="24"/>
          <w:szCs w:val="24"/>
        </w:rPr>
        <w:t>Agrobacterium-mediated transformation, regeneration.</w:t>
      </w:r>
    </w:p>
    <w:p w14:paraId="35D56E05" w14:textId="2F964BD1" w:rsidR="00DA59DE" w:rsidRPr="004D72E3" w:rsidRDefault="009F54A4" w:rsidP="004D72E3">
      <w:pPr>
        <w:pStyle w:val="ListParagraph"/>
        <w:numPr>
          <w:ilvl w:val="0"/>
          <w:numId w:val="2"/>
        </w:numPr>
        <w:spacing w:after="30" w:line="276" w:lineRule="auto"/>
        <w:rPr>
          <w:sz w:val="24"/>
          <w:szCs w:val="24"/>
        </w:rPr>
      </w:pPr>
      <w:r w:rsidRPr="004D72E3">
        <w:rPr>
          <w:rFonts w:eastAsia="Calibri"/>
          <w:sz w:val="24"/>
          <w:szCs w:val="24"/>
        </w:rPr>
        <w:t>Developing a K</w:t>
      </w:r>
      <w:r w:rsidR="00B478D6" w:rsidRPr="004D72E3">
        <w:rPr>
          <w:rFonts w:eastAsia="Calibri"/>
          <w:sz w:val="24"/>
          <w:szCs w:val="24"/>
        </w:rPr>
        <w:t>a</w:t>
      </w:r>
      <w:r w:rsidRPr="004D72E3">
        <w:rPr>
          <w:rFonts w:eastAsia="Calibri"/>
          <w:sz w:val="24"/>
          <w:szCs w:val="24"/>
        </w:rPr>
        <w:t>lizira-type rice variety through mutation breeding</w:t>
      </w:r>
      <w:r w:rsidR="004D03C2" w:rsidRPr="004D72E3">
        <w:rPr>
          <w:rFonts w:eastAsia="Calibri"/>
          <w:sz w:val="24"/>
          <w:szCs w:val="24"/>
        </w:rPr>
        <w:t>:</w:t>
      </w:r>
      <w:r w:rsidRPr="004D72E3">
        <w:rPr>
          <w:rFonts w:eastAsia="Calibri"/>
          <w:sz w:val="24"/>
          <w:szCs w:val="24"/>
        </w:rPr>
        <w:t xml:space="preserve"> </w:t>
      </w:r>
      <w:r w:rsidRPr="004D72E3">
        <w:rPr>
          <w:rFonts w:eastAsia="Calibri"/>
          <w:i/>
          <w:iCs/>
          <w:sz w:val="24"/>
          <w:szCs w:val="24"/>
        </w:rPr>
        <w:t>mutation breeding, generation advancement, mutant evaluation.</w:t>
      </w:r>
    </w:p>
    <w:p w14:paraId="57EA8E88" w14:textId="77777777" w:rsidR="00DA59DE" w:rsidRPr="004D72E3" w:rsidRDefault="009F54A4" w:rsidP="004D72E3">
      <w:pPr>
        <w:tabs>
          <w:tab w:val="right" w:pos="9026"/>
        </w:tabs>
        <w:spacing w:before="140" w:after="20" w:line="276" w:lineRule="auto"/>
        <w:rPr>
          <w:sz w:val="24"/>
          <w:szCs w:val="24"/>
        </w:rPr>
      </w:pPr>
      <w:r w:rsidRPr="004D72E3">
        <w:rPr>
          <w:rFonts w:eastAsia="Calibri"/>
          <w:b/>
          <w:bCs/>
          <w:color w:val="1A1A1A"/>
          <w:sz w:val="24"/>
          <w:szCs w:val="24"/>
        </w:rPr>
        <w:t>Research Assistant, Department of Genetics and Plant Breeding</w:t>
      </w:r>
      <w:r w:rsidRPr="004D72E3">
        <w:rPr>
          <w:rFonts w:eastAsia="Calibri"/>
          <w:i/>
          <w:iCs/>
          <w:color w:val="595959"/>
          <w:sz w:val="24"/>
          <w:szCs w:val="24"/>
        </w:rPr>
        <w:tab/>
        <w:t>Oct 2022 – Apr 2024</w:t>
      </w:r>
    </w:p>
    <w:p w14:paraId="5C6AD3A4" w14:textId="77777777" w:rsidR="00DA59DE" w:rsidRPr="004D72E3" w:rsidRDefault="009F54A4" w:rsidP="004D72E3">
      <w:pPr>
        <w:spacing w:after="100" w:line="276" w:lineRule="auto"/>
        <w:rPr>
          <w:sz w:val="24"/>
          <w:szCs w:val="24"/>
        </w:rPr>
      </w:pPr>
      <w:r w:rsidRPr="004D72E3">
        <w:rPr>
          <w:rFonts w:eastAsia="Calibri"/>
          <w:i/>
          <w:iCs/>
          <w:color w:val="1A1A1A"/>
          <w:sz w:val="24"/>
          <w:szCs w:val="24"/>
        </w:rPr>
        <w:t>Bangladesh Agricultural University (BAU), Mymensingh, Bangladesh</w:t>
      </w:r>
    </w:p>
    <w:p w14:paraId="09462B6C" w14:textId="77777777" w:rsidR="00DA59DE" w:rsidRPr="004D72E3" w:rsidRDefault="009F54A4" w:rsidP="004D72E3">
      <w:pPr>
        <w:pStyle w:val="ListParagraph"/>
        <w:numPr>
          <w:ilvl w:val="0"/>
          <w:numId w:val="2"/>
        </w:numPr>
        <w:spacing w:after="30" w:line="276" w:lineRule="auto"/>
        <w:rPr>
          <w:sz w:val="24"/>
          <w:szCs w:val="24"/>
        </w:rPr>
      </w:pPr>
      <w:r w:rsidRPr="004D72E3">
        <w:rPr>
          <w:rFonts w:eastAsia="Calibri"/>
          <w:sz w:val="24"/>
          <w:szCs w:val="24"/>
        </w:rPr>
        <w:t xml:space="preserve">Genome-wide characterization and expression profiling of </w:t>
      </w:r>
      <w:r w:rsidRPr="004D72E3">
        <w:rPr>
          <w:rFonts w:eastAsia="Calibri"/>
          <w:i/>
          <w:iCs/>
          <w:sz w:val="24"/>
          <w:szCs w:val="24"/>
        </w:rPr>
        <w:t>EIN3/EIL</w:t>
      </w:r>
      <w:r w:rsidRPr="004D72E3">
        <w:rPr>
          <w:rFonts w:eastAsia="Calibri"/>
          <w:sz w:val="24"/>
          <w:szCs w:val="24"/>
        </w:rPr>
        <w:t xml:space="preserve"> family genes in </w:t>
      </w:r>
      <w:r w:rsidRPr="004D72E3">
        <w:rPr>
          <w:rFonts w:eastAsia="Calibri"/>
          <w:i/>
          <w:iCs/>
          <w:sz w:val="24"/>
          <w:szCs w:val="24"/>
        </w:rPr>
        <w:t>Oryza sativa</w:t>
      </w:r>
      <w:r w:rsidRPr="004D72E3">
        <w:rPr>
          <w:rFonts w:eastAsia="Calibri"/>
          <w:sz w:val="24"/>
          <w:szCs w:val="24"/>
        </w:rPr>
        <w:t xml:space="preserve"> var. </w:t>
      </w:r>
      <w:r w:rsidRPr="004D72E3">
        <w:rPr>
          <w:rFonts w:eastAsia="Calibri"/>
          <w:i/>
          <w:iCs/>
          <w:sz w:val="24"/>
          <w:szCs w:val="24"/>
        </w:rPr>
        <w:t>japonica</w:t>
      </w:r>
      <w:r w:rsidRPr="004D72E3">
        <w:rPr>
          <w:rFonts w:eastAsia="Calibri"/>
          <w:sz w:val="24"/>
          <w:szCs w:val="24"/>
        </w:rPr>
        <w:t>.</w:t>
      </w:r>
    </w:p>
    <w:p w14:paraId="63FC96D7" w14:textId="77777777" w:rsidR="00DA59DE" w:rsidRPr="004D72E3" w:rsidRDefault="009F54A4" w:rsidP="004D72E3">
      <w:pPr>
        <w:pStyle w:val="ListParagraph"/>
        <w:numPr>
          <w:ilvl w:val="0"/>
          <w:numId w:val="2"/>
        </w:numPr>
        <w:spacing w:after="30" w:line="276" w:lineRule="auto"/>
        <w:rPr>
          <w:sz w:val="24"/>
          <w:szCs w:val="24"/>
        </w:rPr>
      </w:pPr>
      <w:r w:rsidRPr="004D72E3">
        <w:rPr>
          <w:rFonts w:eastAsia="Calibri"/>
          <w:sz w:val="24"/>
          <w:szCs w:val="24"/>
        </w:rPr>
        <w:t>Funded by the University Grants Commission of Bangladesh (Grant No. 2022/27/UGC).</w:t>
      </w:r>
    </w:p>
    <w:p w14:paraId="6C339051" w14:textId="77777777" w:rsidR="00DA59DE" w:rsidRPr="004D72E3" w:rsidRDefault="009F54A4" w:rsidP="004D72E3">
      <w:pPr>
        <w:pBdr>
          <w:bottom w:val="single" w:sz="6" w:space="3" w:color="1F3864"/>
        </w:pBdr>
        <w:spacing w:before="260" w:after="100" w:line="276" w:lineRule="auto"/>
        <w:rPr>
          <w:sz w:val="24"/>
          <w:szCs w:val="24"/>
        </w:rPr>
      </w:pPr>
      <w:r w:rsidRPr="004D72E3">
        <w:rPr>
          <w:rFonts w:eastAsia="Calibri"/>
          <w:b/>
          <w:bCs/>
          <w:color w:val="1F3864"/>
          <w:spacing w:val="12"/>
          <w:sz w:val="28"/>
          <w:szCs w:val="28"/>
        </w:rPr>
        <w:t>PUBLICATIONS</w:t>
      </w:r>
    </w:p>
    <w:p w14:paraId="113467F1" w14:textId="77777777" w:rsidR="00DA59DE" w:rsidRPr="004D72E3" w:rsidRDefault="009F54A4" w:rsidP="004D72E3">
      <w:pPr>
        <w:spacing w:line="276" w:lineRule="auto"/>
        <w:ind w:left="720" w:hanging="720"/>
        <w:rPr>
          <w:sz w:val="24"/>
          <w:szCs w:val="24"/>
        </w:rPr>
      </w:pPr>
      <w:r w:rsidRPr="004D72E3">
        <w:rPr>
          <w:rFonts w:eastAsia="Calibri"/>
          <w:b/>
          <w:bCs/>
          <w:color w:val="1A1A1A"/>
          <w:sz w:val="24"/>
          <w:szCs w:val="24"/>
        </w:rPr>
        <w:t>Full-Length Research Articles</w:t>
      </w:r>
    </w:p>
    <w:p w14:paraId="22844D69" w14:textId="685BDF51" w:rsidR="00DA59DE" w:rsidRPr="004D72E3" w:rsidRDefault="009F54A4" w:rsidP="004D72E3">
      <w:pPr>
        <w:spacing w:after="20" w:line="276" w:lineRule="auto"/>
        <w:ind w:left="720" w:hanging="720"/>
        <w:rPr>
          <w:sz w:val="24"/>
          <w:szCs w:val="24"/>
        </w:rPr>
      </w:pPr>
      <w:r w:rsidRPr="004D72E3">
        <w:rPr>
          <w:rFonts w:eastAsia="Calibri"/>
          <w:sz w:val="24"/>
          <w:szCs w:val="24"/>
        </w:rPr>
        <w:t xml:space="preserve">1. </w:t>
      </w:r>
      <w:r w:rsidRPr="004D72E3">
        <w:rPr>
          <w:rFonts w:eastAsia="Calibri"/>
          <w:b/>
          <w:bCs/>
          <w:sz w:val="24"/>
          <w:szCs w:val="24"/>
        </w:rPr>
        <w:t>Chowdhory, M.</w:t>
      </w:r>
      <w:r w:rsidRPr="004D72E3">
        <w:rPr>
          <w:rFonts w:eastAsia="Calibri"/>
          <w:sz w:val="24"/>
          <w:szCs w:val="24"/>
        </w:rPr>
        <w:t xml:space="preserve">, &amp; Robin, A. H. K. (2025). Genome-wide characterization and expression profiling of GeBP gene family in </w:t>
      </w:r>
      <w:r w:rsidRPr="004D72E3">
        <w:rPr>
          <w:rFonts w:eastAsia="Calibri"/>
          <w:i/>
          <w:iCs/>
          <w:sz w:val="24"/>
          <w:szCs w:val="24"/>
        </w:rPr>
        <w:t>Brassica rapa</w:t>
      </w:r>
      <w:r w:rsidRPr="004D72E3">
        <w:rPr>
          <w:rFonts w:eastAsia="Calibri"/>
          <w:sz w:val="24"/>
          <w:szCs w:val="24"/>
        </w:rPr>
        <w:t xml:space="preserve">. </w:t>
      </w:r>
      <w:r w:rsidRPr="004D72E3">
        <w:rPr>
          <w:rFonts w:eastAsia="Calibri"/>
          <w:i/>
          <w:iCs/>
          <w:sz w:val="24"/>
          <w:szCs w:val="24"/>
        </w:rPr>
        <w:t>Plant Breeding and Biotechnology</w:t>
      </w:r>
      <w:r w:rsidRPr="004D72E3">
        <w:rPr>
          <w:rFonts w:eastAsia="Calibri"/>
          <w:sz w:val="24"/>
          <w:szCs w:val="24"/>
        </w:rPr>
        <w:t xml:space="preserve">, 13, 53–70. </w:t>
      </w:r>
    </w:p>
    <w:p w14:paraId="6C01D000" w14:textId="77777777" w:rsidR="00DA59DE" w:rsidRPr="004D72E3" w:rsidRDefault="009F54A4" w:rsidP="004D72E3">
      <w:pPr>
        <w:spacing w:after="20" w:line="276" w:lineRule="auto"/>
        <w:ind w:left="720" w:hanging="720"/>
        <w:rPr>
          <w:sz w:val="24"/>
          <w:szCs w:val="24"/>
        </w:rPr>
      </w:pPr>
      <w:r w:rsidRPr="004D72E3">
        <w:rPr>
          <w:rFonts w:eastAsia="Calibri"/>
          <w:sz w:val="24"/>
          <w:szCs w:val="24"/>
        </w:rPr>
        <w:lastRenderedPageBreak/>
        <w:t xml:space="preserve">2. </w:t>
      </w:r>
      <w:r w:rsidRPr="004D72E3">
        <w:rPr>
          <w:rFonts w:eastAsia="Calibri"/>
          <w:b/>
          <w:bCs/>
          <w:sz w:val="24"/>
          <w:szCs w:val="24"/>
        </w:rPr>
        <w:t>Chowdhory, M.</w:t>
      </w:r>
      <w:r w:rsidRPr="004D72E3">
        <w:rPr>
          <w:rFonts w:eastAsia="Calibri"/>
          <w:sz w:val="24"/>
          <w:szCs w:val="24"/>
        </w:rPr>
        <w:t xml:space="preserve">, Tuba, S. T., Azim, J. B., &amp; Robin, A. H. K. (2025). Genome-wide characterization and expression profiling of EIN3/EIL family genes in </w:t>
      </w:r>
      <w:r w:rsidRPr="004D72E3">
        <w:rPr>
          <w:rFonts w:eastAsia="Calibri"/>
          <w:i/>
          <w:iCs/>
          <w:sz w:val="24"/>
          <w:szCs w:val="24"/>
        </w:rPr>
        <w:t>Oryza sativa</w:t>
      </w:r>
      <w:r w:rsidRPr="004D72E3">
        <w:rPr>
          <w:rFonts w:eastAsia="Calibri"/>
          <w:sz w:val="24"/>
          <w:szCs w:val="24"/>
        </w:rPr>
        <w:t xml:space="preserve"> var. japonica. </w:t>
      </w:r>
      <w:r w:rsidRPr="004D72E3">
        <w:rPr>
          <w:rFonts w:eastAsia="Calibri"/>
          <w:i/>
          <w:iCs/>
          <w:sz w:val="24"/>
          <w:szCs w:val="24"/>
        </w:rPr>
        <w:t>Discover Plants</w:t>
      </w:r>
      <w:r w:rsidRPr="004D72E3">
        <w:rPr>
          <w:rFonts w:eastAsia="Calibri"/>
          <w:sz w:val="24"/>
          <w:szCs w:val="24"/>
        </w:rPr>
        <w:t>, 2(1), 364.</w:t>
      </w:r>
    </w:p>
    <w:p w14:paraId="30934F05" w14:textId="279316BF" w:rsidR="00DA59DE" w:rsidRPr="004D72E3" w:rsidRDefault="009F54A4" w:rsidP="004D72E3">
      <w:pPr>
        <w:spacing w:after="20" w:line="276" w:lineRule="auto"/>
        <w:ind w:left="720" w:hanging="720"/>
        <w:rPr>
          <w:sz w:val="24"/>
          <w:szCs w:val="24"/>
        </w:rPr>
      </w:pPr>
      <w:r w:rsidRPr="004D72E3">
        <w:rPr>
          <w:rFonts w:eastAsia="Calibri"/>
          <w:sz w:val="24"/>
          <w:szCs w:val="24"/>
        </w:rPr>
        <w:t xml:space="preserve">3. Afrin, J., </w:t>
      </w:r>
      <w:r w:rsidRPr="004D72E3">
        <w:rPr>
          <w:rFonts w:eastAsia="Calibri"/>
          <w:b/>
          <w:bCs/>
          <w:sz w:val="24"/>
          <w:szCs w:val="24"/>
        </w:rPr>
        <w:t>Chowdhory, M.</w:t>
      </w:r>
      <w:r w:rsidRPr="004D72E3">
        <w:rPr>
          <w:rFonts w:eastAsia="Calibri"/>
          <w:sz w:val="24"/>
          <w:szCs w:val="24"/>
        </w:rPr>
        <w:t xml:space="preserve">, Jyoti, S. D., Azim, J. B., Chakroborty, N., &amp; Robin, A. H. K. (2026). Genomic identification and comprehensive characterization of the CAMTA transcription factor family in </w:t>
      </w:r>
      <w:r w:rsidRPr="004D72E3">
        <w:rPr>
          <w:rFonts w:eastAsia="Calibri"/>
          <w:i/>
          <w:iCs/>
          <w:sz w:val="24"/>
          <w:szCs w:val="24"/>
        </w:rPr>
        <w:t>Brassica rapa</w:t>
      </w:r>
      <w:r w:rsidRPr="004D72E3">
        <w:rPr>
          <w:rFonts w:eastAsia="Calibri"/>
          <w:sz w:val="24"/>
          <w:szCs w:val="24"/>
        </w:rPr>
        <w:t xml:space="preserve"> L. </w:t>
      </w:r>
      <w:r w:rsidRPr="004D72E3">
        <w:rPr>
          <w:rFonts w:eastAsia="Calibri"/>
          <w:i/>
          <w:iCs/>
          <w:sz w:val="24"/>
          <w:szCs w:val="24"/>
        </w:rPr>
        <w:t>International Journal of Genomics</w:t>
      </w:r>
      <w:r w:rsidRPr="004D72E3">
        <w:rPr>
          <w:rFonts w:eastAsia="Calibri"/>
          <w:sz w:val="24"/>
          <w:szCs w:val="24"/>
        </w:rPr>
        <w:t>, 1676159.</w:t>
      </w:r>
    </w:p>
    <w:p w14:paraId="49F3B8C3" w14:textId="39BB59C2" w:rsidR="00DA59DE" w:rsidRPr="004D72E3" w:rsidRDefault="009F54A4" w:rsidP="004D72E3">
      <w:pPr>
        <w:spacing w:after="20" w:line="276" w:lineRule="auto"/>
        <w:ind w:left="720" w:hanging="720"/>
        <w:rPr>
          <w:sz w:val="24"/>
          <w:szCs w:val="24"/>
        </w:rPr>
      </w:pPr>
      <w:r w:rsidRPr="004D72E3">
        <w:rPr>
          <w:rFonts w:eastAsia="Calibri"/>
          <w:sz w:val="24"/>
          <w:szCs w:val="24"/>
        </w:rPr>
        <w:t xml:space="preserve">4. Rahim, R. A., </w:t>
      </w:r>
      <w:r w:rsidRPr="004D72E3">
        <w:rPr>
          <w:rFonts w:eastAsia="Calibri"/>
          <w:b/>
          <w:bCs/>
          <w:sz w:val="24"/>
          <w:szCs w:val="24"/>
        </w:rPr>
        <w:t>Chowdhory, M.</w:t>
      </w:r>
      <w:r w:rsidRPr="004D72E3">
        <w:rPr>
          <w:rFonts w:eastAsia="Calibri"/>
          <w:sz w:val="24"/>
          <w:szCs w:val="24"/>
        </w:rPr>
        <w:t>, Hasi, M. A., Haque, F., &amp; Robin, A. H. K. (2025). Genome-wide identification and characterization of the LIM domain-associated gene superfamily in common bean (</w:t>
      </w:r>
      <w:r w:rsidRPr="004D72E3">
        <w:rPr>
          <w:rFonts w:eastAsia="Calibri"/>
          <w:i/>
          <w:iCs/>
          <w:sz w:val="24"/>
          <w:szCs w:val="24"/>
        </w:rPr>
        <w:t>Phaseolus vulgaris</w:t>
      </w:r>
      <w:r w:rsidRPr="004D72E3">
        <w:rPr>
          <w:rFonts w:eastAsia="Calibri"/>
          <w:sz w:val="24"/>
          <w:szCs w:val="24"/>
        </w:rPr>
        <w:t xml:space="preserve"> L.). </w:t>
      </w:r>
      <w:r w:rsidRPr="004D72E3">
        <w:rPr>
          <w:rFonts w:eastAsia="Calibri"/>
          <w:i/>
          <w:iCs/>
          <w:sz w:val="24"/>
          <w:szCs w:val="24"/>
        </w:rPr>
        <w:t>International Journal of Genomics</w:t>
      </w:r>
      <w:r w:rsidRPr="004D72E3">
        <w:rPr>
          <w:rFonts w:eastAsia="Calibri"/>
          <w:sz w:val="24"/>
          <w:szCs w:val="24"/>
        </w:rPr>
        <w:t xml:space="preserve">, 2025(1), 5584901. </w:t>
      </w:r>
    </w:p>
    <w:p w14:paraId="0179ADED" w14:textId="30B20D77" w:rsidR="00DA59DE" w:rsidRPr="004D72E3" w:rsidRDefault="009F54A4" w:rsidP="004D72E3">
      <w:pPr>
        <w:spacing w:after="20" w:line="276" w:lineRule="auto"/>
        <w:ind w:left="720" w:hanging="720"/>
        <w:rPr>
          <w:sz w:val="24"/>
          <w:szCs w:val="24"/>
        </w:rPr>
      </w:pPr>
      <w:r w:rsidRPr="004D72E3">
        <w:rPr>
          <w:rFonts w:eastAsia="Calibri"/>
          <w:sz w:val="24"/>
          <w:szCs w:val="24"/>
        </w:rPr>
        <w:t xml:space="preserve">5. Perves, M., Hasibuzzaman, A. S. M., Hasan, R., Emon, M. M. H., </w:t>
      </w:r>
      <w:r w:rsidRPr="004D72E3">
        <w:rPr>
          <w:rFonts w:eastAsia="Calibri"/>
          <w:b/>
          <w:bCs/>
          <w:sz w:val="24"/>
          <w:szCs w:val="24"/>
        </w:rPr>
        <w:t>Chowdhory, M.</w:t>
      </w:r>
      <w:r w:rsidRPr="004D72E3">
        <w:rPr>
          <w:rFonts w:eastAsia="Calibri"/>
          <w:sz w:val="24"/>
          <w:szCs w:val="24"/>
        </w:rPr>
        <w:t xml:space="preserve">, Haque, M. S., et al., &amp; Begum, S. N. (2025). Exploring phenotypic variability in quantitative and qualitative traits in the F₂ population of local red rice. </w:t>
      </w:r>
      <w:r w:rsidRPr="004D72E3">
        <w:rPr>
          <w:rFonts w:eastAsia="Calibri"/>
          <w:i/>
          <w:iCs/>
          <w:sz w:val="24"/>
          <w:szCs w:val="24"/>
        </w:rPr>
        <w:t>Reproduction and Breeding</w:t>
      </w:r>
      <w:r w:rsidRPr="004D72E3">
        <w:rPr>
          <w:rFonts w:eastAsia="Calibri"/>
          <w:sz w:val="24"/>
          <w:szCs w:val="24"/>
        </w:rPr>
        <w:t xml:space="preserve">, 5(4), 202–213. </w:t>
      </w:r>
    </w:p>
    <w:p w14:paraId="358B3822" w14:textId="77777777" w:rsidR="00DA59DE" w:rsidRPr="004D72E3" w:rsidRDefault="009F54A4" w:rsidP="004D72E3">
      <w:pPr>
        <w:spacing w:line="276" w:lineRule="auto"/>
        <w:ind w:left="720" w:hanging="720"/>
        <w:rPr>
          <w:sz w:val="24"/>
          <w:szCs w:val="24"/>
        </w:rPr>
      </w:pPr>
      <w:r w:rsidRPr="004D72E3">
        <w:rPr>
          <w:rFonts w:eastAsia="Calibri"/>
          <w:b/>
          <w:bCs/>
          <w:color w:val="1A1A1A"/>
          <w:sz w:val="24"/>
          <w:szCs w:val="24"/>
        </w:rPr>
        <w:t>Review Articles</w:t>
      </w:r>
    </w:p>
    <w:p w14:paraId="38F55279" w14:textId="77777777" w:rsidR="00DA59DE" w:rsidRPr="004D72E3" w:rsidRDefault="009F54A4" w:rsidP="004D72E3">
      <w:pPr>
        <w:spacing w:after="20" w:line="276" w:lineRule="auto"/>
        <w:ind w:left="720" w:hanging="720"/>
        <w:rPr>
          <w:sz w:val="24"/>
          <w:szCs w:val="24"/>
        </w:rPr>
      </w:pPr>
      <w:r w:rsidRPr="004D72E3">
        <w:rPr>
          <w:rFonts w:eastAsia="Calibri"/>
          <w:sz w:val="24"/>
          <w:szCs w:val="24"/>
        </w:rPr>
        <w:t xml:space="preserve">6. Hasibuzzaman, A. S. M., Perves, M., </w:t>
      </w:r>
      <w:r w:rsidRPr="004D72E3">
        <w:rPr>
          <w:rFonts w:eastAsia="Calibri"/>
          <w:b/>
          <w:bCs/>
          <w:sz w:val="24"/>
          <w:szCs w:val="24"/>
        </w:rPr>
        <w:t>Chowdhory, M.</w:t>
      </w:r>
      <w:r w:rsidRPr="004D72E3">
        <w:rPr>
          <w:rFonts w:eastAsia="Calibri"/>
          <w:sz w:val="24"/>
          <w:szCs w:val="24"/>
        </w:rPr>
        <w:t xml:space="preserve">, Hasan, R., &amp; Begum, S. N. (2025). Mutagenesis in aromatic rice: current progress, challenges, and future prospects. </w:t>
      </w:r>
      <w:r w:rsidRPr="004D72E3">
        <w:rPr>
          <w:rFonts w:eastAsia="Calibri"/>
          <w:i/>
          <w:iCs/>
          <w:sz w:val="24"/>
          <w:szCs w:val="24"/>
        </w:rPr>
        <w:t>Bangladesh Journal of Nuclear Agriculture</w:t>
      </w:r>
      <w:r w:rsidRPr="004D72E3">
        <w:rPr>
          <w:rFonts w:eastAsia="Calibri"/>
          <w:sz w:val="24"/>
          <w:szCs w:val="24"/>
        </w:rPr>
        <w:t>, 39(1), 13–30.</w:t>
      </w:r>
    </w:p>
    <w:p w14:paraId="0F243F55" w14:textId="77777777" w:rsidR="00DA59DE" w:rsidRPr="004D72E3" w:rsidRDefault="009F54A4" w:rsidP="004D72E3">
      <w:pPr>
        <w:pBdr>
          <w:bottom w:val="single" w:sz="6" w:space="3" w:color="1F3864"/>
        </w:pBdr>
        <w:spacing w:before="260" w:after="100" w:line="276" w:lineRule="auto"/>
        <w:rPr>
          <w:sz w:val="24"/>
          <w:szCs w:val="24"/>
        </w:rPr>
      </w:pPr>
      <w:r w:rsidRPr="004D72E3">
        <w:rPr>
          <w:rFonts w:eastAsia="Calibri"/>
          <w:b/>
          <w:bCs/>
          <w:color w:val="1F3864"/>
          <w:spacing w:val="12"/>
          <w:sz w:val="28"/>
          <w:szCs w:val="28"/>
        </w:rPr>
        <w:t>FELLOWSHIPS, AWARDS &amp; HONOURS</w:t>
      </w:r>
    </w:p>
    <w:p w14:paraId="7C9E6004" w14:textId="37997315" w:rsidR="00DA59DE" w:rsidRPr="004D72E3" w:rsidRDefault="009F54A4" w:rsidP="004D72E3">
      <w:pPr>
        <w:pStyle w:val="ListParagraph"/>
        <w:numPr>
          <w:ilvl w:val="0"/>
          <w:numId w:val="2"/>
        </w:numPr>
        <w:spacing w:after="30" w:line="276" w:lineRule="auto"/>
        <w:rPr>
          <w:sz w:val="24"/>
          <w:szCs w:val="24"/>
        </w:rPr>
      </w:pPr>
      <w:r w:rsidRPr="004D72E3">
        <w:rPr>
          <w:rFonts w:eastAsia="Calibri"/>
          <w:sz w:val="24"/>
          <w:szCs w:val="24"/>
        </w:rPr>
        <w:t>Director General's Award, Bangladesh Rice Research Institute (BRRI)</w:t>
      </w:r>
      <w:r w:rsidR="00535EEF" w:rsidRPr="004D72E3">
        <w:rPr>
          <w:rFonts w:eastAsia="Calibri"/>
          <w:sz w:val="24"/>
          <w:szCs w:val="24"/>
        </w:rPr>
        <w:t>-</w:t>
      </w:r>
      <w:r w:rsidRPr="004D72E3">
        <w:rPr>
          <w:rFonts w:eastAsia="Calibri"/>
          <w:sz w:val="24"/>
          <w:szCs w:val="24"/>
        </w:rPr>
        <w:t xml:space="preserve"> 1st position, “Modern Rice Production Technologies” training course (2 months), 2026.</w:t>
      </w:r>
    </w:p>
    <w:p w14:paraId="62D665DF" w14:textId="77777777" w:rsidR="00DA59DE" w:rsidRPr="004D72E3" w:rsidRDefault="009F54A4" w:rsidP="004D72E3">
      <w:pPr>
        <w:pStyle w:val="ListParagraph"/>
        <w:numPr>
          <w:ilvl w:val="0"/>
          <w:numId w:val="2"/>
        </w:numPr>
        <w:spacing w:after="30" w:line="276" w:lineRule="auto"/>
        <w:rPr>
          <w:sz w:val="24"/>
          <w:szCs w:val="24"/>
        </w:rPr>
      </w:pPr>
      <w:r w:rsidRPr="004D72E3">
        <w:rPr>
          <w:rFonts w:eastAsia="Calibri"/>
          <w:sz w:val="24"/>
          <w:szCs w:val="24"/>
        </w:rPr>
        <w:t>Dean's Merit Award for Academic Excellence, Bangladesh Agricultural University (BAU), 2023.</w:t>
      </w:r>
    </w:p>
    <w:p w14:paraId="560F15EB" w14:textId="77777777" w:rsidR="00DA59DE" w:rsidRPr="004D72E3" w:rsidRDefault="009F54A4" w:rsidP="004D72E3">
      <w:pPr>
        <w:pStyle w:val="ListParagraph"/>
        <w:numPr>
          <w:ilvl w:val="0"/>
          <w:numId w:val="2"/>
        </w:numPr>
        <w:spacing w:after="30" w:line="276" w:lineRule="auto"/>
        <w:rPr>
          <w:sz w:val="24"/>
          <w:szCs w:val="24"/>
        </w:rPr>
      </w:pPr>
      <w:r w:rsidRPr="004D72E3">
        <w:rPr>
          <w:rFonts w:eastAsia="Calibri"/>
          <w:sz w:val="24"/>
          <w:szCs w:val="24"/>
        </w:rPr>
        <w:t>National Science and Technology Fellowship, Ministry of Science and Technology, Government of the People's Republic of Bangladesh, 2022–2023.</w:t>
      </w:r>
    </w:p>
    <w:p w14:paraId="1BC8C685" w14:textId="77777777" w:rsidR="00DA59DE" w:rsidRPr="004D72E3" w:rsidRDefault="009F54A4" w:rsidP="004D72E3">
      <w:pPr>
        <w:pBdr>
          <w:bottom w:val="single" w:sz="6" w:space="3" w:color="1F3864"/>
        </w:pBdr>
        <w:spacing w:before="260" w:after="100" w:line="276" w:lineRule="auto"/>
        <w:rPr>
          <w:sz w:val="24"/>
          <w:szCs w:val="24"/>
        </w:rPr>
      </w:pPr>
      <w:r w:rsidRPr="004D72E3">
        <w:rPr>
          <w:rFonts w:eastAsia="Calibri"/>
          <w:b/>
          <w:bCs/>
          <w:color w:val="1F3864"/>
          <w:spacing w:val="12"/>
          <w:sz w:val="28"/>
          <w:szCs w:val="28"/>
        </w:rPr>
        <w:t>PROFESSIONAL TRAINING</w:t>
      </w:r>
    </w:p>
    <w:tbl>
      <w:tblPr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0"/>
        <w:gridCol w:w="3200"/>
        <w:gridCol w:w="1100"/>
      </w:tblGrid>
      <w:tr w:rsidR="00DA59DE" w:rsidRPr="004D72E3" w14:paraId="04E58F49" w14:textId="77777777">
        <w:trPr>
          <w:tblHeader/>
        </w:trPr>
        <w:tc>
          <w:tcPr>
            <w:tcW w:w="540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74903F" w14:textId="77777777" w:rsidR="00DA59DE" w:rsidRPr="004D72E3" w:rsidRDefault="009F54A4">
            <w:pPr>
              <w:rPr>
                <w:sz w:val="24"/>
                <w:szCs w:val="24"/>
              </w:rPr>
            </w:pPr>
            <w:r w:rsidRPr="004D72E3">
              <w:rPr>
                <w:rFonts w:eastAsia="Calibri"/>
                <w:b/>
                <w:bCs/>
                <w:color w:val="FFFFFF"/>
                <w:sz w:val="22"/>
                <w:szCs w:val="22"/>
              </w:rPr>
              <w:t>Training</w:t>
            </w:r>
          </w:p>
        </w:tc>
        <w:tc>
          <w:tcPr>
            <w:tcW w:w="320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CE6FA5" w14:textId="77777777" w:rsidR="00DA59DE" w:rsidRPr="004D72E3" w:rsidRDefault="009F54A4">
            <w:pPr>
              <w:rPr>
                <w:sz w:val="24"/>
                <w:szCs w:val="24"/>
              </w:rPr>
            </w:pPr>
            <w:r w:rsidRPr="004D72E3">
              <w:rPr>
                <w:rFonts w:eastAsia="Calibri"/>
                <w:b/>
                <w:bCs/>
                <w:color w:val="FFFFFF"/>
                <w:sz w:val="22"/>
                <w:szCs w:val="22"/>
              </w:rPr>
              <w:t>Host Institute</w:t>
            </w:r>
          </w:p>
        </w:tc>
        <w:tc>
          <w:tcPr>
            <w:tcW w:w="110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9DCD9C" w14:textId="77777777" w:rsidR="00DA59DE" w:rsidRPr="004D72E3" w:rsidRDefault="009F54A4">
            <w:pPr>
              <w:rPr>
                <w:sz w:val="24"/>
                <w:szCs w:val="24"/>
              </w:rPr>
            </w:pPr>
            <w:r w:rsidRPr="004D72E3">
              <w:rPr>
                <w:rFonts w:eastAsia="Calibri"/>
                <w:b/>
                <w:bCs/>
                <w:color w:val="FFFFFF"/>
                <w:sz w:val="22"/>
                <w:szCs w:val="22"/>
              </w:rPr>
              <w:t>Year</w:t>
            </w:r>
          </w:p>
        </w:tc>
      </w:tr>
      <w:tr w:rsidR="00DA59DE" w:rsidRPr="004D72E3" w14:paraId="00303EC1" w14:textId="77777777">
        <w:tc>
          <w:tcPr>
            <w:tcW w:w="54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B6A8CA" w14:textId="77777777" w:rsidR="00DA59DE" w:rsidRPr="004D72E3" w:rsidRDefault="009F54A4">
            <w:pPr>
              <w:rPr>
                <w:sz w:val="24"/>
                <w:szCs w:val="24"/>
              </w:rPr>
            </w:pPr>
            <w:r w:rsidRPr="004D72E3">
              <w:rPr>
                <w:rFonts w:eastAsia="Calibri"/>
                <w:sz w:val="22"/>
                <w:szCs w:val="22"/>
              </w:rPr>
              <w:t>Fundamentals of Plant Biotechnology (2nd position)</w:t>
            </w:r>
          </w:p>
        </w:tc>
        <w:tc>
          <w:tcPr>
            <w:tcW w:w="32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763797" w14:textId="77777777" w:rsidR="00DA59DE" w:rsidRPr="004D72E3" w:rsidRDefault="009F54A4">
            <w:pPr>
              <w:rPr>
                <w:sz w:val="24"/>
                <w:szCs w:val="24"/>
              </w:rPr>
            </w:pPr>
            <w:r w:rsidRPr="004D72E3">
              <w:rPr>
                <w:rFonts w:eastAsia="Calibri"/>
                <w:sz w:val="22"/>
                <w:szCs w:val="22"/>
              </w:rPr>
              <w:t>National Agricultural Training Academy (NATA), Gazipur</w:t>
            </w:r>
          </w:p>
        </w:tc>
        <w:tc>
          <w:tcPr>
            <w:tcW w:w="11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3F9B2A" w14:textId="77777777" w:rsidR="00DA59DE" w:rsidRPr="004D72E3" w:rsidRDefault="009F54A4">
            <w:pPr>
              <w:rPr>
                <w:sz w:val="24"/>
                <w:szCs w:val="24"/>
              </w:rPr>
            </w:pPr>
            <w:r w:rsidRPr="004D72E3">
              <w:rPr>
                <w:rFonts w:eastAsia="Calibri"/>
                <w:sz w:val="22"/>
                <w:szCs w:val="22"/>
              </w:rPr>
              <w:t>2024</w:t>
            </w:r>
          </w:p>
        </w:tc>
      </w:tr>
      <w:tr w:rsidR="00DA59DE" w:rsidRPr="004D72E3" w14:paraId="5B16D853" w14:textId="77777777">
        <w:tc>
          <w:tcPr>
            <w:tcW w:w="54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E410D6" w14:textId="77777777" w:rsidR="00DA59DE" w:rsidRPr="004D72E3" w:rsidRDefault="009F54A4">
            <w:pPr>
              <w:rPr>
                <w:sz w:val="24"/>
                <w:szCs w:val="24"/>
              </w:rPr>
            </w:pPr>
            <w:r w:rsidRPr="004D72E3">
              <w:rPr>
                <w:rFonts w:eastAsia="Calibri"/>
                <w:sz w:val="22"/>
                <w:szCs w:val="22"/>
              </w:rPr>
              <w:t>Research Data Management Using Spreadsheets</w:t>
            </w:r>
          </w:p>
        </w:tc>
        <w:tc>
          <w:tcPr>
            <w:tcW w:w="32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66B2DA" w14:textId="77777777" w:rsidR="00DA59DE" w:rsidRPr="004D72E3" w:rsidRDefault="009F54A4">
            <w:pPr>
              <w:rPr>
                <w:sz w:val="24"/>
                <w:szCs w:val="24"/>
              </w:rPr>
            </w:pPr>
            <w:r w:rsidRPr="004D72E3">
              <w:rPr>
                <w:rFonts w:eastAsia="Calibri"/>
                <w:sz w:val="22"/>
                <w:szCs w:val="22"/>
              </w:rPr>
              <w:t>Bangladesh Rice Research Institute (BRRI), Gazipur</w:t>
            </w:r>
          </w:p>
        </w:tc>
        <w:tc>
          <w:tcPr>
            <w:tcW w:w="11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E81FBF" w14:textId="77777777" w:rsidR="00DA59DE" w:rsidRPr="004D72E3" w:rsidRDefault="009F54A4">
            <w:pPr>
              <w:rPr>
                <w:sz w:val="24"/>
                <w:szCs w:val="24"/>
              </w:rPr>
            </w:pPr>
            <w:r w:rsidRPr="004D72E3">
              <w:rPr>
                <w:rFonts w:eastAsia="Calibri"/>
                <w:sz w:val="22"/>
                <w:szCs w:val="22"/>
              </w:rPr>
              <w:t>2024</w:t>
            </w:r>
          </w:p>
        </w:tc>
      </w:tr>
      <w:tr w:rsidR="00DA59DE" w:rsidRPr="004D72E3" w14:paraId="6D7ACB6C" w14:textId="77777777">
        <w:tc>
          <w:tcPr>
            <w:tcW w:w="54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75BE3F" w14:textId="77777777" w:rsidR="00DA59DE" w:rsidRPr="004D72E3" w:rsidRDefault="009F54A4">
            <w:pPr>
              <w:rPr>
                <w:sz w:val="24"/>
                <w:szCs w:val="24"/>
              </w:rPr>
            </w:pPr>
            <w:r w:rsidRPr="004D72E3">
              <w:rPr>
                <w:rFonts w:eastAsia="Calibri"/>
                <w:sz w:val="22"/>
                <w:szCs w:val="22"/>
              </w:rPr>
              <w:t>Bioinformatics for Future Rice</w:t>
            </w:r>
          </w:p>
        </w:tc>
        <w:tc>
          <w:tcPr>
            <w:tcW w:w="32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104569" w14:textId="77777777" w:rsidR="00DA59DE" w:rsidRPr="004D72E3" w:rsidRDefault="009F54A4">
            <w:pPr>
              <w:rPr>
                <w:sz w:val="24"/>
                <w:szCs w:val="24"/>
              </w:rPr>
            </w:pPr>
            <w:r w:rsidRPr="004D72E3">
              <w:rPr>
                <w:rFonts w:eastAsia="Calibri"/>
                <w:sz w:val="22"/>
                <w:szCs w:val="22"/>
              </w:rPr>
              <w:t>Bangladesh Rice Research Institute (BRRI), Gazipur</w:t>
            </w:r>
          </w:p>
        </w:tc>
        <w:tc>
          <w:tcPr>
            <w:tcW w:w="11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43B4C6" w14:textId="77777777" w:rsidR="00DA59DE" w:rsidRPr="004D72E3" w:rsidRDefault="009F54A4">
            <w:pPr>
              <w:rPr>
                <w:sz w:val="24"/>
                <w:szCs w:val="24"/>
              </w:rPr>
            </w:pPr>
            <w:r w:rsidRPr="004D72E3">
              <w:rPr>
                <w:rFonts w:eastAsia="Calibri"/>
                <w:sz w:val="22"/>
                <w:szCs w:val="22"/>
              </w:rPr>
              <w:t>2025</w:t>
            </w:r>
          </w:p>
        </w:tc>
      </w:tr>
      <w:tr w:rsidR="00DA59DE" w:rsidRPr="004D72E3" w14:paraId="7AAD1CF9" w14:textId="77777777">
        <w:tc>
          <w:tcPr>
            <w:tcW w:w="54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DAD09E" w14:textId="77777777" w:rsidR="00DA59DE" w:rsidRPr="004D72E3" w:rsidRDefault="009F54A4">
            <w:pPr>
              <w:rPr>
                <w:sz w:val="24"/>
                <w:szCs w:val="24"/>
              </w:rPr>
            </w:pPr>
            <w:r w:rsidRPr="004D72E3">
              <w:rPr>
                <w:rFonts w:eastAsia="Calibri"/>
                <w:sz w:val="22"/>
                <w:szCs w:val="22"/>
              </w:rPr>
              <w:t>Use of Biotechnological Tools for Varietal Development</w:t>
            </w:r>
          </w:p>
        </w:tc>
        <w:tc>
          <w:tcPr>
            <w:tcW w:w="32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8203E8" w14:textId="77777777" w:rsidR="00DA59DE" w:rsidRPr="004D72E3" w:rsidRDefault="009F54A4">
            <w:pPr>
              <w:rPr>
                <w:sz w:val="24"/>
                <w:szCs w:val="24"/>
              </w:rPr>
            </w:pPr>
            <w:r w:rsidRPr="004D72E3">
              <w:rPr>
                <w:rFonts w:eastAsia="Calibri"/>
                <w:sz w:val="22"/>
                <w:szCs w:val="22"/>
              </w:rPr>
              <w:t>Bangladesh Agricultural Research Council (BARC), Dhaka</w:t>
            </w:r>
          </w:p>
        </w:tc>
        <w:tc>
          <w:tcPr>
            <w:tcW w:w="11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DCB233" w14:textId="77777777" w:rsidR="00DA59DE" w:rsidRPr="004D72E3" w:rsidRDefault="009F54A4">
            <w:pPr>
              <w:rPr>
                <w:sz w:val="24"/>
                <w:szCs w:val="24"/>
              </w:rPr>
            </w:pPr>
            <w:r w:rsidRPr="004D72E3">
              <w:rPr>
                <w:rFonts w:eastAsia="Calibri"/>
                <w:sz w:val="22"/>
                <w:szCs w:val="22"/>
              </w:rPr>
              <w:t>2025</w:t>
            </w:r>
          </w:p>
        </w:tc>
      </w:tr>
      <w:tr w:rsidR="00DA59DE" w:rsidRPr="004D72E3" w14:paraId="6ABD0948" w14:textId="77777777">
        <w:tc>
          <w:tcPr>
            <w:tcW w:w="54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3D837A" w14:textId="77777777" w:rsidR="00DA59DE" w:rsidRPr="004D72E3" w:rsidRDefault="009F54A4">
            <w:pPr>
              <w:rPr>
                <w:sz w:val="24"/>
                <w:szCs w:val="24"/>
              </w:rPr>
            </w:pPr>
            <w:r w:rsidRPr="004D72E3">
              <w:rPr>
                <w:rFonts w:eastAsia="Calibri"/>
                <w:sz w:val="22"/>
                <w:szCs w:val="22"/>
              </w:rPr>
              <w:t>Hands-on Training on CRISPR-Cas9 for Crop Improvement</w:t>
            </w:r>
          </w:p>
        </w:tc>
        <w:tc>
          <w:tcPr>
            <w:tcW w:w="32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E9C572" w14:textId="77777777" w:rsidR="00DA59DE" w:rsidRPr="004D72E3" w:rsidRDefault="009F54A4">
            <w:pPr>
              <w:rPr>
                <w:sz w:val="24"/>
                <w:szCs w:val="24"/>
              </w:rPr>
            </w:pPr>
            <w:r w:rsidRPr="004D72E3">
              <w:rPr>
                <w:rFonts w:eastAsia="Calibri"/>
                <w:sz w:val="22"/>
                <w:szCs w:val="22"/>
              </w:rPr>
              <w:t>Bangladesh Agricultural Research Council (BARC), Dhaka</w:t>
            </w:r>
          </w:p>
        </w:tc>
        <w:tc>
          <w:tcPr>
            <w:tcW w:w="11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48965C" w14:textId="77777777" w:rsidR="00DA59DE" w:rsidRPr="004D72E3" w:rsidRDefault="009F54A4">
            <w:pPr>
              <w:rPr>
                <w:sz w:val="24"/>
                <w:szCs w:val="24"/>
              </w:rPr>
            </w:pPr>
            <w:r w:rsidRPr="004D72E3">
              <w:rPr>
                <w:rFonts w:eastAsia="Calibri"/>
                <w:sz w:val="22"/>
                <w:szCs w:val="22"/>
              </w:rPr>
              <w:t>2025</w:t>
            </w:r>
          </w:p>
        </w:tc>
      </w:tr>
      <w:tr w:rsidR="00DA59DE" w:rsidRPr="004D72E3" w14:paraId="25F41531" w14:textId="77777777">
        <w:tc>
          <w:tcPr>
            <w:tcW w:w="54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1A0265" w14:textId="77777777" w:rsidR="00DA59DE" w:rsidRPr="004D72E3" w:rsidRDefault="009F54A4">
            <w:pPr>
              <w:rPr>
                <w:sz w:val="24"/>
                <w:szCs w:val="24"/>
              </w:rPr>
            </w:pPr>
            <w:r w:rsidRPr="004D72E3">
              <w:rPr>
                <w:rFonts w:eastAsia="Calibri"/>
                <w:sz w:val="22"/>
                <w:szCs w:val="22"/>
              </w:rPr>
              <w:t>Modern Rice Cultivation Technologies, 2 months (1st position)</w:t>
            </w:r>
          </w:p>
        </w:tc>
        <w:tc>
          <w:tcPr>
            <w:tcW w:w="32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DAC478" w14:textId="77777777" w:rsidR="00DA59DE" w:rsidRPr="004D72E3" w:rsidRDefault="009F54A4">
            <w:pPr>
              <w:rPr>
                <w:sz w:val="24"/>
                <w:szCs w:val="24"/>
              </w:rPr>
            </w:pPr>
            <w:r w:rsidRPr="004D72E3">
              <w:rPr>
                <w:rFonts w:eastAsia="Calibri"/>
                <w:sz w:val="22"/>
                <w:szCs w:val="22"/>
              </w:rPr>
              <w:t>Bangladesh Rice Research Institute (BRRI), Gazipur</w:t>
            </w:r>
          </w:p>
        </w:tc>
        <w:tc>
          <w:tcPr>
            <w:tcW w:w="11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AFF91A" w14:textId="77777777" w:rsidR="00DA59DE" w:rsidRPr="004D72E3" w:rsidRDefault="009F54A4">
            <w:pPr>
              <w:rPr>
                <w:sz w:val="24"/>
                <w:szCs w:val="24"/>
              </w:rPr>
            </w:pPr>
            <w:r w:rsidRPr="004D72E3">
              <w:rPr>
                <w:rFonts w:eastAsia="Calibri"/>
                <w:sz w:val="22"/>
                <w:szCs w:val="22"/>
              </w:rPr>
              <w:t>2026</w:t>
            </w:r>
          </w:p>
        </w:tc>
      </w:tr>
      <w:tr w:rsidR="00DA59DE" w:rsidRPr="004D72E3" w14:paraId="249F3B2A" w14:textId="77777777">
        <w:tc>
          <w:tcPr>
            <w:tcW w:w="54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DDBBDD" w14:textId="77777777" w:rsidR="00DA59DE" w:rsidRPr="004D72E3" w:rsidRDefault="009F54A4">
            <w:pPr>
              <w:rPr>
                <w:sz w:val="24"/>
                <w:szCs w:val="24"/>
              </w:rPr>
            </w:pPr>
            <w:r w:rsidRPr="004D72E3">
              <w:rPr>
                <w:rFonts w:eastAsia="Calibri"/>
                <w:sz w:val="22"/>
                <w:szCs w:val="22"/>
              </w:rPr>
              <w:lastRenderedPageBreak/>
              <w:t>Basic Research Data Management Using R &amp; Bioinformatics</w:t>
            </w:r>
          </w:p>
        </w:tc>
        <w:tc>
          <w:tcPr>
            <w:tcW w:w="32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7CD691" w14:textId="77777777" w:rsidR="00DA59DE" w:rsidRPr="004D72E3" w:rsidRDefault="009F54A4">
            <w:pPr>
              <w:rPr>
                <w:sz w:val="24"/>
                <w:szCs w:val="24"/>
              </w:rPr>
            </w:pPr>
            <w:r w:rsidRPr="004D72E3">
              <w:rPr>
                <w:rFonts w:eastAsia="Calibri"/>
                <w:sz w:val="22"/>
                <w:szCs w:val="22"/>
              </w:rPr>
              <w:t>Bangladesh Rice Research Institute (BRRI), Gazipur</w:t>
            </w:r>
          </w:p>
        </w:tc>
        <w:tc>
          <w:tcPr>
            <w:tcW w:w="11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4044E2" w14:textId="77777777" w:rsidR="00DA59DE" w:rsidRPr="004D72E3" w:rsidRDefault="009F54A4">
            <w:pPr>
              <w:rPr>
                <w:sz w:val="24"/>
                <w:szCs w:val="24"/>
              </w:rPr>
            </w:pPr>
            <w:r w:rsidRPr="004D72E3">
              <w:rPr>
                <w:rFonts w:eastAsia="Calibri"/>
                <w:sz w:val="22"/>
                <w:szCs w:val="22"/>
              </w:rPr>
              <w:t>2026</w:t>
            </w:r>
          </w:p>
        </w:tc>
      </w:tr>
    </w:tbl>
    <w:p w14:paraId="0BAD826B" w14:textId="77777777" w:rsidR="00DA59DE" w:rsidRPr="004D72E3" w:rsidRDefault="009F54A4">
      <w:pPr>
        <w:pBdr>
          <w:bottom w:val="single" w:sz="6" w:space="3" w:color="1F3864"/>
        </w:pBdr>
        <w:spacing w:before="260" w:after="100"/>
        <w:rPr>
          <w:sz w:val="24"/>
          <w:szCs w:val="24"/>
        </w:rPr>
      </w:pPr>
      <w:r w:rsidRPr="004D72E3">
        <w:rPr>
          <w:rFonts w:eastAsia="Calibri"/>
          <w:b/>
          <w:bCs/>
          <w:color w:val="1F3864"/>
          <w:spacing w:val="12"/>
          <w:sz w:val="28"/>
          <w:szCs w:val="28"/>
        </w:rPr>
        <w:t>SKILLS &amp; COMPETENCIES</w:t>
      </w:r>
    </w:p>
    <w:p w14:paraId="1A70F347" w14:textId="77777777" w:rsidR="00DA59DE" w:rsidRPr="004D72E3" w:rsidRDefault="009F54A4" w:rsidP="004D72E3">
      <w:pPr>
        <w:spacing w:after="20" w:line="276" w:lineRule="auto"/>
        <w:rPr>
          <w:sz w:val="24"/>
          <w:szCs w:val="24"/>
        </w:rPr>
      </w:pPr>
      <w:r w:rsidRPr="004D72E3">
        <w:rPr>
          <w:rFonts w:eastAsia="Calibri"/>
          <w:b/>
          <w:bCs/>
          <w:sz w:val="24"/>
          <w:szCs w:val="24"/>
        </w:rPr>
        <w:t xml:space="preserve">Laboratory: </w:t>
      </w:r>
      <w:r w:rsidRPr="004D72E3">
        <w:rPr>
          <w:rFonts w:eastAsia="Calibri"/>
          <w:sz w:val="24"/>
          <w:szCs w:val="24"/>
        </w:rPr>
        <w:t>Genomic DNA extraction, PCR, gel electrophoresis; anther culture, seed culture, regeneration, somatic embryogenesis; primer design and plant transformation; forward breeding from hybridization to generation advancement.</w:t>
      </w:r>
    </w:p>
    <w:p w14:paraId="7A31AB4E" w14:textId="77777777" w:rsidR="00DA59DE" w:rsidRPr="004D72E3" w:rsidRDefault="009F54A4" w:rsidP="004D72E3">
      <w:pPr>
        <w:spacing w:after="20" w:line="276" w:lineRule="auto"/>
        <w:rPr>
          <w:sz w:val="24"/>
          <w:szCs w:val="24"/>
        </w:rPr>
      </w:pPr>
      <w:r w:rsidRPr="004D72E3">
        <w:rPr>
          <w:rFonts w:eastAsia="Calibri"/>
          <w:b/>
          <w:bCs/>
          <w:sz w:val="24"/>
          <w:szCs w:val="24"/>
        </w:rPr>
        <w:t xml:space="preserve">Bioinformatics: </w:t>
      </w:r>
      <w:r w:rsidRPr="004D72E3">
        <w:rPr>
          <w:rFonts w:eastAsia="Calibri"/>
          <w:sz w:val="24"/>
          <w:szCs w:val="24"/>
        </w:rPr>
        <w:t>BLAST, sequence analysis, multiple sequence alignment, phylogenetics; gene structure, motif and domain analysis; protein modelling and promoter analysis; gene mapping and expression analysis.</w:t>
      </w:r>
    </w:p>
    <w:p w14:paraId="5E85B83C" w14:textId="77777777" w:rsidR="00DA59DE" w:rsidRPr="004D72E3" w:rsidRDefault="009F54A4" w:rsidP="004D72E3">
      <w:pPr>
        <w:spacing w:after="20" w:line="276" w:lineRule="auto"/>
        <w:rPr>
          <w:sz w:val="24"/>
          <w:szCs w:val="24"/>
        </w:rPr>
      </w:pPr>
      <w:r w:rsidRPr="004D72E3">
        <w:rPr>
          <w:rFonts w:eastAsia="Calibri"/>
          <w:b/>
          <w:bCs/>
          <w:sz w:val="24"/>
          <w:szCs w:val="24"/>
        </w:rPr>
        <w:t xml:space="preserve">Software: </w:t>
      </w:r>
      <w:r w:rsidRPr="004D72E3">
        <w:rPr>
          <w:rFonts w:eastAsia="Calibri"/>
          <w:sz w:val="24"/>
          <w:szCs w:val="24"/>
        </w:rPr>
        <w:t>RStudio, Minitab 17, MEGA, ClustalW, Microsoft Office, Adobe Illustrator.</w:t>
      </w:r>
    </w:p>
    <w:p w14:paraId="4AF9BB06" w14:textId="77777777" w:rsidR="00DA59DE" w:rsidRPr="004D72E3" w:rsidRDefault="009F54A4" w:rsidP="004D72E3">
      <w:pPr>
        <w:spacing w:after="20" w:line="276" w:lineRule="auto"/>
        <w:rPr>
          <w:sz w:val="24"/>
          <w:szCs w:val="24"/>
        </w:rPr>
      </w:pPr>
      <w:r w:rsidRPr="004D72E3">
        <w:rPr>
          <w:rFonts w:eastAsia="Calibri"/>
          <w:b/>
          <w:bCs/>
          <w:sz w:val="24"/>
          <w:szCs w:val="24"/>
        </w:rPr>
        <w:t xml:space="preserve">Languages: </w:t>
      </w:r>
      <w:r w:rsidRPr="004D72E3">
        <w:rPr>
          <w:rFonts w:eastAsia="Calibri"/>
          <w:sz w:val="24"/>
          <w:szCs w:val="24"/>
        </w:rPr>
        <w:t>English (good); Bangla (native).</w:t>
      </w:r>
    </w:p>
    <w:p w14:paraId="6988BE3A" w14:textId="77777777" w:rsidR="00DA59DE" w:rsidRPr="004D72E3" w:rsidRDefault="009F54A4" w:rsidP="004D72E3">
      <w:pPr>
        <w:pBdr>
          <w:bottom w:val="single" w:sz="6" w:space="3" w:color="1F3864"/>
        </w:pBdr>
        <w:spacing w:before="260" w:after="100" w:line="276" w:lineRule="auto"/>
        <w:rPr>
          <w:sz w:val="24"/>
          <w:szCs w:val="24"/>
        </w:rPr>
      </w:pPr>
      <w:r w:rsidRPr="004D72E3">
        <w:rPr>
          <w:rFonts w:eastAsia="Calibri"/>
          <w:b/>
          <w:bCs/>
          <w:color w:val="1F3864"/>
          <w:spacing w:val="12"/>
          <w:sz w:val="28"/>
          <w:szCs w:val="28"/>
        </w:rPr>
        <w:t>REFERENCES</w:t>
      </w:r>
    </w:p>
    <w:p w14:paraId="14EAB6A5" w14:textId="3111E9C6" w:rsidR="00DA59DE" w:rsidRPr="004D72E3" w:rsidRDefault="009F54A4" w:rsidP="004D72E3">
      <w:pPr>
        <w:tabs>
          <w:tab w:val="right" w:pos="9026"/>
        </w:tabs>
        <w:spacing w:before="140" w:after="20" w:line="276" w:lineRule="auto"/>
        <w:rPr>
          <w:sz w:val="24"/>
          <w:szCs w:val="24"/>
        </w:rPr>
      </w:pPr>
      <w:r w:rsidRPr="004D72E3">
        <w:rPr>
          <w:rFonts w:eastAsia="Calibri"/>
          <w:b/>
          <w:bCs/>
          <w:color w:val="1A1A1A"/>
          <w:sz w:val="24"/>
          <w:szCs w:val="24"/>
        </w:rPr>
        <w:t xml:space="preserve">Dr. </w:t>
      </w:r>
      <w:r w:rsidR="004D72E3" w:rsidRPr="004D72E3">
        <w:rPr>
          <w:rFonts w:eastAsia="Calibri"/>
          <w:b/>
          <w:bCs/>
          <w:color w:val="1A1A1A"/>
          <w:sz w:val="24"/>
          <w:szCs w:val="24"/>
        </w:rPr>
        <w:t>Shahanaz Sultana</w:t>
      </w:r>
    </w:p>
    <w:p w14:paraId="51957059" w14:textId="77777777" w:rsidR="004D72E3" w:rsidRDefault="004D72E3" w:rsidP="004D72E3">
      <w:pPr>
        <w:spacing w:after="20" w:line="276" w:lineRule="auto"/>
        <w:rPr>
          <w:rFonts w:eastAsia="Calibri"/>
          <w:i/>
          <w:iCs/>
          <w:color w:val="1A1A1A"/>
          <w:sz w:val="24"/>
          <w:szCs w:val="24"/>
        </w:rPr>
      </w:pPr>
      <w:r>
        <w:rPr>
          <w:rFonts w:eastAsia="Calibri"/>
          <w:i/>
          <w:iCs/>
          <w:color w:val="1A1A1A"/>
          <w:sz w:val="24"/>
          <w:szCs w:val="24"/>
        </w:rPr>
        <w:t>Chief</w:t>
      </w:r>
      <w:r w:rsidR="009F54A4" w:rsidRPr="004D72E3">
        <w:rPr>
          <w:rFonts w:eastAsia="Calibri"/>
          <w:i/>
          <w:iCs/>
          <w:color w:val="1A1A1A"/>
          <w:sz w:val="24"/>
          <w:szCs w:val="24"/>
        </w:rPr>
        <w:t xml:space="preserve"> Scientific Officer</w:t>
      </w:r>
      <w:r>
        <w:rPr>
          <w:rFonts w:eastAsia="Calibri"/>
          <w:i/>
          <w:iCs/>
          <w:color w:val="1A1A1A"/>
          <w:sz w:val="24"/>
          <w:szCs w:val="24"/>
        </w:rPr>
        <w:t xml:space="preserve"> and Head</w:t>
      </w:r>
      <w:r w:rsidR="009F54A4" w:rsidRPr="004D72E3">
        <w:rPr>
          <w:rFonts w:eastAsia="Calibri"/>
          <w:i/>
          <w:iCs/>
          <w:color w:val="1A1A1A"/>
          <w:sz w:val="24"/>
          <w:szCs w:val="24"/>
        </w:rPr>
        <w:t xml:space="preserve"> </w:t>
      </w:r>
    </w:p>
    <w:p w14:paraId="0B6D8F18" w14:textId="03077EBB" w:rsidR="00DA59DE" w:rsidRPr="004D72E3" w:rsidRDefault="009F54A4" w:rsidP="004D72E3">
      <w:pPr>
        <w:spacing w:after="20" w:line="276" w:lineRule="auto"/>
        <w:rPr>
          <w:sz w:val="24"/>
          <w:szCs w:val="24"/>
        </w:rPr>
      </w:pPr>
      <w:r w:rsidRPr="004D72E3">
        <w:rPr>
          <w:rFonts w:eastAsia="Calibri"/>
          <w:i/>
          <w:iCs/>
          <w:color w:val="1A1A1A"/>
          <w:sz w:val="24"/>
          <w:szCs w:val="24"/>
        </w:rPr>
        <w:t>Biotechnology Division</w:t>
      </w:r>
    </w:p>
    <w:p w14:paraId="05173336" w14:textId="77777777" w:rsidR="00DA59DE" w:rsidRPr="004D72E3" w:rsidRDefault="009F54A4" w:rsidP="004D72E3">
      <w:pPr>
        <w:spacing w:after="20" w:line="276" w:lineRule="auto"/>
        <w:rPr>
          <w:sz w:val="24"/>
          <w:szCs w:val="24"/>
        </w:rPr>
      </w:pPr>
      <w:r w:rsidRPr="004D72E3">
        <w:rPr>
          <w:rFonts w:eastAsia="Calibri"/>
          <w:color w:val="1A1A1A"/>
          <w:sz w:val="24"/>
          <w:szCs w:val="24"/>
        </w:rPr>
        <w:t>Bangladesh Rice Research Institute (BRRI), Gazipur-1701, Bangladesh</w:t>
      </w:r>
    </w:p>
    <w:p w14:paraId="66144787" w14:textId="6AF8BF93" w:rsidR="00DA59DE" w:rsidRPr="004D72E3" w:rsidRDefault="009F54A4" w:rsidP="004D72E3">
      <w:pPr>
        <w:spacing w:after="20" w:line="276" w:lineRule="auto"/>
        <w:rPr>
          <w:sz w:val="24"/>
          <w:szCs w:val="24"/>
        </w:rPr>
      </w:pPr>
      <w:r w:rsidRPr="004D72E3">
        <w:rPr>
          <w:rFonts w:eastAsia="Calibri"/>
          <w:color w:val="1A1A1A"/>
          <w:sz w:val="24"/>
          <w:szCs w:val="24"/>
        </w:rPr>
        <w:t xml:space="preserve">Cell: +880 </w:t>
      </w:r>
      <w:r w:rsidR="004D72E3" w:rsidRPr="004D72E3">
        <w:rPr>
          <w:rFonts w:eastAsia="Calibri"/>
          <w:color w:val="1A1A1A"/>
          <w:sz w:val="24"/>
          <w:szCs w:val="24"/>
        </w:rPr>
        <w:t>1748218332</w:t>
      </w:r>
      <w:r w:rsidRPr="004D72E3">
        <w:rPr>
          <w:rFonts w:eastAsia="Calibri"/>
          <w:color w:val="1A1A1A"/>
          <w:sz w:val="24"/>
          <w:szCs w:val="24"/>
        </w:rPr>
        <w:t xml:space="preserve">|   Email: </w:t>
      </w:r>
      <w:r w:rsidR="004D72E3" w:rsidRPr="004D72E3">
        <w:rPr>
          <w:rFonts w:eastAsia="Calibri"/>
          <w:color w:val="1A1A1A"/>
          <w:sz w:val="24"/>
          <w:szCs w:val="24"/>
        </w:rPr>
        <w:t>shahanaz107@yahoo.com</w:t>
      </w:r>
    </w:p>
    <w:sectPr w:rsidR="00DA59DE" w:rsidRPr="004D72E3">
      <w:pgSz w:w="11906" w:h="16838"/>
      <w:pgMar w:top="1008" w:right="1224" w:bottom="1008" w:left="122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0AC6"/>
    <w:multiLevelType w:val="hybridMultilevel"/>
    <w:tmpl w:val="B50C289C"/>
    <w:lvl w:ilvl="0" w:tplc="4D401B32">
      <w:start w:val="1"/>
      <w:numFmt w:val="bullet"/>
      <w:lvlText w:val="●"/>
      <w:lvlJc w:val="left"/>
      <w:pPr>
        <w:ind w:left="720" w:hanging="360"/>
      </w:pPr>
    </w:lvl>
    <w:lvl w:ilvl="1" w:tplc="A0A6A13E">
      <w:start w:val="1"/>
      <w:numFmt w:val="bullet"/>
      <w:lvlText w:val="○"/>
      <w:lvlJc w:val="left"/>
      <w:pPr>
        <w:ind w:left="1440" w:hanging="360"/>
      </w:pPr>
    </w:lvl>
    <w:lvl w:ilvl="2" w:tplc="533E03C0">
      <w:start w:val="1"/>
      <w:numFmt w:val="bullet"/>
      <w:lvlText w:val="■"/>
      <w:lvlJc w:val="left"/>
      <w:pPr>
        <w:ind w:left="2160" w:hanging="360"/>
      </w:pPr>
    </w:lvl>
    <w:lvl w:ilvl="3" w:tplc="37E2630C">
      <w:start w:val="1"/>
      <w:numFmt w:val="bullet"/>
      <w:lvlText w:val="●"/>
      <w:lvlJc w:val="left"/>
      <w:pPr>
        <w:ind w:left="2880" w:hanging="360"/>
      </w:pPr>
    </w:lvl>
    <w:lvl w:ilvl="4" w:tplc="63A06EC8">
      <w:start w:val="1"/>
      <w:numFmt w:val="bullet"/>
      <w:lvlText w:val="○"/>
      <w:lvlJc w:val="left"/>
      <w:pPr>
        <w:ind w:left="3600" w:hanging="360"/>
      </w:pPr>
    </w:lvl>
    <w:lvl w:ilvl="5" w:tplc="5AACF264">
      <w:start w:val="1"/>
      <w:numFmt w:val="bullet"/>
      <w:lvlText w:val="■"/>
      <w:lvlJc w:val="left"/>
      <w:pPr>
        <w:ind w:left="4320" w:hanging="360"/>
      </w:pPr>
    </w:lvl>
    <w:lvl w:ilvl="6" w:tplc="68ACF354">
      <w:start w:val="1"/>
      <w:numFmt w:val="bullet"/>
      <w:lvlText w:val="●"/>
      <w:lvlJc w:val="left"/>
      <w:pPr>
        <w:ind w:left="5040" w:hanging="360"/>
      </w:pPr>
    </w:lvl>
    <w:lvl w:ilvl="7" w:tplc="79228C44">
      <w:start w:val="1"/>
      <w:numFmt w:val="bullet"/>
      <w:lvlText w:val="●"/>
      <w:lvlJc w:val="left"/>
      <w:pPr>
        <w:ind w:left="5760" w:hanging="360"/>
      </w:pPr>
    </w:lvl>
    <w:lvl w:ilvl="8" w:tplc="A3FA3C3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60C5519"/>
    <w:multiLevelType w:val="hybridMultilevel"/>
    <w:tmpl w:val="CE869BC8"/>
    <w:lvl w:ilvl="0" w:tplc="D61C9D90">
      <w:start w:val="1"/>
      <w:numFmt w:val="bullet"/>
      <w:lvlText w:val="•"/>
      <w:lvlJc w:val="left"/>
      <w:pPr>
        <w:ind w:left="403" w:hanging="259"/>
      </w:pPr>
    </w:lvl>
    <w:lvl w:ilvl="1" w:tplc="3518582E">
      <w:numFmt w:val="decimal"/>
      <w:lvlText w:val=""/>
      <w:lvlJc w:val="left"/>
    </w:lvl>
    <w:lvl w:ilvl="2" w:tplc="68646560">
      <w:numFmt w:val="decimal"/>
      <w:lvlText w:val=""/>
      <w:lvlJc w:val="left"/>
    </w:lvl>
    <w:lvl w:ilvl="3" w:tplc="7C2C23A4">
      <w:numFmt w:val="decimal"/>
      <w:lvlText w:val=""/>
      <w:lvlJc w:val="left"/>
    </w:lvl>
    <w:lvl w:ilvl="4" w:tplc="8F1E14B6">
      <w:numFmt w:val="decimal"/>
      <w:lvlText w:val=""/>
      <w:lvlJc w:val="left"/>
    </w:lvl>
    <w:lvl w:ilvl="5" w:tplc="0F14E10E">
      <w:numFmt w:val="decimal"/>
      <w:lvlText w:val=""/>
      <w:lvlJc w:val="left"/>
    </w:lvl>
    <w:lvl w:ilvl="6" w:tplc="76E2534C">
      <w:numFmt w:val="decimal"/>
      <w:lvlText w:val=""/>
      <w:lvlJc w:val="left"/>
    </w:lvl>
    <w:lvl w:ilvl="7" w:tplc="E7E61072">
      <w:numFmt w:val="decimal"/>
      <w:lvlText w:val=""/>
      <w:lvlJc w:val="left"/>
    </w:lvl>
    <w:lvl w:ilvl="8" w:tplc="3E1626B8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9DE"/>
    <w:rsid w:val="000C2FB4"/>
    <w:rsid w:val="00223F4F"/>
    <w:rsid w:val="00224A85"/>
    <w:rsid w:val="0025011A"/>
    <w:rsid w:val="00263D3F"/>
    <w:rsid w:val="0032571A"/>
    <w:rsid w:val="004D03C2"/>
    <w:rsid w:val="004D72E3"/>
    <w:rsid w:val="005309A7"/>
    <w:rsid w:val="00535EEF"/>
    <w:rsid w:val="007A065D"/>
    <w:rsid w:val="007B68B7"/>
    <w:rsid w:val="009F54A4"/>
    <w:rsid w:val="00A616A4"/>
    <w:rsid w:val="00B478D6"/>
    <w:rsid w:val="00CC5D70"/>
    <w:rsid w:val="00DA59DE"/>
    <w:rsid w:val="00DB6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C5D57"/>
  <w15:docId w15:val="{F9744EC5-449F-430B-86E9-32ED195FD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esearchgate.net/profile/Maria-Chowdho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cid.org/0009-0006-0662-1811" TargetMode="External"/><Relationship Id="rId5" Type="http://schemas.openxmlformats.org/officeDocument/2006/relationships/hyperlink" Target="https://scholar.google.com/citations?user=3mAtod0AAAAJ&amp;hl=e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851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senturahman18@gmail.com</cp:lastModifiedBy>
  <cp:revision>4</cp:revision>
  <dcterms:created xsi:type="dcterms:W3CDTF">2026-07-21T04:14:00Z</dcterms:created>
  <dcterms:modified xsi:type="dcterms:W3CDTF">2026-07-21T04:19:00Z</dcterms:modified>
</cp:coreProperties>
</file>