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A2C" w:rsidRPr="005C1A2C" w:rsidRDefault="005C1A2C" w:rsidP="005C1A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5C1A2C">
        <w:rPr>
          <w:rFonts w:ascii="Nirmala UI" w:eastAsia="Times New Roman" w:hAnsi="Nirmala UI" w:cs="Nirmala UI"/>
          <w:b/>
          <w:bCs/>
          <w:sz w:val="27"/>
          <w:szCs w:val="27"/>
        </w:rPr>
        <w:t>রুপকল্প</w:t>
      </w:r>
      <w:proofErr w:type="spellEnd"/>
      <w:r w:rsidRPr="005C1A2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, </w:t>
      </w:r>
      <w:proofErr w:type="spellStart"/>
      <w:r w:rsidRPr="005C1A2C">
        <w:rPr>
          <w:rFonts w:ascii="Nirmala UI" w:eastAsia="Times New Roman" w:hAnsi="Nirmala UI" w:cs="Nirmala UI"/>
          <w:b/>
          <w:bCs/>
          <w:sz w:val="27"/>
          <w:szCs w:val="27"/>
        </w:rPr>
        <w:t>অভিলক্ষ্য</w:t>
      </w:r>
      <w:proofErr w:type="spellEnd"/>
      <w:r w:rsidRPr="005C1A2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5C1A2C">
        <w:rPr>
          <w:rFonts w:ascii="Nirmala UI" w:eastAsia="Times New Roman" w:hAnsi="Nirmala UI" w:cs="Nirmala UI"/>
          <w:b/>
          <w:bCs/>
          <w:sz w:val="27"/>
          <w:szCs w:val="27"/>
        </w:rPr>
        <w:t>ও</w:t>
      </w:r>
      <w:r w:rsidRPr="005C1A2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b/>
          <w:bCs/>
          <w:sz w:val="27"/>
          <w:szCs w:val="27"/>
        </w:rPr>
        <w:t>কার্যাবলি</w:t>
      </w:r>
      <w:proofErr w:type="spellEnd"/>
    </w:p>
    <w:p w:rsidR="005C1A2C" w:rsidRPr="005C1A2C" w:rsidRDefault="005C1A2C" w:rsidP="005C1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1A2C">
        <w:rPr>
          <w:rFonts w:ascii="Nirmala UI" w:eastAsia="Times New Roman" w:hAnsi="Nirmala UI" w:cs="Nirmala UI"/>
          <w:b/>
          <w:bCs/>
          <w:sz w:val="21"/>
          <w:szCs w:val="21"/>
        </w:rPr>
        <w:t>রুপকল্প</w:t>
      </w:r>
      <w:proofErr w:type="spellEnd"/>
      <w:r w:rsidRPr="005C1A2C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(Vision):</w:t>
      </w:r>
    </w:p>
    <w:p w:rsidR="005C1A2C" w:rsidRPr="005C1A2C" w:rsidRDefault="005C1A2C" w:rsidP="005C1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মানব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সংগঠন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ভিত্তিক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উন্নত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পল্লী</w:t>
      </w:r>
      <w:proofErr w:type="spellEnd"/>
      <w:r w:rsidRPr="005C1A2C">
        <w:rPr>
          <w:rFonts w:ascii="Nirmala UI" w:eastAsia="Times New Roman" w:hAnsi="Nirmala UI" w:cs="Nirmala UI"/>
          <w:sz w:val="24"/>
          <w:szCs w:val="24"/>
        </w:rPr>
        <w:t>।</w:t>
      </w:r>
    </w:p>
    <w:p w:rsidR="005C1A2C" w:rsidRPr="005C1A2C" w:rsidRDefault="005C1A2C" w:rsidP="005C1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1A2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C1A2C" w:rsidRPr="005C1A2C" w:rsidRDefault="005C1A2C" w:rsidP="005C1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1A2C">
        <w:rPr>
          <w:rFonts w:ascii="Nirmala UI" w:eastAsia="Times New Roman" w:hAnsi="Nirmala UI" w:cs="Nirmala UI"/>
          <w:b/>
          <w:bCs/>
          <w:sz w:val="21"/>
          <w:szCs w:val="21"/>
        </w:rPr>
        <w:t>অভিলক্ষ্য</w:t>
      </w:r>
      <w:proofErr w:type="spellEnd"/>
      <w:r w:rsidRPr="005C1A2C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(Mission):</w:t>
      </w:r>
    </w:p>
    <w:p w:rsidR="005C1A2C" w:rsidRPr="005C1A2C" w:rsidRDefault="005C1A2C" w:rsidP="005C1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স্থানীয়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জনগোষ্ঠীকে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সংগঠিত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করে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প্রশিক্ষণ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মূলধন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সৃজন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আধুনিক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প্রযুক্তি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বিদ্যমান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সুযোগ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1A2C">
        <w:rPr>
          <w:rFonts w:ascii="Nirmala UI" w:eastAsia="Times New Roman" w:hAnsi="Nirmala UI" w:cs="Nirmala UI"/>
          <w:sz w:val="24"/>
          <w:szCs w:val="24"/>
        </w:rPr>
        <w:t>ও</w:t>
      </w:r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সম্পদের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সমন্বিত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ব্যবস্থাপনার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মাধ্যমে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আত্মনির্ভরশীল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পল্লী</w:t>
      </w:r>
      <w:proofErr w:type="spellEnd"/>
      <w:r w:rsidRPr="005C1A2C">
        <w:rPr>
          <w:rFonts w:ascii="Nirmala UI" w:eastAsia="Times New Roman" w:hAnsi="Nirmala UI" w:cs="Nirmala UI"/>
          <w:sz w:val="24"/>
          <w:szCs w:val="24"/>
        </w:rPr>
        <w:t>।</w:t>
      </w:r>
    </w:p>
    <w:p w:rsidR="005C1A2C" w:rsidRPr="005C1A2C" w:rsidRDefault="005C1A2C" w:rsidP="005C1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1A2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C1A2C" w:rsidRPr="005C1A2C" w:rsidRDefault="005C1A2C" w:rsidP="005C1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1A2C">
        <w:rPr>
          <w:rFonts w:ascii="Nirmala UI" w:eastAsia="Times New Roman" w:hAnsi="Nirmala UI" w:cs="Nirmala UI"/>
          <w:b/>
          <w:bCs/>
          <w:sz w:val="21"/>
          <w:szCs w:val="21"/>
        </w:rPr>
        <w:t>কৌশলগত</w:t>
      </w:r>
      <w:proofErr w:type="spellEnd"/>
      <w:r w:rsidRPr="005C1A2C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b/>
          <w:bCs/>
          <w:sz w:val="21"/>
          <w:szCs w:val="21"/>
        </w:rPr>
        <w:t>উদ্দেশ্যসমূহ</w:t>
      </w:r>
      <w:proofErr w:type="spellEnd"/>
      <w:r w:rsidRPr="005C1A2C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(Strategic Objectives):</w:t>
      </w:r>
    </w:p>
    <w:p w:rsidR="005C1A2C" w:rsidRPr="005C1A2C" w:rsidRDefault="005C1A2C" w:rsidP="005C1A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সদস্যদের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আর্থিক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সেবাভুক্তি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C1A2C" w:rsidRPr="005C1A2C" w:rsidRDefault="005C1A2C" w:rsidP="005C1A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মানব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সম্পদ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উন্নয়ন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C1A2C" w:rsidRPr="005C1A2C" w:rsidRDefault="005C1A2C" w:rsidP="005C1A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কৃষি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উৎপাদন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বৃদ্ধিতে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আধুনিক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প্রযুক্তির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সম্প্রসারণ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C1A2C" w:rsidRPr="005C1A2C" w:rsidRDefault="005C1A2C" w:rsidP="005C1A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পল্লীর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দরিদ্র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জনগোষ্ঠীর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সক্ষমতা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উন্নয়ন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C1A2C" w:rsidRPr="005C1A2C" w:rsidRDefault="005C1A2C" w:rsidP="005C1A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পল্লীর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জনগণের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কর্মসংস্থান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সৃষ্টি</w:t>
      </w:r>
      <w:proofErr w:type="spellEnd"/>
      <w:r w:rsidRPr="005C1A2C">
        <w:rPr>
          <w:rFonts w:ascii="Nirmala UI" w:eastAsia="Times New Roman" w:hAnsi="Nirmala UI" w:cs="Nirmala UI"/>
          <w:sz w:val="24"/>
          <w:szCs w:val="24"/>
        </w:rPr>
        <w:t>।</w:t>
      </w:r>
    </w:p>
    <w:p w:rsidR="005C1A2C" w:rsidRPr="005C1A2C" w:rsidRDefault="005C1A2C" w:rsidP="005C1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1A2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C1A2C" w:rsidRPr="005C1A2C" w:rsidRDefault="005C1A2C" w:rsidP="005C1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1A2C">
        <w:rPr>
          <w:rFonts w:ascii="Nirmala UI" w:eastAsia="Times New Roman" w:hAnsi="Nirmala UI" w:cs="Nirmala UI"/>
          <w:b/>
          <w:bCs/>
          <w:sz w:val="21"/>
          <w:szCs w:val="21"/>
        </w:rPr>
        <w:t>কার্যাবলি</w:t>
      </w:r>
      <w:proofErr w:type="spellEnd"/>
      <w:r w:rsidRPr="005C1A2C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(Functions):</w:t>
      </w:r>
    </w:p>
    <w:p w:rsidR="005C1A2C" w:rsidRPr="005C1A2C" w:rsidRDefault="005C1A2C" w:rsidP="005C1A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আনুষ্ঠানিক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1A2C">
        <w:rPr>
          <w:rFonts w:ascii="Nirmala UI" w:eastAsia="Times New Roman" w:hAnsi="Nirmala UI" w:cs="Nirmala UI"/>
          <w:sz w:val="24"/>
          <w:szCs w:val="24"/>
        </w:rPr>
        <w:t>ও</w:t>
      </w:r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অনানুষ্ঠানিক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মানব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সংগঠন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সৃষ্টি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C1A2C" w:rsidRPr="005C1A2C" w:rsidRDefault="005C1A2C" w:rsidP="005C1A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মানবিক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1A2C">
        <w:rPr>
          <w:rFonts w:ascii="Nirmala UI" w:eastAsia="Times New Roman" w:hAnsi="Nirmala UI" w:cs="Nirmala UI"/>
          <w:sz w:val="24"/>
          <w:szCs w:val="24"/>
        </w:rPr>
        <w:t>ও</w:t>
      </w:r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দক্ষতা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উন্নয়ন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প্রশিক্ষণ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C1A2C" w:rsidRPr="005C1A2C" w:rsidRDefault="005C1A2C" w:rsidP="005C1A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উপকারভোগীদের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মূলধন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সৃষ্টি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1A2C">
        <w:rPr>
          <w:rFonts w:ascii="Nirmala UI" w:eastAsia="Times New Roman" w:hAnsi="Nirmala UI" w:cs="Nirmala UI"/>
          <w:sz w:val="24"/>
          <w:szCs w:val="24"/>
        </w:rPr>
        <w:t>ও</w:t>
      </w:r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ব্যবস্থাপনা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C1A2C" w:rsidRPr="005C1A2C" w:rsidRDefault="005C1A2C" w:rsidP="005C1A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কৃষি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ঋণ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ক্ষুদ্রঋণ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বিতরণ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1A2C">
        <w:rPr>
          <w:rFonts w:ascii="Nirmala UI" w:eastAsia="Times New Roman" w:hAnsi="Nirmala UI" w:cs="Nirmala UI"/>
          <w:sz w:val="24"/>
          <w:szCs w:val="24"/>
        </w:rPr>
        <w:t>ও</w:t>
      </w:r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ব্যবস্থাপনা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C1A2C" w:rsidRPr="005C1A2C" w:rsidRDefault="005C1A2C" w:rsidP="005C1A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বিভিন্ন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অংশীজনদের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(Stakeholder)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মাঝে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পল্লী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উন্নয়ন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কার্যক্রমের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সমন্বয়সাধন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C1A2C" w:rsidRPr="005C1A2C" w:rsidRDefault="005C1A2C" w:rsidP="005C1A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পল্লী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উন্নয়ন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1A2C">
        <w:rPr>
          <w:rFonts w:ascii="Nirmala UI" w:eastAsia="Times New Roman" w:hAnsi="Nirmala UI" w:cs="Nirmala UI"/>
          <w:sz w:val="24"/>
          <w:szCs w:val="24"/>
        </w:rPr>
        <w:t>ও</w:t>
      </w:r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দারিদ্র্য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বিমোচন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বিষয়ক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উন্নয়ন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প্রকল্প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বাস্তবায়ন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C1A2C" w:rsidRPr="005C1A2C" w:rsidRDefault="005C1A2C" w:rsidP="005C1A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গ্রামীণ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নেতৃত্বের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বিকাশ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1A2C">
        <w:rPr>
          <w:rFonts w:ascii="Nirmala UI" w:eastAsia="Times New Roman" w:hAnsi="Nirmala UI" w:cs="Nirmala UI"/>
          <w:sz w:val="24"/>
          <w:szCs w:val="24"/>
        </w:rPr>
        <w:t>ও</w:t>
      </w:r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নারীর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ক্ষমতায়ন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C1A2C" w:rsidRPr="005C1A2C" w:rsidRDefault="005C1A2C" w:rsidP="005C1A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কৃষির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উৎপাদনশীলতা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বৃদ্ধির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লক্ষ্যে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সেচযন্ত্রসহ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1A2C">
        <w:rPr>
          <w:rFonts w:ascii="Nirmala UI" w:eastAsia="Times New Roman" w:hAnsi="Nirmala UI" w:cs="Nirmala UI"/>
          <w:sz w:val="24"/>
          <w:szCs w:val="24"/>
        </w:rPr>
        <w:t>ও</w:t>
      </w:r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অন্যান্য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আধুনিক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কৃষি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প্রযুক্তি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হস্তান্তর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1A2C">
        <w:rPr>
          <w:rFonts w:ascii="Nirmala UI" w:eastAsia="Times New Roman" w:hAnsi="Nirmala UI" w:cs="Nirmala UI"/>
          <w:sz w:val="24"/>
          <w:szCs w:val="24"/>
        </w:rPr>
        <w:t>ও</w:t>
      </w:r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সম্প্রসারণ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এবং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অপ্রধধান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শস্য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উৎপাদন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শস্য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উৎপাদনে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সহায়তা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C1A2C" w:rsidRPr="005C1A2C" w:rsidRDefault="005C1A2C" w:rsidP="005C1A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সুফলভোগীদের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উৎপাদিত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পণ্যের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বিপণন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সংযোগ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স্থাপনের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মাধ্যমে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পল্লী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উৎপাদন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বৃদ্ধি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1A2C">
        <w:rPr>
          <w:rFonts w:ascii="Nirmala UI" w:eastAsia="Times New Roman" w:hAnsi="Nirmala UI" w:cs="Nirmala UI"/>
          <w:sz w:val="24"/>
          <w:szCs w:val="24"/>
        </w:rPr>
        <w:t>ও</w:t>
      </w:r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পল্লী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পণ্যের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প্রসার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C1A2C" w:rsidRPr="005C1A2C" w:rsidRDefault="005C1A2C" w:rsidP="005C1A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স্থানীয়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উন্নয়নে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জনগণের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অংশগ্রহণের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সুযোগ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সৃষ্টি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এবং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জাতিগঠনমূলক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বিভিন্ন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দপ্তরের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সাথে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গ্রামীণ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জনগোষ্ঠীর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সংযোগ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স্থাপন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1A2C">
        <w:rPr>
          <w:rFonts w:ascii="Nirmala UI" w:eastAsia="Times New Roman" w:hAnsi="Nirmala UI" w:cs="Nirmala UI"/>
          <w:sz w:val="24"/>
          <w:szCs w:val="24"/>
        </w:rPr>
        <w:t>ও</w:t>
      </w:r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প্রদত্ত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সেবার</w:t>
      </w:r>
      <w:proofErr w:type="spellEnd"/>
      <w:r w:rsidRPr="005C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A2C">
        <w:rPr>
          <w:rFonts w:ascii="Nirmala UI" w:eastAsia="Times New Roman" w:hAnsi="Nirmala UI" w:cs="Nirmala UI"/>
          <w:sz w:val="24"/>
          <w:szCs w:val="24"/>
        </w:rPr>
        <w:t>সমন্বয়ন</w:t>
      </w:r>
      <w:proofErr w:type="spellEnd"/>
      <w:r w:rsidRPr="005C1A2C">
        <w:rPr>
          <w:rFonts w:ascii="Nirmala UI" w:eastAsia="Times New Roman" w:hAnsi="Nirmala UI" w:cs="Nirmala UI"/>
          <w:sz w:val="24"/>
          <w:szCs w:val="24"/>
        </w:rPr>
        <w:t>।</w:t>
      </w:r>
      <w:r w:rsidRPr="005C1A2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95179" w:rsidRDefault="005C1A2C">
      <w:bookmarkStart w:id="0" w:name="_GoBack"/>
      <w:bookmarkEnd w:id="0"/>
    </w:p>
    <w:sectPr w:rsidR="003951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E0B92"/>
    <w:multiLevelType w:val="multilevel"/>
    <w:tmpl w:val="07E2D7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5CCE1E6C"/>
    <w:multiLevelType w:val="multilevel"/>
    <w:tmpl w:val="75E445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A2C"/>
    <w:rsid w:val="005916E6"/>
    <w:rsid w:val="005C1A2C"/>
    <w:rsid w:val="0073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4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5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1040</Characters>
  <Application>Microsoft Office Word</Application>
  <DocSecurity>0</DocSecurity>
  <Lines>8</Lines>
  <Paragraphs>2</Paragraphs>
  <ScaleCrop>false</ScaleCrop>
  <Company>home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2020-10-13T04:14:00Z</dcterms:created>
  <dcterms:modified xsi:type="dcterms:W3CDTF">2020-10-13T04:14:00Z</dcterms:modified>
</cp:coreProperties>
</file>