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7B91D" w14:textId="474506E4" w:rsidR="00EF7FE1" w:rsidRPr="006B2D7C" w:rsidRDefault="0024033E" w:rsidP="008F1A0D">
      <w:pPr>
        <w:pStyle w:val="Title"/>
        <w:jc w:val="both"/>
        <w:rPr>
          <w:rFonts w:ascii="Cambria" w:hAnsi="Cambria"/>
          <w:b w:val="0"/>
          <w:bCs w:val="0"/>
          <w:spacing w:val="80"/>
          <w:sz w:val="22"/>
          <w:szCs w:val="22"/>
          <w:lang w:val="en-GB"/>
        </w:rPr>
      </w:pPr>
      <w:r w:rsidRPr="006B2D7C">
        <w:rPr>
          <w:rFonts w:ascii="Cambria" w:hAnsi="Cambria"/>
          <w:b w:val="0"/>
          <w:bCs w:val="0"/>
          <w:spacing w:val="80"/>
          <w:sz w:val="22"/>
          <w:szCs w:val="22"/>
          <w:lang w:val="en-GB"/>
        </w:rPr>
        <w:t xml:space="preserve"> </w:t>
      </w:r>
      <w:bookmarkStart w:id="0" w:name="_Hlk203594575"/>
    </w:p>
    <w:p w14:paraId="4341C920" w14:textId="74625637" w:rsidR="00EF7FE1" w:rsidRPr="006B2D7C" w:rsidRDefault="00392A55" w:rsidP="00746521">
      <w:pPr>
        <w:pStyle w:val="Title"/>
        <w:rPr>
          <w:rFonts w:ascii="Cambria" w:hAnsi="Cambria"/>
          <w:b w:val="0"/>
          <w:bCs w:val="0"/>
          <w:spacing w:val="80"/>
          <w:sz w:val="22"/>
          <w:szCs w:val="22"/>
        </w:rPr>
      </w:pPr>
      <w:r w:rsidRPr="006B2D7C">
        <w:rPr>
          <w:rFonts w:ascii="Cambria" w:hAnsi="Cambria"/>
          <w:noProof/>
        </w:rPr>
        <w:drawing>
          <wp:inline distT="0" distB="0" distL="0" distR="0" wp14:anchorId="3567AFE2" wp14:editId="0AD382DD">
            <wp:extent cx="1173480" cy="1217150"/>
            <wp:effectExtent l="0" t="0" r="7620" b="2540"/>
            <wp:docPr id="1177857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260" cy="1232480"/>
                    </a:xfrm>
                    <a:prstGeom prst="rect">
                      <a:avLst/>
                    </a:prstGeom>
                    <a:noFill/>
                    <a:ln>
                      <a:noFill/>
                    </a:ln>
                  </pic:spPr>
                </pic:pic>
              </a:graphicData>
            </a:graphic>
          </wp:inline>
        </w:drawing>
      </w:r>
    </w:p>
    <w:p w14:paraId="2FBAFDD0" w14:textId="77777777" w:rsidR="008515B1" w:rsidRPr="006B2D7C" w:rsidRDefault="008515B1" w:rsidP="00417C33">
      <w:pPr>
        <w:jc w:val="center"/>
        <w:rPr>
          <w:rFonts w:ascii="Cambria" w:hAnsi="Cambria"/>
          <w:b/>
          <w:bCs/>
          <w:sz w:val="20"/>
          <w:szCs w:val="20"/>
        </w:rPr>
      </w:pPr>
    </w:p>
    <w:p w14:paraId="1078683A" w14:textId="1D1452D9" w:rsidR="00417C33" w:rsidRPr="006B2D7C" w:rsidRDefault="00417C33" w:rsidP="004E4383">
      <w:pPr>
        <w:jc w:val="center"/>
        <w:rPr>
          <w:rFonts w:ascii="Cambria" w:hAnsi="Cambria"/>
          <w:b/>
          <w:bCs/>
          <w:sz w:val="28"/>
          <w:szCs w:val="28"/>
        </w:rPr>
      </w:pPr>
      <w:r w:rsidRPr="006B2D7C">
        <w:rPr>
          <w:rFonts w:ascii="Cambria" w:hAnsi="Cambria"/>
          <w:b/>
          <w:bCs/>
          <w:sz w:val="28"/>
          <w:szCs w:val="28"/>
        </w:rPr>
        <w:t>BANGLADESH POWER DEVELOPMENT BOARD</w:t>
      </w:r>
    </w:p>
    <w:p w14:paraId="764338D5" w14:textId="77777777" w:rsidR="00417C33" w:rsidRPr="006B2D7C" w:rsidRDefault="00417C33" w:rsidP="004E4383">
      <w:pPr>
        <w:jc w:val="center"/>
        <w:rPr>
          <w:rFonts w:ascii="Cambria" w:hAnsi="Cambria"/>
        </w:rPr>
      </w:pPr>
    </w:p>
    <w:p w14:paraId="2787DF6B" w14:textId="77777777" w:rsidR="00417C33" w:rsidRPr="006B2D7C" w:rsidRDefault="00417C33" w:rsidP="004E4383">
      <w:pPr>
        <w:jc w:val="center"/>
        <w:rPr>
          <w:rFonts w:ascii="Cambria" w:hAnsi="Cambria"/>
        </w:rPr>
      </w:pPr>
    </w:p>
    <w:p w14:paraId="62FC7E58" w14:textId="77777777" w:rsidR="00417C33" w:rsidRPr="006B2D7C" w:rsidRDefault="00417C33" w:rsidP="004E4383">
      <w:pPr>
        <w:jc w:val="center"/>
        <w:rPr>
          <w:rFonts w:ascii="Cambria" w:hAnsi="Cambria"/>
        </w:rPr>
      </w:pPr>
    </w:p>
    <w:p w14:paraId="6605B903" w14:textId="183C1FB4" w:rsidR="00417C33" w:rsidRPr="006B2D7C" w:rsidRDefault="00417C33" w:rsidP="004E4383">
      <w:pPr>
        <w:jc w:val="center"/>
        <w:rPr>
          <w:rFonts w:ascii="Cambria" w:hAnsi="Cambria"/>
        </w:rPr>
      </w:pPr>
      <w:r w:rsidRPr="006B2D7C">
        <w:rPr>
          <w:rFonts w:ascii="Cambria" w:hAnsi="Cambria"/>
        </w:rPr>
        <w:t>TENDER DOCUMENT</w:t>
      </w:r>
    </w:p>
    <w:p w14:paraId="7E692167" w14:textId="5B82B9A2" w:rsidR="00417C33" w:rsidRPr="006B2D7C" w:rsidRDefault="00417C33" w:rsidP="004E4383">
      <w:pPr>
        <w:jc w:val="center"/>
        <w:rPr>
          <w:rFonts w:ascii="Cambria" w:hAnsi="Cambria"/>
        </w:rPr>
      </w:pPr>
    </w:p>
    <w:p w14:paraId="472ECD4B" w14:textId="10E7993D" w:rsidR="00417C33" w:rsidRPr="006B2D7C" w:rsidRDefault="00417C33" w:rsidP="004E4383">
      <w:pPr>
        <w:jc w:val="center"/>
        <w:rPr>
          <w:rFonts w:ascii="Cambria" w:hAnsi="Cambria"/>
        </w:rPr>
      </w:pPr>
      <w:r w:rsidRPr="006B2D7C">
        <w:rPr>
          <w:rFonts w:ascii="Cambria" w:hAnsi="Cambria"/>
        </w:rPr>
        <w:t>FOR</w:t>
      </w:r>
    </w:p>
    <w:p w14:paraId="281C80A5" w14:textId="77777777" w:rsidR="00417C33" w:rsidRPr="006B2D7C" w:rsidRDefault="00417C33" w:rsidP="00417C33">
      <w:pPr>
        <w:jc w:val="center"/>
        <w:rPr>
          <w:rFonts w:ascii="Cambria" w:hAnsi="Cambria"/>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CE9FC" w14:textId="4CB02FCF" w:rsidR="00417C33" w:rsidRPr="006B2D7C" w:rsidRDefault="00EE3972" w:rsidP="004E4383">
      <w:pPr>
        <w:jc w:val="center"/>
        <w:rPr>
          <w:rFonts w:ascii="Cambria" w:hAnsi="Cambria"/>
          <w:b/>
          <w:bCs/>
          <w:sz w:val="28"/>
          <w:szCs w:val="28"/>
        </w:rPr>
      </w:pPr>
      <w:r w:rsidRPr="006B2D7C">
        <w:rPr>
          <w:rFonts w:ascii="Cambria" w:hAnsi="Cambria"/>
          <w:b/>
          <w:bCs/>
          <w:sz w:val="28"/>
          <w:szCs w:val="28"/>
        </w:rPr>
        <w:t>CONSTRUCTION OF 50MWp (DC) SOLAR PHOTOVOLTAIC GRID TIED POWER PLANT AT RANGUNIA, CHATTAGRAM, BANGLADESH ON TURNKEY BASIS</w:t>
      </w:r>
    </w:p>
    <w:p w14:paraId="7463303C" w14:textId="77777777" w:rsidR="003B4105" w:rsidRPr="006B2D7C" w:rsidRDefault="003B4105" w:rsidP="00087610">
      <w:pPr>
        <w:jc w:val="center"/>
        <w:rPr>
          <w:bCs/>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5D7408" w14:textId="4F575347" w:rsidR="00087610" w:rsidRPr="006B2D7C" w:rsidRDefault="00087610" w:rsidP="00857DE8">
      <w:pPr>
        <w:jc w:val="center"/>
        <w:rPr>
          <w:rFonts w:ascii="Cambria" w:hAnsi="Cambria"/>
          <w:sz w:val="28"/>
          <w:szCs w:val="28"/>
        </w:rPr>
      </w:pPr>
      <w:r w:rsidRPr="006B2D7C">
        <w:rPr>
          <w:rFonts w:ascii="Cambria" w:hAnsi="Cambria"/>
          <w:sz w:val="28"/>
          <w:szCs w:val="28"/>
        </w:rPr>
        <w:t>(Design, Engineering, Manufacturing, Supply, Installation, Testing &amp; Commissioning and 2 (Two) Years Warranty Period)</w:t>
      </w:r>
    </w:p>
    <w:p w14:paraId="6DA7ABE6" w14:textId="77777777" w:rsidR="00087610" w:rsidRPr="006B2D7C" w:rsidRDefault="00087610" w:rsidP="004E4383">
      <w:pPr>
        <w:jc w:val="center"/>
        <w:rPr>
          <w:rFonts w:ascii="Cambria" w:hAnsi="Cambria"/>
          <w:b/>
          <w:bCs/>
        </w:rPr>
      </w:pPr>
    </w:p>
    <w:p w14:paraId="21095618" w14:textId="77777777" w:rsidR="00417C33" w:rsidRPr="006B2D7C" w:rsidRDefault="00417C33" w:rsidP="00417C33">
      <w:pPr>
        <w:jc w:val="center"/>
        <w:rPr>
          <w:rFonts w:ascii="Cambria" w:hAnsi="Cambria"/>
          <w:bCs/>
          <w:u w:val="single"/>
          <w:lang w:val="en-GB"/>
        </w:rPr>
      </w:pPr>
      <w:r w:rsidRPr="006B2D7C">
        <w:rPr>
          <w:rFonts w:ascii="Cambria" w:hAnsi="Cambria"/>
          <w:bCs/>
          <w:u w:val="single"/>
          <w:lang w:val="en-GB"/>
        </w:rPr>
        <w:t>(One Stage Two Envelope Tendering Method)</w:t>
      </w:r>
    </w:p>
    <w:p w14:paraId="7B97D482" w14:textId="77777777" w:rsidR="00AA1815" w:rsidRPr="006B2D7C" w:rsidRDefault="00AA1815" w:rsidP="008F1A0D">
      <w:pPr>
        <w:jc w:val="both"/>
        <w:rPr>
          <w:rFonts w:ascii="Cambria" w:hAnsi="Cambria"/>
          <w:b/>
          <w:bCs/>
          <w:sz w:val="28"/>
          <w:szCs w:val="28"/>
          <w:lang w:val="en-GB"/>
        </w:rPr>
      </w:pPr>
    </w:p>
    <w:p w14:paraId="15B772C8" w14:textId="77777777" w:rsidR="003618AD" w:rsidRPr="006B2D7C" w:rsidRDefault="003618AD" w:rsidP="00C646F4">
      <w:pPr>
        <w:spacing w:before="120"/>
        <w:ind w:left="540"/>
        <w:jc w:val="both"/>
        <w:rPr>
          <w:rFonts w:ascii="Cambria" w:hAnsi="Cambria"/>
          <w:b/>
          <w:bCs/>
          <w:szCs w:val="28"/>
          <w:lang w:val="en-GB"/>
        </w:rPr>
      </w:pPr>
    </w:p>
    <w:p w14:paraId="1E9FFB95" w14:textId="1761D070" w:rsidR="004C70F6" w:rsidRPr="006B2D7C" w:rsidRDefault="00417C33" w:rsidP="00BA1DFD">
      <w:pPr>
        <w:jc w:val="right"/>
        <w:rPr>
          <w:rFonts w:ascii="Cambria" w:hAnsi="Cambria"/>
        </w:rPr>
      </w:pPr>
      <w:r w:rsidRPr="006B2D7C">
        <w:rPr>
          <w:rFonts w:ascii="Cambria" w:hAnsi="Cambria"/>
        </w:rPr>
        <w:t xml:space="preserve">Invitation for Tender No: </w:t>
      </w:r>
      <w:r w:rsidR="00EE3972" w:rsidRPr="006B2D7C">
        <w:rPr>
          <w:rFonts w:ascii="Cambria" w:hAnsi="Cambria"/>
        </w:rPr>
        <w:t>27.11.0000.101.14.013.26-</w:t>
      </w:r>
      <w:r w:rsidR="00232DD3" w:rsidRPr="006B2D7C">
        <w:rPr>
          <w:rFonts w:ascii="Cambria" w:hAnsi="Cambria"/>
        </w:rPr>
        <w:t>937</w:t>
      </w:r>
      <w:r w:rsidRPr="006B2D7C">
        <w:rPr>
          <w:rFonts w:ascii="Cambria" w:hAnsi="Cambria"/>
        </w:rPr>
        <w:t xml:space="preserve">, Dated: </w:t>
      </w:r>
      <w:r w:rsidR="00EE3972" w:rsidRPr="006B2D7C">
        <w:rPr>
          <w:rFonts w:ascii="Cambria" w:hAnsi="Cambria"/>
        </w:rPr>
        <w:t xml:space="preserve"> </w:t>
      </w:r>
      <w:r w:rsidR="00902CFD" w:rsidRPr="006B2D7C">
        <w:rPr>
          <w:rFonts w:ascii="Cambria" w:hAnsi="Cambria"/>
        </w:rPr>
        <w:t xml:space="preserve"> </w:t>
      </w:r>
      <w:r w:rsidR="00232DD3" w:rsidRPr="006B2D7C">
        <w:rPr>
          <w:rFonts w:ascii="Cambria" w:hAnsi="Cambria"/>
        </w:rPr>
        <w:t>20</w:t>
      </w:r>
      <w:r w:rsidRPr="006B2D7C">
        <w:rPr>
          <w:rFonts w:ascii="Cambria" w:hAnsi="Cambria"/>
        </w:rPr>
        <w:t>/0</w:t>
      </w:r>
      <w:r w:rsidR="00AE4097" w:rsidRPr="006B2D7C">
        <w:rPr>
          <w:rFonts w:ascii="Cambria" w:hAnsi="Cambria"/>
        </w:rPr>
        <w:t>4</w:t>
      </w:r>
      <w:r w:rsidRPr="006B2D7C">
        <w:rPr>
          <w:rFonts w:ascii="Cambria" w:hAnsi="Cambria"/>
        </w:rPr>
        <w:t>/202</w:t>
      </w:r>
      <w:r w:rsidR="00EE3972" w:rsidRPr="006B2D7C">
        <w:rPr>
          <w:rFonts w:ascii="Cambria" w:hAnsi="Cambria"/>
        </w:rPr>
        <w:t>6</w:t>
      </w:r>
      <w:r w:rsidR="004C70F6" w:rsidRPr="006B2D7C">
        <w:rPr>
          <w:rFonts w:ascii="Cambria" w:hAnsi="Cambria"/>
        </w:rPr>
        <w:tab/>
      </w:r>
    </w:p>
    <w:p w14:paraId="0CA53E09" w14:textId="77777777" w:rsidR="00154A1B" w:rsidRPr="006B2D7C" w:rsidRDefault="00154A1B" w:rsidP="00641AED">
      <w:pPr>
        <w:jc w:val="center"/>
        <w:rPr>
          <w:rFonts w:ascii="Cambria" w:hAnsi="Cambria"/>
          <w:b/>
          <w:bCs/>
          <w:lang w:val="en-GB"/>
        </w:rPr>
      </w:pPr>
    </w:p>
    <w:p w14:paraId="67965E46" w14:textId="77777777" w:rsidR="00154A1B" w:rsidRPr="006B2D7C" w:rsidRDefault="00154A1B" w:rsidP="00641AED">
      <w:pPr>
        <w:jc w:val="center"/>
        <w:rPr>
          <w:rFonts w:ascii="Cambria" w:hAnsi="Cambria"/>
          <w:lang w:val="en-GB"/>
        </w:rPr>
      </w:pPr>
    </w:p>
    <w:p w14:paraId="2863779F" w14:textId="77777777" w:rsidR="004E4383" w:rsidRPr="006B2D7C" w:rsidRDefault="004E4383" w:rsidP="00641AED">
      <w:pPr>
        <w:jc w:val="center"/>
        <w:rPr>
          <w:rFonts w:ascii="Cambria" w:hAnsi="Cambria"/>
          <w:lang w:val="en-GB"/>
        </w:rPr>
      </w:pPr>
    </w:p>
    <w:p w14:paraId="674BF6A2" w14:textId="74F6BDE2" w:rsidR="0022020E" w:rsidRPr="006B2D7C" w:rsidRDefault="00AD6BB3" w:rsidP="004E4383">
      <w:pPr>
        <w:jc w:val="center"/>
        <w:rPr>
          <w:rFonts w:ascii="Cambria" w:hAnsi="Cambria"/>
          <w:b/>
          <w:bCs/>
        </w:rPr>
      </w:pPr>
      <w:bookmarkStart w:id="1" w:name="_Hlk223384543"/>
      <w:r w:rsidRPr="006B2D7C">
        <w:rPr>
          <w:rFonts w:ascii="Cambria" w:hAnsi="Cambria"/>
          <w:b/>
          <w:bCs/>
        </w:rPr>
        <w:t>Employer’s</w:t>
      </w:r>
      <w:r w:rsidR="0022020E" w:rsidRPr="006B2D7C">
        <w:rPr>
          <w:rFonts w:ascii="Cambria" w:hAnsi="Cambria"/>
          <w:b/>
          <w:bCs/>
        </w:rPr>
        <w:t xml:space="preserve"> Requirements</w:t>
      </w:r>
    </w:p>
    <w:p w14:paraId="4C5A2459" w14:textId="0D28C4CB" w:rsidR="004B2CB9" w:rsidRPr="006B2D7C" w:rsidRDefault="009667C4" w:rsidP="004E4383">
      <w:pPr>
        <w:jc w:val="center"/>
        <w:rPr>
          <w:rFonts w:ascii="Cambria" w:hAnsi="Cambria"/>
          <w:b/>
          <w:bCs/>
        </w:rPr>
      </w:pPr>
      <w:r w:rsidRPr="006B2D7C">
        <w:rPr>
          <w:rFonts w:ascii="Cambria" w:hAnsi="Cambria"/>
          <w:b/>
          <w:bCs/>
        </w:rPr>
        <w:t>Volume 2</w:t>
      </w:r>
      <w:r w:rsidR="004B2CB9" w:rsidRPr="006B2D7C">
        <w:rPr>
          <w:rFonts w:ascii="Cambria" w:hAnsi="Cambria"/>
          <w:b/>
          <w:bCs/>
        </w:rPr>
        <w:t xml:space="preserve"> of 2 (PART A)</w:t>
      </w:r>
      <w:r w:rsidR="0022020E" w:rsidRPr="006B2D7C">
        <w:rPr>
          <w:rFonts w:ascii="Cambria" w:hAnsi="Cambria"/>
          <w:b/>
          <w:bCs/>
        </w:rPr>
        <w:t xml:space="preserve"> of the Bidding Document</w:t>
      </w:r>
      <w:r w:rsidR="004B2CB9" w:rsidRPr="006B2D7C">
        <w:rPr>
          <w:rFonts w:ascii="Cambria" w:hAnsi="Cambria"/>
          <w:b/>
          <w:bCs/>
        </w:rPr>
        <w:t xml:space="preserve"> </w:t>
      </w:r>
      <w:bookmarkEnd w:id="1"/>
    </w:p>
    <w:p w14:paraId="38744BB4" w14:textId="77777777" w:rsidR="00154A1B" w:rsidRPr="006B2D7C" w:rsidRDefault="00154A1B" w:rsidP="004E4383">
      <w:pPr>
        <w:jc w:val="center"/>
        <w:rPr>
          <w:rFonts w:ascii="Cambria" w:hAnsi="Cambria"/>
        </w:rPr>
      </w:pPr>
    </w:p>
    <w:p w14:paraId="21C53464" w14:textId="77777777" w:rsidR="004E4383" w:rsidRPr="006B2D7C" w:rsidRDefault="004E4383" w:rsidP="003B4105">
      <w:pPr>
        <w:rPr>
          <w:rFonts w:ascii="Cambria" w:hAnsi="Cambria"/>
        </w:rPr>
      </w:pPr>
    </w:p>
    <w:p w14:paraId="48BB2FA9" w14:textId="77777777" w:rsidR="004E4383" w:rsidRPr="006B2D7C" w:rsidRDefault="004E4383" w:rsidP="004E4383">
      <w:pPr>
        <w:jc w:val="center"/>
        <w:rPr>
          <w:rFonts w:ascii="Cambria" w:hAnsi="Cambria"/>
        </w:rPr>
      </w:pPr>
    </w:p>
    <w:p w14:paraId="5656CFBA" w14:textId="77777777" w:rsidR="004E4383" w:rsidRPr="006B2D7C" w:rsidRDefault="004E4383" w:rsidP="004E4383">
      <w:pPr>
        <w:jc w:val="center"/>
        <w:rPr>
          <w:rFonts w:ascii="Cambria" w:hAnsi="Cambria"/>
        </w:rPr>
      </w:pPr>
    </w:p>
    <w:p w14:paraId="5CA2E55E" w14:textId="77777777" w:rsidR="00EE3972" w:rsidRPr="006B2D7C" w:rsidRDefault="00EE3972" w:rsidP="004E4383">
      <w:pPr>
        <w:jc w:val="center"/>
        <w:rPr>
          <w:rFonts w:ascii="Cambria" w:hAnsi="Cambria"/>
        </w:rPr>
      </w:pPr>
      <w:r w:rsidRPr="006B2D7C">
        <w:rPr>
          <w:rFonts w:ascii="Cambria" w:hAnsi="Cambria"/>
        </w:rPr>
        <w:t>Secretary</w:t>
      </w:r>
    </w:p>
    <w:p w14:paraId="70463511" w14:textId="77777777" w:rsidR="00EE3972" w:rsidRPr="006B2D7C" w:rsidRDefault="00EE3972" w:rsidP="004E4383">
      <w:pPr>
        <w:jc w:val="center"/>
        <w:rPr>
          <w:rFonts w:ascii="Cambria" w:hAnsi="Cambria"/>
        </w:rPr>
      </w:pPr>
      <w:r w:rsidRPr="006B2D7C">
        <w:rPr>
          <w:rFonts w:ascii="Cambria" w:hAnsi="Cambria"/>
        </w:rPr>
        <w:t>Bangladesh Power Development Board</w:t>
      </w:r>
    </w:p>
    <w:p w14:paraId="506EB8EC" w14:textId="77777777" w:rsidR="00EE3972" w:rsidRPr="006B2D7C" w:rsidRDefault="00EE3972" w:rsidP="004E4383">
      <w:pPr>
        <w:jc w:val="center"/>
        <w:rPr>
          <w:rFonts w:ascii="Cambria" w:hAnsi="Cambria"/>
        </w:rPr>
      </w:pPr>
      <w:proofErr w:type="spellStart"/>
      <w:r w:rsidRPr="006B2D7C">
        <w:rPr>
          <w:rFonts w:ascii="Cambria" w:hAnsi="Cambria"/>
        </w:rPr>
        <w:t>Wapda</w:t>
      </w:r>
      <w:proofErr w:type="spellEnd"/>
      <w:r w:rsidRPr="006B2D7C">
        <w:rPr>
          <w:rFonts w:ascii="Cambria" w:hAnsi="Cambria"/>
        </w:rPr>
        <w:t xml:space="preserve"> Building (1st Floor), </w:t>
      </w:r>
      <w:proofErr w:type="spellStart"/>
      <w:r w:rsidRPr="006B2D7C">
        <w:rPr>
          <w:rFonts w:ascii="Cambria" w:hAnsi="Cambria"/>
        </w:rPr>
        <w:t>Motijheel</w:t>
      </w:r>
      <w:proofErr w:type="spellEnd"/>
      <w:r w:rsidRPr="006B2D7C">
        <w:rPr>
          <w:rFonts w:ascii="Cambria" w:hAnsi="Cambria"/>
        </w:rPr>
        <w:t>, C/A.</w:t>
      </w:r>
    </w:p>
    <w:p w14:paraId="071A903D" w14:textId="42B9175E" w:rsidR="000530F7" w:rsidRPr="006B2D7C" w:rsidRDefault="00EE3972" w:rsidP="004E4383">
      <w:pPr>
        <w:jc w:val="center"/>
        <w:rPr>
          <w:rFonts w:ascii="Cambria" w:hAnsi="Cambria"/>
        </w:rPr>
      </w:pPr>
      <w:r w:rsidRPr="006B2D7C">
        <w:rPr>
          <w:rFonts w:ascii="Cambria" w:hAnsi="Cambria"/>
        </w:rPr>
        <w:t>Dhaka, Bangladesh</w:t>
      </w:r>
    </w:p>
    <w:p w14:paraId="6AF8207D" w14:textId="77777777" w:rsidR="00154A1B" w:rsidRPr="006B2D7C" w:rsidRDefault="00154A1B" w:rsidP="004E4383">
      <w:pPr>
        <w:jc w:val="center"/>
        <w:rPr>
          <w:rFonts w:ascii="Cambria" w:hAnsi="Cambria"/>
        </w:rPr>
      </w:pPr>
    </w:p>
    <w:p w14:paraId="435CBB16" w14:textId="77777777" w:rsidR="00857DE8" w:rsidRPr="006B2D7C" w:rsidRDefault="00857DE8" w:rsidP="004E4383">
      <w:pPr>
        <w:jc w:val="center"/>
        <w:rPr>
          <w:rFonts w:ascii="Cambria" w:hAnsi="Cambria"/>
        </w:rPr>
      </w:pPr>
    </w:p>
    <w:p w14:paraId="34ADDDD2" w14:textId="77777777" w:rsidR="00857DE8" w:rsidRPr="006B2D7C" w:rsidRDefault="00857DE8" w:rsidP="004E4383">
      <w:pPr>
        <w:jc w:val="center"/>
        <w:rPr>
          <w:rFonts w:ascii="Cambria" w:hAnsi="Cambria"/>
        </w:rPr>
      </w:pPr>
    </w:p>
    <w:p w14:paraId="2E9ABFA1" w14:textId="657914DA" w:rsidR="009D3288" w:rsidRPr="006B2D7C" w:rsidRDefault="002C6FC0" w:rsidP="005545B7">
      <w:pPr>
        <w:jc w:val="center"/>
        <w:rPr>
          <w:rFonts w:ascii="Cambria" w:hAnsi="Cambria"/>
          <w:lang w:val="en-GB"/>
        </w:rPr>
      </w:pPr>
      <w:r w:rsidRPr="006B2D7C">
        <w:rPr>
          <w:rFonts w:ascii="Cambria" w:hAnsi="Cambria"/>
        </w:rPr>
        <w:t>April</w:t>
      </w:r>
      <w:r w:rsidR="00D94936" w:rsidRPr="006B2D7C">
        <w:rPr>
          <w:rFonts w:ascii="Cambria" w:hAnsi="Cambria"/>
        </w:rPr>
        <w:t>, 202</w:t>
      </w:r>
      <w:r w:rsidR="008C0710" w:rsidRPr="006B2D7C">
        <w:rPr>
          <w:rFonts w:ascii="Cambria" w:hAnsi="Cambria"/>
        </w:rPr>
        <w:t>6</w:t>
      </w:r>
      <w:bookmarkStart w:id="2" w:name="_Toc50198910"/>
      <w:bookmarkStart w:id="3" w:name="_Toc50259405"/>
      <w:bookmarkStart w:id="4" w:name="_Toc50260406"/>
      <w:bookmarkStart w:id="5" w:name="_Toc50261496"/>
      <w:bookmarkStart w:id="6" w:name="_Toc50262156"/>
      <w:bookmarkStart w:id="7" w:name="_Toc50262830"/>
      <w:bookmarkStart w:id="8" w:name="_Toc50263647"/>
      <w:bookmarkStart w:id="9" w:name="_Toc50264361"/>
      <w:bookmarkStart w:id="10" w:name="_Toc50264526"/>
      <w:bookmarkStart w:id="11" w:name="_Toc50264815"/>
      <w:bookmarkStart w:id="12" w:name="_Toc50267757"/>
      <w:bookmarkStart w:id="13" w:name="_Toc50268282"/>
      <w:bookmarkStart w:id="14" w:name="_Toc50280466"/>
      <w:bookmarkStart w:id="15" w:name="_Toc50280693"/>
      <w:bookmarkEnd w:id="0"/>
    </w:p>
    <w:sdt>
      <w:sdtPr>
        <w:rPr>
          <w:rFonts w:ascii="Times New Roman" w:eastAsia="SimSun" w:hAnsi="Times New Roman" w:cs="Times New Roman"/>
          <w:color w:val="auto"/>
          <w:sz w:val="24"/>
          <w:szCs w:val="24"/>
          <w:lang w:eastAsia="zh-CN"/>
        </w:rPr>
        <w:id w:val="901028235"/>
        <w:docPartObj>
          <w:docPartGallery w:val="Table of Contents"/>
          <w:docPartUnique/>
        </w:docPartObj>
      </w:sdtPr>
      <w:sdtEndPr>
        <w:rPr>
          <w:b/>
          <w:bCs/>
          <w:noProof/>
        </w:rPr>
      </w:sdtEndPr>
      <w:sdtContent>
        <w:p w14:paraId="4399A183" w14:textId="18D1E096" w:rsidR="005545B7" w:rsidRDefault="005545B7">
          <w:pPr>
            <w:pStyle w:val="TOCHeading"/>
          </w:pPr>
          <w:r>
            <w:t>Table of Contents</w:t>
          </w:r>
        </w:p>
        <w:p w14:paraId="575345B0" w14:textId="7F16A3DD" w:rsidR="00CD7559" w:rsidRDefault="005545B7">
          <w:pPr>
            <w:pStyle w:val="TOC1"/>
            <w:rPr>
              <w:rFonts w:asciiTheme="minorHAnsi" w:eastAsiaTheme="minorEastAsia" w:hAnsiTheme="minorHAnsi" w:cstheme="minorBidi"/>
              <w:b w:val="0"/>
              <w:bCs w:val="0"/>
              <w:noProof/>
              <w:kern w:val="2"/>
              <w:sz w:val="24"/>
              <w:szCs w:val="30"/>
              <w:lang w:eastAsia="en-US" w:bidi="bn-BD"/>
              <w14:ligatures w14:val="standardContextual"/>
            </w:rPr>
          </w:pPr>
          <w:r>
            <w:rPr>
              <w:bCs w:val="0"/>
              <w:sz w:val="22"/>
            </w:rPr>
            <w:fldChar w:fldCharType="begin"/>
          </w:r>
          <w:r>
            <w:instrText xml:space="preserve"> TOC \o "1-3" \h \z \u </w:instrText>
          </w:r>
          <w:r>
            <w:rPr>
              <w:bCs w:val="0"/>
              <w:sz w:val="22"/>
            </w:rPr>
            <w:fldChar w:fldCharType="separate"/>
          </w:r>
          <w:hyperlink w:anchor="_Toc227710129" w:history="1">
            <w:r w:rsidR="00CD7559" w:rsidRPr="008B35DA">
              <w:rPr>
                <w:rStyle w:val="Hyperlink"/>
                <w:rFonts w:ascii="Cambria" w:hAnsi="Cambria"/>
                <w:noProof/>
              </w:rPr>
              <w:t>1. Specification</w:t>
            </w:r>
            <w:r w:rsidR="00CD7559">
              <w:rPr>
                <w:noProof/>
                <w:webHidden/>
              </w:rPr>
              <w:tab/>
            </w:r>
            <w:r w:rsidR="00CD7559">
              <w:rPr>
                <w:noProof/>
                <w:webHidden/>
              </w:rPr>
              <w:fldChar w:fldCharType="begin"/>
            </w:r>
            <w:r w:rsidR="00CD7559">
              <w:rPr>
                <w:noProof/>
                <w:webHidden/>
              </w:rPr>
              <w:instrText xml:space="preserve"> PAGEREF _Toc227710129 \h </w:instrText>
            </w:r>
            <w:r w:rsidR="00CD7559">
              <w:rPr>
                <w:noProof/>
                <w:webHidden/>
              </w:rPr>
            </w:r>
            <w:r w:rsidR="00CD7559">
              <w:rPr>
                <w:noProof/>
                <w:webHidden/>
              </w:rPr>
              <w:fldChar w:fldCharType="separate"/>
            </w:r>
            <w:r w:rsidR="00EC3424">
              <w:rPr>
                <w:noProof/>
                <w:webHidden/>
              </w:rPr>
              <w:t>4</w:t>
            </w:r>
            <w:r w:rsidR="00CD7559">
              <w:rPr>
                <w:noProof/>
                <w:webHidden/>
              </w:rPr>
              <w:fldChar w:fldCharType="end"/>
            </w:r>
          </w:hyperlink>
        </w:p>
        <w:p w14:paraId="30A56334" w14:textId="57149F55"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0" w:history="1">
            <w:r w:rsidRPr="008B35DA">
              <w:rPr>
                <w:rStyle w:val="Hyperlink"/>
                <w:rFonts w:ascii="Cambria" w:hAnsi="Cambria"/>
                <w:noProof/>
              </w:rPr>
              <w:t>1.1 INTRODUCTION</w:t>
            </w:r>
            <w:r>
              <w:rPr>
                <w:noProof/>
                <w:webHidden/>
              </w:rPr>
              <w:tab/>
            </w:r>
            <w:r>
              <w:rPr>
                <w:noProof/>
                <w:webHidden/>
              </w:rPr>
              <w:fldChar w:fldCharType="begin"/>
            </w:r>
            <w:r>
              <w:rPr>
                <w:noProof/>
                <w:webHidden/>
              </w:rPr>
              <w:instrText xml:space="preserve"> PAGEREF _Toc227710130 \h </w:instrText>
            </w:r>
            <w:r>
              <w:rPr>
                <w:noProof/>
                <w:webHidden/>
              </w:rPr>
            </w:r>
            <w:r>
              <w:rPr>
                <w:noProof/>
                <w:webHidden/>
              </w:rPr>
              <w:fldChar w:fldCharType="separate"/>
            </w:r>
            <w:r w:rsidR="00EC3424">
              <w:rPr>
                <w:noProof/>
                <w:webHidden/>
              </w:rPr>
              <w:t>4</w:t>
            </w:r>
            <w:r>
              <w:rPr>
                <w:noProof/>
                <w:webHidden/>
              </w:rPr>
              <w:fldChar w:fldCharType="end"/>
            </w:r>
          </w:hyperlink>
        </w:p>
        <w:p w14:paraId="53DB9BCE" w14:textId="791DBB95"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1" w:history="1">
            <w:r w:rsidRPr="008B35DA">
              <w:rPr>
                <w:rStyle w:val="Hyperlink"/>
                <w:rFonts w:ascii="Cambria" w:hAnsi="Cambria"/>
                <w:noProof/>
              </w:rPr>
              <w:t>1.2 Sope of Work</w:t>
            </w:r>
            <w:r>
              <w:rPr>
                <w:noProof/>
                <w:webHidden/>
              </w:rPr>
              <w:tab/>
            </w:r>
            <w:r>
              <w:rPr>
                <w:noProof/>
                <w:webHidden/>
              </w:rPr>
              <w:fldChar w:fldCharType="begin"/>
            </w:r>
            <w:r>
              <w:rPr>
                <w:noProof/>
                <w:webHidden/>
              </w:rPr>
              <w:instrText xml:space="preserve"> PAGEREF _Toc227710131 \h </w:instrText>
            </w:r>
            <w:r>
              <w:rPr>
                <w:noProof/>
                <w:webHidden/>
              </w:rPr>
            </w:r>
            <w:r>
              <w:rPr>
                <w:noProof/>
                <w:webHidden/>
              </w:rPr>
              <w:fldChar w:fldCharType="separate"/>
            </w:r>
            <w:r w:rsidR="00EC3424">
              <w:rPr>
                <w:noProof/>
                <w:webHidden/>
              </w:rPr>
              <w:t>5</w:t>
            </w:r>
            <w:r>
              <w:rPr>
                <w:noProof/>
                <w:webHidden/>
              </w:rPr>
              <w:fldChar w:fldCharType="end"/>
            </w:r>
          </w:hyperlink>
        </w:p>
        <w:p w14:paraId="2AF5067A" w14:textId="441EB906"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2" w:history="1">
            <w:r w:rsidRPr="008B35DA">
              <w:rPr>
                <w:rStyle w:val="Hyperlink"/>
                <w:rFonts w:ascii="Cambria" w:hAnsi="Cambria"/>
                <w:noProof/>
              </w:rPr>
              <w:t>1.3 PROJECT OVERVIEW</w:t>
            </w:r>
            <w:r>
              <w:rPr>
                <w:noProof/>
                <w:webHidden/>
              </w:rPr>
              <w:tab/>
            </w:r>
            <w:r>
              <w:rPr>
                <w:noProof/>
                <w:webHidden/>
              </w:rPr>
              <w:fldChar w:fldCharType="begin"/>
            </w:r>
            <w:r>
              <w:rPr>
                <w:noProof/>
                <w:webHidden/>
              </w:rPr>
              <w:instrText xml:space="preserve"> PAGEREF _Toc227710132 \h </w:instrText>
            </w:r>
            <w:r>
              <w:rPr>
                <w:noProof/>
                <w:webHidden/>
              </w:rPr>
            </w:r>
            <w:r>
              <w:rPr>
                <w:noProof/>
                <w:webHidden/>
              </w:rPr>
              <w:fldChar w:fldCharType="separate"/>
            </w:r>
            <w:r w:rsidR="00EC3424">
              <w:rPr>
                <w:noProof/>
                <w:webHidden/>
              </w:rPr>
              <w:t>8</w:t>
            </w:r>
            <w:r>
              <w:rPr>
                <w:noProof/>
                <w:webHidden/>
              </w:rPr>
              <w:fldChar w:fldCharType="end"/>
            </w:r>
          </w:hyperlink>
        </w:p>
        <w:p w14:paraId="15064B97" w14:textId="2CE15FBD"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3" w:history="1">
            <w:r w:rsidRPr="008B35DA">
              <w:rPr>
                <w:rStyle w:val="Hyperlink"/>
                <w:rFonts w:ascii="Cambria" w:hAnsi="Cambria"/>
                <w:noProof/>
              </w:rPr>
              <w:t>1.4 CONTRACTOR AND EMPLOYER’S OBLIGATION</w:t>
            </w:r>
            <w:r>
              <w:rPr>
                <w:noProof/>
                <w:webHidden/>
              </w:rPr>
              <w:tab/>
            </w:r>
            <w:r>
              <w:rPr>
                <w:noProof/>
                <w:webHidden/>
              </w:rPr>
              <w:fldChar w:fldCharType="begin"/>
            </w:r>
            <w:r>
              <w:rPr>
                <w:noProof/>
                <w:webHidden/>
              </w:rPr>
              <w:instrText xml:space="preserve"> PAGEREF _Toc227710133 \h </w:instrText>
            </w:r>
            <w:r>
              <w:rPr>
                <w:noProof/>
                <w:webHidden/>
              </w:rPr>
            </w:r>
            <w:r>
              <w:rPr>
                <w:noProof/>
                <w:webHidden/>
              </w:rPr>
              <w:fldChar w:fldCharType="separate"/>
            </w:r>
            <w:r w:rsidR="00EC3424">
              <w:rPr>
                <w:noProof/>
                <w:webHidden/>
              </w:rPr>
              <w:t>11</w:t>
            </w:r>
            <w:r>
              <w:rPr>
                <w:noProof/>
                <w:webHidden/>
              </w:rPr>
              <w:fldChar w:fldCharType="end"/>
            </w:r>
          </w:hyperlink>
        </w:p>
        <w:p w14:paraId="2D8EAE75" w14:textId="13525A1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4" w:history="1">
            <w:r w:rsidRPr="008B35DA">
              <w:rPr>
                <w:rStyle w:val="Hyperlink"/>
                <w:rFonts w:ascii="Cambria" w:hAnsi="Cambria"/>
                <w:noProof/>
              </w:rPr>
              <w:t>1.5 GENERAL REQUIREMENTS</w:t>
            </w:r>
            <w:r>
              <w:rPr>
                <w:noProof/>
                <w:webHidden/>
              </w:rPr>
              <w:tab/>
            </w:r>
            <w:r>
              <w:rPr>
                <w:noProof/>
                <w:webHidden/>
              </w:rPr>
              <w:fldChar w:fldCharType="begin"/>
            </w:r>
            <w:r>
              <w:rPr>
                <w:noProof/>
                <w:webHidden/>
              </w:rPr>
              <w:instrText xml:space="preserve"> PAGEREF _Toc227710134 \h </w:instrText>
            </w:r>
            <w:r>
              <w:rPr>
                <w:noProof/>
                <w:webHidden/>
              </w:rPr>
            </w:r>
            <w:r>
              <w:rPr>
                <w:noProof/>
                <w:webHidden/>
              </w:rPr>
              <w:fldChar w:fldCharType="separate"/>
            </w:r>
            <w:r w:rsidR="00EC3424">
              <w:rPr>
                <w:noProof/>
                <w:webHidden/>
              </w:rPr>
              <w:t>12</w:t>
            </w:r>
            <w:r>
              <w:rPr>
                <w:noProof/>
                <w:webHidden/>
              </w:rPr>
              <w:fldChar w:fldCharType="end"/>
            </w:r>
          </w:hyperlink>
        </w:p>
        <w:p w14:paraId="55C786BC" w14:textId="06BC5C1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5" w:history="1">
            <w:r w:rsidRPr="008B35DA">
              <w:rPr>
                <w:rStyle w:val="Hyperlink"/>
                <w:rFonts w:ascii="Cambria" w:hAnsi="Cambria"/>
                <w:noProof/>
              </w:rPr>
              <w:t>1.6 FUNCTIONAL REQUIREMENTS</w:t>
            </w:r>
            <w:r>
              <w:rPr>
                <w:noProof/>
                <w:webHidden/>
              </w:rPr>
              <w:tab/>
            </w:r>
            <w:r>
              <w:rPr>
                <w:noProof/>
                <w:webHidden/>
              </w:rPr>
              <w:fldChar w:fldCharType="begin"/>
            </w:r>
            <w:r>
              <w:rPr>
                <w:noProof/>
                <w:webHidden/>
              </w:rPr>
              <w:instrText xml:space="preserve"> PAGEREF _Toc227710135 \h </w:instrText>
            </w:r>
            <w:r>
              <w:rPr>
                <w:noProof/>
                <w:webHidden/>
              </w:rPr>
            </w:r>
            <w:r>
              <w:rPr>
                <w:noProof/>
                <w:webHidden/>
              </w:rPr>
              <w:fldChar w:fldCharType="separate"/>
            </w:r>
            <w:r w:rsidR="00EC3424">
              <w:rPr>
                <w:noProof/>
                <w:webHidden/>
              </w:rPr>
              <w:t>13</w:t>
            </w:r>
            <w:r>
              <w:rPr>
                <w:noProof/>
                <w:webHidden/>
              </w:rPr>
              <w:fldChar w:fldCharType="end"/>
            </w:r>
          </w:hyperlink>
        </w:p>
        <w:p w14:paraId="6288B808" w14:textId="381DC3A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6" w:history="1">
            <w:r w:rsidRPr="008B35DA">
              <w:rPr>
                <w:rStyle w:val="Hyperlink"/>
                <w:rFonts w:ascii="Cambria" w:hAnsi="Cambria"/>
                <w:noProof/>
              </w:rPr>
              <w:t>1.7 RESOURCE ASSESSMENT AND ENERGY YIELD</w:t>
            </w:r>
            <w:r>
              <w:rPr>
                <w:noProof/>
                <w:webHidden/>
              </w:rPr>
              <w:tab/>
            </w:r>
            <w:r>
              <w:rPr>
                <w:noProof/>
                <w:webHidden/>
              </w:rPr>
              <w:fldChar w:fldCharType="begin"/>
            </w:r>
            <w:r>
              <w:rPr>
                <w:noProof/>
                <w:webHidden/>
              </w:rPr>
              <w:instrText xml:space="preserve"> PAGEREF _Toc227710136 \h </w:instrText>
            </w:r>
            <w:r>
              <w:rPr>
                <w:noProof/>
                <w:webHidden/>
              </w:rPr>
            </w:r>
            <w:r>
              <w:rPr>
                <w:noProof/>
                <w:webHidden/>
              </w:rPr>
              <w:fldChar w:fldCharType="separate"/>
            </w:r>
            <w:r w:rsidR="00EC3424">
              <w:rPr>
                <w:noProof/>
                <w:webHidden/>
              </w:rPr>
              <w:t>20</w:t>
            </w:r>
            <w:r>
              <w:rPr>
                <w:noProof/>
                <w:webHidden/>
              </w:rPr>
              <w:fldChar w:fldCharType="end"/>
            </w:r>
          </w:hyperlink>
        </w:p>
        <w:p w14:paraId="3208EDAA" w14:textId="3082D80E"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7" w:history="1">
            <w:r w:rsidRPr="008B35DA">
              <w:rPr>
                <w:rStyle w:val="Hyperlink"/>
                <w:rFonts w:ascii="Cambria" w:hAnsi="Cambria"/>
                <w:noProof/>
              </w:rPr>
              <w:t>1.8. PLANT PERFORMANCE GUARANTEES</w:t>
            </w:r>
            <w:r>
              <w:rPr>
                <w:noProof/>
                <w:webHidden/>
              </w:rPr>
              <w:tab/>
            </w:r>
            <w:r>
              <w:rPr>
                <w:noProof/>
                <w:webHidden/>
              </w:rPr>
              <w:fldChar w:fldCharType="begin"/>
            </w:r>
            <w:r>
              <w:rPr>
                <w:noProof/>
                <w:webHidden/>
              </w:rPr>
              <w:instrText xml:space="preserve"> PAGEREF _Toc227710137 \h </w:instrText>
            </w:r>
            <w:r>
              <w:rPr>
                <w:noProof/>
                <w:webHidden/>
              </w:rPr>
            </w:r>
            <w:r>
              <w:rPr>
                <w:noProof/>
                <w:webHidden/>
              </w:rPr>
              <w:fldChar w:fldCharType="separate"/>
            </w:r>
            <w:r w:rsidR="00EC3424">
              <w:rPr>
                <w:noProof/>
                <w:webHidden/>
              </w:rPr>
              <w:t>20</w:t>
            </w:r>
            <w:r>
              <w:rPr>
                <w:noProof/>
                <w:webHidden/>
              </w:rPr>
              <w:fldChar w:fldCharType="end"/>
            </w:r>
          </w:hyperlink>
        </w:p>
        <w:p w14:paraId="1B9255AC" w14:textId="7FC3978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8" w:history="1">
            <w:r w:rsidRPr="008B35DA">
              <w:rPr>
                <w:rStyle w:val="Hyperlink"/>
                <w:rFonts w:ascii="Cambria" w:hAnsi="Cambria"/>
                <w:noProof/>
              </w:rPr>
              <w:t>1.9 Functional Warranties</w:t>
            </w:r>
            <w:r>
              <w:rPr>
                <w:noProof/>
                <w:webHidden/>
              </w:rPr>
              <w:tab/>
            </w:r>
            <w:r>
              <w:rPr>
                <w:noProof/>
                <w:webHidden/>
              </w:rPr>
              <w:fldChar w:fldCharType="begin"/>
            </w:r>
            <w:r>
              <w:rPr>
                <w:noProof/>
                <w:webHidden/>
              </w:rPr>
              <w:instrText xml:space="preserve"> PAGEREF _Toc227710138 \h </w:instrText>
            </w:r>
            <w:r>
              <w:rPr>
                <w:noProof/>
                <w:webHidden/>
              </w:rPr>
            </w:r>
            <w:r>
              <w:rPr>
                <w:noProof/>
                <w:webHidden/>
              </w:rPr>
              <w:fldChar w:fldCharType="separate"/>
            </w:r>
            <w:r w:rsidR="00EC3424">
              <w:rPr>
                <w:noProof/>
                <w:webHidden/>
              </w:rPr>
              <w:t>26</w:t>
            </w:r>
            <w:r>
              <w:rPr>
                <w:noProof/>
                <w:webHidden/>
              </w:rPr>
              <w:fldChar w:fldCharType="end"/>
            </w:r>
          </w:hyperlink>
        </w:p>
        <w:p w14:paraId="57ED62D4" w14:textId="26EB1AB6"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39" w:history="1">
            <w:r w:rsidRPr="008B35DA">
              <w:rPr>
                <w:rStyle w:val="Hyperlink"/>
                <w:rFonts w:ascii="Cambria" w:hAnsi="Cambria"/>
                <w:noProof/>
              </w:rPr>
              <w:t>1.10 Spare Parts</w:t>
            </w:r>
            <w:r>
              <w:rPr>
                <w:noProof/>
                <w:webHidden/>
              </w:rPr>
              <w:tab/>
            </w:r>
            <w:r>
              <w:rPr>
                <w:noProof/>
                <w:webHidden/>
              </w:rPr>
              <w:fldChar w:fldCharType="begin"/>
            </w:r>
            <w:r>
              <w:rPr>
                <w:noProof/>
                <w:webHidden/>
              </w:rPr>
              <w:instrText xml:space="preserve"> PAGEREF _Toc227710139 \h </w:instrText>
            </w:r>
            <w:r>
              <w:rPr>
                <w:noProof/>
                <w:webHidden/>
              </w:rPr>
            </w:r>
            <w:r>
              <w:rPr>
                <w:noProof/>
                <w:webHidden/>
              </w:rPr>
              <w:fldChar w:fldCharType="separate"/>
            </w:r>
            <w:r w:rsidR="00EC3424">
              <w:rPr>
                <w:noProof/>
                <w:webHidden/>
              </w:rPr>
              <w:t>27</w:t>
            </w:r>
            <w:r>
              <w:rPr>
                <w:noProof/>
                <w:webHidden/>
              </w:rPr>
              <w:fldChar w:fldCharType="end"/>
            </w:r>
          </w:hyperlink>
        </w:p>
        <w:p w14:paraId="48F53376" w14:textId="7208EE1E"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0" w:history="1">
            <w:r w:rsidRPr="008B35DA">
              <w:rPr>
                <w:rStyle w:val="Hyperlink"/>
                <w:rFonts w:ascii="Cambria" w:hAnsi="Cambria"/>
                <w:noProof/>
              </w:rPr>
              <w:t>1.11 Operation and Maintenance</w:t>
            </w:r>
            <w:r>
              <w:rPr>
                <w:noProof/>
                <w:webHidden/>
              </w:rPr>
              <w:tab/>
            </w:r>
            <w:r>
              <w:rPr>
                <w:noProof/>
                <w:webHidden/>
              </w:rPr>
              <w:fldChar w:fldCharType="begin"/>
            </w:r>
            <w:r>
              <w:rPr>
                <w:noProof/>
                <w:webHidden/>
              </w:rPr>
              <w:instrText xml:space="preserve"> PAGEREF _Toc227710140 \h </w:instrText>
            </w:r>
            <w:r>
              <w:rPr>
                <w:noProof/>
                <w:webHidden/>
              </w:rPr>
            </w:r>
            <w:r>
              <w:rPr>
                <w:noProof/>
                <w:webHidden/>
              </w:rPr>
              <w:fldChar w:fldCharType="separate"/>
            </w:r>
            <w:r w:rsidR="00EC3424">
              <w:rPr>
                <w:noProof/>
                <w:webHidden/>
              </w:rPr>
              <w:t>28</w:t>
            </w:r>
            <w:r>
              <w:rPr>
                <w:noProof/>
                <w:webHidden/>
              </w:rPr>
              <w:fldChar w:fldCharType="end"/>
            </w:r>
          </w:hyperlink>
        </w:p>
        <w:p w14:paraId="01C4048C" w14:textId="37EB4710"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1" w:history="1">
            <w:r w:rsidRPr="008B35DA">
              <w:rPr>
                <w:rStyle w:val="Hyperlink"/>
                <w:rFonts w:ascii="Cambria" w:hAnsi="Cambria"/>
                <w:noProof/>
              </w:rPr>
              <w:t>1.12 Water Supply, Water Drainage and Water Treatment Systems</w:t>
            </w:r>
            <w:r>
              <w:rPr>
                <w:noProof/>
                <w:webHidden/>
              </w:rPr>
              <w:tab/>
            </w:r>
            <w:r>
              <w:rPr>
                <w:noProof/>
                <w:webHidden/>
              </w:rPr>
              <w:fldChar w:fldCharType="begin"/>
            </w:r>
            <w:r>
              <w:rPr>
                <w:noProof/>
                <w:webHidden/>
              </w:rPr>
              <w:instrText xml:space="preserve"> PAGEREF _Toc227710141 \h </w:instrText>
            </w:r>
            <w:r>
              <w:rPr>
                <w:noProof/>
                <w:webHidden/>
              </w:rPr>
            </w:r>
            <w:r>
              <w:rPr>
                <w:noProof/>
                <w:webHidden/>
              </w:rPr>
              <w:fldChar w:fldCharType="separate"/>
            </w:r>
            <w:r w:rsidR="00EC3424">
              <w:rPr>
                <w:noProof/>
                <w:webHidden/>
              </w:rPr>
              <w:t>29</w:t>
            </w:r>
            <w:r>
              <w:rPr>
                <w:noProof/>
                <w:webHidden/>
              </w:rPr>
              <w:fldChar w:fldCharType="end"/>
            </w:r>
          </w:hyperlink>
        </w:p>
        <w:p w14:paraId="57EF17B2" w14:textId="47159B8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2" w:history="1">
            <w:r w:rsidRPr="008B35DA">
              <w:rPr>
                <w:rStyle w:val="Hyperlink"/>
                <w:rFonts w:ascii="Cambria" w:hAnsi="Cambria"/>
                <w:noProof/>
              </w:rPr>
              <w:t>1.13 Electrical Specification</w:t>
            </w:r>
            <w:r>
              <w:rPr>
                <w:noProof/>
                <w:webHidden/>
              </w:rPr>
              <w:tab/>
            </w:r>
            <w:r>
              <w:rPr>
                <w:noProof/>
                <w:webHidden/>
              </w:rPr>
              <w:fldChar w:fldCharType="begin"/>
            </w:r>
            <w:r>
              <w:rPr>
                <w:noProof/>
                <w:webHidden/>
              </w:rPr>
              <w:instrText xml:space="preserve"> PAGEREF _Toc227710142 \h </w:instrText>
            </w:r>
            <w:r>
              <w:rPr>
                <w:noProof/>
                <w:webHidden/>
              </w:rPr>
            </w:r>
            <w:r>
              <w:rPr>
                <w:noProof/>
                <w:webHidden/>
              </w:rPr>
              <w:fldChar w:fldCharType="separate"/>
            </w:r>
            <w:r w:rsidR="00EC3424">
              <w:rPr>
                <w:noProof/>
                <w:webHidden/>
              </w:rPr>
              <w:t>30</w:t>
            </w:r>
            <w:r>
              <w:rPr>
                <w:noProof/>
                <w:webHidden/>
              </w:rPr>
              <w:fldChar w:fldCharType="end"/>
            </w:r>
          </w:hyperlink>
        </w:p>
        <w:p w14:paraId="0A6CE149" w14:textId="24D0170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3" w:history="1">
            <w:r w:rsidRPr="008B35DA">
              <w:rPr>
                <w:rStyle w:val="Hyperlink"/>
                <w:rFonts w:ascii="Cambria" w:hAnsi="Cambria"/>
                <w:noProof/>
              </w:rPr>
              <w:t>1.14 Civil Specification</w:t>
            </w:r>
            <w:r>
              <w:rPr>
                <w:noProof/>
                <w:webHidden/>
              </w:rPr>
              <w:tab/>
            </w:r>
            <w:r>
              <w:rPr>
                <w:noProof/>
                <w:webHidden/>
              </w:rPr>
              <w:fldChar w:fldCharType="begin"/>
            </w:r>
            <w:r>
              <w:rPr>
                <w:noProof/>
                <w:webHidden/>
              </w:rPr>
              <w:instrText xml:space="preserve"> PAGEREF _Toc227710143 \h </w:instrText>
            </w:r>
            <w:r>
              <w:rPr>
                <w:noProof/>
                <w:webHidden/>
              </w:rPr>
            </w:r>
            <w:r>
              <w:rPr>
                <w:noProof/>
                <w:webHidden/>
              </w:rPr>
              <w:fldChar w:fldCharType="separate"/>
            </w:r>
            <w:r w:rsidR="00EC3424">
              <w:rPr>
                <w:noProof/>
                <w:webHidden/>
              </w:rPr>
              <w:t>116</w:t>
            </w:r>
            <w:r>
              <w:rPr>
                <w:noProof/>
                <w:webHidden/>
              </w:rPr>
              <w:fldChar w:fldCharType="end"/>
            </w:r>
          </w:hyperlink>
        </w:p>
        <w:p w14:paraId="0E0B5AEE" w14:textId="3ECC1B74"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4" w:history="1">
            <w:r w:rsidRPr="008B35DA">
              <w:rPr>
                <w:rStyle w:val="Hyperlink"/>
                <w:rFonts w:ascii="Cambria" w:hAnsi="Cambria"/>
                <w:noProof/>
              </w:rPr>
              <w:t>1.15 Ancillary Works and Services</w:t>
            </w:r>
            <w:r>
              <w:rPr>
                <w:noProof/>
                <w:webHidden/>
              </w:rPr>
              <w:tab/>
            </w:r>
            <w:r>
              <w:rPr>
                <w:noProof/>
                <w:webHidden/>
              </w:rPr>
              <w:fldChar w:fldCharType="begin"/>
            </w:r>
            <w:r>
              <w:rPr>
                <w:noProof/>
                <w:webHidden/>
              </w:rPr>
              <w:instrText xml:space="preserve"> PAGEREF _Toc227710144 \h </w:instrText>
            </w:r>
            <w:r>
              <w:rPr>
                <w:noProof/>
                <w:webHidden/>
              </w:rPr>
            </w:r>
            <w:r>
              <w:rPr>
                <w:noProof/>
                <w:webHidden/>
              </w:rPr>
              <w:fldChar w:fldCharType="separate"/>
            </w:r>
            <w:r w:rsidR="00EC3424">
              <w:rPr>
                <w:noProof/>
                <w:webHidden/>
              </w:rPr>
              <w:t>143</w:t>
            </w:r>
            <w:r>
              <w:rPr>
                <w:noProof/>
                <w:webHidden/>
              </w:rPr>
              <w:fldChar w:fldCharType="end"/>
            </w:r>
          </w:hyperlink>
        </w:p>
        <w:p w14:paraId="64AC12C8" w14:textId="13A781CD"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5" w:history="1">
            <w:r w:rsidRPr="008B35DA">
              <w:rPr>
                <w:rStyle w:val="Hyperlink"/>
                <w:rFonts w:ascii="Cambria" w:hAnsi="Cambria"/>
                <w:noProof/>
              </w:rPr>
              <w:t>1.16 Operation And Maintenance Vehicle</w:t>
            </w:r>
            <w:r>
              <w:rPr>
                <w:noProof/>
                <w:webHidden/>
              </w:rPr>
              <w:tab/>
            </w:r>
            <w:r>
              <w:rPr>
                <w:noProof/>
                <w:webHidden/>
              </w:rPr>
              <w:fldChar w:fldCharType="begin"/>
            </w:r>
            <w:r>
              <w:rPr>
                <w:noProof/>
                <w:webHidden/>
              </w:rPr>
              <w:instrText xml:space="preserve"> PAGEREF _Toc227710145 \h </w:instrText>
            </w:r>
            <w:r>
              <w:rPr>
                <w:noProof/>
                <w:webHidden/>
              </w:rPr>
            </w:r>
            <w:r>
              <w:rPr>
                <w:noProof/>
                <w:webHidden/>
              </w:rPr>
              <w:fldChar w:fldCharType="separate"/>
            </w:r>
            <w:r w:rsidR="00EC3424">
              <w:rPr>
                <w:noProof/>
                <w:webHidden/>
              </w:rPr>
              <w:t>147</w:t>
            </w:r>
            <w:r>
              <w:rPr>
                <w:noProof/>
                <w:webHidden/>
              </w:rPr>
              <w:fldChar w:fldCharType="end"/>
            </w:r>
          </w:hyperlink>
        </w:p>
        <w:p w14:paraId="385976F2" w14:textId="43F37FF1"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46" w:history="1">
            <w:r w:rsidRPr="008B35DA">
              <w:rPr>
                <w:rStyle w:val="Hyperlink"/>
                <w:rFonts w:ascii="Cambria" w:hAnsi="Cambria"/>
                <w:noProof/>
              </w:rPr>
              <w:t>2. Test Requirements and Acceptance Criteria</w:t>
            </w:r>
            <w:r>
              <w:rPr>
                <w:noProof/>
                <w:webHidden/>
              </w:rPr>
              <w:tab/>
            </w:r>
            <w:r>
              <w:rPr>
                <w:noProof/>
                <w:webHidden/>
              </w:rPr>
              <w:fldChar w:fldCharType="begin"/>
            </w:r>
            <w:r>
              <w:rPr>
                <w:noProof/>
                <w:webHidden/>
              </w:rPr>
              <w:instrText xml:space="preserve"> PAGEREF _Toc227710146 \h </w:instrText>
            </w:r>
            <w:r>
              <w:rPr>
                <w:noProof/>
                <w:webHidden/>
              </w:rPr>
            </w:r>
            <w:r>
              <w:rPr>
                <w:noProof/>
                <w:webHidden/>
              </w:rPr>
              <w:fldChar w:fldCharType="separate"/>
            </w:r>
            <w:r w:rsidR="00EC3424">
              <w:rPr>
                <w:noProof/>
                <w:webHidden/>
              </w:rPr>
              <w:t>148</w:t>
            </w:r>
            <w:r>
              <w:rPr>
                <w:noProof/>
                <w:webHidden/>
              </w:rPr>
              <w:fldChar w:fldCharType="end"/>
            </w:r>
          </w:hyperlink>
        </w:p>
        <w:p w14:paraId="5B34F828" w14:textId="1E8A36A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7" w:history="1">
            <w:r w:rsidRPr="008B35DA">
              <w:rPr>
                <w:rStyle w:val="Hyperlink"/>
                <w:rFonts w:ascii="Cambria" w:hAnsi="Cambria"/>
                <w:noProof/>
              </w:rPr>
              <w:t>2.1 Codes and Standards</w:t>
            </w:r>
            <w:r>
              <w:rPr>
                <w:noProof/>
                <w:webHidden/>
              </w:rPr>
              <w:tab/>
            </w:r>
            <w:r>
              <w:rPr>
                <w:noProof/>
                <w:webHidden/>
              </w:rPr>
              <w:fldChar w:fldCharType="begin"/>
            </w:r>
            <w:r>
              <w:rPr>
                <w:noProof/>
                <w:webHidden/>
              </w:rPr>
              <w:instrText xml:space="preserve"> PAGEREF _Toc227710147 \h </w:instrText>
            </w:r>
            <w:r>
              <w:rPr>
                <w:noProof/>
                <w:webHidden/>
              </w:rPr>
            </w:r>
            <w:r>
              <w:rPr>
                <w:noProof/>
                <w:webHidden/>
              </w:rPr>
              <w:fldChar w:fldCharType="separate"/>
            </w:r>
            <w:r w:rsidR="00EC3424">
              <w:rPr>
                <w:noProof/>
                <w:webHidden/>
              </w:rPr>
              <w:t>148</w:t>
            </w:r>
            <w:r>
              <w:rPr>
                <w:noProof/>
                <w:webHidden/>
              </w:rPr>
              <w:fldChar w:fldCharType="end"/>
            </w:r>
          </w:hyperlink>
        </w:p>
        <w:p w14:paraId="1A20F2FF" w14:textId="478FEBF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8" w:history="1">
            <w:r w:rsidRPr="008B35DA">
              <w:rPr>
                <w:rStyle w:val="Hyperlink"/>
                <w:rFonts w:ascii="Cambria" w:hAnsi="Cambria"/>
                <w:noProof/>
              </w:rPr>
              <w:t>2.2 Work Progress Inspection</w:t>
            </w:r>
            <w:r>
              <w:rPr>
                <w:noProof/>
                <w:webHidden/>
              </w:rPr>
              <w:tab/>
            </w:r>
            <w:r>
              <w:rPr>
                <w:noProof/>
                <w:webHidden/>
              </w:rPr>
              <w:fldChar w:fldCharType="begin"/>
            </w:r>
            <w:r>
              <w:rPr>
                <w:noProof/>
                <w:webHidden/>
              </w:rPr>
              <w:instrText xml:space="preserve"> PAGEREF _Toc227710148 \h </w:instrText>
            </w:r>
            <w:r>
              <w:rPr>
                <w:noProof/>
                <w:webHidden/>
              </w:rPr>
            </w:r>
            <w:r>
              <w:rPr>
                <w:noProof/>
                <w:webHidden/>
              </w:rPr>
              <w:fldChar w:fldCharType="separate"/>
            </w:r>
            <w:r w:rsidR="00EC3424">
              <w:rPr>
                <w:noProof/>
                <w:webHidden/>
              </w:rPr>
              <w:t>149</w:t>
            </w:r>
            <w:r>
              <w:rPr>
                <w:noProof/>
                <w:webHidden/>
              </w:rPr>
              <w:fldChar w:fldCharType="end"/>
            </w:r>
          </w:hyperlink>
        </w:p>
        <w:p w14:paraId="7D16D9A7" w14:textId="03B2672A"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49" w:history="1">
            <w:r w:rsidRPr="008B35DA">
              <w:rPr>
                <w:rStyle w:val="Hyperlink"/>
                <w:rFonts w:ascii="Cambria" w:hAnsi="Cambria"/>
                <w:noProof/>
              </w:rPr>
              <w:t>2.3 Test Equipment</w:t>
            </w:r>
            <w:r>
              <w:rPr>
                <w:noProof/>
                <w:webHidden/>
              </w:rPr>
              <w:tab/>
            </w:r>
            <w:r>
              <w:rPr>
                <w:noProof/>
                <w:webHidden/>
              </w:rPr>
              <w:fldChar w:fldCharType="begin"/>
            </w:r>
            <w:r>
              <w:rPr>
                <w:noProof/>
                <w:webHidden/>
              </w:rPr>
              <w:instrText xml:space="preserve"> PAGEREF _Toc227710149 \h </w:instrText>
            </w:r>
            <w:r>
              <w:rPr>
                <w:noProof/>
                <w:webHidden/>
              </w:rPr>
            </w:r>
            <w:r>
              <w:rPr>
                <w:noProof/>
                <w:webHidden/>
              </w:rPr>
              <w:fldChar w:fldCharType="separate"/>
            </w:r>
            <w:r w:rsidR="00EC3424">
              <w:rPr>
                <w:noProof/>
                <w:webHidden/>
              </w:rPr>
              <w:t>149</w:t>
            </w:r>
            <w:r>
              <w:rPr>
                <w:noProof/>
                <w:webHidden/>
              </w:rPr>
              <w:fldChar w:fldCharType="end"/>
            </w:r>
          </w:hyperlink>
        </w:p>
        <w:p w14:paraId="70A8E4A2" w14:textId="364640F9"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0" w:history="1">
            <w:r w:rsidRPr="008B35DA">
              <w:rPr>
                <w:rStyle w:val="Hyperlink"/>
                <w:rFonts w:ascii="Cambria" w:hAnsi="Cambria"/>
                <w:noProof/>
              </w:rPr>
              <w:t>2.4 Facilities for Testing and related Expenses</w:t>
            </w:r>
            <w:r>
              <w:rPr>
                <w:noProof/>
                <w:webHidden/>
              </w:rPr>
              <w:tab/>
            </w:r>
            <w:r>
              <w:rPr>
                <w:noProof/>
                <w:webHidden/>
              </w:rPr>
              <w:fldChar w:fldCharType="begin"/>
            </w:r>
            <w:r>
              <w:rPr>
                <w:noProof/>
                <w:webHidden/>
              </w:rPr>
              <w:instrText xml:space="preserve"> PAGEREF _Toc227710150 \h </w:instrText>
            </w:r>
            <w:r>
              <w:rPr>
                <w:noProof/>
                <w:webHidden/>
              </w:rPr>
            </w:r>
            <w:r>
              <w:rPr>
                <w:noProof/>
                <w:webHidden/>
              </w:rPr>
              <w:fldChar w:fldCharType="separate"/>
            </w:r>
            <w:r w:rsidR="00EC3424">
              <w:rPr>
                <w:noProof/>
                <w:webHidden/>
              </w:rPr>
              <w:t>149</w:t>
            </w:r>
            <w:r>
              <w:rPr>
                <w:noProof/>
                <w:webHidden/>
              </w:rPr>
              <w:fldChar w:fldCharType="end"/>
            </w:r>
          </w:hyperlink>
        </w:p>
        <w:p w14:paraId="1A581C8E" w14:textId="28773CF9"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1" w:history="1">
            <w:r w:rsidRPr="008B35DA">
              <w:rPr>
                <w:rStyle w:val="Hyperlink"/>
                <w:rFonts w:ascii="Cambria" w:hAnsi="Cambria"/>
                <w:noProof/>
              </w:rPr>
              <w:t>2.5 Rejection due to Test Results</w:t>
            </w:r>
            <w:r>
              <w:rPr>
                <w:noProof/>
                <w:webHidden/>
              </w:rPr>
              <w:tab/>
            </w:r>
            <w:r>
              <w:rPr>
                <w:noProof/>
                <w:webHidden/>
              </w:rPr>
              <w:fldChar w:fldCharType="begin"/>
            </w:r>
            <w:r>
              <w:rPr>
                <w:noProof/>
                <w:webHidden/>
              </w:rPr>
              <w:instrText xml:space="preserve"> PAGEREF _Toc227710151 \h </w:instrText>
            </w:r>
            <w:r>
              <w:rPr>
                <w:noProof/>
                <w:webHidden/>
              </w:rPr>
            </w:r>
            <w:r>
              <w:rPr>
                <w:noProof/>
                <w:webHidden/>
              </w:rPr>
              <w:fldChar w:fldCharType="separate"/>
            </w:r>
            <w:r w:rsidR="00EC3424">
              <w:rPr>
                <w:noProof/>
                <w:webHidden/>
              </w:rPr>
              <w:t>149</w:t>
            </w:r>
            <w:r>
              <w:rPr>
                <w:noProof/>
                <w:webHidden/>
              </w:rPr>
              <w:fldChar w:fldCharType="end"/>
            </w:r>
          </w:hyperlink>
        </w:p>
        <w:p w14:paraId="414C373F" w14:textId="7DD3E629"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52" w:history="1">
            <w:r w:rsidRPr="008B35DA">
              <w:rPr>
                <w:rStyle w:val="Hyperlink"/>
                <w:rFonts w:ascii="Cambria" w:hAnsi="Cambria"/>
                <w:noProof/>
              </w:rPr>
              <w:t>2.6 Inspection and Testing</w:t>
            </w:r>
            <w:r>
              <w:rPr>
                <w:noProof/>
                <w:webHidden/>
              </w:rPr>
              <w:tab/>
            </w:r>
            <w:r>
              <w:rPr>
                <w:noProof/>
                <w:webHidden/>
              </w:rPr>
              <w:fldChar w:fldCharType="begin"/>
            </w:r>
            <w:r>
              <w:rPr>
                <w:noProof/>
                <w:webHidden/>
              </w:rPr>
              <w:instrText xml:space="preserve"> PAGEREF _Toc227710152 \h </w:instrText>
            </w:r>
            <w:r>
              <w:rPr>
                <w:noProof/>
                <w:webHidden/>
              </w:rPr>
            </w:r>
            <w:r>
              <w:rPr>
                <w:noProof/>
                <w:webHidden/>
              </w:rPr>
              <w:fldChar w:fldCharType="separate"/>
            </w:r>
            <w:r w:rsidR="00EC3424">
              <w:rPr>
                <w:noProof/>
                <w:webHidden/>
              </w:rPr>
              <w:t>149</w:t>
            </w:r>
            <w:r>
              <w:rPr>
                <w:noProof/>
                <w:webHidden/>
              </w:rPr>
              <w:fldChar w:fldCharType="end"/>
            </w:r>
          </w:hyperlink>
        </w:p>
        <w:p w14:paraId="23F0468D" w14:textId="1CCDB919"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3" w:history="1">
            <w:r w:rsidRPr="008B35DA">
              <w:rPr>
                <w:rStyle w:val="Hyperlink"/>
              </w:rPr>
              <w:t>2.6.1 Inspection and Testing Program</w:t>
            </w:r>
            <w:r>
              <w:rPr>
                <w:webHidden/>
              </w:rPr>
              <w:tab/>
            </w:r>
            <w:r>
              <w:rPr>
                <w:webHidden/>
              </w:rPr>
              <w:fldChar w:fldCharType="begin"/>
            </w:r>
            <w:r>
              <w:rPr>
                <w:webHidden/>
              </w:rPr>
              <w:instrText xml:space="preserve"> PAGEREF _Toc227710153 \h </w:instrText>
            </w:r>
            <w:r>
              <w:rPr>
                <w:webHidden/>
              </w:rPr>
            </w:r>
            <w:r>
              <w:rPr>
                <w:webHidden/>
              </w:rPr>
              <w:fldChar w:fldCharType="separate"/>
            </w:r>
            <w:r w:rsidR="00EC3424">
              <w:rPr>
                <w:webHidden/>
              </w:rPr>
              <w:t>149</w:t>
            </w:r>
            <w:r>
              <w:rPr>
                <w:webHidden/>
              </w:rPr>
              <w:fldChar w:fldCharType="end"/>
            </w:r>
          </w:hyperlink>
        </w:p>
        <w:p w14:paraId="53CF60D2" w14:textId="6839BE13"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4" w:history="1">
            <w:r w:rsidRPr="008B35DA">
              <w:rPr>
                <w:rStyle w:val="Hyperlink"/>
              </w:rPr>
              <w:t>2.6.2 Construction Progress Inspections and Certifications</w:t>
            </w:r>
            <w:r>
              <w:rPr>
                <w:webHidden/>
              </w:rPr>
              <w:tab/>
            </w:r>
            <w:r>
              <w:rPr>
                <w:webHidden/>
              </w:rPr>
              <w:fldChar w:fldCharType="begin"/>
            </w:r>
            <w:r>
              <w:rPr>
                <w:webHidden/>
              </w:rPr>
              <w:instrText xml:space="preserve"> PAGEREF _Toc227710154 \h </w:instrText>
            </w:r>
            <w:r>
              <w:rPr>
                <w:webHidden/>
              </w:rPr>
            </w:r>
            <w:r>
              <w:rPr>
                <w:webHidden/>
              </w:rPr>
              <w:fldChar w:fldCharType="separate"/>
            </w:r>
            <w:r w:rsidR="00EC3424">
              <w:rPr>
                <w:webHidden/>
              </w:rPr>
              <w:t>150</w:t>
            </w:r>
            <w:r>
              <w:rPr>
                <w:webHidden/>
              </w:rPr>
              <w:fldChar w:fldCharType="end"/>
            </w:r>
          </w:hyperlink>
        </w:p>
        <w:p w14:paraId="55C22AB6" w14:textId="00299D11"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5" w:history="1">
            <w:r w:rsidRPr="008B35DA">
              <w:rPr>
                <w:rStyle w:val="Hyperlink"/>
              </w:rPr>
              <w:t>2.6.3 Staffing</w:t>
            </w:r>
            <w:r>
              <w:rPr>
                <w:webHidden/>
              </w:rPr>
              <w:tab/>
            </w:r>
            <w:r>
              <w:rPr>
                <w:webHidden/>
              </w:rPr>
              <w:fldChar w:fldCharType="begin"/>
            </w:r>
            <w:r>
              <w:rPr>
                <w:webHidden/>
              </w:rPr>
              <w:instrText xml:space="preserve"> PAGEREF _Toc227710155 \h </w:instrText>
            </w:r>
            <w:r>
              <w:rPr>
                <w:webHidden/>
              </w:rPr>
            </w:r>
            <w:r>
              <w:rPr>
                <w:webHidden/>
              </w:rPr>
              <w:fldChar w:fldCharType="separate"/>
            </w:r>
            <w:r w:rsidR="00EC3424">
              <w:rPr>
                <w:webHidden/>
              </w:rPr>
              <w:t>150</w:t>
            </w:r>
            <w:r>
              <w:rPr>
                <w:webHidden/>
              </w:rPr>
              <w:fldChar w:fldCharType="end"/>
            </w:r>
          </w:hyperlink>
        </w:p>
        <w:p w14:paraId="14ED5A77" w14:textId="2E0F7252"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6" w:history="1">
            <w:r w:rsidRPr="008B35DA">
              <w:rPr>
                <w:rStyle w:val="Hyperlink"/>
              </w:rPr>
              <w:t>2.6.4 Test Procedures and Testing Program</w:t>
            </w:r>
            <w:r>
              <w:rPr>
                <w:webHidden/>
              </w:rPr>
              <w:tab/>
            </w:r>
            <w:r>
              <w:rPr>
                <w:webHidden/>
              </w:rPr>
              <w:fldChar w:fldCharType="begin"/>
            </w:r>
            <w:r>
              <w:rPr>
                <w:webHidden/>
              </w:rPr>
              <w:instrText xml:space="preserve"> PAGEREF _Toc227710156 \h </w:instrText>
            </w:r>
            <w:r>
              <w:rPr>
                <w:webHidden/>
              </w:rPr>
            </w:r>
            <w:r>
              <w:rPr>
                <w:webHidden/>
              </w:rPr>
              <w:fldChar w:fldCharType="separate"/>
            </w:r>
            <w:r w:rsidR="00EC3424">
              <w:rPr>
                <w:webHidden/>
              </w:rPr>
              <w:t>150</w:t>
            </w:r>
            <w:r>
              <w:rPr>
                <w:webHidden/>
              </w:rPr>
              <w:fldChar w:fldCharType="end"/>
            </w:r>
          </w:hyperlink>
        </w:p>
        <w:p w14:paraId="70B4529B" w14:textId="49B579D9"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7" w:history="1">
            <w:r w:rsidRPr="008B35DA">
              <w:rPr>
                <w:rStyle w:val="Hyperlink"/>
              </w:rPr>
              <w:t>2.6.5 Pre-Commissioning</w:t>
            </w:r>
            <w:r>
              <w:rPr>
                <w:webHidden/>
              </w:rPr>
              <w:tab/>
            </w:r>
            <w:r>
              <w:rPr>
                <w:webHidden/>
              </w:rPr>
              <w:fldChar w:fldCharType="begin"/>
            </w:r>
            <w:r>
              <w:rPr>
                <w:webHidden/>
              </w:rPr>
              <w:instrText xml:space="preserve"> PAGEREF _Toc227710157 \h </w:instrText>
            </w:r>
            <w:r>
              <w:rPr>
                <w:webHidden/>
              </w:rPr>
            </w:r>
            <w:r>
              <w:rPr>
                <w:webHidden/>
              </w:rPr>
              <w:fldChar w:fldCharType="separate"/>
            </w:r>
            <w:r w:rsidR="00EC3424">
              <w:rPr>
                <w:webHidden/>
              </w:rPr>
              <w:t>151</w:t>
            </w:r>
            <w:r>
              <w:rPr>
                <w:webHidden/>
              </w:rPr>
              <w:fldChar w:fldCharType="end"/>
            </w:r>
          </w:hyperlink>
        </w:p>
        <w:p w14:paraId="50D1FA2C" w14:textId="5610AE8C"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8" w:history="1">
            <w:r w:rsidRPr="008B35DA">
              <w:rPr>
                <w:rStyle w:val="Hyperlink"/>
              </w:rPr>
              <w:t>2.6.6 Commissioning</w:t>
            </w:r>
            <w:r>
              <w:rPr>
                <w:webHidden/>
              </w:rPr>
              <w:tab/>
            </w:r>
            <w:r>
              <w:rPr>
                <w:webHidden/>
              </w:rPr>
              <w:fldChar w:fldCharType="begin"/>
            </w:r>
            <w:r>
              <w:rPr>
                <w:webHidden/>
              </w:rPr>
              <w:instrText xml:space="preserve"> PAGEREF _Toc227710158 \h </w:instrText>
            </w:r>
            <w:r>
              <w:rPr>
                <w:webHidden/>
              </w:rPr>
            </w:r>
            <w:r>
              <w:rPr>
                <w:webHidden/>
              </w:rPr>
              <w:fldChar w:fldCharType="separate"/>
            </w:r>
            <w:r w:rsidR="00EC3424">
              <w:rPr>
                <w:webHidden/>
              </w:rPr>
              <w:t>153</w:t>
            </w:r>
            <w:r>
              <w:rPr>
                <w:webHidden/>
              </w:rPr>
              <w:fldChar w:fldCharType="end"/>
            </w:r>
          </w:hyperlink>
        </w:p>
        <w:p w14:paraId="22773930" w14:textId="3027F5D5"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59" w:history="1">
            <w:r w:rsidRPr="008B35DA">
              <w:rPr>
                <w:rStyle w:val="Hyperlink"/>
              </w:rPr>
              <w:t>2.6.7 Commissioning Tests</w:t>
            </w:r>
            <w:r>
              <w:rPr>
                <w:webHidden/>
              </w:rPr>
              <w:tab/>
            </w:r>
            <w:r>
              <w:rPr>
                <w:webHidden/>
              </w:rPr>
              <w:fldChar w:fldCharType="begin"/>
            </w:r>
            <w:r>
              <w:rPr>
                <w:webHidden/>
              </w:rPr>
              <w:instrText xml:space="preserve"> PAGEREF _Toc227710159 \h </w:instrText>
            </w:r>
            <w:r>
              <w:rPr>
                <w:webHidden/>
              </w:rPr>
            </w:r>
            <w:r>
              <w:rPr>
                <w:webHidden/>
              </w:rPr>
              <w:fldChar w:fldCharType="separate"/>
            </w:r>
            <w:r w:rsidR="00EC3424">
              <w:rPr>
                <w:webHidden/>
              </w:rPr>
              <w:t>154</w:t>
            </w:r>
            <w:r>
              <w:rPr>
                <w:webHidden/>
              </w:rPr>
              <w:fldChar w:fldCharType="end"/>
            </w:r>
          </w:hyperlink>
        </w:p>
        <w:p w14:paraId="52D999B0" w14:textId="374AA160"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60" w:history="1">
            <w:r w:rsidRPr="008B35DA">
              <w:rPr>
                <w:rStyle w:val="Hyperlink"/>
              </w:rPr>
              <w:t>2.6.11 Annual Performance Test</w:t>
            </w:r>
            <w:r>
              <w:rPr>
                <w:webHidden/>
              </w:rPr>
              <w:tab/>
            </w:r>
            <w:r>
              <w:rPr>
                <w:webHidden/>
              </w:rPr>
              <w:fldChar w:fldCharType="begin"/>
            </w:r>
            <w:r>
              <w:rPr>
                <w:webHidden/>
              </w:rPr>
              <w:instrText xml:space="preserve"> PAGEREF _Toc227710160 \h </w:instrText>
            </w:r>
            <w:r>
              <w:rPr>
                <w:webHidden/>
              </w:rPr>
            </w:r>
            <w:r>
              <w:rPr>
                <w:webHidden/>
              </w:rPr>
              <w:fldChar w:fldCharType="separate"/>
            </w:r>
            <w:r w:rsidR="00EC3424">
              <w:rPr>
                <w:webHidden/>
              </w:rPr>
              <w:t>155</w:t>
            </w:r>
            <w:r>
              <w:rPr>
                <w:webHidden/>
              </w:rPr>
              <w:fldChar w:fldCharType="end"/>
            </w:r>
          </w:hyperlink>
        </w:p>
        <w:p w14:paraId="00E9D812" w14:textId="1CCFBCAB" w:rsidR="00CD7559" w:rsidRDefault="00CD7559">
          <w:pPr>
            <w:pStyle w:val="TOC3"/>
            <w:rPr>
              <w:rFonts w:asciiTheme="minorHAnsi" w:eastAsiaTheme="minorEastAsia" w:hAnsiTheme="minorHAnsi" w:cstheme="minorBidi"/>
              <w:kern w:val="2"/>
              <w:sz w:val="24"/>
              <w:szCs w:val="30"/>
              <w:lang w:eastAsia="en-US" w:bidi="bn-BD"/>
              <w14:ligatures w14:val="standardContextual"/>
            </w:rPr>
          </w:pPr>
          <w:hyperlink w:anchor="_Toc227710161" w:history="1">
            <w:r w:rsidRPr="008B35DA">
              <w:rPr>
                <w:rStyle w:val="Hyperlink"/>
              </w:rPr>
              <w:t>2.6.11.2 Performance Ratio (Annual Performance)</w:t>
            </w:r>
            <w:r>
              <w:rPr>
                <w:webHidden/>
              </w:rPr>
              <w:tab/>
            </w:r>
            <w:r>
              <w:rPr>
                <w:webHidden/>
              </w:rPr>
              <w:fldChar w:fldCharType="begin"/>
            </w:r>
            <w:r>
              <w:rPr>
                <w:webHidden/>
              </w:rPr>
              <w:instrText xml:space="preserve"> PAGEREF _Toc227710161 \h </w:instrText>
            </w:r>
            <w:r>
              <w:rPr>
                <w:webHidden/>
              </w:rPr>
            </w:r>
            <w:r>
              <w:rPr>
                <w:webHidden/>
              </w:rPr>
              <w:fldChar w:fldCharType="separate"/>
            </w:r>
            <w:r w:rsidR="00EC3424">
              <w:rPr>
                <w:webHidden/>
              </w:rPr>
              <w:t>156</w:t>
            </w:r>
            <w:r>
              <w:rPr>
                <w:webHidden/>
              </w:rPr>
              <w:fldChar w:fldCharType="end"/>
            </w:r>
          </w:hyperlink>
        </w:p>
        <w:p w14:paraId="2612E9EE" w14:textId="6BFD4315"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62" w:history="1">
            <w:r w:rsidRPr="008B35DA">
              <w:rPr>
                <w:rStyle w:val="Hyperlink"/>
                <w:rFonts w:ascii="Cambria" w:hAnsi="Cambria"/>
                <w:noProof/>
              </w:rPr>
              <w:t>3. Documentation to be provided by the company</w:t>
            </w:r>
            <w:r>
              <w:rPr>
                <w:noProof/>
                <w:webHidden/>
              </w:rPr>
              <w:tab/>
            </w:r>
            <w:r>
              <w:rPr>
                <w:noProof/>
                <w:webHidden/>
              </w:rPr>
              <w:fldChar w:fldCharType="begin"/>
            </w:r>
            <w:r>
              <w:rPr>
                <w:noProof/>
                <w:webHidden/>
              </w:rPr>
              <w:instrText xml:space="preserve"> PAGEREF _Toc227710162 \h </w:instrText>
            </w:r>
            <w:r>
              <w:rPr>
                <w:noProof/>
                <w:webHidden/>
              </w:rPr>
            </w:r>
            <w:r>
              <w:rPr>
                <w:noProof/>
                <w:webHidden/>
              </w:rPr>
              <w:fldChar w:fldCharType="separate"/>
            </w:r>
            <w:r w:rsidR="00EC3424">
              <w:rPr>
                <w:noProof/>
                <w:webHidden/>
              </w:rPr>
              <w:t>156</w:t>
            </w:r>
            <w:r>
              <w:rPr>
                <w:noProof/>
                <w:webHidden/>
              </w:rPr>
              <w:fldChar w:fldCharType="end"/>
            </w:r>
          </w:hyperlink>
        </w:p>
        <w:p w14:paraId="3EA51C90" w14:textId="176B629C"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3" w:history="1">
            <w:r w:rsidRPr="008B35DA">
              <w:rPr>
                <w:rStyle w:val="Hyperlink"/>
                <w:rFonts w:ascii="Cambria" w:hAnsi="Cambria"/>
                <w:noProof/>
              </w:rPr>
              <w:t>3.1 Project Documentation</w:t>
            </w:r>
            <w:r>
              <w:rPr>
                <w:noProof/>
                <w:webHidden/>
              </w:rPr>
              <w:tab/>
            </w:r>
            <w:r>
              <w:rPr>
                <w:noProof/>
                <w:webHidden/>
              </w:rPr>
              <w:fldChar w:fldCharType="begin"/>
            </w:r>
            <w:r>
              <w:rPr>
                <w:noProof/>
                <w:webHidden/>
              </w:rPr>
              <w:instrText xml:space="preserve"> PAGEREF _Toc227710163 \h </w:instrText>
            </w:r>
            <w:r>
              <w:rPr>
                <w:noProof/>
                <w:webHidden/>
              </w:rPr>
            </w:r>
            <w:r>
              <w:rPr>
                <w:noProof/>
                <w:webHidden/>
              </w:rPr>
              <w:fldChar w:fldCharType="separate"/>
            </w:r>
            <w:r w:rsidR="00EC3424">
              <w:rPr>
                <w:noProof/>
                <w:webHidden/>
              </w:rPr>
              <w:t>157</w:t>
            </w:r>
            <w:r>
              <w:rPr>
                <w:noProof/>
                <w:webHidden/>
              </w:rPr>
              <w:fldChar w:fldCharType="end"/>
            </w:r>
          </w:hyperlink>
        </w:p>
        <w:p w14:paraId="5F45A221" w14:textId="1A17C1C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4" w:history="1">
            <w:r w:rsidRPr="008B35DA">
              <w:rPr>
                <w:rStyle w:val="Hyperlink"/>
                <w:rFonts w:ascii="Cambria" w:hAnsi="Cambria"/>
                <w:noProof/>
              </w:rPr>
              <w:t>3.2 Final Project Documentation</w:t>
            </w:r>
            <w:r>
              <w:rPr>
                <w:noProof/>
                <w:webHidden/>
              </w:rPr>
              <w:tab/>
            </w:r>
            <w:r>
              <w:rPr>
                <w:noProof/>
                <w:webHidden/>
              </w:rPr>
              <w:fldChar w:fldCharType="begin"/>
            </w:r>
            <w:r>
              <w:rPr>
                <w:noProof/>
                <w:webHidden/>
              </w:rPr>
              <w:instrText xml:space="preserve"> PAGEREF _Toc227710164 \h </w:instrText>
            </w:r>
            <w:r>
              <w:rPr>
                <w:noProof/>
                <w:webHidden/>
              </w:rPr>
            </w:r>
            <w:r>
              <w:rPr>
                <w:noProof/>
                <w:webHidden/>
              </w:rPr>
              <w:fldChar w:fldCharType="separate"/>
            </w:r>
            <w:r w:rsidR="00EC3424">
              <w:rPr>
                <w:noProof/>
                <w:webHidden/>
              </w:rPr>
              <w:t>159</w:t>
            </w:r>
            <w:r>
              <w:rPr>
                <w:noProof/>
                <w:webHidden/>
              </w:rPr>
              <w:fldChar w:fldCharType="end"/>
            </w:r>
          </w:hyperlink>
        </w:p>
        <w:p w14:paraId="0D69BE08" w14:textId="30F6455E"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5" w:history="1">
            <w:r w:rsidRPr="008B35DA">
              <w:rPr>
                <w:rStyle w:val="Hyperlink"/>
                <w:rFonts w:ascii="Cambria" w:hAnsi="Cambria"/>
                <w:noProof/>
              </w:rPr>
              <w:t>3.3 As-Built Drawings</w:t>
            </w:r>
            <w:r>
              <w:rPr>
                <w:noProof/>
                <w:webHidden/>
              </w:rPr>
              <w:tab/>
            </w:r>
            <w:r>
              <w:rPr>
                <w:noProof/>
                <w:webHidden/>
              </w:rPr>
              <w:fldChar w:fldCharType="begin"/>
            </w:r>
            <w:r>
              <w:rPr>
                <w:noProof/>
                <w:webHidden/>
              </w:rPr>
              <w:instrText xml:space="preserve"> PAGEREF _Toc227710165 \h </w:instrText>
            </w:r>
            <w:r>
              <w:rPr>
                <w:noProof/>
                <w:webHidden/>
              </w:rPr>
            </w:r>
            <w:r>
              <w:rPr>
                <w:noProof/>
                <w:webHidden/>
              </w:rPr>
              <w:fldChar w:fldCharType="separate"/>
            </w:r>
            <w:r w:rsidR="00EC3424">
              <w:rPr>
                <w:noProof/>
                <w:webHidden/>
              </w:rPr>
              <w:t>160</w:t>
            </w:r>
            <w:r>
              <w:rPr>
                <w:noProof/>
                <w:webHidden/>
              </w:rPr>
              <w:fldChar w:fldCharType="end"/>
            </w:r>
          </w:hyperlink>
        </w:p>
        <w:p w14:paraId="2CABFDEB" w14:textId="2DEE5C2C"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6" w:history="1">
            <w:r w:rsidRPr="008B35DA">
              <w:rPr>
                <w:rStyle w:val="Hyperlink"/>
                <w:rFonts w:ascii="Cambria" w:hAnsi="Cambria"/>
                <w:noProof/>
              </w:rPr>
              <w:t>3.4 Acceptance and Close Unit report</w:t>
            </w:r>
            <w:r>
              <w:rPr>
                <w:noProof/>
                <w:webHidden/>
              </w:rPr>
              <w:tab/>
            </w:r>
            <w:r>
              <w:rPr>
                <w:noProof/>
                <w:webHidden/>
              </w:rPr>
              <w:fldChar w:fldCharType="begin"/>
            </w:r>
            <w:r>
              <w:rPr>
                <w:noProof/>
                <w:webHidden/>
              </w:rPr>
              <w:instrText xml:space="preserve"> PAGEREF _Toc227710166 \h </w:instrText>
            </w:r>
            <w:r>
              <w:rPr>
                <w:noProof/>
                <w:webHidden/>
              </w:rPr>
            </w:r>
            <w:r>
              <w:rPr>
                <w:noProof/>
                <w:webHidden/>
              </w:rPr>
              <w:fldChar w:fldCharType="separate"/>
            </w:r>
            <w:r w:rsidR="00EC3424">
              <w:rPr>
                <w:noProof/>
                <w:webHidden/>
              </w:rPr>
              <w:t>160</w:t>
            </w:r>
            <w:r>
              <w:rPr>
                <w:noProof/>
                <w:webHidden/>
              </w:rPr>
              <w:fldChar w:fldCharType="end"/>
            </w:r>
          </w:hyperlink>
        </w:p>
        <w:p w14:paraId="5D38DF02" w14:textId="0270B53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7" w:history="1">
            <w:r w:rsidRPr="008B35DA">
              <w:rPr>
                <w:rStyle w:val="Hyperlink"/>
                <w:rFonts w:ascii="Cambria" w:hAnsi="Cambria"/>
                <w:noProof/>
              </w:rPr>
              <w:t>3.5 Operation and Maintenance Manual</w:t>
            </w:r>
            <w:r>
              <w:rPr>
                <w:noProof/>
                <w:webHidden/>
              </w:rPr>
              <w:tab/>
            </w:r>
            <w:r>
              <w:rPr>
                <w:noProof/>
                <w:webHidden/>
              </w:rPr>
              <w:fldChar w:fldCharType="begin"/>
            </w:r>
            <w:r>
              <w:rPr>
                <w:noProof/>
                <w:webHidden/>
              </w:rPr>
              <w:instrText xml:space="preserve"> PAGEREF _Toc227710167 \h </w:instrText>
            </w:r>
            <w:r>
              <w:rPr>
                <w:noProof/>
                <w:webHidden/>
              </w:rPr>
            </w:r>
            <w:r>
              <w:rPr>
                <w:noProof/>
                <w:webHidden/>
              </w:rPr>
              <w:fldChar w:fldCharType="separate"/>
            </w:r>
            <w:r w:rsidR="00EC3424">
              <w:rPr>
                <w:noProof/>
                <w:webHidden/>
              </w:rPr>
              <w:t>160</w:t>
            </w:r>
            <w:r>
              <w:rPr>
                <w:noProof/>
                <w:webHidden/>
              </w:rPr>
              <w:fldChar w:fldCharType="end"/>
            </w:r>
          </w:hyperlink>
        </w:p>
        <w:p w14:paraId="69D04A3B" w14:textId="138B6F37"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68" w:history="1">
            <w:r w:rsidRPr="008B35DA">
              <w:rPr>
                <w:rStyle w:val="Hyperlink"/>
                <w:rFonts w:ascii="Cambria" w:hAnsi="Cambria"/>
                <w:noProof/>
              </w:rPr>
              <w:t>3.6 Training Program for the Employer</w:t>
            </w:r>
            <w:r>
              <w:rPr>
                <w:noProof/>
                <w:webHidden/>
              </w:rPr>
              <w:tab/>
            </w:r>
            <w:r>
              <w:rPr>
                <w:noProof/>
                <w:webHidden/>
              </w:rPr>
              <w:fldChar w:fldCharType="begin"/>
            </w:r>
            <w:r>
              <w:rPr>
                <w:noProof/>
                <w:webHidden/>
              </w:rPr>
              <w:instrText xml:space="preserve"> PAGEREF _Toc227710168 \h </w:instrText>
            </w:r>
            <w:r>
              <w:rPr>
                <w:noProof/>
                <w:webHidden/>
              </w:rPr>
            </w:r>
            <w:r>
              <w:rPr>
                <w:noProof/>
                <w:webHidden/>
              </w:rPr>
              <w:fldChar w:fldCharType="separate"/>
            </w:r>
            <w:r w:rsidR="00EC3424">
              <w:rPr>
                <w:noProof/>
                <w:webHidden/>
              </w:rPr>
              <w:t>161</w:t>
            </w:r>
            <w:r>
              <w:rPr>
                <w:noProof/>
                <w:webHidden/>
              </w:rPr>
              <w:fldChar w:fldCharType="end"/>
            </w:r>
          </w:hyperlink>
        </w:p>
        <w:p w14:paraId="76BCB8F5" w14:textId="299F1AA6"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69" w:history="1">
            <w:r w:rsidRPr="008B35DA">
              <w:rPr>
                <w:rStyle w:val="Hyperlink"/>
                <w:rFonts w:ascii="Cambria" w:hAnsi="Cambria"/>
                <w:noProof/>
              </w:rPr>
              <w:t>4. Technical document to be included in the technical bid envelope</w:t>
            </w:r>
            <w:r>
              <w:rPr>
                <w:noProof/>
                <w:webHidden/>
              </w:rPr>
              <w:tab/>
            </w:r>
            <w:r>
              <w:rPr>
                <w:noProof/>
                <w:webHidden/>
              </w:rPr>
              <w:fldChar w:fldCharType="begin"/>
            </w:r>
            <w:r>
              <w:rPr>
                <w:noProof/>
                <w:webHidden/>
              </w:rPr>
              <w:instrText xml:space="preserve"> PAGEREF _Toc227710169 \h </w:instrText>
            </w:r>
            <w:r>
              <w:rPr>
                <w:noProof/>
                <w:webHidden/>
              </w:rPr>
            </w:r>
            <w:r>
              <w:rPr>
                <w:noProof/>
                <w:webHidden/>
              </w:rPr>
              <w:fldChar w:fldCharType="separate"/>
            </w:r>
            <w:r w:rsidR="00EC3424">
              <w:rPr>
                <w:noProof/>
                <w:webHidden/>
              </w:rPr>
              <w:t>162</w:t>
            </w:r>
            <w:r>
              <w:rPr>
                <w:noProof/>
                <w:webHidden/>
              </w:rPr>
              <w:fldChar w:fldCharType="end"/>
            </w:r>
          </w:hyperlink>
        </w:p>
        <w:p w14:paraId="4110950D" w14:textId="1A2A4881"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0" w:history="1">
            <w:r w:rsidRPr="008B35DA">
              <w:rPr>
                <w:rStyle w:val="Hyperlink"/>
                <w:rFonts w:ascii="Cambria" w:hAnsi="Cambria"/>
                <w:noProof/>
              </w:rPr>
              <w:t>4.1 Technical Documentation</w:t>
            </w:r>
            <w:r>
              <w:rPr>
                <w:noProof/>
                <w:webHidden/>
              </w:rPr>
              <w:tab/>
            </w:r>
            <w:r>
              <w:rPr>
                <w:noProof/>
                <w:webHidden/>
              </w:rPr>
              <w:fldChar w:fldCharType="begin"/>
            </w:r>
            <w:r>
              <w:rPr>
                <w:noProof/>
                <w:webHidden/>
              </w:rPr>
              <w:instrText xml:space="preserve"> PAGEREF _Toc227710170 \h </w:instrText>
            </w:r>
            <w:r>
              <w:rPr>
                <w:noProof/>
                <w:webHidden/>
              </w:rPr>
            </w:r>
            <w:r>
              <w:rPr>
                <w:noProof/>
                <w:webHidden/>
              </w:rPr>
              <w:fldChar w:fldCharType="separate"/>
            </w:r>
            <w:r w:rsidR="00EC3424">
              <w:rPr>
                <w:noProof/>
                <w:webHidden/>
              </w:rPr>
              <w:t>162</w:t>
            </w:r>
            <w:r>
              <w:rPr>
                <w:noProof/>
                <w:webHidden/>
              </w:rPr>
              <w:fldChar w:fldCharType="end"/>
            </w:r>
          </w:hyperlink>
        </w:p>
        <w:p w14:paraId="3432EBEA" w14:textId="35B6B832"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1" w:history="1">
            <w:r w:rsidRPr="008B35DA">
              <w:rPr>
                <w:rStyle w:val="Hyperlink"/>
                <w:rFonts w:ascii="Cambria" w:hAnsi="Cambria"/>
                <w:noProof/>
              </w:rPr>
              <w:t>4.2 List of Preferred suppliers</w:t>
            </w:r>
            <w:r>
              <w:rPr>
                <w:noProof/>
                <w:webHidden/>
              </w:rPr>
              <w:tab/>
            </w:r>
            <w:r>
              <w:rPr>
                <w:noProof/>
                <w:webHidden/>
              </w:rPr>
              <w:fldChar w:fldCharType="begin"/>
            </w:r>
            <w:r>
              <w:rPr>
                <w:noProof/>
                <w:webHidden/>
              </w:rPr>
              <w:instrText xml:space="preserve"> PAGEREF _Toc227710171 \h </w:instrText>
            </w:r>
            <w:r>
              <w:rPr>
                <w:noProof/>
                <w:webHidden/>
              </w:rPr>
            </w:r>
            <w:r>
              <w:rPr>
                <w:noProof/>
                <w:webHidden/>
              </w:rPr>
              <w:fldChar w:fldCharType="separate"/>
            </w:r>
            <w:r w:rsidR="00EC3424">
              <w:rPr>
                <w:noProof/>
                <w:webHidden/>
              </w:rPr>
              <w:t>163</w:t>
            </w:r>
            <w:r>
              <w:rPr>
                <w:noProof/>
                <w:webHidden/>
              </w:rPr>
              <w:fldChar w:fldCharType="end"/>
            </w:r>
          </w:hyperlink>
        </w:p>
        <w:p w14:paraId="209141D5" w14:textId="4E42E564"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2" w:history="1">
            <w:r w:rsidRPr="008B35DA">
              <w:rPr>
                <w:rStyle w:val="Hyperlink"/>
                <w:rFonts w:ascii="Cambria" w:hAnsi="Cambria"/>
                <w:noProof/>
              </w:rPr>
              <w:t>5. Initial Inventory</w:t>
            </w:r>
            <w:r>
              <w:rPr>
                <w:noProof/>
                <w:webHidden/>
              </w:rPr>
              <w:tab/>
            </w:r>
            <w:r>
              <w:rPr>
                <w:noProof/>
                <w:webHidden/>
              </w:rPr>
              <w:fldChar w:fldCharType="begin"/>
            </w:r>
            <w:r>
              <w:rPr>
                <w:noProof/>
                <w:webHidden/>
              </w:rPr>
              <w:instrText xml:space="preserve"> PAGEREF _Toc227710172 \h </w:instrText>
            </w:r>
            <w:r>
              <w:rPr>
                <w:noProof/>
                <w:webHidden/>
              </w:rPr>
            </w:r>
            <w:r>
              <w:rPr>
                <w:noProof/>
                <w:webHidden/>
              </w:rPr>
              <w:fldChar w:fldCharType="separate"/>
            </w:r>
            <w:r w:rsidR="00EC3424">
              <w:rPr>
                <w:noProof/>
                <w:webHidden/>
              </w:rPr>
              <w:t>163</w:t>
            </w:r>
            <w:r>
              <w:rPr>
                <w:noProof/>
                <w:webHidden/>
              </w:rPr>
              <w:fldChar w:fldCharType="end"/>
            </w:r>
          </w:hyperlink>
        </w:p>
        <w:p w14:paraId="7F974957" w14:textId="48AFD597"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3" w:history="1">
            <w:r w:rsidRPr="008B35DA">
              <w:rPr>
                <w:rStyle w:val="Hyperlink"/>
                <w:rFonts w:ascii="Cambria" w:hAnsi="Cambria"/>
                <w:noProof/>
              </w:rPr>
              <w:t>5.1 Spare Parts and Consumables During Defect Liability Period</w:t>
            </w:r>
            <w:r>
              <w:rPr>
                <w:noProof/>
                <w:webHidden/>
              </w:rPr>
              <w:tab/>
            </w:r>
            <w:r>
              <w:rPr>
                <w:noProof/>
                <w:webHidden/>
              </w:rPr>
              <w:fldChar w:fldCharType="begin"/>
            </w:r>
            <w:r>
              <w:rPr>
                <w:noProof/>
                <w:webHidden/>
              </w:rPr>
              <w:instrText xml:space="preserve"> PAGEREF _Toc227710173 \h </w:instrText>
            </w:r>
            <w:r>
              <w:rPr>
                <w:noProof/>
                <w:webHidden/>
              </w:rPr>
            </w:r>
            <w:r>
              <w:rPr>
                <w:noProof/>
                <w:webHidden/>
              </w:rPr>
              <w:fldChar w:fldCharType="separate"/>
            </w:r>
            <w:r w:rsidR="00EC3424">
              <w:rPr>
                <w:noProof/>
                <w:webHidden/>
              </w:rPr>
              <w:t>164</w:t>
            </w:r>
            <w:r>
              <w:rPr>
                <w:noProof/>
                <w:webHidden/>
              </w:rPr>
              <w:fldChar w:fldCharType="end"/>
            </w:r>
          </w:hyperlink>
        </w:p>
        <w:p w14:paraId="69E57AF3" w14:textId="0B2DAE0B" w:rsidR="00CD7559" w:rsidRDefault="00CD7559">
          <w:pPr>
            <w:pStyle w:val="TOC2"/>
            <w:rPr>
              <w:rFonts w:asciiTheme="minorHAnsi" w:eastAsiaTheme="minorEastAsia" w:hAnsiTheme="minorHAnsi" w:cstheme="minorBidi"/>
              <w:b w:val="0"/>
              <w:noProof/>
              <w:kern w:val="2"/>
              <w:sz w:val="24"/>
              <w:szCs w:val="30"/>
              <w:lang w:eastAsia="en-US" w:bidi="bn-BD"/>
              <w14:ligatures w14:val="standardContextual"/>
            </w:rPr>
          </w:pPr>
          <w:hyperlink w:anchor="_Toc227710174" w:history="1">
            <w:r w:rsidRPr="008B35DA">
              <w:rPr>
                <w:rStyle w:val="Hyperlink"/>
                <w:rFonts w:ascii="Cambria" w:hAnsi="Cambria"/>
                <w:noProof/>
              </w:rPr>
              <w:t>5.2 Spare Parts and Maintenance Tools for O &amp; M</w:t>
            </w:r>
            <w:r>
              <w:rPr>
                <w:noProof/>
                <w:webHidden/>
              </w:rPr>
              <w:tab/>
            </w:r>
            <w:r>
              <w:rPr>
                <w:noProof/>
                <w:webHidden/>
              </w:rPr>
              <w:fldChar w:fldCharType="begin"/>
            </w:r>
            <w:r>
              <w:rPr>
                <w:noProof/>
                <w:webHidden/>
              </w:rPr>
              <w:instrText xml:space="preserve"> PAGEREF _Toc227710174 \h </w:instrText>
            </w:r>
            <w:r>
              <w:rPr>
                <w:noProof/>
                <w:webHidden/>
              </w:rPr>
            </w:r>
            <w:r>
              <w:rPr>
                <w:noProof/>
                <w:webHidden/>
              </w:rPr>
              <w:fldChar w:fldCharType="separate"/>
            </w:r>
            <w:r w:rsidR="00EC3424">
              <w:rPr>
                <w:noProof/>
                <w:webHidden/>
              </w:rPr>
              <w:t>164</w:t>
            </w:r>
            <w:r>
              <w:rPr>
                <w:noProof/>
                <w:webHidden/>
              </w:rPr>
              <w:fldChar w:fldCharType="end"/>
            </w:r>
          </w:hyperlink>
        </w:p>
        <w:p w14:paraId="23AAAF4B" w14:textId="62D36725"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5" w:history="1">
            <w:r w:rsidRPr="008B35DA">
              <w:rPr>
                <w:rStyle w:val="Hyperlink"/>
                <w:rFonts w:ascii="Cambria" w:hAnsi="Cambria"/>
                <w:caps/>
                <w:noProof/>
              </w:rPr>
              <w:t>Annex I</w:t>
            </w:r>
            <w:r w:rsidRPr="008B35DA">
              <w:rPr>
                <w:rStyle w:val="Hyperlink"/>
                <w:rFonts w:ascii="Cambria" w:hAnsi="Cambria"/>
                <w:noProof/>
              </w:rPr>
              <w:t xml:space="preserve"> : Indicative Single Line Diagram</w:t>
            </w:r>
            <w:r>
              <w:rPr>
                <w:noProof/>
                <w:webHidden/>
              </w:rPr>
              <w:tab/>
            </w:r>
            <w:r>
              <w:rPr>
                <w:noProof/>
                <w:webHidden/>
              </w:rPr>
              <w:fldChar w:fldCharType="begin"/>
            </w:r>
            <w:r>
              <w:rPr>
                <w:noProof/>
                <w:webHidden/>
              </w:rPr>
              <w:instrText xml:space="preserve"> PAGEREF _Toc227710175 \h </w:instrText>
            </w:r>
            <w:r>
              <w:rPr>
                <w:noProof/>
                <w:webHidden/>
              </w:rPr>
            </w:r>
            <w:r>
              <w:rPr>
                <w:noProof/>
                <w:webHidden/>
              </w:rPr>
              <w:fldChar w:fldCharType="separate"/>
            </w:r>
            <w:r w:rsidR="00EC3424">
              <w:rPr>
                <w:noProof/>
                <w:webHidden/>
              </w:rPr>
              <w:t>167</w:t>
            </w:r>
            <w:r>
              <w:rPr>
                <w:noProof/>
                <w:webHidden/>
              </w:rPr>
              <w:fldChar w:fldCharType="end"/>
            </w:r>
          </w:hyperlink>
        </w:p>
        <w:p w14:paraId="6613A31D" w14:textId="32380FE5"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6" w:history="1">
            <w:r w:rsidRPr="008B35DA">
              <w:rPr>
                <w:rStyle w:val="Hyperlink"/>
                <w:rFonts w:ascii="Cambria" w:hAnsi="Cambria"/>
                <w:caps/>
                <w:noProof/>
              </w:rPr>
              <w:t>Annex II</w:t>
            </w:r>
            <w:r w:rsidRPr="008B35DA">
              <w:rPr>
                <w:rStyle w:val="Hyperlink"/>
                <w:rFonts w:ascii="Cambria" w:hAnsi="Cambria"/>
                <w:noProof/>
              </w:rPr>
              <w:t xml:space="preserve"> Spare Parts List (During Defect Liability Period)</w:t>
            </w:r>
            <w:r>
              <w:rPr>
                <w:noProof/>
                <w:webHidden/>
              </w:rPr>
              <w:tab/>
            </w:r>
            <w:r>
              <w:rPr>
                <w:noProof/>
                <w:webHidden/>
              </w:rPr>
              <w:fldChar w:fldCharType="begin"/>
            </w:r>
            <w:r>
              <w:rPr>
                <w:noProof/>
                <w:webHidden/>
              </w:rPr>
              <w:instrText xml:space="preserve"> PAGEREF _Toc227710176 \h </w:instrText>
            </w:r>
            <w:r>
              <w:rPr>
                <w:noProof/>
                <w:webHidden/>
              </w:rPr>
            </w:r>
            <w:r>
              <w:rPr>
                <w:noProof/>
                <w:webHidden/>
              </w:rPr>
              <w:fldChar w:fldCharType="separate"/>
            </w:r>
            <w:r w:rsidR="00EC3424">
              <w:rPr>
                <w:noProof/>
                <w:webHidden/>
              </w:rPr>
              <w:t>169</w:t>
            </w:r>
            <w:r>
              <w:rPr>
                <w:noProof/>
                <w:webHidden/>
              </w:rPr>
              <w:fldChar w:fldCharType="end"/>
            </w:r>
          </w:hyperlink>
        </w:p>
        <w:p w14:paraId="1A658BB2" w14:textId="7C6D38CD" w:rsidR="00CD7559" w:rsidRDefault="00CD7559">
          <w:pPr>
            <w:pStyle w:val="TOC1"/>
            <w:rPr>
              <w:rFonts w:asciiTheme="minorHAnsi" w:eastAsiaTheme="minorEastAsia" w:hAnsiTheme="minorHAnsi" w:cstheme="minorBidi"/>
              <w:b w:val="0"/>
              <w:bCs w:val="0"/>
              <w:noProof/>
              <w:kern w:val="2"/>
              <w:sz w:val="24"/>
              <w:szCs w:val="30"/>
              <w:lang w:eastAsia="en-US" w:bidi="bn-BD"/>
              <w14:ligatures w14:val="standardContextual"/>
            </w:rPr>
          </w:pPr>
          <w:hyperlink w:anchor="_Toc227710177" w:history="1">
            <w:r w:rsidRPr="008B35DA">
              <w:rPr>
                <w:rStyle w:val="Hyperlink"/>
                <w:rFonts w:ascii="Cambria" w:hAnsi="Cambria"/>
                <w:caps/>
                <w:noProof/>
              </w:rPr>
              <w:t>Annex III</w:t>
            </w:r>
            <w:r w:rsidRPr="008B35DA">
              <w:rPr>
                <w:rStyle w:val="Hyperlink"/>
                <w:rFonts w:ascii="Cambria" w:hAnsi="Cambria"/>
                <w:noProof/>
              </w:rPr>
              <w:t xml:space="preserve"> Third Party Independent Testing Laboratories/ Institutions</w:t>
            </w:r>
            <w:r>
              <w:rPr>
                <w:noProof/>
                <w:webHidden/>
              </w:rPr>
              <w:tab/>
            </w:r>
            <w:r>
              <w:rPr>
                <w:noProof/>
                <w:webHidden/>
              </w:rPr>
              <w:fldChar w:fldCharType="begin"/>
            </w:r>
            <w:r>
              <w:rPr>
                <w:noProof/>
                <w:webHidden/>
              </w:rPr>
              <w:instrText xml:space="preserve"> PAGEREF _Toc227710177 \h </w:instrText>
            </w:r>
            <w:r>
              <w:rPr>
                <w:noProof/>
                <w:webHidden/>
              </w:rPr>
            </w:r>
            <w:r>
              <w:rPr>
                <w:noProof/>
                <w:webHidden/>
              </w:rPr>
              <w:fldChar w:fldCharType="separate"/>
            </w:r>
            <w:r w:rsidR="00EC3424">
              <w:rPr>
                <w:noProof/>
                <w:webHidden/>
              </w:rPr>
              <w:t>170</w:t>
            </w:r>
            <w:r>
              <w:rPr>
                <w:noProof/>
                <w:webHidden/>
              </w:rPr>
              <w:fldChar w:fldCharType="end"/>
            </w:r>
          </w:hyperlink>
        </w:p>
        <w:p w14:paraId="77D60A42" w14:textId="44ACDE51" w:rsidR="005545B7" w:rsidRDefault="005545B7">
          <w:r>
            <w:rPr>
              <w:b/>
              <w:bCs/>
              <w:noProof/>
            </w:rPr>
            <w:fldChar w:fldCharType="end"/>
          </w:r>
        </w:p>
      </w:sdtContent>
    </w:sdt>
    <w:p w14:paraId="0C7948C6" w14:textId="77777777" w:rsidR="005545B7" w:rsidRDefault="005545B7" w:rsidP="000667C1">
      <w:pPr>
        <w:rPr>
          <w:lang w:val="en-GB"/>
        </w:rPr>
      </w:pPr>
    </w:p>
    <w:p w14:paraId="4B9CBA0D" w14:textId="77777777" w:rsidR="005545B7" w:rsidRDefault="005545B7" w:rsidP="000667C1">
      <w:pPr>
        <w:rPr>
          <w:lang w:val="en-GB"/>
        </w:rPr>
      </w:pPr>
    </w:p>
    <w:p w14:paraId="0490F210" w14:textId="77777777" w:rsidR="005545B7" w:rsidRDefault="005545B7" w:rsidP="000667C1">
      <w:pPr>
        <w:rPr>
          <w:lang w:val="en-GB"/>
        </w:rPr>
      </w:pPr>
    </w:p>
    <w:p w14:paraId="2A30B2C0" w14:textId="77777777" w:rsidR="005545B7" w:rsidRDefault="005545B7" w:rsidP="000667C1">
      <w:pPr>
        <w:rPr>
          <w:lang w:val="en-GB"/>
        </w:rPr>
      </w:pPr>
    </w:p>
    <w:p w14:paraId="27B414DD" w14:textId="77777777" w:rsidR="005545B7" w:rsidRDefault="005545B7" w:rsidP="000667C1">
      <w:pPr>
        <w:rPr>
          <w:lang w:val="en-GB"/>
        </w:rPr>
      </w:pPr>
    </w:p>
    <w:p w14:paraId="7419C5DD" w14:textId="77777777" w:rsidR="005545B7" w:rsidRDefault="005545B7" w:rsidP="000667C1">
      <w:pPr>
        <w:rPr>
          <w:lang w:val="en-GB"/>
        </w:rPr>
      </w:pPr>
    </w:p>
    <w:p w14:paraId="51E1C2CE" w14:textId="77777777" w:rsidR="005545B7" w:rsidRDefault="005545B7" w:rsidP="000667C1">
      <w:pPr>
        <w:rPr>
          <w:lang w:val="en-GB"/>
        </w:rPr>
      </w:pPr>
    </w:p>
    <w:p w14:paraId="28AA0657" w14:textId="77777777" w:rsidR="005545B7" w:rsidRDefault="005545B7" w:rsidP="000667C1">
      <w:pPr>
        <w:rPr>
          <w:lang w:val="en-GB"/>
        </w:rPr>
      </w:pPr>
    </w:p>
    <w:p w14:paraId="74E8F749" w14:textId="77777777" w:rsidR="005545B7" w:rsidRDefault="005545B7" w:rsidP="000667C1">
      <w:pPr>
        <w:rPr>
          <w:lang w:val="en-GB"/>
        </w:rPr>
      </w:pPr>
    </w:p>
    <w:p w14:paraId="05F556FD" w14:textId="77777777" w:rsidR="005545B7" w:rsidRDefault="005545B7" w:rsidP="000667C1">
      <w:pPr>
        <w:rPr>
          <w:lang w:val="en-GB"/>
        </w:rPr>
      </w:pPr>
    </w:p>
    <w:p w14:paraId="4A653E8E" w14:textId="77777777" w:rsidR="005545B7" w:rsidRDefault="005545B7" w:rsidP="000667C1">
      <w:pPr>
        <w:rPr>
          <w:lang w:val="en-GB"/>
        </w:rPr>
      </w:pPr>
    </w:p>
    <w:p w14:paraId="570828EC" w14:textId="77777777" w:rsidR="005545B7" w:rsidRDefault="005545B7" w:rsidP="000667C1">
      <w:pPr>
        <w:rPr>
          <w:lang w:val="en-GB"/>
        </w:rPr>
      </w:pPr>
    </w:p>
    <w:p w14:paraId="5E09954A" w14:textId="77777777" w:rsidR="005545B7" w:rsidRDefault="005545B7" w:rsidP="000667C1">
      <w:pPr>
        <w:rPr>
          <w:lang w:val="en-GB"/>
        </w:rPr>
      </w:pPr>
    </w:p>
    <w:p w14:paraId="370F7C95" w14:textId="77777777" w:rsidR="005545B7" w:rsidRDefault="005545B7" w:rsidP="000667C1">
      <w:pPr>
        <w:rPr>
          <w:lang w:val="en-GB"/>
        </w:rPr>
      </w:pPr>
    </w:p>
    <w:p w14:paraId="2985FDDF" w14:textId="77777777" w:rsidR="005545B7" w:rsidRDefault="005545B7" w:rsidP="000667C1">
      <w:pPr>
        <w:rPr>
          <w:lang w:val="en-GB"/>
        </w:rPr>
      </w:pPr>
    </w:p>
    <w:p w14:paraId="24CF27E2" w14:textId="77777777" w:rsidR="005545B7" w:rsidRDefault="005545B7" w:rsidP="000667C1">
      <w:pPr>
        <w:rPr>
          <w:lang w:val="en-GB"/>
        </w:rPr>
      </w:pPr>
    </w:p>
    <w:p w14:paraId="2526E945" w14:textId="77777777" w:rsidR="005545B7" w:rsidRDefault="005545B7" w:rsidP="000667C1">
      <w:pPr>
        <w:rPr>
          <w:lang w:val="en-GB"/>
        </w:rPr>
      </w:pPr>
    </w:p>
    <w:p w14:paraId="525D451B" w14:textId="77777777" w:rsidR="005545B7" w:rsidRDefault="005545B7" w:rsidP="000667C1">
      <w:pPr>
        <w:rPr>
          <w:lang w:val="en-GB"/>
        </w:rPr>
      </w:pPr>
    </w:p>
    <w:p w14:paraId="60A4A42D" w14:textId="77777777" w:rsidR="00CD7559" w:rsidRDefault="00CD7559" w:rsidP="000667C1">
      <w:pPr>
        <w:rPr>
          <w:lang w:val="en-GB"/>
        </w:rPr>
      </w:pPr>
    </w:p>
    <w:p w14:paraId="7259890B" w14:textId="77777777" w:rsidR="00CD7559" w:rsidRDefault="00CD7559" w:rsidP="000667C1">
      <w:pPr>
        <w:rPr>
          <w:lang w:val="en-GB"/>
        </w:rPr>
      </w:pPr>
    </w:p>
    <w:p w14:paraId="34C45D8D" w14:textId="77777777" w:rsidR="00CD7559" w:rsidRDefault="00CD7559" w:rsidP="000667C1">
      <w:pPr>
        <w:rPr>
          <w:lang w:val="en-GB"/>
        </w:rPr>
      </w:pPr>
    </w:p>
    <w:p w14:paraId="4BC46861" w14:textId="77777777" w:rsidR="00CD7559" w:rsidRDefault="00CD7559" w:rsidP="000667C1">
      <w:pPr>
        <w:rPr>
          <w:lang w:val="en-GB"/>
        </w:rPr>
      </w:pPr>
    </w:p>
    <w:p w14:paraId="1D13D486" w14:textId="77777777" w:rsidR="00CD7559" w:rsidRDefault="00CD7559" w:rsidP="000667C1">
      <w:pPr>
        <w:rPr>
          <w:lang w:val="en-GB"/>
        </w:rPr>
      </w:pPr>
    </w:p>
    <w:p w14:paraId="78FD1DF9" w14:textId="77777777" w:rsidR="00CD7559" w:rsidRDefault="00CD7559" w:rsidP="000667C1">
      <w:pPr>
        <w:rPr>
          <w:lang w:val="en-GB"/>
        </w:rPr>
      </w:pPr>
    </w:p>
    <w:p w14:paraId="756EEEC2" w14:textId="77777777" w:rsidR="00CD7559" w:rsidRDefault="00CD7559" w:rsidP="000667C1">
      <w:pPr>
        <w:rPr>
          <w:lang w:val="en-GB"/>
        </w:rPr>
      </w:pPr>
    </w:p>
    <w:p w14:paraId="62497FC8" w14:textId="77777777" w:rsidR="00CD7559" w:rsidRDefault="00CD7559" w:rsidP="000667C1">
      <w:pPr>
        <w:rPr>
          <w:lang w:val="en-GB"/>
        </w:rPr>
      </w:pPr>
    </w:p>
    <w:p w14:paraId="09A73D62" w14:textId="77777777" w:rsidR="00CD7559" w:rsidRDefault="00CD7559" w:rsidP="000667C1">
      <w:pPr>
        <w:rPr>
          <w:lang w:val="en-GB"/>
        </w:rPr>
      </w:pPr>
    </w:p>
    <w:p w14:paraId="13D60F66" w14:textId="77777777" w:rsidR="00CD7559" w:rsidRDefault="00CD7559" w:rsidP="000667C1">
      <w:pPr>
        <w:rPr>
          <w:lang w:val="en-GB"/>
        </w:rPr>
      </w:pPr>
    </w:p>
    <w:p w14:paraId="69068402" w14:textId="77777777" w:rsidR="00CD7559" w:rsidRDefault="00CD7559" w:rsidP="000667C1">
      <w:pPr>
        <w:rPr>
          <w:lang w:val="en-GB"/>
        </w:rPr>
      </w:pPr>
    </w:p>
    <w:p w14:paraId="623EC94A" w14:textId="77777777" w:rsidR="005545B7" w:rsidRDefault="005545B7" w:rsidP="000667C1">
      <w:pPr>
        <w:rPr>
          <w:lang w:val="en-GB"/>
        </w:rPr>
      </w:pPr>
    </w:p>
    <w:p w14:paraId="1AB8F23D" w14:textId="77777777" w:rsidR="005545B7" w:rsidRDefault="005545B7" w:rsidP="000667C1">
      <w:pPr>
        <w:rPr>
          <w:lang w:val="en-GB"/>
        </w:rPr>
      </w:pPr>
    </w:p>
    <w:p w14:paraId="63F59B80" w14:textId="77777777" w:rsidR="005545B7" w:rsidRDefault="005545B7" w:rsidP="000667C1">
      <w:pPr>
        <w:rPr>
          <w:lang w:val="en-GB"/>
        </w:rPr>
      </w:pPr>
    </w:p>
    <w:p w14:paraId="5CCD4BFD" w14:textId="6C89DA4D" w:rsidR="001458C2" w:rsidRPr="0089695B" w:rsidRDefault="008B20C3" w:rsidP="0089695B">
      <w:pPr>
        <w:pStyle w:val="Ttulo1"/>
        <w:tabs>
          <w:tab w:val="clear" w:pos="709"/>
        </w:tabs>
        <w:spacing w:before="0" w:after="0" w:line="240" w:lineRule="auto"/>
        <w:ind w:left="0"/>
        <w:rPr>
          <w:rFonts w:ascii="Cambria" w:hAnsi="Cambria"/>
          <w:sz w:val="22"/>
          <w:szCs w:val="22"/>
          <w:lang w:val="en-US"/>
        </w:rPr>
      </w:pPr>
      <w:bookmarkStart w:id="16" w:name="_Toc478244218"/>
      <w:bookmarkStart w:id="17" w:name="_Toc227710129"/>
      <w:bookmarkStart w:id="18" w:name="_Toc125874274"/>
      <w:bookmarkStart w:id="19" w:name="_Toc190498603"/>
      <w:bookmarkStart w:id="20" w:name="_Toc190498778"/>
      <w:bookmarkStart w:id="21" w:name="_Toc50199163"/>
      <w:bookmarkStart w:id="22" w:name="_Toc50259658"/>
      <w:bookmarkStart w:id="23" w:name="_Toc50260633"/>
      <w:bookmarkStart w:id="24" w:name="_Toc50261670"/>
      <w:bookmarkStart w:id="25" w:name="_Toc50262324"/>
      <w:bookmarkStart w:id="26" w:name="_Toc5026299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89695B">
        <w:rPr>
          <w:rFonts w:ascii="Cambria" w:hAnsi="Cambria"/>
          <w:sz w:val="22"/>
          <w:szCs w:val="22"/>
          <w:lang w:val="en-US"/>
        </w:rPr>
        <w:lastRenderedPageBreak/>
        <w:t>1</w:t>
      </w:r>
      <w:r w:rsidR="001458C2" w:rsidRPr="0089695B">
        <w:rPr>
          <w:rFonts w:ascii="Cambria" w:hAnsi="Cambria"/>
          <w:sz w:val="22"/>
          <w:szCs w:val="22"/>
          <w:lang w:val="en-US"/>
        </w:rPr>
        <w:t>. Specification</w:t>
      </w:r>
      <w:bookmarkEnd w:id="17"/>
    </w:p>
    <w:p w14:paraId="5EDE56F7" w14:textId="07D4ACFE" w:rsidR="00F7156D"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7" w:name="_Toc227710130"/>
      <w:r w:rsidRPr="0089695B">
        <w:rPr>
          <w:rFonts w:ascii="Cambria" w:hAnsi="Cambria"/>
          <w:sz w:val="22"/>
          <w:szCs w:val="22"/>
        </w:rPr>
        <w:t xml:space="preserve">1.1 </w:t>
      </w:r>
      <w:bookmarkEnd w:id="18"/>
      <w:bookmarkEnd w:id="19"/>
      <w:bookmarkEnd w:id="20"/>
      <w:r w:rsidRPr="0089695B">
        <w:rPr>
          <w:rFonts w:ascii="Cambria" w:hAnsi="Cambria"/>
          <w:sz w:val="22"/>
          <w:szCs w:val="22"/>
        </w:rPr>
        <w:t>INTRODUCTION</w:t>
      </w:r>
      <w:bookmarkEnd w:id="27"/>
    </w:p>
    <w:p w14:paraId="59AD79A6" w14:textId="6C502964"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Climate change is recognized as one of the most pressing global challenges of the present time. The continuous rise in global average temperatures, increasing sea levels, and the melting of glaciers and ice sheets highlight the urgent need for immediate and effective mitigation measures. Climate-induced natural impacts are expected to have significant adverse effects on the economy and sustainable development of Bangladesh.</w:t>
      </w:r>
    </w:p>
    <w:p w14:paraId="57AEE4CA" w14:textId="3B463BC0"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One of the primary causes of climate change is the increasing concentration of greenhouse gas emissions, particularly carbon emissions. Mitigation of these emissions necessitates the promotion of clean and efficient energy technologies and the expanded utilization of renewable energy resources.</w:t>
      </w:r>
    </w:p>
    <w:p w14:paraId="2A34C0ED" w14:textId="77777777"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line with the Government of Bangladesh’s commitment to reducing carbon emissions and promoting renewable energy, the Bangladesh Power Development Board (BPDB) has undertaken an initiative to establish a 50 MWp (DC) Grid-Tied Solar Power Plant.</w:t>
      </w:r>
    </w:p>
    <w:p w14:paraId="651F7C81" w14:textId="716DC22B" w:rsidR="0006027E" w:rsidRPr="006B2D7C" w:rsidRDefault="0006027E">
      <w:pPr>
        <w:numPr>
          <w:ilvl w:val="0"/>
          <w:numId w:val="39"/>
        </w:numPr>
        <w:tabs>
          <w:tab w:val="left" w:pos="450"/>
        </w:tabs>
        <w:spacing w:after="120"/>
        <w:jc w:val="both"/>
        <w:rPr>
          <w:rFonts w:ascii="Cambria" w:hAnsi="Cambria"/>
          <w:sz w:val="22"/>
          <w:szCs w:val="22"/>
        </w:rPr>
      </w:pPr>
      <w:r w:rsidRPr="006B2D7C">
        <w:rPr>
          <w:rFonts w:ascii="Cambria" w:hAnsi="Cambria"/>
          <w:sz w:val="22"/>
          <w:szCs w:val="22"/>
        </w:rPr>
        <w:t>Bangladesh is having land scarcity and higher population density, therefore, to utilize the available land in most optimum way to fulfill country's needs and generation of more livelihood options for the citizens, this project site is also considering the social benefit through livelihood</w:t>
      </w:r>
      <w:r w:rsidR="00C20DB1" w:rsidRPr="006B2D7C">
        <w:rPr>
          <w:rFonts w:ascii="Cambria" w:hAnsi="Cambria"/>
          <w:sz w:val="22"/>
          <w:szCs w:val="22"/>
        </w:rPr>
        <w:t xml:space="preserve"> in future.</w:t>
      </w:r>
    </w:p>
    <w:p w14:paraId="6A3134AE" w14:textId="39FFC99F" w:rsidR="001D41A3" w:rsidRPr="006B2D7C" w:rsidRDefault="001D41A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PV power plant of 50 MWp capacity is to be built on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Upazilla</w:t>
      </w:r>
      <w:proofErr w:type="spellEnd"/>
      <w:r w:rsidRPr="006B2D7C">
        <w:rPr>
          <w:rFonts w:ascii="Cambria" w:hAnsi="Cambria"/>
          <w:sz w:val="22"/>
          <w:szCs w:val="22"/>
        </w:rPr>
        <w:t xml:space="preserve"> under </w:t>
      </w:r>
      <w:proofErr w:type="spellStart"/>
      <w:r w:rsidRPr="006B2D7C">
        <w:rPr>
          <w:rFonts w:ascii="Cambria" w:hAnsi="Cambria"/>
          <w:sz w:val="22"/>
          <w:szCs w:val="22"/>
        </w:rPr>
        <w:t>Chattagram</w:t>
      </w:r>
      <w:proofErr w:type="spellEnd"/>
      <w:r w:rsidRPr="006B2D7C">
        <w:rPr>
          <w:rFonts w:ascii="Cambria" w:hAnsi="Cambria"/>
          <w:sz w:val="22"/>
          <w:szCs w:val="22"/>
        </w:rPr>
        <w:t xml:space="preserve"> District and interconnection shall be through the </w:t>
      </w:r>
      <w:proofErr w:type="spellStart"/>
      <w:r w:rsidRPr="006B2D7C">
        <w:rPr>
          <w:rFonts w:ascii="Cambria" w:hAnsi="Cambria"/>
          <w:sz w:val="22"/>
          <w:szCs w:val="22"/>
        </w:rPr>
        <w:t>Chandroghona</w:t>
      </w:r>
      <w:proofErr w:type="spellEnd"/>
      <w:r w:rsidRPr="006B2D7C">
        <w:rPr>
          <w:rFonts w:ascii="Cambria" w:hAnsi="Cambria"/>
          <w:sz w:val="22"/>
          <w:szCs w:val="22"/>
        </w:rPr>
        <w:t xml:space="preserve"> 132/33kV Grid Sub-station (the “Interconnection Substation”) of Power Grid Company. The power will be evacuated at 33kV voltage level of </w:t>
      </w:r>
      <w:proofErr w:type="spellStart"/>
      <w:r w:rsidRPr="006B2D7C">
        <w:rPr>
          <w:rFonts w:ascii="Cambria" w:hAnsi="Cambria"/>
          <w:sz w:val="22"/>
          <w:szCs w:val="22"/>
        </w:rPr>
        <w:t>Chandroghona</w:t>
      </w:r>
      <w:proofErr w:type="spellEnd"/>
      <w:r w:rsidRPr="006B2D7C">
        <w:rPr>
          <w:rFonts w:ascii="Cambria" w:hAnsi="Cambria"/>
          <w:sz w:val="22"/>
          <w:szCs w:val="22"/>
        </w:rPr>
        <w:t xml:space="preserve"> 132/33kV Grid Sub-station. The Project will be implemented on turnkey basis.</w:t>
      </w:r>
    </w:p>
    <w:p w14:paraId="1889BDA5" w14:textId="508A6875" w:rsidR="005B2102"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Plant’s Design Lifetime shall be, at minimum, 25 years.</w:t>
      </w:r>
    </w:p>
    <w:p w14:paraId="0E11E12E" w14:textId="37A45165" w:rsidR="001D41A3" w:rsidRPr="006B2D7C" w:rsidRDefault="001D41A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Plant’s site is located besides </w:t>
      </w:r>
      <w:proofErr w:type="spellStart"/>
      <w:r w:rsidRPr="006B2D7C">
        <w:rPr>
          <w:rFonts w:ascii="Cambria" w:hAnsi="Cambria"/>
          <w:sz w:val="22"/>
          <w:szCs w:val="22"/>
        </w:rPr>
        <w:t>Karnafully</w:t>
      </w:r>
      <w:proofErr w:type="spellEnd"/>
      <w:r w:rsidRPr="006B2D7C">
        <w:rPr>
          <w:rFonts w:ascii="Cambria" w:hAnsi="Cambria"/>
          <w:sz w:val="22"/>
          <w:szCs w:val="22"/>
        </w:rPr>
        <w:t xml:space="preserve"> River and is subject to seasonal flooding that cover parts of the plot under several meters of water. </w:t>
      </w:r>
    </w:p>
    <w:p w14:paraId="62E15062" w14:textId="0AAC5C54" w:rsidR="00E3145E"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project land shall be filled up to a minimum level of</w:t>
      </w:r>
      <w:r w:rsidR="00C20DB1" w:rsidRPr="006B2D7C">
        <w:rPr>
          <w:rFonts w:ascii="Cambria" w:hAnsi="Cambria"/>
          <w:sz w:val="22"/>
          <w:szCs w:val="22"/>
        </w:rPr>
        <w:t xml:space="preserve"> </w:t>
      </w:r>
      <w:r w:rsidR="00E3145E" w:rsidRPr="006B2D7C">
        <w:rPr>
          <w:rFonts w:ascii="Cambria" w:hAnsi="Cambria"/>
          <w:sz w:val="22"/>
          <w:szCs w:val="22"/>
        </w:rPr>
        <w:t>6</w:t>
      </w:r>
      <w:r w:rsidR="00C20DB1" w:rsidRPr="006B2D7C">
        <w:rPr>
          <w:rFonts w:ascii="Cambria" w:hAnsi="Cambria"/>
          <w:sz w:val="22"/>
          <w:szCs w:val="22"/>
        </w:rPr>
        <w:t>.</w:t>
      </w:r>
      <w:r w:rsidR="00756DD8" w:rsidRPr="006B2D7C">
        <w:rPr>
          <w:rFonts w:ascii="Cambria" w:hAnsi="Cambria"/>
          <w:sz w:val="22"/>
          <w:szCs w:val="22"/>
        </w:rPr>
        <w:t>5</w:t>
      </w:r>
      <w:r w:rsidR="00C20DB1" w:rsidRPr="006B2D7C">
        <w:rPr>
          <w:rFonts w:ascii="Cambria" w:hAnsi="Cambria"/>
          <w:sz w:val="22"/>
          <w:szCs w:val="22"/>
        </w:rPr>
        <w:t xml:space="preserve">m above MSL along east-west </w:t>
      </w:r>
      <w:r w:rsidR="00EA3807" w:rsidRPr="006B2D7C">
        <w:rPr>
          <w:rFonts w:ascii="Cambria" w:hAnsi="Cambria"/>
          <w:sz w:val="22"/>
          <w:szCs w:val="22"/>
        </w:rPr>
        <w:t>side</w:t>
      </w:r>
      <w:r w:rsidR="00C20DB1" w:rsidRPr="006B2D7C">
        <w:rPr>
          <w:rFonts w:ascii="Cambria" w:hAnsi="Cambria"/>
          <w:sz w:val="22"/>
          <w:szCs w:val="22"/>
        </w:rPr>
        <w:t xml:space="preserve"> with uniform slope </w:t>
      </w:r>
      <w:r w:rsidR="00EA3807" w:rsidRPr="006B2D7C">
        <w:rPr>
          <w:rFonts w:ascii="Cambria" w:hAnsi="Cambria"/>
          <w:sz w:val="22"/>
          <w:szCs w:val="22"/>
        </w:rPr>
        <w:t>towards south with</w:t>
      </w:r>
      <w:r w:rsidR="00C20DB1" w:rsidRPr="006B2D7C">
        <w:rPr>
          <w:rFonts w:ascii="Cambria" w:hAnsi="Cambria"/>
          <w:sz w:val="22"/>
          <w:szCs w:val="22"/>
        </w:rPr>
        <w:t xml:space="preserve"> an elevation of </w:t>
      </w:r>
      <w:r w:rsidR="00E3145E" w:rsidRPr="006B2D7C">
        <w:rPr>
          <w:rFonts w:ascii="Cambria" w:hAnsi="Cambria"/>
          <w:sz w:val="22"/>
          <w:szCs w:val="22"/>
        </w:rPr>
        <w:t>5</w:t>
      </w:r>
      <w:r w:rsidR="00756DD8" w:rsidRPr="006B2D7C">
        <w:rPr>
          <w:rFonts w:ascii="Cambria" w:hAnsi="Cambria"/>
          <w:sz w:val="22"/>
          <w:szCs w:val="22"/>
        </w:rPr>
        <w:t>.5</w:t>
      </w:r>
      <w:r w:rsidR="00C20DB1" w:rsidRPr="006B2D7C">
        <w:rPr>
          <w:rFonts w:ascii="Cambria" w:hAnsi="Cambria"/>
          <w:sz w:val="22"/>
          <w:szCs w:val="22"/>
        </w:rPr>
        <w:t>m above MSL to allow natural drainage.</w:t>
      </w:r>
      <w:r w:rsidR="00EA3807" w:rsidRPr="006B2D7C">
        <w:rPr>
          <w:rFonts w:ascii="Cambria" w:hAnsi="Cambria"/>
          <w:sz w:val="22"/>
          <w:szCs w:val="22"/>
        </w:rPr>
        <w:t xml:space="preserve"> </w:t>
      </w:r>
    </w:p>
    <w:p w14:paraId="408A13EF" w14:textId="16633F50" w:rsidR="001D41A3"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 peripheral dyke shall be constructed around the project site with a minimum crest </w:t>
      </w:r>
      <w:r w:rsidR="00FC3FC1" w:rsidRPr="006B2D7C">
        <w:rPr>
          <w:rFonts w:ascii="Cambria" w:hAnsi="Cambria"/>
          <w:sz w:val="22"/>
          <w:szCs w:val="22"/>
        </w:rPr>
        <w:t>height</w:t>
      </w:r>
      <w:r w:rsidRPr="006B2D7C">
        <w:rPr>
          <w:rFonts w:ascii="Cambria" w:hAnsi="Cambria"/>
          <w:sz w:val="22"/>
          <w:szCs w:val="22"/>
        </w:rPr>
        <w:t xml:space="preserve"> of </w:t>
      </w:r>
      <w:r w:rsidR="00AE4097" w:rsidRPr="006B2D7C">
        <w:rPr>
          <w:rFonts w:ascii="Cambria" w:hAnsi="Cambria"/>
          <w:sz w:val="22"/>
          <w:szCs w:val="22"/>
        </w:rPr>
        <w:t>7.</w:t>
      </w:r>
      <w:r w:rsidR="00756DD8" w:rsidRPr="006B2D7C">
        <w:rPr>
          <w:rFonts w:ascii="Cambria" w:hAnsi="Cambria"/>
          <w:sz w:val="22"/>
          <w:szCs w:val="22"/>
        </w:rPr>
        <w:t>5</w:t>
      </w:r>
      <w:r w:rsidRPr="006B2D7C">
        <w:rPr>
          <w:rFonts w:ascii="Cambria" w:hAnsi="Cambria"/>
          <w:sz w:val="22"/>
          <w:szCs w:val="22"/>
        </w:rPr>
        <w:t>meters above Mean Sea Level (MSL). All approach roads</w:t>
      </w:r>
      <w:r w:rsidR="00EA3807" w:rsidRPr="006B2D7C">
        <w:rPr>
          <w:rFonts w:ascii="Cambria" w:hAnsi="Cambria"/>
          <w:sz w:val="22"/>
          <w:szCs w:val="22"/>
        </w:rPr>
        <w:t xml:space="preserve">, </w:t>
      </w:r>
      <w:r w:rsidR="00AE4097" w:rsidRPr="006B2D7C">
        <w:rPr>
          <w:rFonts w:ascii="Cambria" w:hAnsi="Cambria"/>
          <w:sz w:val="22"/>
          <w:szCs w:val="22"/>
        </w:rPr>
        <w:t>Main Road</w:t>
      </w:r>
      <w:r w:rsidRPr="006B2D7C">
        <w:rPr>
          <w:rFonts w:ascii="Cambria" w:hAnsi="Cambria"/>
          <w:sz w:val="22"/>
          <w:szCs w:val="22"/>
        </w:rPr>
        <w:t xml:space="preserve"> and internal roads within the project area shall be constructed at the same elevation as the dyke crest </w:t>
      </w:r>
      <w:r w:rsidR="00FC3FC1" w:rsidRPr="006B2D7C">
        <w:rPr>
          <w:rFonts w:ascii="Cambria" w:hAnsi="Cambria"/>
          <w:sz w:val="22"/>
          <w:szCs w:val="22"/>
        </w:rPr>
        <w:t>height</w:t>
      </w:r>
      <w:r w:rsidRPr="006B2D7C">
        <w:rPr>
          <w:rFonts w:ascii="Cambria" w:hAnsi="Cambria"/>
          <w:sz w:val="22"/>
          <w:szCs w:val="22"/>
        </w:rPr>
        <w:t>. All works shall be designed, executed, and completed in compliance with applicable codes, standards, and good engineering practices.</w:t>
      </w:r>
    </w:p>
    <w:p w14:paraId="05F4EC47" w14:textId="51154DA2" w:rsidR="005B2102" w:rsidRPr="006B2D7C" w:rsidRDefault="005B2102">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Pre-stressed High-strength Concrete (PHC) piles shall be used for the foundation of the PV module mounting structures. </w:t>
      </w:r>
      <w:r w:rsidR="00D40F6D" w:rsidRPr="006B2D7C">
        <w:rPr>
          <w:rFonts w:ascii="Cambria" w:hAnsi="Cambria"/>
          <w:sz w:val="22"/>
          <w:szCs w:val="22"/>
        </w:rPr>
        <w:t xml:space="preserve">The minimum clearance between the lower edge of the PV modules and the finished ground level shall be </w:t>
      </w:r>
      <w:r w:rsidR="00D40F6D" w:rsidRPr="006B2D7C">
        <w:rPr>
          <w:rFonts w:ascii="Cambria" w:hAnsi="Cambria"/>
          <w:b/>
          <w:bCs/>
          <w:sz w:val="22"/>
          <w:szCs w:val="22"/>
        </w:rPr>
        <w:t>not less than 1500 mm at the northern side</w:t>
      </w:r>
      <w:r w:rsidR="00D40F6D" w:rsidRPr="006B2D7C">
        <w:rPr>
          <w:rFonts w:ascii="Cambria" w:hAnsi="Cambria"/>
          <w:sz w:val="22"/>
          <w:szCs w:val="22"/>
        </w:rPr>
        <w:t xml:space="preserve"> of the project site, gradually increasing to </w:t>
      </w:r>
      <w:r w:rsidR="00D40F6D" w:rsidRPr="006B2D7C">
        <w:rPr>
          <w:rFonts w:ascii="Cambria" w:hAnsi="Cambria"/>
          <w:b/>
          <w:bCs/>
          <w:sz w:val="22"/>
          <w:szCs w:val="22"/>
        </w:rPr>
        <w:t>2500 mm at the southern side</w:t>
      </w:r>
      <w:r w:rsidR="00D40F6D" w:rsidRPr="006B2D7C">
        <w:rPr>
          <w:rFonts w:ascii="Cambria" w:hAnsi="Cambria"/>
          <w:sz w:val="22"/>
          <w:szCs w:val="22"/>
        </w:rPr>
        <w:t xml:space="preserve">. This variation is required to accommodate the </w:t>
      </w:r>
      <w:r w:rsidR="00D40F6D" w:rsidRPr="006B2D7C">
        <w:rPr>
          <w:rFonts w:ascii="Cambria" w:hAnsi="Cambria"/>
          <w:b/>
          <w:bCs/>
          <w:sz w:val="22"/>
          <w:szCs w:val="22"/>
        </w:rPr>
        <w:t>site grading</w:t>
      </w:r>
      <w:r w:rsidR="00D40F6D" w:rsidRPr="006B2D7C">
        <w:rPr>
          <w:rFonts w:ascii="Cambria" w:hAnsi="Cambria"/>
          <w:sz w:val="22"/>
          <w:szCs w:val="22"/>
        </w:rPr>
        <w:t xml:space="preserve">, where the ground elevation will be </w:t>
      </w:r>
      <w:r w:rsidR="00E3145E" w:rsidRPr="006B2D7C">
        <w:rPr>
          <w:rFonts w:ascii="Cambria" w:hAnsi="Cambria"/>
          <w:b/>
          <w:bCs/>
          <w:sz w:val="22"/>
          <w:szCs w:val="22"/>
        </w:rPr>
        <w:t>6</w:t>
      </w:r>
      <w:r w:rsidR="00D40F6D" w:rsidRPr="006B2D7C">
        <w:rPr>
          <w:rFonts w:ascii="Cambria" w:hAnsi="Cambria"/>
          <w:b/>
          <w:bCs/>
          <w:sz w:val="22"/>
          <w:szCs w:val="22"/>
        </w:rPr>
        <w:t>.</w:t>
      </w:r>
      <w:r w:rsidR="00756DD8" w:rsidRPr="006B2D7C">
        <w:rPr>
          <w:rFonts w:ascii="Cambria" w:hAnsi="Cambria"/>
          <w:b/>
          <w:bCs/>
          <w:sz w:val="22"/>
          <w:szCs w:val="22"/>
        </w:rPr>
        <w:t>5</w:t>
      </w:r>
      <w:r w:rsidR="00D40F6D" w:rsidRPr="006B2D7C">
        <w:rPr>
          <w:rFonts w:ascii="Cambria" w:hAnsi="Cambria"/>
          <w:b/>
          <w:bCs/>
          <w:sz w:val="22"/>
          <w:szCs w:val="22"/>
        </w:rPr>
        <w:t xml:space="preserve"> m above MSL along the east–west side</w:t>
      </w:r>
      <w:r w:rsidR="00D40F6D" w:rsidRPr="006B2D7C">
        <w:rPr>
          <w:rFonts w:ascii="Cambria" w:hAnsi="Cambria"/>
          <w:sz w:val="22"/>
          <w:szCs w:val="22"/>
        </w:rPr>
        <w:t xml:space="preserve">, sloping southward to </w:t>
      </w:r>
      <w:r w:rsidR="00E3145E" w:rsidRPr="006B2D7C">
        <w:rPr>
          <w:rFonts w:ascii="Cambria" w:hAnsi="Cambria"/>
          <w:b/>
          <w:bCs/>
          <w:sz w:val="22"/>
          <w:szCs w:val="22"/>
        </w:rPr>
        <w:t>5</w:t>
      </w:r>
      <w:r w:rsidR="00D40F6D" w:rsidRPr="006B2D7C">
        <w:rPr>
          <w:rFonts w:ascii="Cambria" w:hAnsi="Cambria"/>
          <w:b/>
          <w:bCs/>
          <w:sz w:val="22"/>
          <w:szCs w:val="22"/>
        </w:rPr>
        <w:t>.</w:t>
      </w:r>
      <w:r w:rsidR="00756DD8" w:rsidRPr="006B2D7C">
        <w:rPr>
          <w:rFonts w:ascii="Cambria" w:hAnsi="Cambria"/>
          <w:b/>
          <w:bCs/>
          <w:sz w:val="22"/>
          <w:szCs w:val="22"/>
        </w:rPr>
        <w:t>5</w:t>
      </w:r>
      <w:r w:rsidR="00D40F6D" w:rsidRPr="006B2D7C">
        <w:rPr>
          <w:rFonts w:ascii="Cambria" w:hAnsi="Cambria"/>
          <w:b/>
          <w:bCs/>
          <w:sz w:val="22"/>
          <w:szCs w:val="22"/>
        </w:rPr>
        <w:t xml:space="preserve"> m above MSL</w:t>
      </w:r>
      <w:r w:rsidR="00D40F6D" w:rsidRPr="006B2D7C">
        <w:rPr>
          <w:rFonts w:ascii="Cambria" w:hAnsi="Cambria"/>
          <w:sz w:val="22"/>
          <w:szCs w:val="22"/>
        </w:rPr>
        <w:t xml:space="preserve"> to facilitate natural drainage</w:t>
      </w:r>
      <w:r w:rsidRPr="006B2D7C">
        <w:rPr>
          <w:rFonts w:ascii="Cambria" w:hAnsi="Cambria"/>
          <w:sz w:val="22"/>
          <w:szCs w:val="22"/>
        </w:rPr>
        <w:t>.</w:t>
      </w:r>
    </w:p>
    <w:p w14:paraId="7C8F6656" w14:textId="77777777" w:rsidR="00CC3A19" w:rsidRPr="006B2D7C" w:rsidRDefault="00CC3A1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bidders shall provide all the Design-basis data, including calculations, to support their proposal. </w:t>
      </w:r>
    </w:p>
    <w:p w14:paraId="4E93DB2F" w14:textId="6413001B"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provide all documentation and all information required related to operation and maintenance in order to operate and maintain the Plant in reliable and safe manner. Any work not explicitly specified but necessary for making the Plant complete in every respect, including proper operation and maintenance during the first two (2) years of operation of all equipment supplied, shall be provided by the Contractor. </w:t>
      </w:r>
    </w:p>
    <w:p w14:paraId="50020C75" w14:textId="77777777"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 xml:space="preserve">The materials used in the construction of the Plant shall be of superior quality, unused and new, and shall be compliant with all applicable national and international norms and standards and selected particularly to withstand prevailing environmental conditions (sandstorm, dusty environment, heavy rain, high solar irradiation, high temperature, etc.). Workmanship and general finishing works shall be of premium class. </w:t>
      </w:r>
    </w:p>
    <w:p w14:paraId="79A4CE73" w14:textId="77777777" w:rsidR="007A5D73"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also adhere to the applicable design standards, manufacturer recommendations for the installation and commissioning as well as all relevant local rules and regulations including health &amp; safety and social safeguard &amp; environmental requirements. </w:t>
      </w:r>
    </w:p>
    <w:p w14:paraId="1758D7EF" w14:textId="107E2B19" w:rsidR="00CC3A19" w:rsidRPr="006B2D7C" w:rsidRDefault="007A5D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Further obligations of the Contractor shall be fully responsibility for all activities associated with health and safety, loss prevention, fire protection, security and environmental protection of the project during the detailed design and engineering, construction, commissioning. </w:t>
      </w:r>
    </w:p>
    <w:p w14:paraId="0302D4CE" w14:textId="04000461" w:rsidR="005F188A" w:rsidRPr="0089695B" w:rsidRDefault="008B20C3"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8" w:name="_Toc227710131"/>
      <w:r w:rsidRPr="006B2D7C">
        <w:rPr>
          <w:rFonts w:ascii="Cambria" w:hAnsi="Cambria"/>
          <w:sz w:val="22"/>
          <w:szCs w:val="22"/>
        </w:rPr>
        <w:t>1.</w:t>
      </w:r>
      <w:r w:rsidR="001458C2" w:rsidRPr="006B2D7C">
        <w:rPr>
          <w:rFonts w:ascii="Cambria" w:hAnsi="Cambria"/>
          <w:sz w:val="22"/>
          <w:szCs w:val="22"/>
        </w:rPr>
        <w:t>2</w:t>
      </w:r>
      <w:r w:rsidRPr="006B2D7C">
        <w:rPr>
          <w:rFonts w:ascii="Cambria" w:hAnsi="Cambria"/>
          <w:sz w:val="22"/>
          <w:szCs w:val="22"/>
        </w:rPr>
        <w:t xml:space="preserve"> </w:t>
      </w:r>
      <w:r w:rsidR="005F188A" w:rsidRPr="006B2D7C">
        <w:rPr>
          <w:rFonts w:ascii="Cambria" w:hAnsi="Cambria"/>
          <w:sz w:val="22"/>
          <w:szCs w:val="22"/>
        </w:rPr>
        <w:t>Sope of Work</w:t>
      </w:r>
      <w:bookmarkEnd w:id="28"/>
    </w:p>
    <w:p w14:paraId="17B91F37" w14:textId="0C75921C" w:rsidR="008B20C3" w:rsidRPr="006B2D7C" w:rsidRDefault="0061431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must supply the Plant of single-point responsibility basis. </w:t>
      </w:r>
      <w:r w:rsidR="008B20C3" w:rsidRPr="006B2D7C">
        <w:rPr>
          <w:rFonts w:ascii="Cambria" w:hAnsi="Cambria"/>
          <w:sz w:val="22"/>
          <w:szCs w:val="22"/>
        </w:rPr>
        <w:t xml:space="preserve">The scope of work shall consist of but not be limited to the provision and installation of the following systems and facilities: </w:t>
      </w:r>
    </w:p>
    <w:p w14:paraId="291F9A18" w14:textId="24AB74AE"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The design, manufacture</w:t>
      </w:r>
      <w:r w:rsidR="00902CFD" w:rsidRPr="006B2D7C">
        <w:rPr>
          <w:rFonts w:ascii="Cambria" w:eastAsia="Times New Roman" w:hAnsi="Cambria"/>
          <w:snapToGrid w:val="0"/>
          <w:sz w:val="22"/>
          <w:szCs w:val="22"/>
          <w:lang w:val="en-GB" w:eastAsia="en-US"/>
        </w:rPr>
        <w:t xml:space="preserve">, supply, installation, testing and commissioning </w:t>
      </w:r>
      <w:r w:rsidRPr="006B2D7C">
        <w:rPr>
          <w:rFonts w:ascii="Cambria" w:eastAsia="Times New Roman" w:hAnsi="Cambria"/>
          <w:snapToGrid w:val="0"/>
          <w:sz w:val="22"/>
          <w:szCs w:val="22"/>
          <w:lang w:val="en-GB" w:eastAsia="en-US"/>
        </w:rPr>
        <w:t>of the Grid Tied Solar Power Plant</w:t>
      </w:r>
      <w:r w:rsidR="00B940E1" w:rsidRPr="006B2D7C">
        <w:rPr>
          <w:rFonts w:ascii="Cambria" w:eastAsia="Times New Roman" w:hAnsi="Cambria"/>
          <w:snapToGrid w:val="0"/>
          <w:sz w:val="22"/>
          <w:szCs w:val="22"/>
          <w:lang w:val="en-GB" w:eastAsia="en-US"/>
        </w:rPr>
        <w:t>;</w:t>
      </w:r>
    </w:p>
    <w:p w14:paraId="24407183" w14:textId="60A7FF84"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Installation</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of PV Module Mounting Structure</w:t>
      </w:r>
      <w:r w:rsidR="00B940E1" w:rsidRPr="006B2D7C">
        <w:rPr>
          <w:rFonts w:ascii="Cambria" w:eastAsia="Times New Roman" w:hAnsi="Cambria"/>
          <w:snapToGrid w:val="0"/>
          <w:sz w:val="22"/>
          <w:szCs w:val="22"/>
          <w:lang w:val="en-GB" w:eastAsia="en-US"/>
        </w:rPr>
        <w:t>;</w:t>
      </w:r>
    </w:p>
    <w:p w14:paraId="5FF30CE3" w14:textId="1E913E8C" w:rsidR="00EA3807" w:rsidRPr="006B2D7C" w:rsidRDefault="00EA3807">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PHC pile;</w:t>
      </w:r>
    </w:p>
    <w:p w14:paraId="309E0DBA" w14:textId="5C76C329"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w:t>
      </w:r>
      <w:r w:rsidRPr="006B2D7C">
        <w:rPr>
          <w:rFonts w:ascii="Cambria" w:eastAsia="Times New Roman" w:hAnsi="Cambria"/>
          <w:snapToGrid w:val="0"/>
          <w:sz w:val="22"/>
          <w:szCs w:val="22"/>
          <w:lang w:val="en-GB" w:eastAsia="en-US"/>
        </w:rPr>
        <w:t xml:space="preserve"> Installation</w:t>
      </w:r>
      <w:r w:rsidR="00B940E1" w:rsidRPr="006B2D7C">
        <w:rPr>
          <w:rFonts w:ascii="Cambria" w:eastAsia="Times New Roman" w:hAnsi="Cambria"/>
          <w:snapToGrid w:val="0"/>
          <w:sz w:val="22"/>
          <w:szCs w:val="22"/>
          <w:lang w:val="en-GB" w:eastAsia="en-US"/>
        </w:rPr>
        <w:t xml:space="preserve"> </w:t>
      </w:r>
      <w:r w:rsidR="00363DF1" w:rsidRPr="006B2D7C">
        <w:rPr>
          <w:rFonts w:ascii="Cambria" w:eastAsia="Times New Roman" w:hAnsi="Cambria"/>
          <w:snapToGrid w:val="0"/>
          <w:sz w:val="22"/>
          <w:szCs w:val="22"/>
          <w:lang w:val="en-GB" w:eastAsia="en-US"/>
        </w:rPr>
        <w:t>&amp;</w:t>
      </w:r>
      <w:r w:rsidR="00B940E1" w:rsidRPr="006B2D7C">
        <w:rPr>
          <w:rFonts w:ascii="Cambria" w:eastAsia="Times New Roman" w:hAnsi="Cambria"/>
          <w:snapToGrid w:val="0"/>
          <w:sz w:val="22"/>
          <w:szCs w:val="22"/>
          <w:lang w:val="en-GB" w:eastAsia="en-US"/>
        </w:rPr>
        <w:t xml:space="preserve"> Commissioning</w:t>
      </w:r>
      <w:r w:rsidRPr="006B2D7C">
        <w:rPr>
          <w:rFonts w:ascii="Cambria" w:eastAsia="Times New Roman" w:hAnsi="Cambria"/>
          <w:snapToGrid w:val="0"/>
          <w:sz w:val="22"/>
          <w:szCs w:val="22"/>
          <w:lang w:val="en-GB" w:eastAsia="en-US"/>
        </w:rPr>
        <w:t xml:space="preserve"> of Grid Tied Inverter</w:t>
      </w:r>
      <w:r w:rsidR="00B940E1" w:rsidRPr="006B2D7C">
        <w:rPr>
          <w:rFonts w:ascii="Cambria" w:eastAsia="Times New Roman" w:hAnsi="Cambria"/>
          <w:snapToGrid w:val="0"/>
          <w:sz w:val="22"/>
          <w:szCs w:val="22"/>
          <w:lang w:val="en-GB" w:eastAsia="en-US"/>
        </w:rPr>
        <w:t>;</w:t>
      </w:r>
    </w:p>
    <w:p w14:paraId="60D249F0" w14:textId="7BB6BEAA"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I</w:t>
      </w:r>
      <w:r w:rsidRPr="006B2D7C">
        <w:rPr>
          <w:rFonts w:ascii="Cambria" w:eastAsia="Times New Roman" w:hAnsi="Cambria"/>
          <w:snapToGrid w:val="0"/>
          <w:sz w:val="22"/>
          <w:szCs w:val="22"/>
          <w:lang w:val="en-GB" w:eastAsia="en-US"/>
        </w:rPr>
        <w:t xml:space="preserve">nstallation </w:t>
      </w:r>
      <w:r w:rsidR="00902CFD" w:rsidRPr="006B2D7C">
        <w:rPr>
          <w:rFonts w:ascii="Cambria" w:eastAsia="Times New Roman" w:hAnsi="Cambria"/>
          <w:snapToGrid w:val="0"/>
          <w:sz w:val="22"/>
          <w:szCs w:val="22"/>
          <w:lang w:val="en-GB" w:eastAsia="en-US"/>
        </w:rPr>
        <w:t>&amp;</w:t>
      </w:r>
      <w:r w:rsidR="00B940E1" w:rsidRPr="006B2D7C">
        <w:rPr>
          <w:rFonts w:ascii="Cambria" w:eastAsia="Times New Roman" w:hAnsi="Cambria"/>
          <w:snapToGrid w:val="0"/>
          <w:sz w:val="22"/>
          <w:szCs w:val="22"/>
          <w:lang w:val="en-GB" w:eastAsia="en-US"/>
        </w:rPr>
        <w:t xml:space="preserve"> Commissioning </w:t>
      </w:r>
      <w:r w:rsidRPr="006B2D7C">
        <w:rPr>
          <w:rFonts w:ascii="Cambria" w:eastAsia="Times New Roman" w:hAnsi="Cambria"/>
          <w:snapToGrid w:val="0"/>
          <w:sz w:val="22"/>
          <w:szCs w:val="22"/>
          <w:lang w:val="en-GB" w:eastAsia="en-US"/>
        </w:rPr>
        <w:t xml:space="preserve">of Power Transformer </w:t>
      </w:r>
      <w:r w:rsidR="006300EF" w:rsidRPr="006B2D7C">
        <w:rPr>
          <w:rFonts w:ascii="Cambria" w:eastAsia="Times New Roman" w:hAnsi="Cambria"/>
          <w:snapToGrid w:val="0"/>
          <w:sz w:val="22"/>
          <w:szCs w:val="22"/>
          <w:lang w:val="en-GB" w:eastAsia="en-US"/>
        </w:rPr>
        <w:t xml:space="preserve">(LV/33kV) </w:t>
      </w:r>
      <w:r w:rsidRPr="006B2D7C">
        <w:rPr>
          <w:rFonts w:ascii="Cambria" w:eastAsia="Times New Roman" w:hAnsi="Cambria"/>
          <w:snapToGrid w:val="0"/>
          <w:sz w:val="22"/>
          <w:szCs w:val="22"/>
          <w:lang w:val="en-GB" w:eastAsia="en-US"/>
        </w:rPr>
        <w:t>and Associated Equipment</w:t>
      </w:r>
      <w:r w:rsidR="00B940E1" w:rsidRPr="006B2D7C">
        <w:rPr>
          <w:rFonts w:ascii="Cambria" w:eastAsia="Times New Roman" w:hAnsi="Cambria"/>
          <w:snapToGrid w:val="0"/>
          <w:sz w:val="22"/>
          <w:szCs w:val="22"/>
          <w:lang w:val="en-GB" w:eastAsia="en-US"/>
        </w:rPr>
        <w:t>;</w:t>
      </w:r>
    </w:p>
    <w:p w14:paraId="49D581A6" w14:textId="2E9986C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Cabling systems (low voltage/medium voltage/AC/DC)</w:t>
      </w:r>
      <w:r w:rsidR="00B940E1" w:rsidRPr="006B2D7C">
        <w:rPr>
          <w:rFonts w:ascii="Cambria" w:eastAsia="Times New Roman" w:hAnsi="Cambria"/>
          <w:snapToGrid w:val="0"/>
          <w:sz w:val="22"/>
          <w:szCs w:val="22"/>
          <w:lang w:val="en-GB" w:eastAsia="en-US"/>
        </w:rPr>
        <w:t>;</w:t>
      </w:r>
    </w:p>
    <w:p w14:paraId="7E6B5A12" w14:textId="52D58ADD"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Auxiliary Transformer</w:t>
      </w:r>
      <w:r w:rsidR="006300EF" w:rsidRPr="006B2D7C">
        <w:rPr>
          <w:rFonts w:ascii="Cambria" w:eastAsia="Times New Roman" w:hAnsi="Cambria"/>
          <w:snapToGrid w:val="0"/>
          <w:sz w:val="22"/>
          <w:szCs w:val="22"/>
          <w:lang w:val="en-GB" w:eastAsia="en-US"/>
        </w:rPr>
        <w:t xml:space="preserve"> (33/0.4kV) and</w:t>
      </w:r>
      <w:r w:rsidRPr="006B2D7C">
        <w:rPr>
          <w:rFonts w:ascii="Cambria" w:eastAsia="Times New Roman" w:hAnsi="Cambria"/>
          <w:snapToGrid w:val="0"/>
          <w:sz w:val="22"/>
          <w:szCs w:val="22"/>
          <w:lang w:val="en-GB" w:eastAsia="en-US"/>
        </w:rPr>
        <w:t xml:space="preserve"> Associated Equipment</w:t>
      </w:r>
      <w:r w:rsidR="00B940E1" w:rsidRPr="006B2D7C">
        <w:rPr>
          <w:rFonts w:ascii="Cambria" w:eastAsia="Times New Roman" w:hAnsi="Cambria"/>
          <w:snapToGrid w:val="0"/>
          <w:sz w:val="22"/>
          <w:szCs w:val="22"/>
          <w:lang w:val="en-GB" w:eastAsia="en-US"/>
        </w:rPr>
        <w:t>;</w:t>
      </w:r>
    </w:p>
    <w:p w14:paraId="776B553A" w14:textId="5003EA44"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Installation</w:t>
      </w:r>
      <w:r w:rsidR="00B940E1" w:rsidRPr="006B2D7C">
        <w:rPr>
          <w:rFonts w:ascii="Cambria" w:eastAsia="Times New Roman" w:hAnsi="Cambria"/>
          <w:snapToGrid w:val="0"/>
          <w:sz w:val="22"/>
          <w:szCs w:val="22"/>
          <w:lang w:val="en-GB" w:eastAsia="en-US"/>
        </w:rPr>
        <w:t xml:space="preserve"> and Commissioning</w:t>
      </w:r>
      <w:r w:rsidRPr="006B2D7C">
        <w:rPr>
          <w:rFonts w:ascii="Cambria" w:eastAsia="Times New Roman" w:hAnsi="Cambria"/>
          <w:snapToGrid w:val="0"/>
          <w:sz w:val="22"/>
          <w:szCs w:val="22"/>
          <w:lang w:val="en-GB" w:eastAsia="en-US"/>
        </w:rPr>
        <w:t xml:space="preserve"> of </w:t>
      </w:r>
      <w:r w:rsidR="006300EF" w:rsidRPr="006B2D7C">
        <w:rPr>
          <w:rFonts w:ascii="Cambria" w:eastAsia="Times New Roman" w:hAnsi="Cambria"/>
          <w:snapToGrid w:val="0"/>
          <w:sz w:val="22"/>
          <w:szCs w:val="22"/>
          <w:lang w:val="en-GB" w:eastAsia="en-US"/>
        </w:rPr>
        <w:t>Low Voltage and Medium Voltage</w:t>
      </w:r>
      <w:r w:rsidRPr="006B2D7C">
        <w:rPr>
          <w:rFonts w:ascii="Cambria" w:eastAsia="Times New Roman" w:hAnsi="Cambria"/>
          <w:snapToGrid w:val="0"/>
          <w:sz w:val="22"/>
          <w:szCs w:val="22"/>
          <w:lang w:val="en-GB" w:eastAsia="en-US"/>
        </w:rPr>
        <w:t xml:space="preserve"> switchgear &amp; protection</w:t>
      </w:r>
      <w:r w:rsidR="006300EF" w:rsidRPr="006B2D7C">
        <w:rPr>
          <w:rFonts w:ascii="Cambria" w:eastAsia="Times New Roman" w:hAnsi="Cambria"/>
          <w:snapToGrid w:val="0"/>
          <w:sz w:val="22"/>
          <w:szCs w:val="22"/>
          <w:lang w:val="en-GB" w:eastAsia="en-US"/>
        </w:rPr>
        <w:t xml:space="preserve"> system</w:t>
      </w:r>
      <w:r w:rsidR="00B940E1" w:rsidRPr="006B2D7C">
        <w:rPr>
          <w:rFonts w:ascii="Cambria" w:eastAsia="Times New Roman" w:hAnsi="Cambria"/>
          <w:snapToGrid w:val="0"/>
          <w:sz w:val="22"/>
          <w:szCs w:val="22"/>
          <w:lang w:val="en-GB" w:eastAsia="en-US"/>
        </w:rPr>
        <w:t>;</w:t>
      </w:r>
    </w:p>
    <w:p w14:paraId="7367BEF2" w14:textId="0AD753FC"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w:t>
      </w:r>
      <w:r w:rsidR="00B940E1" w:rsidRPr="006B2D7C">
        <w:rPr>
          <w:rFonts w:ascii="Cambria" w:eastAsia="Times New Roman" w:hAnsi="Cambria"/>
          <w:snapToGrid w:val="0"/>
          <w:sz w:val="22"/>
          <w:szCs w:val="22"/>
          <w:lang w:val="en-GB" w:eastAsia="en-US"/>
        </w:rPr>
        <w:t>,</w:t>
      </w:r>
      <w:r w:rsidRPr="006B2D7C">
        <w:rPr>
          <w:rFonts w:ascii="Cambria" w:eastAsia="Times New Roman" w:hAnsi="Cambria"/>
          <w:snapToGrid w:val="0"/>
          <w:sz w:val="22"/>
          <w:szCs w:val="22"/>
          <w:lang w:val="en-GB" w:eastAsia="en-US"/>
        </w:rPr>
        <w:t xml:space="preserve"> Installation</w:t>
      </w:r>
      <w:r w:rsidR="00B940E1" w:rsidRPr="006B2D7C">
        <w:rPr>
          <w:rFonts w:ascii="Cambria" w:eastAsia="Times New Roman" w:hAnsi="Cambria"/>
          <w:snapToGrid w:val="0"/>
          <w:sz w:val="22"/>
          <w:szCs w:val="22"/>
          <w:lang w:val="en-GB" w:eastAsia="en-US"/>
        </w:rPr>
        <w:t xml:space="preserve"> and Commissioning</w:t>
      </w:r>
      <w:r w:rsidRPr="006B2D7C">
        <w:rPr>
          <w:rFonts w:ascii="Cambria" w:eastAsia="Times New Roman" w:hAnsi="Cambria"/>
          <w:snapToGrid w:val="0"/>
          <w:sz w:val="22"/>
          <w:szCs w:val="22"/>
          <w:lang w:val="en-GB" w:eastAsia="en-US"/>
        </w:rPr>
        <w:t xml:space="preserve"> of SCADA system</w:t>
      </w:r>
      <w:r w:rsidR="00B940E1" w:rsidRPr="006B2D7C">
        <w:rPr>
          <w:rFonts w:ascii="Cambria" w:eastAsia="Times New Roman" w:hAnsi="Cambria"/>
          <w:snapToGrid w:val="0"/>
          <w:sz w:val="22"/>
          <w:szCs w:val="22"/>
          <w:lang w:val="en-GB" w:eastAsia="en-US"/>
        </w:rPr>
        <w:t>;</w:t>
      </w:r>
    </w:p>
    <w:p w14:paraId="165C8348" w14:textId="2221B6EB"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Metering System</w:t>
      </w:r>
      <w:r w:rsidR="00B940E1" w:rsidRPr="006B2D7C">
        <w:rPr>
          <w:rFonts w:ascii="Cambria" w:eastAsia="Times New Roman" w:hAnsi="Cambria"/>
          <w:snapToGrid w:val="0"/>
          <w:sz w:val="22"/>
          <w:szCs w:val="22"/>
          <w:lang w:val="en-GB" w:eastAsia="en-US"/>
        </w:rPr>
        <w:t>;</w:t>
      </w:r>
    </w:p>
    <w:p w14:paraId="5015B54C" w14:textId="4D319A6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of </w:t>
      </w:r>
      <w:r w:rsidR="00902CFD" w:rsidRPr="006B2D7C">
        <w:rPr>
          <w:rFonts w:ascii="Cambria" w:eastAsia="Times New Roman" w:hAnsi="Cambria"/>
          <w:snapToGrid w:val="0"/>
          <w:sz w:val="22"/>
          <w:szCs w:val="22"/>
          <w:lang w:val="en-GB" w:eastAsia="en-US"/>
        </w:rPr>
        <w:t>Transport</w:t>
      </w:r>
      <w:r w:rsidRPr="006B2D7C">
        <w:rPr>
          <w:rFonts w:ascii="Cambria" w:eastAsia="Times New Roman" w:hAnsi="Cambria"/>
          <w:snapToGrid w:val="0"/>
          <w:sz w:val="22"/>
          <w:szCs w:val="22"/>
          <w:lang w:val="en-GB" w:eastAsia="en-US"/>
        </w:rPr>
        <w:t xml:space="preserve"> Vehicle</w:t>
      </w:r>
      <w:r w:rsidR="00B940E1" w:rsidRPr="006B2D7C">
        <w:rPr>
          <w:rFonts w:ascii="Cambria" w:eastAsia="Times New Roman" w:hAnsi="Cambria"/>
          <w:snapToGrid w:val="0"/>
          <w:sz w:val="22"/>
          <w:szCs w:val="22"/>
          <w:lang w:val="en-GB" w:eastAsia="en-US"/>
        </w:rPr>
        <w:t>;</w:t>
      </w:r>
    </w:p>
    <w:p w14:paraId="3689B5C1" w14:textId="13DC2AD9"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&amp; Installation of Weather Station</w:t>
      </w:r>
      <w:r w:rsidR="00B940E1" w:rsidRPr="006B2D7C">
        <w:rPr>
          <w:rFonts w:ascii="Cambria" w:eastAsia="Times New Roman" w:hAnsi="Cambria"/>
          <w:snapToGrid w:val="0"/>
          <w:sz w:val="22"/>
          <w:szCs w:val="22"/>
          <w:lang w:val="en-GB" w:eastAsia="en-US"/>
        </w:rPr>
        <w:t>;</w:t>
      </w:r>
    </w:p>
    <w:p w14:paraId="5BC15469" w14:textId="006493A4"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of PV Module Washing System (Semi-Automatic)</w:t>
      </w:r>
      <w:r w:rsidR="00B940E1" w:rsidRPr="006B2D7C">
        <w:rPr>
          <w:rFonts w:ascii="Cambria" w:eastAsia="Times New Roman" w:hAnsi="Cambria"/>
          <w:snapToGrid w:val="0"/>
          <w:sz w:val="22"/>
          <w:szCs w:val="22"/>
          <w:lang w:val="en-GB" w:eastAsia="en-US"/>
        </w:rPr>
        <w:t>;</w:t>
      </w:r>
    </w:p>
    <w:p w14:paraId="60FB0E77" w14:textId="2D80A5AA"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Security and Surveillance System</w:t>
      </w:r>
      <w:r w:rsidR="00B940E1" w:rsidRPr="006B2D7C">
        <w:rPr>
          <w:rFonts w:ascii="Cambria" w:eastAsia="Times New Roman" w:hAnsi="Cambria"/>
          <w:snapToGrid w:val="0"/>
          <w:sz w:val="22"/>
          <w:szCs w:val="22"/>
          <w:lang w:val="en-GB" w:eastAsia="en-US"/>
        </w:rPr>
        <w:t>;</w:t>
      </w:r>
    </w:p>
    <w:p w14:paraId="4F672476" w14:textId="7401467F"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Fire Protection and Fire Detection Facilities</w:t>
      </w:r>
      <w:r w:rsidR="00B940E1" w:rsidRPr="006B2D7C">
        <w:rPr>
          <w:rFonts w:ascii="Cambria" w:eastAsia="Times New Roman" w:hAnsi="Cambria"/>
          <w:snapToGrid w:val="0"/>
          <w:sz w:val="22"/>
          <w:szCs w:val="22"/>
          <w:lang w:val="en-GB" w:eastAsia="en-US"/>
        </w:rPr>
        <w:t>;</w:t>
      </w:r>
    </w:p>
    <w:p w14:paraId="500EFCA3" w14:textId="6FFA6255"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Installation of Lighting and Illumination System</w:t>
      </w:r>
      <w:r w:rsidR="00B940E1" w:rsidRPr="006B2D7C">
        <w:rPr>
          <w:rFonts w:ascii="Cambria" w:eastAsia="Times New Roman" w:hAnsi="Cambria"/>
          <w:snapToGrid w:val="0"/>
          <w:sz w:val="22"/>
          <w:szCs w:val="22"/>
          <w:lang w:val="en-GB" w:eastAsia="en-US"/>
        </w:rPr>
        <w:t>;</w:t>
      </w:r>
    </w:p>
    <w:p w14:paraId="68DE826E" w14:textId="11310F5C" w:rsidR="00B940E1"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&amp; Installation </w:t>
      </w:r>
      <w:r w:rsidR="00B940E1" w:rsidRPr="006B2D7C">
        <w:rPr>
          <w:rFonts w:ascii="Cambria" w:eastAsia="Times New Roman" w:hAnsi="Cambria"/>
          <w:snapToGrid w:val="0"/>
          <w:sz w:val="22"/>
          <w:szCs w:val="22"/>
          <w:lang w:val="en-GB" w:eastAsia="en-US"/>
        </w:rPr>
        <w:t>of DC, UPS &amp; Auxiliary Power Supply;</w:t>
      </w:r>
    </w:p>
    <w:p w14:paraId="1369D454" w14:textId="2226FAD7" w:rsidR="0022005B"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&amp; Installation </w:t>
      </w:r>
      <w:r w:rsidR="0022005B" w:rsidRPr="006B2D7C">
        <w:rPr>
          <w:rFonts w:ascii="Cambria" w:hAnsi="Cambria"/>
          <w:sz w:val="22"/>
          <w:szCs w:val="22"/>
        </w:rPr>
        <w:t>HVAC for Control Room</w:t>
      </w:r>
    </w:p>
    <w:p w14:paraId="1912F5FF" w14:textId="77777777" w:rsidR="00902CFD"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 xml:space="preserve">Supply, Installation and </w:t>
      </w:r>
      <w:r w:rsidR="007E14BE" w:rsidRPr="006B2D7C">
        <w:rPr>
          <w:rFonts w:ascii="Cambria" w:eastAsia="Times New Roman" w:hAnsi="Cambria"/>
          <w:snapToGrid w:val="0"/>
          <w:sz w:val="22"/>
          <w:szCs w:val="22"/>
          <w:lang w:val="en-GB" w:eastAsia="en-US"/>
        </w:rPr>
        <w:t>Construction of 33kV double circuit power evacuation facility</w:t>
      </w:r>
    </w:p>
    <w:p w14:paraId="6BB19977" w14:textId="35F1FDEA" w:rsidR="007E14BE" w:rsidRPr="006B2D7C" w:rsidRDefault="00902CFD">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Installation and Commissioning of</w:t>
      </w:r>
      <w:r w:rsidR="007E14BE"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 xml:space="preserve">33kV </w:t>
      </w:r>
      <w:r w:rsidR="007E14BE" w:rsidRPr="006B2D7C">
        <w:rPr>
          <w:rFonts w:ascii="Cambria" w:eastAsia="Times New Roman" w:hAnsi="Cambria"/>
          <w:snapToGrid w:val="0"/>
          <w:sz w:val="22"/>
          <w:szCs w:val="22"/>
          <w:lang w:val="en-GB" w:eastAsia="en-US"/>
        </w:rPr>
        <w:t>bay</w:t>
      </w:r>
      <w:r w:rsidRPr="006B2D7C">
        <w:rPr>
          <w:rFonts w:ascii="Cambria" w:eastAsia="Times New Roman" w:hAnsi="Cambria"/>
          <w:snapToGrid w:val="0"/>
          <w:sz w:val="22"/>
          <w:szCs w:val="22"/>
          <w:lang w:val="en-GB" w:eastAsia="en-US"/>
        </w:rPr>
        <w:t>s</w:t>
      </w:r>
      <w:r w:rsidR="007E14BE" w:rsidRPr="006B2D7C">
        <w:rPr>
          <w:rFonts w:ascii="Cambria" w:eastAsia="Times New Roman" w:hAnsi="Cambria"/>
          <w:snapToGrid w:val="0"/>
          <w:sz w:val="22"/>
          <w:szCs w:val="22"/>
          <w:lang w:val="en-GB" w:eastAsia="en-US"/>
        </w:rPr>
        <w:t xml:space="preserve"> </w:t>
      </w:r>
      <w:r w:rsidRPr="006B2D7C">
        <w:rPr>
          <w:rFonts w:ascii="Cambria" w:eastAsia="Times New Roman" w:hAnsi="Cambria"/>
          <w:snapToGrid w:val="0"/>
          <w:sz w:val="22"/>
          <w:szCs w:val="22"/>
          <w:lang w:val="en-GB" w:eastAsia="en-US"/>
        </w:rPr>
        <w:t>at</w:t>
      </w:r>
      <w:r w:rsidR="007E14BE" w:rsidRPr="006B2D7C">
        <w:rPr>
          <w:rFonts w:ascii="Cambria" w:eastAsia="Times New Roman" w:hAnsi="Cambria"/>
          <w:snapToGrid w:val="0"/>
          <w:sz w:val="22"/>
          <w:szCs w:val="22"/>
          <w:lang w:val="en-GB" w:eastAsia="en-US"/>
        </w:rPr>
        <w:t xml:space="preserve"> </w:t>
      </w:r>
      <w:proofErr w:type="spellStart"/>
      <w:r w:rsidR="007E14BE" w:rsidRPr="006B2D7C">
        <w:rPr>
          <w:rFonts w:ascii="Cambria" w:eastAsia="Times New Roman" w:hAnsi="Cambria"/>
          <w:snapToGrid w:val="0"/>
          <w:sz w:val="22"/>
          <w:szCs w:val="22"/>
          <w:lang w:val="en-GB" w:eastAsia="en-US"/>
        </w:rPr>
        <w:t>Chandroghona</w:t>
      </w:r>
      <w:proofErr w:type="spellEnd"/>
      <w:r w:rsidR="00363DF1" w:rsidRPr="006B2D7C">
        <w:rPr>
          <w:rFonts w:ascii="Cambria" w:eastAsia="Times New Roman" w:hAnsi="Cambria"/>
          <w:snapToGrid w:val="0"/>
          <w:sz w:val="22"/>
          <w:szCs w:val="22"/>
          <w:lang w:val="en-GB" w:eastAsia="en-US"/>
        </w:rPr>
        <w:t xml:space="preserve"> 132/33kV </w:t>
      </w:r>
      <w:r w:rsidRPr="006B2D7C">
        <w:rPr>
          <w:rFonts w:ascii="Cambria" w:eastAsia="Times New Roman" w:hAnsi="Cambria"/>
          <w:snapToGrid w:val="0"/>
          <w:sz w:val="22"/>
          <w:szCs w:val="22"/>
          <w:lang w:val="en-GB" w:eastAsia="en-US"/>
        </w:rPr>
        <w:t xml:space="preserve">Grid </w:t>
      </w:r>
      <w:r w:rsidR="007E14BE" w:rsidRPr="006B2D7C">
        <w:rPr>
          <w:rFonts w:ascii="Cambria" w:eastAsia="Times New Roman" w:hAnsi="Cambria"/>
          <w:snapToGrid w:val="0"/>
          <w:sz w:val="22"/>
          <w:szCs w:val="22"/>
          <w:lang w:val="en-GB" w:eastAsia="en-US"/>
        </w:rPr>
        <w:t>Sub-station</w:t>
      </w:r>
      <w:r w:rsidR="00363DF1" w:rsidRPr="006B2D7C">
        <w:rPr>
          <w:rFonts w:ascii="Cambria" w:eastAsia="Times New Roman" w:hAnsi="Cambria"/>
          <w:snapToGrid w:val="0"/>
          <w:sz w:val="22"/>
          <w:szCs w:val="22"/>
          <w:lang w:val="en-GB" w:eastAsia="en-US"/>
        </w:rPr>
        <w:t xml:space="preserve"> of Power Grid Bangladesh PLC</w:t>
      </w:r>
      <w:r w:rsidR="00B940E1" w:rsidRPr="006B2D7C">
        <w:rPr>
          <w:rFonts w:ascii="Cambria" w:eastAsia="Times New Roman" w:hAnsi="Cambria"/>
          <w:snapToGrid w:val="0"/>
          <w:sz w:val="22"/>
          <w:szCs w:val="22"/>
          <w:lang w:val="en-GB" w:eastAsia="en-US"/>
        </w:rPr>
        <w:t>;</w:t>
      </w:r>
    </w:p>
    <w:p w14:paraId="0523AE91" w14:textId="7C55FE9E" w:rsidR="006300EF" w:rsidRPr="006B2D7C" w:rsidRDefault="006300EF">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of mandatory spare parts and maintenance tools;</w:t>
      </w:r>
    </w:p>
    <w:p w14:paraId="7540585A" w14:textId="74315B4B"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All types of survey, soil tests, excavation &amp; development;</w:t>
      </w:r>
    </w:p>
    <w:p w14:paraId="567C42E7" w14:textId="248839F1"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Supply and construction of all civil and building works for the power plant;</w:t>
      </w:r>
    </w:p>
    <w:p w14:paraId="57E2A948" w14:textId="15EB0527"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Dyke and River Bank Protection</w:t>
      </w:r>
      <w:r w:rsidR="00B940E1" w:rsidRPr="006B2D7C">
        <w:rPr>
          <w:rFonts w:ascii="Cambria" w:eastAsia="Times New Roman" w:hAnsi="Cambria"/>
          <w:snapToGrid w:val="0"/>
          <w:sz w:val="22"/>
          <w:szCs w:val="22"/>
          <w:lang w:val="en-GB" w:eastAsia="en-US"/>
        </w:rPr>
        <w:t>;</w:t>
      </w:r>
    </w:p>
    <w:p w14:paraId="18AB24C9" w14:textId="1923A965"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Dyke;</w:t>
      </w:r>
    </w:p>
    <w:p w14:paraId="67CA615C" w14:textId="6E1B0862"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Approach Road with Culvert</w:t>
      </w:r>
      <w:r w:rsidR="00EA3807" w:rsidRPr="006B2D7C">
        <w:rPr>
          <w:rFonts w:ascii="Cambria" w:eastAsia="Times New Roman" w:hAnsi="Cambria"/>
          <w:snapToGrid w:val="0"/>
          <w:sz w:val="22"/>
          <w:szCs w:val="22"/>
          <w:lang w:val="en-GB" w:eastAsia="en-US"/>
        </w:rPr>
        <w:t>, Main Road</w:t>
      </w:r>
      <w:r w:rsidRPr="006B2D7C">
        <w:rPr>
          <w:rFonts w:ascii="Cambria" w:eastAsia="Times New Roman" w:hAnsi="Cambria"/>
          <w:snapToGrid w:val="0"/>
          <w:sz w:val="22"/>
          <w:szCs w:val="22"/>
          <w:lang w:val="en-GB" w:eastAsia="en-US"/>
        </w:rPr>
        <w:t xml:space="preserve"> and Internal Road</w:t>
      </w:r>
      <w:r w:rsidR="00B940E1" w:rsidRPr="006B2D7C">
        <w:rPr>
          <w:rFonts w:ascii="Cambria" w:eastAsia="Times New Roman" w:hAnsi="Cambria"/>
          <w:snapToGrid w:val="0"/>
          <w:sz w:val="22"/>
          <w:szCs w:val="22"/>
          <w:lang w:val="en-GB" w:eastAsia="en-US"/>
        </w:rPr>
        <w:t>;</w:t>
      </w:r>
    </w:p>
    <w:p w14:paraId="697E6F98" w14:textId="43857C08" w:rsidR="00B940E1" w:rsidRPr="006B2D7C" w:rsidRDefault="00B940E1">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Drainage System within the power plant</w:t>
      </w:r>
      <w:r w:rsidR="007B3C75" w:rsidRPr="006B2D7C">
        <w:rPr>
          <w:rFonts w:ascii="Cambria" w:eastAsia="Times New Roman" w:hAnsi="Cambria"/>
          <w:snapToGrid w:val="0"/>
          <w:sz w:val="22"/>
          <w:szCs w:val="22"/>
          <w:lang w:val="en-GB" w:eastAsia="en-US"/>
        </w:rPr>
        <w:t xml:space="preserve"> including Pump House</w:t>
      </w:r>
      <w:r w:rsidRPr="006B2D7C">
        <w:rPr>
          <w:rFonts w:ascii="Cambria" w:eastAsia="Times New Roman" w:hAnsi="Cambria"/>
          <w:snapToGrid w:val="0"/>
          <w:sz w:val="22"/>
          <w:szCs w:val="22"/>
          <w:lang w:val="en-GB" w:eastAsia="en-US"/>
        </w:rPr>
        <w:t>;</w:t>
      </w:r>
    </w:p>
    <w:p w14:paraId="5A060666" w14:textId="750D3171"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Construction of Watch Tower</w:t>
      </w:r>
      <w:r w:rsidR="00B940E1" w:rsidRPr="006B2D7C">
        <w:rPr>
          <w:rFonts w:ascii="Cambria" w:eastAsia="Times New Roman" w:hAnsi="Cambria"/>
          <w:snapToGrid w:val="0"/>
          <w:sz w:val="22"/>
          <w:szCs w:val="22"/>
          <w:lang w:val="en-GB" w:eastAsia="en-US"/>
        </w:rPr>
        <w:t>;</w:t>
      </w:r>
    </w:p>
    <w:p w14:paraId="34305A30" w14:textId="15F98967" w:rsidR="007E14BE" w:rsidRPr="006B2D7C" w:rsidRDefault="007E14BE">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Survey, preparation of drawing, land development, landscaping of the proposed site</w:t>
      </w:r>
      <w:r w:rsidR="00B940E1" w:rsidRPr="006B2D7C">
        <w:rPr>
          <w:rFonts w:ascii="Cambria" w:eastAsia="Times New Roman" w:hAnsi="Cambria"/>
          <w:snapToGrid w:val="0"/>
          <w:sz w:val="22"/>
          <w:szCs w:val="22"/>
          <w:lang w:val="en-GB" w:eastAsia="en-US"/>
        </w:rPr>
        <w:t>;</w:t>
      </w:r>
    </w:p>
    <w:p w14:paraId="1239C564" w14:textId="77777777" w:rsidR="00BC34F4" w:rsidRPr="006B2D7C" w:rsidRDefault="00BC34F4">
      <w:pPr>
        <w:pStyle w:val="ListParagraph"/>
        <w:numPr>
          <w:ilvl w:val="0"/>
          <w:numId w:val="27"/>
        </w:numPr>
        <w:ind w:hanging="450"/>
        <w:jc w:val="both"/>
        <w:rPr>
          <w:rFonts w:ascii="Cambria" w:eastAsia="Times New Roman" w:hAnsi="Cambria"/>
          <w:snapToGrid w:val="0"/>
          <w:sz w:val="22"/>
          <w:szCs w:val="22"/>
          <w:lang w:val="en-GB" w:eastAsia="en-US"/>
        </w:rPr>
      </w:pPr>
      <w:r w:rsidRPr="006B2D7C">
        <w:rPr>
          <w:rFonts w:ascii="Cambria" w:eastAsia="Times New Roman" w:hAnsi="Cambria"/>
          <w:snapToGrid w:val="0"/>
          <w:sz w:val="22"/>
          <w:szCs w:val="22"/>
          <w:lang w:val="en-GB" w:eastAsia="en-US"/>
        </w:rPr>
        <w:t>Performance testing and Commissioning of the complete system;</w:t>
      </w:r>
    </w:p>
    <w:p w14:paraId="2C600210" w14:textId="74DF2ACB" w:rsidR="008B20C3" w:rsidRPr="006B2D7C" w:rsidRDefault="008B20C3" w:rsidP="00BA1DFD">
      <w:pPr>
        <w:pStyle w:val="ListParagraph"/>
        <w:ind w:left="1080"/>
        <w:rPr>
          <w:rFonts w:ascii="Cambria" w:eastAsia="Times New Roman" w:hAnsi="Cambria"/>
          <w:snapToGrid w:val="0"/>
          <w:sz w:val="22"/>
          <w:szCs w:val="22"/>
          <w:lang w:val="en-GB" w:eastAsia="en-US"/>
        </w:rPr>
      </w:pPr>
    </w:p>
    <w:p w14:paraId="4EFF30F7"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enumeration above is not exhaustive and does not relieve the Contractor from providing a complete and fully functional facility.  Any plant or equipment or system not described or mentioned fully or partially in this specification/requirement but is required to discharge the function of an operational Plant including any/ all electrical, mechanical and/or civil works shall be supplied, installed, constructed, commissioned and tested to the satisfaction of the Employer with the consideration of design life of the Plant, good industry practices of the relevant industry, and all associated national and international codes and standards.       </w:t>
      </w:r>
    </w:p>
    <w:p w14:paraId="0EB37B75"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While performing the Project, the Contractor’s scope of work and obligations shall further consist of, but shall not be limited to, the following items: </w:t>
      </w:r>
    </w:p>
    <w:p w14:paraId="1693FC11"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Staffing, installation, testing and commissioning of the Plant;</w:t>
      </w:r>
    </w:p>
    <w:p w14:paraId="4639D35E"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Logistics to bring equipment and materials on and off site and incoming inspection of equipment; </w:t>
      </w:r>
    </w:p>
    <w:p w14:paraId="336EAA05"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Storage of all equipment and materials, transportation to the project site, unloading of delivered equipment, keeping the equipment under safe custody on site; </w:t>
      </w:r>
    </w:p>
    <w:p w14:paraId="377D58BC"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Performance of all specified and necessary inspections and tests;</w:t>
      </w:r>
    </w:p>
    <w:p w14:paraId="5EC1F2BF"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Participation in design, site and progress meetings with the Employer and its representatives;</w:t>
      </w:r>
    </w:p>
    <w:p w14:paraId="518A6A0B"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Preparation and submission of work </w:t>
      </w:r>
      <w:proofErr w:type="spellStart"/>
      <w:r w:rsidRPr="006B2D7C">
        <w:rPr>
          <w:rFonts w:ascii="Cambria" w:hAnsi="Cambria"/>
          <w:sz w:val="22"/>
          <w:szCs w:val="22"/>
        </w:rPr>
        <w:t>programme</w:t>
      </w:r>
      <w:proofErr w:type="spellEnd"/>
      <w:r w:rsidRPr="006B2D7C">
        <w:rPr>
          <w:rFonts w:ascii="Cambria" w:hAnsi="Cambria"/>
          <w:sz w:val="22"/>
          <w:szCs w:val="22"/>
        </w:rPr>
        <w:t xml:space="preserve">, highlighting long-lead items, critical path and recovery plans, if required; </w:t>
      </w:r>
    </w:p>
    <w:p w14:paraId="46130DF9"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Preparation and submission of monthly progress reports including site photos;</w:t>
      </w:r>
    </w:p>
    <w:p w14:paraId="3854FE2F"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Providing O&amp;M manuals and final As-Built drawings;</w:t>
      </w:r>
    </w:p>
    <w:p w14:paraId="2FA835A1" w14:textId="77777777" w:rsidR="008B20C3" w:rsidRPr="006B2D7C" w:rsidRDefault="008B20C3">
      <w:pPr>
        <w:pStyle w:val="ListParagraph"/>
        <w:numPr>
          <w:ilvl w:val="0"/>
          <w:numId w:val="218"/>
        </w:numPr>
        <w:spacing w:after="120"/>
        <w:jc w:val="both"/>
        <w:rPr>
          <w:rFonts w:ascii="Cambria" w:hAnsi="Cambria"/>
          <w:sz w:val="22"/>
          <w:szCs w:val="22"/>
        </w:rPr>
      </w:pPr>
      <w:r w:rsidRPr="006B2D7C">
        <w:rPr>
          <w:rFonts w:ascii="Cambria" w:hAnsi="Cambria"/>
          <w:sz w:val="22"/>
          <w:szCs w:val="22"/>
        </w:rPr>
        <w:t xml:space="preserve">Training both off-site and on-site as per training program </w:t>
      </w:r>
    </w:p>
    <w:p w14:paraId="631E322F"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Contractor shall provide a fully functional, safe, reliable and easy maintainable Plant connected to the public grid. The Plant shall be designed, manufactured, configured and installed in such a way that it shall achieve high availability and reliability with minimum power generation costs. The configuration of the Plant shall be suitable in every respect for continuous operation at various conditions of the grid, and under the harsh operation and climatic conditions of the Project’s location.</w:t>
      </w:r>
    </w:p>
    <w:p w14:paraId="187826F8"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 shall be in accordance with all applicable regulations and guaranteed performance and this technical specification.</w:t>
      </w:r>
    </w:p>
    <w:p w14:paraId="547BAF2A"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be responsible for all the required activities for the successful construction, operation, committed energy generation &amp; maintenance of the Solar PV Power Plant. </w:t>
      </w:r>
    </w:p>
    <w:p w14:paraId="27FBCB81" w14:textId="77777777" w:rsidR="008B20C3" w:rsidRPr="006B2D7C" w:rsidRDefault="008B20C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  The bid should include a detailed planning covering all the different project phases.</w:t>
      </w:r>
    </w:p>
    <w:p w14:paraId="6C842620" w14:textId="4AA43215"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Plant shall be designed, manufactured, erected and configured in such a way that it will achieve high life expectancy, high availability and reliability with minimum power generation costs. All parts of the Plant shall be suitable in every respect for continuous operation at maximum efficiency as well as part loads and minimum load, under consideration of the climatic conditions peculiar to the site and environmental restrictions. Extreme weather conditions like cyclones are excluded from this requirement. But the </w:t>
      </w:r>
      <w:r w:rsidR="002916B1" w:rsidRPr="006B2D7C">
        <w:rPr>
          <w:rFonts w:ascii="Cambria" w:hAnsi="Cambria"/>
          <w:sz w:val="22"/>
          <w:szCs w:val="22"/>
        </w:rPr>
        <w:t>Tenderer</w:t>
      </w:r>
      <w:r w:rsidRPr="006B2D7C">
        <w:rPr>
          <w:rFonts w:ascii="Cambria" w:hAnsi="Cambria"/>
          <w:sz w:val="22"/>
          <w:szCs w:val="22"/>
        </w:rPr>
        <w:t xml:space="preserve"> must design the PV plant including all required structures and facilities in such a way that they withstand also extreme weather conditions according to the last version of the </w:t>
      </w:r>
      <w:r w:rsidRPr="006B2D7C">
        <w:rPr>
          <w:rFonts w:ascii="Cambria" w:hAnsi="Cambria"/>
          <w:b/>
          <w:bCs/>
          <w:sz w:val="22"/>
          <w:szCs w:val="22"/>
        </w:rPr>
        <w:t>Bangladesh National Building Code (BNBC).</w:t>
      </w:r>
      <w:r w:rsidRPr="006B2D7C">
        <w:rPr>
          <w:rFonts w:ascii="Cambria" w:hAnsi="Cambria"/>
          <w:sz w:val="22"/>
          <w:szCs w:val="22"/>
        </w:rPr>
        <w:t xml:space="preserve"> Each PV Plant element or component shall be designed to withstand the design ambient conditions </w:t>
      </w:r>
      <w:r w:rsidR="00477E1B" w:rsidRPr="006B2D7C">
        <w:rPr>
          <w:rFonts w:ascii="Cambria" w:hAnsi="Cambria"/>
          <w:sz w:val="22"/>
          <w:szCs w:val="22"/>
        </w:rPr>
        <w:t xml:space="preserve">of the </w:t>
      </w:r>
      <w:r w:rsidR="007B3C75" w:rsidRPr="006B2D7C">
        <w:rPr>
          <w:rFonts w:ascii="Cambria" w:hAnsi="Cambria"/>
          <w:sz w:val="22"/>
          <w:szCs w:val="22"/>
        </w:rPr>
        <w:t>site</w:t>
      </w:r>
    </w:p>
    <w:p w14:paraId="24B78659" w14:textId="5D62FFC8"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 xml:space="preserve">All PV Plant equipment and systems shall be built according to internationally recognized standards and shall comply with all the applicable national codes and statutory </w:t>
      </w:r>
      <w:r w:rsidR="00363DF1" w:rsidRPr="006B2D7C">
        <w:rPr>
          <w:rFonts w:ascii="Cambria" w:hAnsi="Cambria"/>
          <w:sz w:val="22"/>
          <w:szCs w:val="22"/>
        </w:rPr>
        <w:t>requirements.</w:t>
      </w:r>
    </w:p>
    <w:p w14:paraId="2FA9CD63" w14:textId="2C98A658"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apply a well-established component classification and identification system. The </w:t>
      </w:r>
      <w:r w:rsidR="00363DF1" w:rsidRPr="006B2D7C">
        <w:rPr>
          <w:rFonts w:ascii="Cambria" w:hAnsi="Cambria"/>
          <w:sz w:val="22"/>
          <w:szCs w:val="22"/>
        </w:rPr>
        <w:t>international system</w:t>
      </w:r>
      <w:r w:rsidRPr="006B2D7C">
        <w:rPr>
          <w:rFonts w:ascii="Cambria" w:hAnsi="Cambria"/>
          <w:sz w:val="22"/>
          <w:szCs w:val="22"/>
        </w:rPr>
        <w:t xml:space="preserve"> of units </w:t>
      </w:r>
      <w:r w:rsidR="00A4613A" w:rsidRPr="006B2D7C">
        <w:rPr>
          <w:rFonts w:ascii="Cambria" w:hAnsi="Cambria"/>
          <w:sz w:val="22"/>
          <w:szCs w:val="22"/>
        </w:rPr>
        <w:t xml:space="preserve">(SI) </w:t>
      </w:r>
      <w:r w:rsidRPr="006B2D7C">
        <w:rPr>
          <w:rFonts w:ascii="Cambria" w:hAnsi="Cambria"/>
          <w:sz w:val="22"/>
          <w:szCs w:val="22"/>
        </w:rPr>
        <w:t>shall be used for design, drawings, diagrams, instruments, etc. The Plant shall be designed to achieve a high level of reliability through component redundancy, quality construction implementation, quality equipment selection, and maintainability and operability. The facility shall be designed for safe continuous operation including the capability for unforeseen shutdowns.</w:t>
      </w:r>
    </w:p>
    <w:p w14:paraId="4C71D1E9" w14:textId="2CE62C37"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provide first aid sets at all permanent working locations, like offices, storages and workbenches and gatehouse. </w:t>
      </w:r>
    </w:p>
    <w:p w14:paraId="1129F1F8" w14:textId="77777777" w:rsidR="00DB037A" w:rsidRPr="006B2D7C" w:rsidRDefault="00DB037A" w:rsidP="00DB037A">
      <w:pPr>
        <w:jc w:val="both"/>
        <w:rPr>
          <w:rFonts w:ascii="Cambria" w:hAnsi="Cambria"/>
          <w:b/>
          <w:sz w:val="22"/>
          <w:szCs w:val="22"/>
        </w:rPr>
      </w:pPr>
      <w:bookmarkStart w:id="29" w:name="_Toc231877000"/>
      <w:bookmarkStart w:id="30" w:name="_Toc253657911"/>
      <w:r w:rsidRPr="006B2D7C">
        <w:rPr>
          <w:rFonts w:ascii="Cambria" w:hAnsi="Cambria"/>
          <w:b/>
          <w:sz w:val="22"/>
          <w:szCs w:val="22"/>
        </w:rPr>
        <w:t>Engineering Design</w:t>
      </w:r>
      <w:bookmarkEnd w:id="29"/>
      <w:bookmarkEnd w:id="30"/>
    </w:p>
    <w:p w14:paraId="22A157F2" w14:textId="2ACDDD46"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develop the PV plant´s basic and detail engineering design in compliance with this Specifications, </w:t>
      </w:r>
      <w:r w:rsidR="00974FAE" w:rsidRPr="006B2D7C">
        <w:rPr>
          <w:rFonts w:ascii="Cambria" w:hAnsi="Cambria"/>
          <w:sz w:val="22"/>
          <w:szCs w:val="22"/>
        </w:rPr>
        <w:t>BPDB</w:t>
      </w:r>
      <w:r w:rsidRPr="006B2D7C">
        <w:rPr>
          <w:rFonts w:ascii="Cambria" w:hAnsi="Cambria"/>
          <w:sz w:val="22"/>
          <w:szCs w:val="22"/>
        </w:rPr>
        <w:t xml:space="preserve">´s review and approval and following best industry practices. The </w:t>
      </w:r>
      <w:r w:rsidR="002916B1" w:rsidRPr="006B2D7C">
        <w:rPr>
          <w:rFonts w:ascii="Cambria" w:hAnsi="Cambria"/>
          <w:sz w:val="22"/>
          <w:szCs w:val="22"/>
        </w:rPr>
        <w:t>Tenderer</w:t>
      </w:r>
      <w:r w:rsidRPr="006B2D7C">
        <w:rPr>
          <w:rFonts w:ascii="Cambria" w:hAnsi="Cambria"/>
          <w:sz w:val="22"/>
          <w:szCs w:val="22"/>
        </w:rPr>
        <w:t xml:space="preserve"> shall prepare the project´s documentation that shall include, among others, the engineering, preparation and delivery program of the engineering, guaranteed data, essential diagrams, general arrangements, design criteria and main equipment specifications.</w:t>
      </w:r>
    </w:p>
    <w:p w14:paraId="7B578B61" w14:textId="55F64B27"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design of the equipment and systems of the Plant shall be based on achieving the performance guarantees as described in </w:t>
      </w:r>
      <w:r w:rsidRPr="006B2D7C">
        <w:rPr>
          <w:rFonts w:ascii="Cambria" w:hAnsi="Cambria"/>
          <w:b/>
          <w:sz w:val="22"/>
          <w:szCs w:val="22"/>
        </w:rPr>
        <w:t>Appendix 8.</w:t>
      </w:r>
      <w:r w:rsidR="00544E20" w:rsidRPr="006B2D7C">
        <w:rPr>
          <w:rFonts w:ascii="Cambria" w:hAnsi="Cambria"/>
          <w:b/>
          <w:sz w:val="22"/>
          <w:szCs w:val="22"/>
        </w:rPr>
        <w:t xml:space="preserve"> </w:t>
      </w:r>
      <w:r w:rsidRPr="006B2D7C">
        <w:rPr>
          <w:rFonts w:ascii="Cambria" w:hAnsi="Cambria"/>
          <w:b/>
          <w:sz w:val="22"/>
          <w:szCs w:val="22"/>
        </w:rPr>
        <w:t>Functional Guarantees</w:t>
      </w:r>
      <w:r w:rsidRPr="006B2D7C">
        <w:rPr>
          <w:rFonts w:ascii="Cambria" w:hAnsi="Cambria"/>
          <w:sz w:val="22"/>
          <w:szCs w:val="22"/>
        </w:rPr>
        <w:t xml:space="preserve"> and its corresponding test procedures </w:t>
      </w:r>
      <w:r w:rsidR="007B3C75" w:rsidRPr="006B2D7C">
        <w:rPr>
          <w:rFonts w:ascii="Cambria" w:hAnsi="Cambria"/>
          <w:b/>
          <w:sz w:val="22"/>
          <w:szCs w:val="22"/>
        </w:rPr>
        <w:t>2.</w:t>
      </w:r>
      <w:r w:rsidR="00241CE8" w:rsidRPr="006B2D7C">
        <w:rPr>
          <w:rFonts w:ascii="Cambria" w:hAnsi="Cambria"/>
          <w:b/>
          <w:sz w:val="22"/>
          <w:szCs w:val="22"/>
        </w:rPr>
        <w:t xml:space="preserve"> </w:t>
      </w:r>
      <w:r w:rsidR="007B3C75" w:rsidRPr="006B2D7C">
        <w:rPr>
          <w:rFonts w:ascii="Cambria" w:hAnsi="Cambria"/>
          <w:b/>
          <w:sz w:val="22"/>
          <w:szCs w:val="22"/>
        </w:rPr>
        <w:t>Test Requirement and Acceptance Criteria</w:t>
      </w:r>
      <w:r w:rsidR="008E43AD" w:rsidRPr="006B2D7C">
        <w:rPr>
          <w:rFonts w:ascii="Cambria" w:hAnsi="Cambria"/>
          <w:sz w:val="22"/>
          <w:szCs w:val="22"/>
        </w:rPr>
        <w:t xml:space="preserve"> </w:t>
      </w:r>
      <w:r w:rsidRPr="006B2D7C">
        <w:rPr>
          <w:rFonts w:ascii="Cambria" w:hAnsi="Cambria"/>
          <w:sz w:val="22"/>
          <w:szCs w:val="22"/>
        </w:rPr>
        <w:t xml:space="preserve">of this </w:t>
      </w:r>
      <w:r w:rsidR="001F5EF1" w:rsidRPr="006B2D7C">
        <w:rPr>
          <w:rFonts w:ascii="Cambria" w:hAnsi="Cambria"/>
          <w:sz w:val="22"/>
          <w:szCs w:val="22"/>
        </w:rPr>
        <w:t>tender</w:t>
      </w:r>
      <w:r w:rsidRPr="006B2D7C">
        <w:rPr>
          <w:rFonts w:ascii="Cambria" w:hAnsi="Cambria"/>
          <w:sz w:val="22"/>
          <w:szCs w:val="22"/>
        </w:rPr>
        <w:t xml:space="preserve"> document. The </w:t>
      </w:r>
      <w:r w:rsidR="002916B1" w:rsidRPr="006B2D7C">
        <w:rPr>
          <w:rFonts w:ascii="Cambria" w:hAnsi="Cambria"/>
          <w:sz w:val="22"/>
          <w:szCs w:val="22"/>
        </w:rPr>
        <w:t>Tenderer</w:t>
      </w:r>
      <w:r w:rsidRPr="006B2D7C">
        <w:rPr>
          <w:rFonts w:ascii="Cambria" w:hAnsi="Cambria"/>
          <w:sz w:val="22"/>
          <w:szCs w:val="22"/>
        </w:rPr>
        <w:t xml:space="preserve"> shall apply for and be responsible for successfully passing all required approvals and certifications of the authorities, the government and the related authorized institutions and organizations.</w:t>
      </w:r>
    </w:p>
    <w:p w14:paraId="38654DA9" w14:textId="77777777" w:rsidR="00DB037A" w:rsidRPr="006B2D7C" w:rsidRDefault="00DB037A" w:rsidP="00DB037A">
      <w:pPr>
        <w:jc w:val="both"/>
        <w:rPr>
          <w:rFonts w:ascii="Cambria" w:hAnsi="Cambria"/>
          <w:b/>
          <w:sz w:val="22"/>
          <w:szCs w:val="22"/>
        </w:rPr>
      </w:pPr>
      <w:r w:rsidRPr="006B2D7C">
        <w:rPr>
          <w:rFonts w:ascii="Cambria" w:hAnsi="Cambria"/>
          <w:b/>
          <w:sz w:val="22"/>
          <w:szCs w:val="22"/>
        </w:rPr>
        <w:t>Preparatory Works</w:t>
      </w:r>
    </w:p>
    <w:p w14:paraId="21610C63" w14:textId="0FA47FA0" w:rsidR="00DB037A" w:rsidRPr="006B2D7C" w:rsidRDefault="00DB037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Prior to the start of construction and installation, the preparatory works shall be performed in advance so that the erection of the PV plant and can be realized as planned. At his sole responsibility the </w:t>
      </w:r>
      <w:r w:rsidR="002916B1" w:rsidRPr="006B2D7C">
        <w:rPr>
          <w:rFonts w:ascii="Cambria" w:hAnsi="Cambria"/>
          <w:sz w:val="22"/>
          <w:szCs w:val="22"/>
        </w:rPr>
        <w:t>Tenderer</w:t>
      </w:r>
      <w:r w:rsidRPr="006B2D7C">
        <w:rPr>
          <w:rFonts w:ascii="Cambria" w:hAnsi="Cambria"/>
          <w:sz w:val="22"/>
          <w:szCs w:val="22"/>
        </w:rPr>
        <w:t xml:space="preserve"> shall conduct and review, but not limited, to the following preparatory works:</w:t>
      </w:r>
    </w:p>
    <w:p w14:paraId="2324EA17"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collection of general meteorological data</w:t>
      </w:r>
    </w:p>
    <w:p w14:paraId="5A3529B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conduction of own geotechnical studies</w:t>
      </w:r>
    </w:p>
    <w:p w14:paraId="43583FD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conduction of logistics and transportation studies for time of construction </w:t>
      </w:r>
    </w:p>
    <w:p w14:paraId="1E10BFE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demolition of existing structures in coordination with the Employer (if required)</w:t>
      </w:r>
    </w:p>
    <w:p w14:paraId="039F0FF6" w14:textId="34C0E13D"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the Environmental Management Plan</w:t>
      </w:r>
    </w:p>
    <w:p w14:paraId="0833FA55" w14:textId="668DAFE8"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and follow up an Occupational Health and Safety Plan for construction and operation of the PV plant and related facilities</w:t>
      </w:r>
    </w:p>
    <w:p w14:paraId="4D17379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obtaining all required permits such as building permit, etc. in the name of the Employer, furthermore all certificates and acceptances of the authorities and related organizations</w:t>
      </w:r>
    </w:p>
    <w:p w14:paraId="0EBB815B" w14:textId="64A253CF"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The </w:t>
      </w:r>
      <w:r w:rsidR="002916B1" w:rsidRPr="006B2D7C">
        <w:rPr>
          <w:rFonts w:ascii="Cambria" w:hAnsi="Cambria"/>
          <w:sz w:val="22"/>
        </w:rPr>
        <w:t>Tenderer</w:t>
      </w:r>
      <w:r w:rsidRPr="006B2D7C">
        <w:rPr>
          <w:rFonts w:ascii="Cambria" w:hAnsi="Cambria"/>
          <w:sz w:val="22"/>
        </w:rPr>
        <w:t xml:space="preserve"> is required to prepare Occupational Health and Safety Plans, one for the site and construction purpose, one for the operational purpose </w:t>
      </w:r>
    </w:p>
    <w:p w14:paraId="4A5E451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data collection regarding interface points</w:t>
      </w:r>
    </w:p>
    <w:p w14:paraId="1D8C822E"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due diligence of all applicable aspects</w:t>
      </w:r>
    </w:p>
    <w:p w14:paraId="326AF2DB"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site preparation including compaction of soil, filling of low areas with imported fill and grading of the entire area of the site to the required levels and slopes, as required, in accordance with the building plan</w:t>
      </w:r>
    </w:p>
    <w:p w14:paraId="4BF394B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temporary laydown areas, warehouses, workshops, vehicles, equipment etc. all as necessary for the construction phase</w:t>
      </w:r>
    </w:p>
    <w:p w14:paraId="5A9D5CE4"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disposal of demolition materials according to local environmental guidelines</w:t>
      </w:r>
    </w:p>
    <w:p w14:paraId="62016EF1"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lastRenderedPageBreak/>
        <w:t>provision of precast yard as necessary</w:t>
      </w:r>
    </w:p>
    <w:p w14:paraId="12487D90"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temporary water and power supply</w:t>
      </w:r>
    </w:p>
    <w:p w14:paraId="39B929B9"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provision of first aid, site safety and security for the construction phase as per insurance requirements</w:t>
      </w:r>
    </w:p>
    <w:p w14:paraId="6F74AEEC" w14:textId="77777777" w:rsidR="00DB037A" w:rsidRPr="006B2D7C" w:rsidRDefault="00DB037A" w:rsidP="005316DC">
      <w:pPr>
        <w:pStyle w:val="Spiegel1"/>
        <w:ind w:left="1282" w:hanging="288"/>
        <w:jc w:val="both"/>
        <w:rPr>
          <w:rFonts w:ascii="Cambria" w:hAnsi="Cambria"/>
          <w:sz w:val="22"/>
        </w:rPr>
      </w:pPr>
      <w:r w:rsidRPr="006B2D7C">
        <w:rPr>
          <w:rFonts w:ascii="Cambria" w:hAnsi="Cambria"/>
          <w:sz w:val="22"/>
        </w:rPr>
        <w:t xml:space="preserve">site services as required for the construction and commissioning of the Plant such as electricity supply, potable water, instrument and service air, fuel supply, telecommunication etc. </w:t>
      </w:r>
    </w:p>
    <w:p w14:paraId="17011663" w14:textId="5690A8F0" w:rsidR="00300D26"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31" w:name="_Toc227710132"/>
      <w:r w:rsidRPr="0089695B">
        <w:rPr>
          <w:rFonts w:ascii="Cambria" w:hAnsi="Cambria"/>
          <w:sz w:val="22"/>
          <w:szCs w:val="22"/>
        </w:rPr>
        <w:t>1.3 PROJECT OVERVIEW</w:t>
      </w:r>
      <w:bookmarkEnd w:id="31"/>
    </w:p>
    <w:p w14:paraId="1C79A088" w14:textId="1F6C6ADD" w:rsidR="002560DF" w:rsidRPr="006B2D7C" w:rsidRDefault="002560D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Facility is expected to be commissioned for </w:t>
      </w:r>
      <w:r w:rsidR="00241CE8" w:rsidRPr="006B2D7C">
        <w:rPr>
          <w:rFonts w:ascii="Cambria" w:hAnsi="Cambria"/>
          <w:sz w:val="22"/>
          <w:szCs w:val="22"/>
        </w:rPr>
        <w:t>O</w:t>
      </w:r>
      <w:r w:rsidRPr="006B2D7C">
        <w:rPr>
          <w:rFonts w:ascii="Cambria" w:hAnsi="Cambria"/>
          <w:sz w:val="22"/>
          <w:szCs w:val="22"/>
        </w:rPr>
        <w:t xml:space="preserve">perational </w:t>
      </w:r>
      <w:r w:rsidR="00241CE8" w:rsidRPr="006B2D7C">
        <w:rPr>
          <w:rFonts w:ascii="Cambria" w:hAnsi="Cambria"/>
          <w:sz w:val="22"/>
          <w:szCs w:val="22"/>
        </w:rPr>
        <w:t>A</w:t>
      </w:r>
      <w:r w:rsidRPr="006B2D7C">
        <w:rPr>
          <w:rFonts w:ascii="Cambria" w:hAnsi="Cambria"/>
          <w:sz w:val="22"/>
          <w:szCs w:val="22"/>
        </w:rPr>
        <w:t xml:space="preserve">cceptance within </w:t>
      </w:r>
      <w:r w:rsidR="00584509" w:rsidRPr="006B2D7C">
        <w:rPr>
          <w:rFonts w:ascii="Cambria" w:hAnsi="Cambria"/>
          <w:sz w:val="22"/>
          <w:szCs w:val="22"/>
        </w:rPr>
        <w:t>360</w:t>
      </w:r>
      <w:r w:rsidRPr="006B2D7C">
        <w:rPr>
          <w:rFonts w:ascii="Cambria" w:hAnsi="Cambria"/>
          <w:sz w:val="22"/>
          <w:szCs w:val="22"/>
        </w:rPr>
        <w:t xml:space="preserve"> (</w:t>
      </w:r>
      <w:r w:rsidR="00584509" w:rsidRPr="006B2D7C">
        <w:rPr>
          <w:rFonts w:ascii="Cambria" w:hAnsi="Cambria"/>
          <w:sz w:val="22"/>
          <w:szCs w:val="22"/>
        </w:rPr>
        <w:t>three sixty</w:t>
      </w:r>
      <w:r w:rsidRPr="006B2D7C">
        <w:rPr>
          <w:rFonts w:ascii="Cambria" w:hAnsi="Cambria"/>
          <w:sz w:val="22"/>
          <w:szCs w:val="22"/>
        </w:rPr>
        <w:t xml:space="preserve">) </w:t>
      </w:r>
      <w:r w:rsidR="00584509" w:rsidRPr="006B2D7C">
        <w:rPr>
          <w:rFonts w:ascii="Cambria" w:hAnsi="Cambria"/>
          <w:sz w:val="22"/>
          <w:szCs w:val="22"/>
        </w:rPr>
        <w:t>days</w:t>
      </w:r>
      <w:r w:rsidRPr="006B2D7C">
        <w:rPr>
          <w:rFonts w:ascii="Cambria" w:hAnsi="Cambria"/>
          <w:sz w:val="22"/>
          <w:szCs w:val="22"/>
        </w:rPr>
        <w:t xml:space="preserve"> </w:t>
      </w:r>
      <w:r w:rsidR="00241CE8" w:rsidRPr="006B2D7C">
        <w:rPr>
          <w:rFonts w:ascii="Cambria" w:hAnsi="Cambria"/>
          <w:sz w:val="22"/>
          <w:szCs w:val="22"/>
        </w:rPr>
        <w:t xml:space="preserve">from </w:t>
      </w:r>
      <w:r w:rsidRPr="006B2D7C">
        <w:rPr>
          <w:rFonts w:ascii="Cambria" w:hAnsi="Cambria"/>
          <w:sz w:val="22"/>
          <w:szCs w:val="22"/>
        </w:rPr>
        <w:t xml:space="preserve">the Effective Date (as specified in the TDS/PCC). </w:t>
      </w:r>
    </w:p>
    <w:p w14:paraId="530DFA64" w14:textId="58D8AE48" w:rsidR="001764A9" w:rsidRPr="00B204FD" w:rsidRDefault="002560DF" w:rsidP="00B204FD">
      <w:pPr>
        <w:pStyle w:val="Heading4"/>
        <w:numPr>
          <w:ilvl w:val="0"/>
          <w:numId w:val="0"/>
        </w:numPr>
        <w:jc w:val="both"/>
        <w:rPr>
          <w:rFonts w:ascii="Cambria" w:hAnsi="Cambria" w:cs="Times New Roman"/>
          <w:b/>
          <w:sz w:val="22"/>
          <w:szCs w:val="22"/>
        </w:rPr>
      </w:pPr>
      <w:r w:rsidRPr="00B204FD">
        <w:rPr>
          <w:rFonts w:ascii="Cambria" w:hAnsi="Cambria" w:cs="Times New Roman"/>
          <w:b/>
          <w:sz w:val="22"/>
          <w:szCs w:val="22"/>
        </w:rPr>
        <w:t>1.3.1 Site Overview</w:t>
      </w:r>
    </w:p>
    <w:p w14:paraId="00D9063C" w14:textId="1F3D8CBF" w:rsidR="00021CF9" w:rsidRPr="006B2D7C" w:rsidRDefault="00021C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proposed site is located at 22.4670 Latitude &amp; 92.0830 Longitude and comprised of Ghat Chawk, South </w:t>
      </w:r>
      <w:proofErr w:type="spellStart"/>
      <w:r w:rsidRPr="006B2D7C">
        <w:rPr>
          <w:rFonts w:ascii="Cambria" w:hAnsi="Cambria"/>
          <w:sz w:val="22"/>
          <w:szCs w:val="22"/>
        </w:rPr>
        <w:t>Parua</w:t>
      </w:r>
      <w:proofErr w:type="spellEnd"/>
      <w:r w:rsidRPr="006B2D7C">
        <w:rPr>
          <w:rFonts w:ascii="Cambria" w:hAnsi="Cambria"/>
          <w:sz w:val="22"/>
          <w:szCs w:val="22"/>
        </w:rPr>
        <w:t xml:space="preserve"> &amp; </w:t>
      </w:r>
      <w:proofErr w:type="spellStart"/>
      <w:r w:rsidRPr="006B2D7C">
        <w:rPr>
          <w:rFonts w:ascii="Cambria" w:hAnsi="Cambria"/>
          <w:sz w:val="22"/>
          <w:szCs w:val="22"/>
        </w:rPr>
        <w:t>Sarap</w:t>
      </w:r>
      <w:proofErr w:type="spellEnd"/>
      <w:r w:rsidRPr="006B2D7C">
        <w:rPr>
          <w:rFonts w:ascii="Cambria" w:hAnsi="Cambria"/>
          <w:sz w:val="22"/>
          <w:szCs w:val="22"/>
        </w:rPr>
        <w:t xml:space="preserve"> </w:t>
      </w:r>
      <w:proofErr w:type="spellStart"/>
      <w:r w:rsidRPr="006B2D7C">
        <w:rPr>
          <w:rFonts w:ascii="Cambria" w:hAnsi="Cambria"/>
          <w:sz w:val="22"/>
          <w:szCs w:val="22"/>
        </w:rPr>
        <w:t>Bhata</w:t>
      </w:r>
      <w:proofErr w:type="spellEnd"/>
      <w:r w:rsidRPr="006B2D7C">
        <w:rPr>
          <w:rFonts w:ascii="Cambria" w:hAnsi="Cambria"/>
          <w:sz w:val="22"/>
          <w:szCs w:val="22"/>
        </w:rPr>
        <w:t xml:space="preserve"> mouzas of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Upozilla</w:t>
      </w:r>
      <w:proofErr w:type="spellEnd"/>
      <w:r w:rsidRPr="006B2D7C">
        <w:rPr>
          <w:rFonts w:ascii="Cambria" w:hAnsi="Cambria"/>
          <w:sz w:val="22"/>
          <w:szCs w:val="22"/>
        </w:rPr>
        <w:t xml:space="preserve">, Chittagong district. It is in the plain terrain between </w:t>
      </w:r>
      <w:proofErr w:type="spellStart"/>
      <w:r w:rsidRPr="006B2D7C">
        <w:rPr>
          <w:rFonts w:ascii="Cambria" w:hAnsi="Cambria"/>
          <w:sz w:val="22"/>
          <w:szCs w:val="22"/>
        </w:rPr>
        <w:t>Kaptai</w:t>
      </w:r>
      <w:proofErr w:type="spellEnd"/>
      <w:r w:rsidRPr="006B2D7C">
        <w:rPr>
          <w:rFonts w:ascii="Cambria" w:hAnsi="Cambria"/>
          <w:sz w:val="22"/>
          <w:szCs w:val="22"/>
        </w:rPr>
        <w:t xml:space="preserve"> Road and on the bank of </w:t>
      </w:r>
      <w:proofErr w:type="spellStart"/>
      <w:r w:rsidRPr="006B2D7C">
        <w:rPr>
          <w:rFonts w:ascii="Cambria" w:hAnsi="Cambria"/>
          <w:sz w:val="22"/>
          <w:szCs w:val="22"/>
        </w:rPr>
        <w:t>Karnafuly</w:t>
      </w:r>
      <w:proofErr w:type="spellEnd"/>
      <w:r w:rsidRPr="006B2D7C">
        <w:rPr>
          <w:rFonts w:ascii="Cambria" w:hAnsi="Cambria"/>
          <w:sz w:val="22"/>
          <w:szCs w:val="22"/>
        </w:rPr>
        <w:t xml:space="preserve"> River.</w:t>
      </w:r>
    </w:p>
    <w:p w14:paraId="687E0851" w14:textId="5B929802" w:rsidR="00021CF9" w:rsidRPr="006B2D7C" w:rsidRDefault="00021C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site is adjacent to Chittagong-</w:t>
      </w:r>
      <w:proofErr w:type="spellStart"/>
      <w:r w:rsidRPr="006B2D7C">
        <w:rPr>
          <w:rFonts w:ascii="Cambria" w:hAnsi="Cambria"/>
          <w:sz w:val="22"/>
          <w:szCs w:val="22"/>
        </w:rPr>
        <w:t>Kaptai</w:t>
      </w:r>
      <w:proofErr w:type="spellEnd"/>
      <w:r w:rsidRPr="006B2D7C">
        <w:rPr>
          <w:rFonts w:ascii="Cambria" w:hAnsi="Cambria"/>
          <w:sz w:val="22"/>
          <w:szCs w:val="22"/>
        </w:rPr>
        <w:t xml:space="preserve"> Road interrupted by a small canal almost parallel to it. The distance of the site from the road is about 1000ft and it is about 35km South-East of Chittagong City.</w:t>
      </w:r>
    </w:p>
    <w:p w14:paraId="77E52C0E" w14:textId="5F231F6D" w:rsidR="00D819D2" w:rsidRPr="006B2D7C" w:rsidRDefault="00E83D33">
      <w:pPr>
        <w:numPr>
          <w:ilvl w:val="0"/>
          <w:numId w:val="39"/>
        </w:numPr>
        <w:tabs>
          <w:tab w:val="left" w:pos="450"/>
        </w:tabs>
        <w:spacing w:after="120"/>
        <w:jc w:val="both"/>
        <w:rPr>
          <w:rFonts w:ascii="Cambria" w:hAnsi="Cambria"/>
          <w:sz w:val="22"/>
          <w:szCs w:val="22"/>
        </w:rPr>
      </w:pPr>
      <w:bookmarkStart w:id="32" w:name="_Hlk220579951"/>
      <w:r w:rsidRPr="006B2D7C">
        <w:rPr>
          <w:rFonts w:ascii="Cambria" w:hAnsi="Cambria"/>
          <w:sz w:val="22"/>
          <w:szCs w:val="22"/>
        </w:rPr>
        <w:t>The plant will be set up 149.</w:t>
      </w:r>
      <w:r w:rsidR="00893464" w:rsidRPr="006B2D7C">
        <w:rPr>
          <w:rFonts w:ascii="Cambria" w:hAnsi="Cambria"/>
          <w:sz w:val="22"/>
          <w:szCs w:val="22"/>
        </w:rPr>
        <w:t>06</w:t>
      </w:r>
      <w:r w:rsidRPr="006B2D7C">
        <w:rPr>
          <w:rFonts w:ascii="Cambria" w:hAnsi="Cambria"/>
          <w:sz w:val="22"/>
          <w:szCs w:val="22"/>
        </w:rPr>
        <w:t xml:space="preserve">9 acres acquired land by BPDB at </w:t>
      </w:r>
      <w:proofErr w:type="spellStart"/>
      <w:r w:rsidRPr="006B2D7C">
        <w:rPr>
          <w:rFonts w:ascii="Cambria" w:hAnsi="Cambria"/>
          <w:sz w:val="22"/>
          <w:szCs w:val="22"/>
        </w:rPr>
        <w:t>Rangunia</w:t>
      </w:r>
      <w:proofErr w:type="spellEnd"/>
      <w:r w:rsidRPr="006B2D7C">
        <w:rPr>
          <w:rFonts w:ascii="Cambria" w:hAnsi="Cambria"/>
          <w:sz w:val="22"/>
          <w:szCs w:val="22"/>
        </w:rPr>
        <w:t xml:space="preserve">, </w:t>
      </w:r>
      <w:proofErr w:type="spellStart"/>
      <w:r w:rsidRPr="006B2D7C">
        <w:rPr>
          <w:rFonts w:ascii="Cambria" w:hAnsi="Cambria"/>
          <w:sz w:val="22"/>
          <w:szCs w:val="22"/>
        </w:rPr>
        <w:t>Chattagram</w:t>
      </w:r>
      <w:proofErr w:type="spellEnd"/>
      <w:r w:rsidRPr="006B2D7C">
        <w:rPr>
          <w:rFonts w:ascii="Cambria" w:hAnsi="Cambria"/>
          <w:sz w:val="22"/>
          <w:szCs w:val="22"/>
        </w:rPr>
        <w:t xml:space="preserve"> District in Bangladesh located at 22°27'34.6"N 92°03'09.7"E</w:t>
      </w:r>
      <w:r w:rsidR="00F63CA5" w:rsidRPr="006B2D7C">
        <w:rPr>
          <w:rFonts w:ascii="Cambria" w:hAnsi="Cambria"/>
          <w:sz w:val="22"/>
          <w:szCs w:val="22"/>
        </w:rPr>
        <w:t>.</w:t>
      </w:r>
    </w:p>
    <w:p w14:paraId="31965341" w14:textId="7C9EBB4C" w:rsidR="00D819D2" w:rsidRPr="006B2D7C" w:rsidRDefault="00C76BF0" w:rsidP="00D819D2">
      <w:pPr>
        <w:tabs>
          <w:tab w:val="left" w:pos="450"/>
        </w:tabs>
        <w:spacing w:after="120"/>
        <w:jc w:val="center"/>
        <w:rPr>
          <w:rFonts w:ascii="Cambria" w:hAnsi="Cambria"/>
          <w:sz w:val="22"/>
          <w:szCs w:val="22"/>
        </w:rPr>
      </w:pPr>
      <w:r w:rsidRPr="006B2D7C">
        <w:rPr>
          <w:rFonts w:ascii="Cambria" w:hAnsi="Cambria"/>
          <w:noProof/>
        </w:rPr>
        <mc:AlternateContent>
          <mc:Choice Requires="wps">
            <w:drawing>
              <wp:anchor distT="0" distB="0" distL="114300" distR="114300" simplePos="0" relativeHeight="251659264" behindDoc="0" locked="0" layoutInCell="1" allowOverlap="1" wp14:anchorId="47FDAB68" wp14:editId="5AC44434">
                <wp:simplePos x="0" y="0"/>
                <wp:positionH relativeFrom="column">
                  <wp:posOffset>2080260</wp:posOffset>
                </wp:positionH>
                <wp:positionV relativeFrom="paragraph">
                  <wp:posOffset>2332355</wp:posOffset>
                </wp:positionV>
                <wp:extent cx="1266825" cy="361950"/>
                <wp:effectExtent l="0" t="0" r="0" b="0"/>
                <wp:wrapNone/>
                <wp:docPr id="1154258626" name="Rounded Rectangular Callout 14"/>
                <wp:cNvGraphicFramePr/>
                <a:graphic xmlns:a="http://schemas.openxmlformats.org/drawingml/2006/main">
                  <a:graphicData uri="http://schemas.microsoft.com/office/word/2010/wordprocessingShape">
                    <wps:wsp>
                      <wps:cNvSpPr/>
                      <wps:spPr>
                        <a:xfrm>
                          <a:off x="0" y="0"/>
                          <a:ext cx="1266825" cy="361950"/>
                        </a:xfrm>
                        <a:prstGeom prst="wedgeRoundRectCallout">
                          <a:avLst>
                            <a:gd name="adj1" fmla="val 116784"/>
                            <a:gd name="adj2" fmla="val -229040"/>
                            <a:gd name="adj3" fmla="val 16667"/>
                          </a:avLst>
                        </a:prstGeom>
                        <a:noFill/>
                        <a:ln w="12700" cap="flat" cmpd="sng" algn="ctr">
                          <a:solidFill>
                            <a:srgbClr val="FFFF00"/>
                          </a:solidFill>
                          <a:prstDash val="solid"/>
                          <a:miter lim="800000"/>
                        </a:ln>
                        <a:effectLst/>
                      </wps:spPr>
                      <wps:txbx>
                        <w:txbxContent>
                          <w:p w14:paraId="458D3E3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FDAB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6" type="#_x0000_t62" style="position:absolute;left:0;text-align:left;margin-left:163.8pt;margin-top:183.65pt;width:99.7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" adj="36025,-38673" filled="f" strokecolor="yellow" strokeweight="1pt">
                <v:textbox>
                  <w:txbxContent>
                    <w:p w14:paraId="458D3E3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v:textbox>
              </v:shape>
            </w:pict>
          </mc:Fallback>
        </mc:AlternateContent>
      </w:r>
      <w:r w:rsidRPr="006B2D7C">
        <w:rPr>
          <w:rFonts w:ascii="Cambria" w:hAnsi="Cambria"/>
          <w:noProof/>
        </w:rPr>
        <mc:AlternateContent>
          <mc:Choice Requires="wps">
            <w:drawing>
              <wp:anchor distT="0" distB="0" distL="114300" distR="114300" simplePos="0" relativeHeight="251658240" behindDoc="0" locked="0" layoutInCell="1" allowOverlap="1" wp14:anchorId="1980514F" wp14:editId="2A82109E">
                <wp:simplePos x="0" y="0"/>
                <wp:positionH relativeFrom="column">
                  <wp:posOffset>4057650</wp:posOffset>
                </wp:positionH>
                <wp:positionV relativeFrom="paragraph">
                  <wp:posOffset>1398905</wp:posOffset>
                </wp:positionV>
                <wp:extent cx="466725" cy="419100"/>
                <wp:effectExtent l="0" t="0" r="0" b="0"/>
                <wp:wrapNone/>
                <wp:docPr id="1196018153" name="Oval 1"/>
                <wp:cNvGraphicFramePr/>
                <a:graphic xmlns:a="http://schemas.openxmlformats.org/drawingml/2006/main">
                  <a:graphicData uri="http://schemas.microsoft.com/office/word/2010/wordprocessingShape">
                    <wps:wsp>
                      <wps:cNvSpPr/>
                      <wps:spPr>
                        <a:xfrm>
                          <a:off x="0" y="0"/>
                          <a:ext cx="466725" cy="41910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554E4" id="Oval 1" o:spid="_x0000_s1026" style="position:absolute;margin-left:319.5pt;margin-top:110.15pt;width:36.75pt;height:3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" filled="f" strokecolor="#c00000" strokeweight="2.25pt">
                <v:stroke joinstyle="miter"/>
              </v:oval>
            </w:pict>
          </mc:Fallback>
        </mc:AlternateContent>
      </w:r>
      <w:r w:rsidR="00D819D2" w:rsidRPr="006B2D7C">
        <w:rPr>
          <w:rFonts w:ascii="Cambria" w:hAnsi="Cambria" w:cs="Arial"/>
          <w:noProof/>
          <w:sz w:val="20"/>
          <w:szCs w:val="20"/>
          <w:lang w:eastAsia="en-US"/>
        </w:rPr>
        <w:drawing>
          <wp:inline distT="0" distB="0" distL="0" distR="0" wp14:anchorId="5B52E8FE" wp14:editId="522BFB89">
            <wp:extent cx="4747260" cy="384475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1390" cy="3896690"/>
                    </a:xfrm>
                    <a:prstGeom prst="rect">
                      <a:avLst/>
                    </a:prstGeom>
                  </pic:spPr>
                </pic:pic>
              </a:graphicData>
            </a:graphic>
          </wp:inline>
        </w:drawing>
      </w:r>
    </w:p>
    <w:bookmarkEnd w:id="32"/>
    <w:p w14:paraId="3304CA33" w14:textId="2F1B6D8D" w:rsidR="00B31ED0" w:rsidRPr="006B2D7C" w:rsidRDefault="008D46A5" w:rsidP="006455E4">
      <w:pPr>
        <w:autoSpaceDE w:val="0"/>
        <w:autoSpaceDN w:val="0"/>
        <w:adjustRightInd w:val="0"/>
        <w:jc w:val="center"/>
        <w:rPr>
          <w:rFonts w:ascii="Cambria" w:hAnsi="Cambria"/>
          <w:sz w:val="22"/>
          <w:szCs w:val="22"/>
        </w:rPr>
      </w:pPr>
      <w:r w:rsidRPr="006B2D7C">
        <w:rPr>
          <w:rFonts w:ascii="Cambria" w:hAnsi="Cambria"/>
          <w:sz w:val="22"/>
          <w:szCs w:val="22"/>
        </w:rPr>
        <w:t xml:space="preserve"> </w:t>
      </w:r>
      <w:r w:rsidR="006455E4" w:rsidRPr="006B2D7C">
        <w:rPr>
          <w:rFonts w:ascii="Cambria" w:hAnsi="Cambria"/>
          <w:sz w:val="22"/>
          <w:szCs w:val="22"/>
        </w:rPr>
        <w:t xml:space="preserve">Figure: </w:t>
      </w:r>
      <w:r w:rsidR="00584509" w:rsidRPr="006B2D7C">
        <w:rPr>
          <w:rFonts w:ascii="Cambria" w:hAnsi="Cambria"/>
          <w:sz w:val="22"/>
          <w:szCs w:val="22"/>
        </w:rPr>
        <w:t>1</w:t>
      </w:r>
      <w:r w:rsidR="00EE4B4B" w:rsidRPr="006B2D7C">
        <w:rPr>
          <w:rFonts w:ascii="Cambria" w:hAnsi="Cambria"/>
          <w:sz w:val="22"/>
          <w:szCs w:val="22"/>
        </w:rPr>
        <w:t>.</w:t>
      </w:r>
      <w:r w:rsidR="00584509" w:rsidRPr="006B2D7C">
        <w:rPr>
          <w:rFonts w:ascii="Cambria" w:hAnsi="Cambria"/>
          <w:sz w:val="22"/>
          <w:szCs w:val="22"/>
        </w:rPr>
        <w:t>3</w:t>
      </w:r>
      <w:r w:rsidR="006455E4" w:rsidRPr="006B2D7C">
        <w:rPr>
          <w:rFonts w:ascii="Cambria" w:hAnsi="Cambria"/>
          <w:sz w:val="22"/>
          <w:szCs w:val="22"/>
        </w:rPr>
        <w:t>.1 General Location</w:t>
      </w:r>
    </w:p>
    <w:p w14:paraId="738A1CF1" w14:textId="6ED34C9C" w:rsidR="00A86A74" w:rsidRPr="006B2D7C" w:rsidRDefault="005316DC" w:rsidP="006455E4">
      <w:pPr>
        <w:autoSpaceDE w:val="0"/>
        <w:autoSpaceDN w:val="0"/>
        <w:adjustRightInd w:val="0"/>
        <w:jc w:val="center"/>
        <w:rPr>
          <w:rFonts w:ascii="Cambria" w:hAnsi="Cambria"/>
          <w:sz w:val="22"/>
          <w:szCs w:val="22"/>
        </w:rPr>
      </w:pPr>
      <w:r w:rsidRPr="006B2D7C">
        <w:rPr>
          <w:rFonts w:ascii="Cambria" w:hAnsi="Cambria"/>
          <w:noProof/>
        </w:rPr>
        <w:lastRenderedPageBreak/>
        <mc:AlternateContent>
          <mc:Choice Requires="wps">
            <w:drawing>
              <wp:anchor distT="0" distB="0" distL="114300" distR="114300" simplePos="0" relativeHeight="251662336" behindDoc="0" locked="0" layoutInCell="1" allowOverlap="1" wp14:anchorId="2EC43163" wp14:editId="6C0B048A">
                <wp:simplePos x="0" y="0"/>
                <wp:positionH relativeFrom="column">
                  <wp:posOffset>3761105</wp:posOffset>
                </wp:positionH>
                <wp:positionV relativeFrom="paragraph">
                  <wp:posOffset>974725</wp:posOffset>
                </wp:positionV>
                <wp:extent cx="1266190" cy="361315"/>
                <wp:effectExtent l="1104900" t="0" r="10160" b="1105535"/>
                <wp:wrapNone/>
                <wp:docPr id="1753539890" name="Rounded Rectangular Callout 11"/>
                <wp:cNvGraphicFramePr/>
                <a:graphic xmlns:a="http://schemas.openxmlformats.org/drawingml/2006/main">
                  <a:graphicData uri="http://schemas.microsoft.com/office/word/2010/wordprocessingShape">
                    <wps:wsp>
                      <wps:cNvSpPr/>
                      <wps:spPr>
                        <a:xfrm>
                          <a:off x="0" y="0"/>
                          <a:ext cx="1266190" cy="361315"/>
                        </a:xfrm>
                        <a:prstGeom prst="wedgeRoundRectCallout">
                          <a:avLst>
                            <a:gd name="adj1" fmla="val -134107"/>
                            <a:gd name="adj2" fmla="val 339333"/>
                            <a:gd name="adj3" fmla="val 16667"/>
                          </a:avLst>
                        </a:prstGeom>
                        <a:noFill/>
                        <a:ln w="12700" cap="flat" cmpd="sng" algn="ctr">
                          <a:solidFill>
                            <a:srgbClr val="FFFF00"/>
                          </a:solidFill>
                          <a:prstDash val="solid"/>
                          <a:miter lim="800000"/>
                        </a:ln>
                        <a:effectLst/>
                      </wps:spPr>
                      <wps:txbx>
                        <w:txbxContent>
                          <w:p w14:paraId="4ABD1DA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43163" id="Rounded Rectangular Callout 11" o:spid="_x0000_s1027" type="#_x0000_t62" style="position:absolute;left:0;text-align:left;margin-left:296.15pt;margin-top:76.75pt;width:99.7pt;height:2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" adj="-18167,84096" filled="f" strokecolor="yellow" strokeweight="1pt">
                <v:textbox>
                  <w:txbxContent>
                    <w:p w14:paraId="4ABD1DA2" w14:textId="77777777" w:rsidR="00C76BF0" w:rsidRPr="0048266C" w:rsidRDefault="00C76BF0" w:rsidP="00C76BF0">
                      <w:pPr>
                        <w:jc w:val="center"/>
                        <w:rPr>
                          <w:color w:val="F2F2F2" w:themeColor="background1" w:themeShade="F2"/>
                          <w:sz w:val="16"/>
                        </w:rPr>
                      </w:pPr>
                      <w:r>
                        <w:rPr>
                          <w:color w:val="F2F2F2" w:themeColor="background1" w:themeShade="F2"/>
                          <w:sz w:val="16"/>
                          <w:highlight w:val="darkBlue"/>
                        </w:rPr>
                        <w:t xml:space="preserve">Proposed 50MWp (DC) Solar </w:t>
                      </w:r>
                      <w:r w:rsidRPr="0048266C">
                        <w:rPr>
                          <w:color w:val="F2F2F2" w:themeColor="background1" w:themeShade="F2"/>
                          <w:sz w:val="16"/>
                          <w:highlight w:val="darkBlue"/>
                        </w:rPr>
                        <w:t>Power Plant</w:t>
                      </w:r>
                    </w:p>
                  </w:txbxContent>
                </v:textbox>
              </v:shape>
            </w:pict>
          </mc:Fallback>
        </mc:AlternateContent>
      </w:r>
      <w:r w:rsidR="00C76BF0" w:rsidRPr="006B2D7C">
        <w:rPr>
          <w:rFonts w:ascii="Cambria" w:hAnsi="Cambria"/>
          <w:noProof/>
        </w:rPr>
        <mc:AlternateContent>
          <mc:Choice Requires="wps">
            <w:drawing>
              <wp:anchor distT="0" distB="0" distL="114300" distR="114300" simplePos="0" relativeHeight="251661312" behindDoc="0" locked="0" layoutInCell="1" allowOverlap="1" wp14:anchorId="6B039490" wp14:editId="367971AF">
                <wp:simplePos x="0" y="0"/>
                <wp:positionH relativeFrom="column">
                  <wp:posOffset>1717155</wp:posOffset>
                </wp:positionH>
                <wp:positionV relativeFrom="paragraph">
                  <wp:posOffset>2212167</wp:posOffset>
                </wp:positionV>
                <wp:extent cx="1116330" cy="1176020"/>
                <wp:effectExtent l="0" t="0" r="0" b="0"/>
                <wp:wrapNone/>
                <wp:docPr id="199012369" name="Oval 1"/>
                <wp:cNvGraphicFramePr/>
                <a:graphic xmlns:a="http://schemas.openxmlformats.org/drawingml/2006/main">
                  <a:graphicData uri="http://schemas.microsoft.com/office/word/2010/wordprocessingShape">
                    <wps:wsp>
                      <wps:cNvSpPr/>
                      <wps:spPr>
                        <a:xfrm rot="3191034">
                          <a:off x="0" y="0"/>
                          <a:ext cx="1116330" cy="117602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F1721" id="Oval 1" o:spid="_x0000_s1026" style="position:absolute;margin-left:135.2pt;margin-top:174.2pt;width:87.9pt;height:92.6pt;rotation:3485460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" filled="f" strokecolor="#c00000" strokeweight="2.25pt">
                <v:stroke joinstyle="miter"/>
              </v:oval>
            </w:pict>
          </mc:Fallback>
        </mc:AlternateContent>
      </w:r>
      <w:r w:rsidR="00C76BF0" w:rsidRPr="006B2D7C">
        <w:rPr>
          <w:rFonts w:ascii="Cambria" w:hAnsi="Cambria" w:cs="Arial"/>
          <w:noProof/>
          <w:sz w:val="20"/>
          <w:szCs w:val="20"/>
          <w:lang w:eastAsia="en-US"/>
        </w:rPr>
        <w:drawing>
          <wp:inline distT="0" distB="0" distL="0" distR="0" wp14:anchorId="40A9FB46" wp14:editId="43D4A8F9">
            <wp:extent cx="4931015" cy="44272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475" r="-857" b="16783"/>
                    <a:stretch/>
                  </pic:blipFill>
                  <pic:spPr bwMode="auto">
                    <a:xfrm>
                      <a:off x="0" y="0"/>
                      <a:ext cx="4956002" cy="4449654"/>
                    </a:xfrm>
                    <a:prstGeom prst="rect">
                      <a:avLst/>
                    </a:prstGeom>
                    <a:ln>
                      <a:noFill/>
                    </a:ln>
                    <a:extLst>
                      <a:ext uri="{53640926-AAD7-44D8-BBD7-CCE9431645EC}">
                        <a14:shadowObscured xmlns:a14="http://schemas.microsoft.com/office/drawing/2010/main"/>
                      </a:ext>
                    </a:extLst>
                  </pic:spPr>
                </pic:pic>
              </a:graphicData>
            </a:graphic>
          </wp:inline>
        </w:drawing>
      </w:r>
    </w:p>
    <w:p w14:paraId="3362F533" w14:textId="100442FD" w:rsidR="006455E4" w:rsidRPr="006B2D7C" w:rsidRDefault="006455E4" w:rsidP="006455E4">
      <w:pPr>
        <w:autoSpaceDE w:val="0"/>
        <w:autoSpaceDN w:val="0"/>
        <w:adjustRightInd w:val="0"/>
        <w:jc w:val="center"/>
        <w:rPr>
          <w:rFonts w:ascii="Cambria" w:hAnsi="Cambria"/>
          <w:sz w:val="22"/>
          <w:szCs w:val="22"/>
        </w:rPr>
      </w:pPr>
      <w:r w:rsidRPr="006B2D7C">
        <w:rPr>
          <w:rFonts w:ascii="Cambria" w:hAnsi="Cambria"/>
          <w:sz w:val="22"/>
          <w:szCs w:val="22"/>
        </w:rPr>
        <w:t xml:space="preserve">Figure: </w:t>
      </w:r>
      <w:r w:rsidR="00584509" w:rsidRPr="006B2D7C">
        <w:rPr>
          <w:rFonts w:ascii="Cambria" w:hAnsi="Cambria"/>
          <w:sz w:val="22"/>
          <w:szCs w:val="22"/>
        </w:rPr>
        <w:t>1</w:t>
      </w:r>
      <w:r w:rsidR="00EE4B4B" w:rsidRPr="006B2D7C">
        <w:rPr>
          <w:rFonts w:ascii="Cambria" w:hAnsi="Cambria"/>
          <w:sz w:val="22"/>
          <w:szCs w:val="22"/>
        </w:rPr>
        <w:t>.</w:t>
      </w:r>
      <w:r w:rsidR="00584509" w:rsidRPr="006B2D7C">
        <w:rPr>
          <w:rFonts w:ascii="Cambria" w:hAnsi="Cambria"/>
          <w:sz w:val="22"/>
          <w:szCs w:val="22"/>
        </w:rPr>
        <w:t>3</w:t>
      </w:r>
      <w:r w:rsidRPr="006B2D7C">
        <w:rPr>
          <w:rFonts w:ascii="Cambria" w:hAnsi="Cambria"/>
          <w:sz w:val="22"/>
          <w:szCs w:val="22"/>
        </w:rPr>
        <w:t>.2 Specific Location</w:t>
      </w:r>
    </w:p>
    <w:p w14:paraId="766569B6" w14:textId="7E17EB6D" w:rsidR="00920E87" w:rsidRPr="006B2D7C" w:rsidRDefault="00325B74" w:rsidP="000667C1">
      <w:pPr>
        <w:autoSpaceDE w:val="0"/>
        <w:autoSpaceDN w:val="0"/>
        <w:adjustRightInd w:val="0"/>
        <w:jc w:val="center"/>
        <w:rPr>
          <w:rFonts w:ascii="Cambria" w:hAnsi="Cambria"/>
          <w:noProof/>
          <w:sz w:val="22"/>
          <w:szCs w:val="22"/>
          <w:lang w:eastAsia="en-US"/>
        </w:rPr>
      </w:pPr>
      <w:r w:rsidRPr="006B2D7C">
        <w:rPr>
          <w:rFonts w:ascii="Cambria" w:hAnsi="Cambria"/>
          <w:noProof/>
          <w:sz w:val="22"/>
          <w:szCs w:val="22"/>
          <w:lang w:eastAsia="en-US"/>
        </w:rPr>
        <mc:AlternateContent>
          <mc:Choice Requires="wps">
            <w:drawing>
              <wp:anchor distT="0" distB="0" distL="114300" distR="114300" simplePos="0" relativeHeight="251663360" behindDoc="0" locked="0" layoutInCell="1" allowOverlap="1" wp14:anchorId="21923899" wp14:editId="7DBA0449">
                <wp:simplePos x="0" y="0"/>
                <wp:positionH relativeFrom="column">
                  <wp:posOffset>2639291</wp:posOffset>
                </wp:positionH>
                <wp:positionV relativeFrom="paragraph">
                  <wp:posOffset>2750127</wp:posOffset>
                </wp:positionV>
                <wp:extent cx="2527935" cy="288925"/>
                <wp:effectExtent l="0" t="742950" r="24765" b="15875"/>
                <wp:wrapNone/>
                <wp:docPr id="1650865248" name="Speech Bubble: Rectangle with Corners Rounded 8"/>
                <wp:cNvGraphicFramePr/>
                <a:graphic xmlns:a="http://schemas.openxmlformats.org/drawingml/2006/main">
                  <a:graphicData uri="http://schemas.microsoft.com/office/word/2010/wordprocessingShape">
                    <wps:wsp>
                      <wps:cNvSpPr/>
                      <wps:spPr>
                        <a:xfrm>
                          <a:off x="0" y="0"/>
                          <a:ext cx="2527935" cy="288925"/>
                        </a:xfrm>
                        <a:prstGeom prst="wedgeRoundRectCallout">
                          <a:avLst>
                            <a:gd name="adj1" fmla="val -33828"/>
                            <a:gd name="adj2" fmla="val -298610"/>
                            <a:gd name="adj3" fmla="val 16667"/>
                          </a:avLst>
                        </a:prstGeom>
                        <a:no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1634D" w14:textId="63C7C47B" w:rsidR="00325B74" w:rsidRPr="00BA1DFD" w:rsidRDefault="005316DC" w:rsidP="00BA1DFD">
                            <w:pPr>
                              <w:jc w:val="center"/>
                              <w:rPr>
                                <w:color w:val="D5DCE4" w:themeColor="text2" w:themeTint="33"/>
                              </w:rPr>
                            </w:pPr>
                            <w:r>
                              <w:rPr>
                                <w:color w:val="D5DCE4" w:themeColor="text2" w:themeTint="33"/>
                              </w:rPr>
                              <w:t>149.069</w:t>
                            </w:r>
                            <w:r w:rsidR="00325B74" w:rsidRPr="00BA1DFD">
                              <w:rPr>
                                <w:color w:val="D5DCE4" w:themeColor="text2" w:themeTint="33"/>
                              </w:rPr>
                              <w:t xml:space="preserve"> Acres of Land for 50MWp Solar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3899" id="Speech Bubble: Rectangle with Corners Rounded 8" o:spid="_x0000_s1028" type="#_x0000_t62" style="position:absolute;left:0;text-align:left;margin-left:207.8pt;margin-top:216.55pt;width:199.0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" adj="3493,-53700" filled="f" strokecolor="#f2f2f2 [3052]" strokeweight="1pt">
                <v:textbox>
                  <w:txbxContent>
                    <w:p w14:paraId="3231634D" w14:textId="63C7C47B" w:rsidR="00325B74" w:rsidRPr="00BA1DFD" w:rsidRDefault="005316DC" w:rsidP="00BA1DFD">
                      <w:pPr>
                        <w:jc w:val="center"/>
                        <w:rPr>
                          <w:color w:val="D5DCE4" w:themeColor="text2" w:themeTint="33"/>
                        </w:rPr>
                      </w:pPr>
                      <w:r>
                        <w:rPr>
                          <w:color w:val="D5DCE4" w:themeColor="text2" w:themeTint="33"/>
                        </w:rPr>
                        <w:t>149.069</w:t>
                      </w:r>
                      <w:r w:rsidR="00325B74" w:rsidRPr="00BA1DFD">
                        <w:rPr>
                          <w:color w:val="D5DCE4" w:themeColor="text2" w:themeTint="33"/>
                        </w:rPr>
                        <w:t xml:space="preserve"> Acres of Land for 50MWp Solar</w:t>
                      </w:r>
                    </w:p>
                  </w:txbxContent>
                </v:textbox>
              </v:shape>
            </w:pict>
          </mc:Fallback>
        </mc:AlternateContent>
      </w:r>
      <w:r w:rsidRPr="006B2D7C">
        <w:rPr>
          <w:rFonts w:ascii="Cambria" w:hAnsi="Cambria"/>
          <w:noProof/>
          <w:sz w:val="22"/>
          <w:szCs w:val="22"/>
          <w:lang w:eastAsia="en-US"/>
        </w:rPr>
        <w:drawing>
          <wp:inline distT="0" distB="0" distL="0" distR="0" wp14:anchorId="232FC219" wp14:editId="3619737D">
            <wp:extent cx="4983480" cy="3547535"/>
            <wp:effectExtent l="0" t="0" r="7620" b="0"/>
            <wp:docPr id="1556158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6369" cy="3563829"/>
                    </a:xfrm>
                    <a:prstGeom prst="rect">
                      <a:avLst/>
                    </a:prstGeom>
                    <a:noFill/>
                    <a:ln>
                      <a:noFill/>
                    </a:ln>
                  </pic:spPr>
                </pic:pic>
              </a:graphicData>
            </a:graphic>
          </wp:inline>
        </w:drawing>
      </w:r>
    </w:p>
    <w:p w14:paraId="2E30AEF2" w14:textId="77777777" w:rsidR="00363DF1" w:rsidRPr="006B2D7C" w:rsidRDefault="00363DF1" w:rsidP="005D4856">
      <w:pPr>
        <w:autoSpaceDE w:val="0"/>
        <w:autoSpaceDN w:val="0"/>
        <w:adjustRightInd w:val="0"/>
        <w:jc w:val="both"/>
        <w:rPr>
          <w:rFonts w:ascii="Cambria" w:hAnsi="Cambria"/>
          <w:b/>
          <w:sz w:val="22"/>
          <w:szCs w:val="22"/>
        </w:rPr>
      </w:pPr>
    </w:p>
    <w:p w14:paraId="2B955032" w14:textId="7C5D9BD8" w:rsidR="001764A9" w:rsidRPr="00B204FD" w:rsidRDefault="00661B9F" w:rsidP="00B204FD">
      <w:pPr>
        <w:pStyle w:val="Heading4"/>
        <w:numPr>
          <w:ilvl w:val="0"/>
          <w:numId w:val="0"/>
        </w:numPr>
        <w:jc w:val="both"/>
        <w:rPr>
          <w:rFonts w:ascii="Cambria" w:hAnsi="Cambria" w:cs="Times New Roman"/>
          <w:b/>
          <w:sz w:val="22"/>
          <w:szCs w:val="22"/>
        </w:rPr>
      </w:pPr>
      <w:r w:rsidRPr="00B204FD">
        <w:rPr>
          <w:rFonts w:ascii="Cambria" w:hAnsi="Cambria" w:cs="Times New Roman"/>
          <w:b/>
          <w:sz w:val="22"/>
          <w:szCs w:val="22"/>
        </w:rPr>
        <w:lastRenderedPageBreak/>
        <w:t xml:space="preserve">1.3.2 </w:t>
      </w:r>
      <w:r w:rsidR="001764A9" w:rsidRPr="00B204FD">
        <w:rPr>
          <w:rFonts w:ascii="Cambria" w:hAnsi="Cambria" w:cs="Times New Roman"/>
          <w:b/>
          <w:sz w:val="22"/>
          <w:szCs w:val="22"/>
        </w:rPr>
        <w:t>Climat</w:t>
      </w:r>
      <w:r w:rsidRPr="00B204FD">
        <w:rPr>
          <w:rFonts w:ascii="Cambria" w:hAnsi="Cambria" w:cs="Times New Roman"/>
          <w:b/>
          <w:sz w:val="22"/>
          <w:szCs w:val="22"/>
        </w:rPr>
        <w:t xml:space="preserve">ic </w:t>
      </w:r>
      <w:r w:rsidR="00066F7E" w:rsidRPr="00B204FD">
        <w:rPr>
          <w:rFonts w:ascii="Cambria" w:hAnsi="Cambria" w:cs="Times New Roman"/>
          <w:b/>
          <w:sz w:val="22"/>
          <w:szCs w:val="22"/>
        </w:rPr>
        <w:t>Condition of</w:t>
      </w:r>
      <w:r w:rsidR="001764A9" w:rsidRPr="00B204FD">
        <w:rPr>
          <w:rFonts w:ascii="Cambria" w:hAnsi="Cambria" w:cs="Times New Roman"/>
          <w:b/>
          <w:sz w:val="22"/>
          <w:szCs w:val="22"/>
        </w:rPr>
        <w:t xml:space="preserve"> the proposed Site</w:t>
      </w:r>
    </w:p>
    <w:p w14:paraId="015D60DA" w14:textId="71ABA75D" w:rsidR="00661B9F" w:rsidRPr="006B2D7C" w:rsidRDefault="00661B9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supply with his proposal a </w:t>
      </w:r>
      <w:proofErr w:type="spellStart"/>
      <w:r w:rsidRPr="006B2D7C">
        <w:rPr>
          <w:rFonts w:ascii="Cambria" w:hAnsi="Cambria"/>
          <w:sz w:val="22"/>
          <w:szCs w:val="22"/>
        </w:rPr>
        <w:t>PVSyst</w:t>
      </w:r>
      <w:proofErr w:type="spellEnd"/>
      <w:r w:rsidRPr="006B2D7C">
        <w:rPr>
          <w:rFonts w:ascii="Cambria" w:hAnsi="Cambria"/>
          <w:sz w:val="22"/>
          <w:szCs w:val="22"/>
        </w:rPr>
        <w:t xml:space="preserve"> model (latest version before bid submission), which corresponds to the plant offered, that shall be used to verify energy production considered real weather conditions encountered during operation.</w:t>
      </w:r>
    </w:p>
    <w:p w14:paraId="1A32695B" w14:textId="41239F52" w:rsidR="001764A9" w:rsidRPr="006B2D7C" w:rsidRDefault="00661B9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equipment shall be designed for operation in tropical humid climate at the required capacity. Reference values are provided in Table. These data are for reference only and bidders must carry out their own meteorological data search to include in their design basis document.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3"/>
        <w:gridCol w:w="340"/>
        <w:gridCol w:w="4922"/>
      </w:tblGrid>
      <w:tr w:rsidR="006B2D7C" w:rsidRPr="006B2D7C" w14:paraId="13417686" w14:textId="77777777" w:rsidTr="002A58C6">
        <w:trPr>
          <w:trHeight w:val="467"/>
          <w:jc w:val="center"/>
        </w:trPr>
        <w:tc>
          <w:tcPr>
            <w:tcW w:w="4123" w:type="dxa"/>
            <w:vAlign w:val="center"/>
          </w:tcPr>
          <w:p w14:paraId="3AB8F8CB"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Climate Type </w:t>
            </w:r>
          </w:p>
        </w:tc>
        <w:tc>
          <w:tcPr>
            <w:tcW w:w="340" w:type="dxa"/>
            <w:vAlign w:val="center"/>
          </w:tcPr>
          <w:p w14:paraId="652D5CFC" w14:textId="77777777" w:rsidR="00933B8E" w:rsidRPr="006B2D7C" w:rsidRDefault="00933B8E" w:rsidP="0093501F">
            <w:pPr>
              <w:rPr>
                <w:rFonts w:ascii="Cambria" w:hAnsi="Cambria" w:cs="Arial"/>
                <w:b/>
                <w:sz w:val="20"/>
                <w:szCs w:val="20"/>
              </w:rPr>
            </w:pPr>
            <w:r w:rsidRPr="006B2D7C">
              <w:rPr>
                <w:rFonts w:ascii="Cambria" w:hAnsi="Cambria" w:cs="Arial"/>
                <w:b/>
                <w:sz w:val="20"/>
                <w:szCs w:val="20"/>
              </w:rPr>
              <w:t>:</w:t>
            </w:r>
          </w:p>
        </w:tc>
        <w:tc>
          <w:tcPr>
            <w:tcW w:w="4922" w:type="dxa"/>
            <w:vAlign w:val="center"/>
          </w:tcPr>
          <w:p w14:paraId="18551634" w14:textId="77777777" w:rsidR="00933B8E" w:rsidRPr="006B2D7C" w:rsidRDefault="00933B8E" w:rsidP="0093501F">
            <w:pPr>
              <w:rPr>
                <w:rFonts w:ascii="Cambria" w:hAnsi="Cambria" w:cs="Arial"/>
                <w:sz w:val="20"/>
                <w:szCs w:val="20"/>
              </w:rPr>
            </w:pPr>
            <w:r w:rsidRPr="006B2D7C">
              <w:rPr>
                <w:rFonts w:ascii="Cambria" w:hAnsi="Cambria" w:cs="Arial"/>
                <w:sz w:val="20"/>
                <w:szCs w:val="20"/>
              </w:rPr>
              <w:t>Hot, Wet and Humid Tropical Climate, Intense Sunshine, Heavy rain</w:t>
            </w:r>
          </w:p>
        </w:tc>
      </w:tr>
      <w:tr w:rsidR="006B2D7C" w:rsidRPr="006B2D7C" w14:paraId="37930AA9" w14:textId="77777777" w:rsidTr="002A58C6">
        <w:trPr>
          <w:trHeight w:val="127"/>
          <w:jc w:val="center"/>
        </w:trPr>
        <w:tc>
          <w:tcPr>
            <w:tcW w:w="4123" w:type="dxa"/>
            <w:vAlign w:val="center"/>
          </w:tcPr>
          <w:p w14:paraId="516CBDE8"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Annual Average Temperature </w:t>
            </w:r>
          </w:p>
        </w:tc>
        <w:tc>
          <w:tcPr>
            <w:tcW w:w="340" w:type="dxa"/>
            <w:vAlign w:val="center"/>
          </w:tcPr>
          <w:p w14:paraId="53BE5535"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47D7A99F" w14:textId="0EA3D4B9" w:rsidR="00933B8E" w:rsidRPr="006B2D7C" w:rsidRDefault="00021CF9" w:rsidP="0093501F">
            <w:pPr>
              <w:rPr>
                <w:rFonts w:ascii="Cambria" w:hAnsi="Cambria" w:cs="Arial"/>
                <w:sz w:val="20"/>
                <w:szCs w:val="20"/>
                <w:vertAlign w:val="subscript"/>
              </w:rPr>
            </w:pPr>
            <w:r w:rsidRPr="006B2D7C">
              <w:rPr>
                <w:rFonts w:ascii="Cambria" w:hAnsi="Cambria" w:cs="Arial"/>
                <w:sz w:val="20"/>
                <w:szCs w:val="20"/>
              </w:rPr>
              <w:t>39.5</w:t>
            </w:r>
            <w:r w:rsidR="00933B8E" w:rsidRPr="006B2D7C">
              <w:rPr>
                <w:rFonts w:ascii="Cambria" w:hAnsi="Cambria" w:cs="Arial"/>
                <w:sz w:val="20"/>
                <w:szCs w:val="20"/>
                <w:vertAlign w:val="superscript"/>
              </w:rPr>
              <w:t xml:space="preserve">0 </w:t>
            </w:r>
            <w:r w:rsidR="00933B8E" w:rsidRPr="006B2D7C">
              <w:rPr>
                <w:rFonts w:ascii="Cambria" w:hAnsi="Cambria" w:cs="Arial"/>
                <w:sz w:val="20"/>
                <w:szCs w:val="20"/>
              </w:rPr>
              <w:t>C (Maximum)</w:t>
            </w:r>
          </w:p>
        </w:tc>
      </w:tr>
      <w:tr w:rsidR="006B2D7C" w:rsidRPr="006B2D7C" w14:paraId="7D89474F" w14:textId="77777777" w:rsidTr="002A58C6">
        <w:trPr>
          <w:trHeight w:val="270"/>
          <w:jc w:val="center"/>
        </w:trPr>
        <w:tc>
          <w:tcPr>
            <w:tcW w:w="4123" w:type="dxa"/>
            <w:vAlign w:val="center"/>
          </w:tcPr>
          <w:p w14:paraId="1F0CBD54" w14:textId="77777777" w:rsidR="00933B8E" w:rsidRPr="006B2D7C" w:rsidRDefault="00933B8E" w:rsidP="0093501F">
            <w:pPr>
              <w:rPr>
                <w:rFonts w:ascii="Cambria" w:hAnsi="Cambria" w:cs="Arial"/>
                <w:sz w:val="20"/>
                <w:szCs w:val="20"/>
              </w:rPr>
            </w:pPr>
            <w:r w:rsidRPr="006B2D7C">
              <w:rPr>
                <w:rFonts w:ascii="Cambria" w:hAnsi="Cambria" w:cs="Arial"/>
                <w:sz w:val="20"/>
                <w:szCs w:val="20"/>
              </w:rPr>
              <w:t>Annual Average Temperature</w:t>
            </w:r>
          </w:p>
        </w:tc>
        <w:tc>
          <w:tcPr>
            <w:tcW w:w="340" w:type="dxa"/>
            <w:vAlign w:val="center"/>
          </w:tcPr>
          <w:p w14:paraId="46C80161"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01E9B31E" w14:textId="3E247F12" w:rsidR="00933B8E" w:rsidRPr="006B2D7C" w:rsidRDefault="00021CF9" w:rsidP="0093501F">
            <w:pPr>
              <w:rPr>
                <w:rFonts w:ascii="Cambria" w:hAnsi="Cambria" w:cs="Arial"/>
                <w:sz w:val="20"/>
                <w:szCs w:val="20"/>
                <w:vertAlign w:val="subscript"/>
              </w:rPr>
            </w:pPr>
            <w:r w:rsidRPr="006B2D7C">
              <w:rPr>
                <w:rFonts w:ascii="Cambria" w:hAnsi="Cambria" w:cs="Arial"/>
                <w:sz w:val="20"/>
                <w:szCs w:val="20"/>
              </w:rPr>
              <w:t>8.3</w:t>
            </w:r>
            <w:r w:rsidR="00933B8E" w:rsidRPr="006B2D7C">
              <w:rPr>
                <w:rFonts w:ascii="Cambria" w:hAnsi="Cambria" w:cs="Arial"/>
                <w:sz w:val="20"/>
                <w:szCs w:val="20"/>
                <w:vertAlign w:val="superscript"/>
              </w:rPr>
              <w:t xml:space="preserve">0 </w:t>
            </w:r>
            <w:r w:rsidR="00933B8E" w:rsidRPr="006B2D7C">
              <w:rPr>
                <w:rFonts w:ascii="Cambria" w:hAnsi="Cambria" w:cs="Arial"/>
                <w:sz w:val="20"/>
                <w:szCs w:val="20"/>
              </w:rPr>
              <w:t>C (Minimum)</w:t>
            </w:r>
          </w:p>
        </w:tc>
      </w:tr>
      <w:tr w:rsidR="006B2D7C" w:rsidRPr="006B2D7C" w14:paraId="2D05A708" w14:textId="77777777" w:rsidTr="002A58C6">
        <w:trPr>
          <w:trHeight w:val="257"/>
          <w:jc w:val="center"/>
        </w:trPr>
        <w:tc>
          <w:tcPr>
            <w:tcW w:w="4123" w:type="dxa"/>
            <w:vAlign w:val="center"/>
          </w:tcPr>
          <w:p w14:paraId="1681917F" w14:textId="77777777" w:rsidR="00933B8E" w:rsidRPr="006B2D7C" w:rsidRDefault="00933B8E" w:rsidP="0093501F">
            <w:pPr>
              <w:rPr>
                <w:rFonts w:ascii="Cambria" w:hAnsi="Cambria" w:cs="Arial"/>
                <w:sz w:val="20"/>
                <w:szCs w:val="20"/>
              </w:rPr>
            </w:pPr>
            <w:r w:rsidRPr="006B2D7C">
              <w:rPr>
                <w:rFonts w:ascii="Cambria" w:hAnsi="Cambria" w:cs="Arial"/>
                <w:sz w:val="20"/>
                <w:szCs w:val="20"/>
              </w:rPr>
              <w:t>Average Daily Temperature</w:t>
            </w:r>
          </w:p>
        </w:tc>
        <w:tc>
          <w:tcPr>
            <w:tcW w:w="340" w:type="dxa"/>
            <w:vAlign w:val="center"/>
          </w:tcPr>
          <w:p w14:paraId="03B77FFE"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31B5F85C" w14:textId="77777777" w:rsidR="00933B8E" w:rsidRPr="006B2D7C" w:rsidRDefault="00933B8E" w:rsidP="0093501F">
            <w:pPr>
              <w:rPr>
                <w:rFonts w:ascii="Cambria" w:hAnsi="Cambria" w:cs="Arial"/>
                <w:sz w:val="20"/>
                <w:szCs w:val="20"/>
              </w:rPr>
            </w:pPr>
            <w:r w:rsidRPr="006B2D7C">
              <w:rPr>
                <w:rFonts w:ascii="Cambria" w:hAnsi="Cambria" w:cs="Arial"/>
                <w:sz w:val="20"/>
                <w:szCs w:val="20"/>
              </w:rPr>
              <w:t>25.32</w:t>
            </w:r>
            <w:r w:rsidRPr="006B2D7C">
              <w:rPr>
                <w:rFonts w:ascii="Cambria" w:hAnsi="Cambria" w:cs="Arial"/>
                <w:sz w:val="20"/>
                <w:szCs w:val="20"/>
                <w:vertAlign w:val="superscript"/>
              </w:rPr>
              <w:t xml:space="preserve">0 </w:t>
            </w:r>
            <w:r w:rsidRPr="006B2D7C">
              <w:rPr>
                <w:rFonts w:ascii="Cambria" w:hAnsi="Cambria" w:cs="Arial"/>
                <w:sz w:val="20"/>
                <w:szCs w:val="20"/>
              </w:rPr>
              <w:t>C</w:t>
            </w:r>
          </w:p>
        </w:tc>
      </w:tr>
      <w:tr w:rsidR="006B2D7C" w:rsidRPr="006B2D7C" w14:paraId="0496FFC6" w14:textId="77777777" w:rsidTr="002A58C6">
        <w:trPr>
          <w:trHeight w:val="270"/>
          <w:jc w:val="center"/>
        </w:trPr>
        <w:tc>
          <w:tcPr>
            <w:tcW w:w="4123" w:type="dxa"/>
            <w:vAlign w:val="center"/>
          </w:tcPr>
          <w:p w14:paraId="4CE5ADEE" w14:textId="77777777" w:rsidR="00933B8E" w:rsidRPr="006B2D7C" w:rsidRDefault="00933B8E" w:rsidP="0093501F">
            <w:pPr>
              <w:rPr>
                <w:rFonts w:ascii="Cambria" w:hAnsi="Cambria" w:cs="Arial"/>
                <w:sz w:val="20"/>
                <w:szCs w:val="20"/>
              </w:rPr>
            </w:pPr>
            <w:r w:rsidRPr="006B2D7C">
              <w:rPr>
                <w:rFonts w:ascii="Cambria" w:hAnsi="Cambria" w:cs="Arial"/>
                <w:sz w:val="20"/>
                <w:szCs w:val="20"/>
              </w:rPr>
              <w:t xml:space="preserve">Relative Humidity </w:t>
            </w:r>
          </w:p>
        </w:tc>
        <w:tc>
          <w:tcPr>
            <w:tcW w:w="340" w:type="dxa"/>
            <w:vAlign w:val="center"/>
          </w:tcPr>
          <w:p w14:paraId="224E5D01"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3352A52A" w14:textId="192BA26B" w:rsidR="00933B8E" w:rsidRPr="006B2D7C" w:rsidRDefault="00933B8E" w:rsidP="0093501F">
            <w:pPr>
              <w:rPr>
                <w:rFonts w:ascii="Cambria" w:hAnsi="Cambria" w:cs="Arial"/>
                <w:sz w:val="20"/>
                <w:szCs w:val="20"/>
              </w:rPr>
            </w:pPr>
            <w:r w:rsidRPr="006B2D7C">
              <w:rPr>
                <w:rFonts w:ascii="Cambria" w:hAnsi="Cambria" w:cs="Arial"/>
                <w:sz w:val="20"/>
                <w:szCs w:val="20"/>
              </w:rPr>
              <w:t>90%</w:t>
            </w:r>
            <w:r w:rsidR="00021CF9" w:rsidRPr="006B2D7C">
              <w:rPr>
                <w:rFonts w:ascii="Cambria" w:hAnsi="Cambria" w:cs="Arial"/>
                <w:sz w:val="20"/>
                <w:szCs w:val="20"/>
              </w:rPr>
              <w:t xml:space="preserve"> (Maximum)</w:t>
            </w:r>
          </w:p>
        </w:tc>
      </w:tr>
      <w:tr w:rsidR="006B2D7C" w:rsidRPr="006B2D7C" w14:paraId="19F6B426" w14:textId="77777777" w:rsidTr="002A58C6">
        <w:trPr>
          <w:trHeight w:val="270"/>
          <w:jc w:val="center"/>
        </w:trPr>
        <w:tc>
          <w:tcPr>
            <w:tcW w:w="4123" w:type="dxa"/>
            <w:vAlign w:val="center"/>
          </w:tcPr>
          <w:p w14:paraId="2FDEF54B" w14:textId="3A02A449" w:rsidR="00933B8E" w:rsidRPr="006B2D7C" w:rsidRDefault="00933B8E" w:rsidP="0093501F">
            <w:pPr>
              <w:rPr>
                <w:rFonts w:ascii="Cambria" w:hAnsi="Cambria" w:cs="Arial"/>
                <w:sz w:val="20"/>
                <w:szCs w:val="20"/>
              </w:rPr>
            </w:pPr>
            <w:r w:rsidRPr="006B2D7C">
              <w:rPr>
                <w:rFonts w:ascii="Cambria" w:hAnsi="Cambria" w:cs="Arial"/>
                <w:sz w:val="20"/>
                <w:szCs w:val="20"/>
              </w:rPr>
              <w:t>Annual Rain fall</w:t>
            </w:r>
          </w:p>
        </w:tc>
        <w:tc>
          <w:tcPr>
            <w:tcW w:w="340" w:type="dxa"/>
            <w:vAlign w:val="center"/>
          </w:tcPr>
          <w:p w14:paraId="17751817"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747DA1EE" w14:textId="77777777" w:rsidR="00021CF9" w:rsidRPr="006B2D7C" w:rsidRDefault="00021CF9" w:rsidP="0093501F">
            <w:pPr>
              <w:rPr>
                <w:rFonts w:ascii="Cambria" w:hAnsi="Cambria" w:cs="Arial"/>
                <w:sz w:val="20"/>
                <w:szCs w:val="20"/>
              </w:rPr>
            </w:pPr>
            <w:r w:rsidRPr="006B2D7C">
              <w:rPr>
                <w:rFonts w:ascii="Cambria" w:hAnsi="Cambria" w:cs="Arial"/>
                <w:sz w:val="20"/>
                <w:szCs w:val="20"/>
              </w:rPr>
              <w:t>4340mm (maximum)</w:t>
            </w:r>
          </w:p>
          <w:p w14:paraId="0229D5AB" w14:textId="536C3D6A" w:rsidR="00933B8E" w:rsidRPr="006B2D7C" w:rsidRDefault="00021CF9" w:rsidP="0093501F">
            <w:pPr>
              <w:rPr>
                <w:rFonts w:ascii="Cambria" w:hAnsi="Cambria" w:cs="Arial"/>
                <w:sz w:val="20"/>
                <w:szCs w:val="20"/>
              </w:rPr>
            </w:pPr>
            <w:r w:rsidRPr="006B2D7C">
              <w:rPr>
                <w:rFonts w:ascii="Cambria" w:hAnsi="Cambria" w:cs="Arial"/>
                <w:sz w:val="20"/>
                <w:szCs w:val="20"/>
              </w:rPr>
              <w:t>2288</w:t>
            </w:r>
            <w:r w:rsidR="00933B8E" w:rsidRPr="006B2D7C">
              <w:rPr>
                <w:rFonts w:ascii="Cambria" w:hAnsi="Cambria" w:cs="Arial"/>
                <w:sz w:val="20"/>
                <w:szCs w:val="20"/>
              </w:rPr>
              <w:t>mm</w:t>
            </w:r>
            <w:r w:rsidRPr="006B2D7C">
              <w:rPr>
                <w:rFonts w:ascii="Cambria" w:hAnsi="Cambria" w:cs="Arial"/>
                <w:sz w:val="20"/>
                <w:szCs w:val="20"/>
              </w:rPr>
              <w:t xml:space="preserve"> (Minimum)</w:t>
            </w:r>
          </w:p>
        </w:tc>
      </w:tr>
      <w:tr w:rsidR="006B2D7C" w:rsidRPr="006B2D7C" w14:paraId="63B33ED4" w14:textId="77777777" w:rsidTr="002A58C6">
        <w:trPr>
          <w:trHeight w:val="257"/>
          <w:jc w:val="center"/>
        </w:trPr>
        <w:tc>
          <w:tcPr>
            <w:tcW w:w="4123" w:type="dxa"/>
            <w:vAlign w:val="center"/>
          </w:tcPr>
          <w:p w14:paraId="2869E409" w14:textId="77777777" w:rsidR="00933B8E" w:rsidRPr="006B2D7C" w:rsidRDefault="00933B8E" w:rsidP="0093501F">
            <w:pPr>
              <w:rPr>
                <w:rFonts w:ascii="Cambria" w:hAnsi="Cambria" w:cs="Arial"/>
                <w:sz w:val="20"/>
                <w:szCs w:val="20"/>
              </w:rPr>
            </w:pPr>
            <w:r w:rsidRPr="006B2D7C">
              <w:rPr>
                <w:rFonts w:ascii="Cambria" w:hAnsi="Cambria" w:cs="Arial"/>
                <w:sz w:val="20"/>
                <w:szCs w:val="20"/>
              </w:rPr>
              <w:t>Maximum Wind Velocity</w:t>
            </w:r>
          </w:p>
        </w:tc>
        <w:tc>
          <w:tcPr>
            <w:tcW w:w="340" w:type="dxa"/>
            <w:vAlign w:val="center"/>
          </w:tcPr>
          <w:p w14:paraId="015DE9AA"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7348C531" w14:textId="77777777" w:rsidR="00021CF9" w:rsidRPr="006B2D7C" w:rsidRDefault="00021CF9" w:rsidP="00021CF9">
            <w:pPr>
              <w:rPr>
                <w:rFonts w:ascii="Cambria" w:hAnsi="Cambria" w:cs="Arial"/>
                <w:sz w:val="20"/>
                <w:szCs w:val="20"/>
              </w:rPr>
            </w:pPr>
            <w:r w:rsidRPr="006B2D7C">
              <w:rPr>
                <w:rFonts w:ascii="Cambria" w:hAnsi="Cambria" w:cs="Arial"/>
                <w:sz w:val="20"/>
                <w:szCs w:val="20"/>
              </w:rPr>
              <w:t>20 knots at 2700 &amp; 300 counted</w:t>
            </w:r>
          </w:p>
          <w:p w14:paraId="0AD9E1AC" w14:textId="7A7CF90D" w:rsidR="00933B8E" w:rsidRPr="006B2D7C" w:rsidRDefault="00021CF9" w:rsidP="00021CF9">
            <w:pPr>
              <w:rPr>
                <w:rFonts w:ascii="Cambria" w:hAnsi="Cambria" w:cs="Arial"/>
                <w:sz w:val="20"/>
                <w:szCs w:val="20"/>
              </w:rPr>
            </w:pPr>
            <w:r w:rsidRPr="006B2D7C">
              <w:rPr>
                <w:rFonts w:ascii="Cambria" w:hAnsi="Cambria" w:cs="Arial"/>
                <w:sz w:val="20"/>
                <w:szCs w:val="20"/>
              </w:rPr>
              <w:t>from North (clockwise)</w:t>
            </w:r>
          </w:p>
        </w:tc>
      </w:tr>
      <w:tr w:rsidR="006B2D7C" w:rsidRPr="006B2D7C" w14:paraId="33E4892A" w14:textId="77777777" w:rsidTr="002A58C6">
        <w:trPr>
          <w:trHeight w:val="326"/>
          <w:jc w:val="center"/>
        </w:trPr>
        <w:tc>
          <w:tcPr>
            <w:tcW w:w="4123" w:type="dxa"/>
            <w:vAlign w:val="center"/>
          </w:tcPr>
          <w:p w14:paraId="6E7E2AF5" w14:textId="276B56FE" w:rsidR="00933B8E" w:rsidRPr="006B2D7C" w:rsidRDefault="00021CF9" w:rsidP="0093501F">
            <w:pPr>
              <w:rPr>
                <w:rFonts w:ascii="Cambria" w:hAnsi="Cambria" w:cs="Arial"/>
                <w:sz w:val="20"/>
                <w:szCs w:val="20"/>
              </w:rPr>
            </w:pPr>
            <w:r w:rsidRPr="006B2D7C">
              <w:rPr>
                <w:rFonts w:ascii="Cambria" w:hAnsi="Cambria" w:cs="Arial"/>
                <w:sz w:val="20"/>
                <w:szCs w:val="20"/>
              </w:rPr>
              <w:t>Days of Annual thunder storm &amp;</w:t>
            </w:r>
            <w:r w:rsidRPr="006B2D7C">
              <w:rPr>
                <w:rFonts w:ascii="Cambria" w:hAnsi="Cambria" w:cs="Arial"/>
                <w:sz w:val="22"/>
                <w:szCs w:val="22"/>
                <w:lang w:eastAsia="en-US" w:bidi="bn-BD"/>
              </w:rPr>
              <w:t xml:space="preserve"> l</w:t>
            </w:r>
            <w:r w:rsidRPr="006B2D7C">
              <w:rPr>
                <w:rFonts w:ascii="Cambria" w:hAnsi="Cambria" w:cs="Arial"/>
                <w:sz w:val="20"/>
                <w:szCs w:val="20"/>
              </w:rPr>
              <w:t>ightning.</w:t>
            </w:r>
          </w:p>
        </w:tc>
        <w:tc>
          <w:tcPr>
            <w:tcW w:w="340" w:type="dxa"/>
            <w:vAlign w:val="center"/>
          </w:tcPr>
          <w:p w14:paraId="7942FCBA" w14:textId="77777777" w:rsidR="00933B8E" w:rsidRPr="006B2D7C" w:rsidRDefault="00933B8E" w:rsidP="0093501F">
            <w:pPr>
              <w:rPr>
                <w:rFonts w:ascii="Cambria" w:hAnsi="Cambria" w:cs="Arial"/>
                <w:sz w:val="20"/>
                <w:szCs w:val="20"/>
              </w:rPr>
            </w:pPr>
            <w:r w:rsidRPr="006B2D7C">
              <w:rPr>
                <w:rFonts w:ascii="Cambria" w:hAnsi="Cambria" w:cs="Arial"/>
                <w:b/>
                <w:sz w:val="20"/>
                <w:szCs w:val="20"/>
              </w:rPr>
              <w:t>:</w:t>
            </w:r>
          </w:p>
        </w:tc>
        <w:tc>
          <w:tcPr>
            <w:tcW w:w="4922" w:type="dxa"/>
            <w:vAlign w:val="center"/>
          </w:tcPr>
          <w:p w14:paraId="587FCD05" w14:textId="5BF51E12" w:rsidR="00933B8E" w:rsidRPr="006B2D7C" w:rsidRDefault="00021CF9" w:rsidP="0093501F">
            <w:pPr>
              <w:rPr>
                <w:rFonts w:ascii="Cambria" w:hAnsi="Cambria" w:cs="Arial"/>
                <w:sz w:val="20"/>
                <w:szCs w:val="20"/>
              </w:rPr>
            </w:pPr>
            <w:r w:rsidRPr="006B2D7C">
              <w:rPr>
                <w:rFonts w:ascii="Cambria" w:hAnsi="Cambria" w:cs="Arial"/>
                <w:sz w:val="20"/>
                <w:szCs w:val="20"/>
              </w:rPr>
              <w:t>Minimum 16 (2004)</w:t>
            </w:r>
          </w:p>
          <w:p w14:paraId="19E65200" w14:textId="25D1D578" w:rsidR="00021CF9" w:rsidRPr="006B2D7C" w:rsidRDefault="00021CF9" w:rsidP="0093501F">
            <w:pPr>
              <w:rPr>
                <w:rFonts w:ascii="Cambria" w:hAnsi="Cambria" w:cs="Arial"/>
                <w:sz w:val="20"/>
                <w:szCs w:val="20"/>
              </w:rPr>
            </w:pPr>
            <w:r w:rsidRPr="006B2D7C">
              <w:rPr>
                <w:rFonts w:ascii="Cambria" w:hAnsi="Cambria" w:cs="Arial"/>
                <w:sz w:val="20"/>
                <w:szCs w:val="20"/>
              </w:rPr>
              <w:t>Maximum 139 (2012)</w:t>
            </w:r>
          </w:p>
        </w:tc>
      </w:tr>
      <w:tr w:rsidR="005252A8" w:rsidRPr="006B2D7C" w14:paraId="59DAE4B5" w14:textId="77777777" w:rsidTr="002A58C6">
        <w:trPr>
          <w:trHeight w:val="326"/>
          <w:jc w:val="center"/>
        </w:trPr>
        <w:tc>
          <w:tcPr>
            <w:tcW w:w="4123" w:type="dxa"/>
            <w:vAlign w:val="center"/>
          </w:tcPr>
          <w:p w14:paraId="25A458CA" w14:textId="3992BE20" w:rsidR="00627C9D" w:rsidRPr="006B2D7C" w:rsidRDefault="00627C9D" w:rsidP="00627C9D">
            <w:pPr>
              <w:rPr>
                <w:rFonts w:ascii="Cambria" w:hAnsi="Cambria" w:cs="Arial"/>
                <w:sz w:val="20"/>
                <w:szCs w:val="20"/>
              </w:rPr>
            </w:pPr>
            <w:r w:rsidRPr="006B2D7C">
              <w:rPr>
                <w:rFonts w:ascii="Cambria" w:hAnsi="Cambria"/>
                <w:sz w:val="22"/>
                <w:szCs w:val="22"/>
              </w:rPr>
              <w:t>Number of months during which</w:t>
            </w:r>
            <w:r w:rsidR="00A54B26" w:rsidRPr="006B2D7C">
              <w:rPr>
                <w:rFonts w:ascii="Cambria" w:hAnsi="Cambria"/>
                <w:sz w:val="22"/>
                <w:szCs w:val="22"/>
              </w:rPr>
              <w:t xml:space="preserve"> </w:t>
            </w:r>
            <w:r w:rsidRPr="006B2D7C">
              <w:rPr>
                <w:rFonts w:ascii="Cambria" w:hAnsi="Cambria"/>
                <w:sz w:val="22"/>
                <w:szCs w:val="22"/>
              </w:rPr>
              <w:t xml:space="preserve">topical monsoon </w:t>
            </w:r>
            <w:proofErr w:type="gramStart"/>
            <w:r w:rsidRPr="006B2D7C">
              <w:rPr>
                <w:rFonts w:ascii="Cambria" w:hAnsi="Cambria"/>
                <w:sz w:val="22"/>
                <w:szCs w:val="22"/>
              </w:rPr>
              <w:t>prevail</w:t>
            </w:r>
            <w:proofErr w:type="gramEnd"/>
          </w:p>
        </w:tc>
        <w:tc>
          <w:tcPr>
            <w:tcW w:w="340" w:type="dxa"/>
            <w:vAlign w:val="center"/>
          </w:tcPr>
          <w:p w14:paraId="2CEEF9B4" w14:textId="77777777" w:rsidR="00627C9D" w:rsidRPr="006B2D7C" w:rsidRDefault="00627C9D" w:rsidP="00627C9D">
            <w:pPr>
              <w:rPr>
                <w:rFonts w:ascii="Cambria" w:hAnsi="Cambria" w:cs="Arial"/>
                <w:b/>
                <w:sz w:val="20"/>
                <w:szCs w:val="20"/>
              </w:rPr>
            </w:pPr>
          </w:p>
        </w:tc>
        <w:tc>
          <w:tcPr>
            <w:tcW w:w="4922" w:type="dxa"/>
            <w:vAlign w:val="center"/>
          </w:tcPr>
          <w:p w14:paraId="66EE2A55" w14:textId="4D5B2A83" w:rsidR="00627C9D" w:rsidRPr="006B2D7C" w:rsidRDefault="00627C9D" w:rsidP="00627C9D">
            <w:pPr>
              <w:rPr>
                <w:rFonts w:ascii="Cambria" w:hAnsi="Cambria" w:cs="Arial"/>
                <w:sz w:val="20"/>
                <w:szCs w:val="20"/>
              </w:rPr>
            </w:pPr>
            <w:r w:rsidRPr="006B2D7C">
              <w:rPr>
                <w:rFonts w:ascii="Cambria" w:hAnsi="Cambria" w:cs="Arial"/>
                <w:sz w:val="20"/>
                <w:szCs w:val="20"/>
              </w:rPr>
              <w:t>5 months</w:t>
            </w:r>
          </w:p>
        </w:tc>
      </w:tr>
    </w:tbl>
    <w:p w14:paraId="4BE3867F" w14:textId="77777777" w:rsidR="001764A9" w:rsidRPr="006B2D7C" w:rsidRDefault="001764A9" w:rsidP="001764A9">
      <w:pPr>
        <w:autoSpaceDE w:val="0"/>
        <w:autoSpaceDN w:val="0"/>
        <w:adjustRightInd w:val="0"/>
        <w:rPr>
          <w:rFonts w:ascii="Cambria" w:eastAsia="Times New Roman" w:hAnsi="Cambria"/>
          <w:b/>
          <w:bCs/>
          <w:sz w:val="22"/>
          <w:szCs w:val="22"/>
          <w:lang w:eastAsia="en-US"/>
        </w:rPr>
      </w:pPr>
    </w:p>
    <w:p w14:paraId="1DA692BF" w14:textId="4D6C5F92" w:rsidR="00A76599" w:rsidRPr="006B2D7C" w:rsidRDefault="00A76599" w:rsidP="00BA1DFD">
      <w:pPr>
        <w:autoSpaceDE w:val="0"/>
        <w:autoSpaceDN w:val="0"/>
        <w:adjustRightInd w:val="0"/>
        <w:jc w:val="center"/>
        <w:rPr>
          <w:rFonts w:ascii="Cambria" w:eastAsia="Times New Roman" w:hAnsi="Cambria"/>
          <w:b/>
          <w:bCs/>
          <w:sz w:val="22"/>
          <w:szCs w:val="22"/>
          <w:lang w:eastAsia="en-US"/>
        </w:rPr>
      </w:pPr>
      <w:r w:rsidRPr="006B2D7C">
        <w:rPr>
          <w:rFonts w:ascii="Cambria" w:eastAsia="Times New Roman" w:hAnsi="Cambria"/>
          <w:b/>
          <w:bCs/>
          <w:sz w:val="22"/>
          <w:szCs w:val="22"/>
          <w:lang w:eastAsia="en-US"/>
        </w:rPr>
        <w:t>Monthly Averaged Precipitation (mm/day)</w:t>
      </w:r>
    </w:p>
    <w:tbl>
      <w:tblPr>
        <w:tblStyle w:val="TableGrid"/>
        <w:tblW w:w="9292" w:type="dxa"/>
        <w:jc w:val="center"/>
        <w:tblLook w:val="04A0" w:firstRow="1" w:lastRow="0" w:firstColumn="1" w:lastColumn="0" w:noHBand="0" w:noVBand="1"/>
      </w:tblPr>
      <w:tblGrid>
        <w:gridCol w:w="1873"/>
        <w:gridCol w:w="590"/>
        <w:gridCol w:w="590"/>
        <w:gridCol w:w="590"/>
        <w:gridCol w:w="590"/>
        <w:gridCol w:w="599"/>
        <w:gridCol w:w="700"/>
        <w:gridCol w:w="700"/>
        <w:gridCol w:w="700"/>
        <w:gridCol w:w="590"/>
        <w:gridCol w:w="590"/>
        <w:gridCol w:w="590"/>
        <w:gridCol w:w="590"/>
      </w:tblGrid>
      <w:tr w:rsidR="006B2D7C" w:rsidRPr="006B2D7C" w14:paraId="78359F9D" w14:textId="77777777" w:rsidTr="002A58C6">
        <w:trPr>
          <w:trHeight w:val="574"/>
          <w:jc w:val="center"/>
        </w:trPr>
        <w:tc>
          <w:tcPr>
            <w:tcW w:w="0" w:type="auto"/>
            <w:hideMark/>
          </w:tcPr>
          <w:p w14:paraId="4CB11558" w14:textId="77777777" w:rsidR="00A76599" w:rsidRPr="006B2D7C" w:rsidRDefault="00A76599" w:rsidP="002F46D1">
            <w:pPr>
              <w:jc w:val="center"/>
              <w:rPr>
                <w:rFonts w:ascii="Cambria" w:hAnsi="Cambria"/>
                <w:b/>
                <w:bCs/>
                <w:sz w:val="20"/>
                <w:szCs w:val="20"/>
              </w:rPr>
            </w:pPr>
            <w:r w:rsidRPr="006B2D7C">
              <w:rPr>
                <w:rFonts w:ascii="Cambria" w:hAnsi="Cambria"/>
                <w:b/>
                <w:bCs/>
                <w:sz w:val="20"/>
                <w:szCs w:val="20"/>
              </w:rPr>
              <w:t>Month</w:t>
            </w:r>
          </w:p>
        </w:tc>
        <w:tc>
          <w:tcPr>
            <w:tcW w:w="0" w:type="auto"/>
            <w:hideMark/>
          </w:tcPr>
          <w:p w14:paraId="408CAF61" w14:textId="77777777" w:rsidR="00A76599" w:rsidRPr="006B2D7C" w:rsidRDefault="00A76599" w:rsidP="002F46D1">
            <w:pPr>
              <w:rPr>
                <w:rFonts w:ascii="Cambria" w:hAnsi="Cambria"/>
                <w:b/>
                <w:bCs/>
                <w:sz w:val="20"/>
                <w:szCs w:val="20"/>
              </w:rPr>
            </w:pPr>
            <w:r w:rsidRPr="006B2D7C">
              <w:rPr>
                <w:rFonts w:ascii="Cambria" w:hAnsi="Cambria"/>
                <w:b/>
                <w:bCs/>
                <w:sz w:val="20"/>
                <w:szCs w:val="20"/>
              </w:rPr>
              <w:t>Jan</w:t>
            </w:r>
          </w:p>
        </w:tc>
        <w:tc>
          <w:tcPr>
            <w:tcW w:w="0" w:type="auto"/>
            <w:hideMark/>
          </w:tcPr>
          <w:p w14:paraId="7030F0FB" w14:textId="77777777" w:rsidR="00A76599" w:rsidRPr="006B2D7C" w:rsidRDefault="00A76599" w:rsidP="002F46D1">
            <w:pPr>
              <w:rPr>
                <w:rFonts w:ascii="Cambria" w:hAnsi="Cambria"/>
                <w:b/>
                <w:bCs/>
                <w:sz w:val="20"/>
                <w:szCs w:val="20"/>
              </w:rPr>
            </w:pPr>
            <w:r w:rsidRPr="006B2D7C">
              <w:rPr>
                <w:rFonts w:ascii="Cambria" w:hAnsi="Cambria"/>
                <w:b/>
                <w:bCs/>
                <w:sz w:val="20"/>
                <w:szCs w:val="20"/>
              </w:rPr>
              <w:t>Feb</w:t>
            </w:r>
          </w:p>
        </w:tc>
        <w:tc>
          <w:tcPr>
            <w:tcW w:w="0" w:type="auto"/>
            <w:hideMark/>
          </w:tcPr>
          <w:p w14:paraId="2099B7BC" w14:textId="77777777" w:rsidR="00A76599" w:rsidRPr="006B2D7C" w:rsidRDefault="00A76599" w:rsidP="002F46D1">
            <w:pPr>
              <w:rPr>
                <w:rFonts w:ascii="Cambria" w:hAnsi="Cambria"/>
                <w:b/>
                <w:bCs/>
                <w:sz w:val="20"/>
                <w:szCs w:val="20"/>
              </w:rPr>
            </w:pPr>
            <w:r w:rsidRPr="006B2D7C">
              <w:rPr>
                <w:rFonts w:ascii="Cambria" w:hAnsi="Cambria"/>
                <w:b/>
                <w:bCs/>
                <w:sz w:val="20"/>
                <w:szCs w:val="20"/>
              </w:rPr>
              <w:t>Mar</w:t>
            </w:r>
          </w:p>
        </w:tc>
        <w:tc>
          <w:tcPr>
            <w:tcW w:w="0" w:type="auto"/>
            <w:hideMark/>
          </w:tcPr>
          <w:p w14:paraId="442A6629" w14:textId="77777777" w:rsidR="00A76599" w:rsidRPr="006B2D7C" w:rsidRDefault="00A76599" w:rsidP="002F46D1">
            <w:pPr>
              <w:rPr>
                <w:rFonts w:ascii="Cambria" w:hAnsi="Cambria"/>
                <w:b/>
                <w:bCs/>
                <w:sz w:val="20"/>
                <w:szCs w:val="20"/>
              </w:rPr>
            </w:pPr>
            <w:r w:rsidRPr="006B2D7C">
              <w:rPr>
                <w:rFonts w:ascii="Cambria" w:hAnsi="Cambria"/>
                <w:b/>
                <w:bCs/>
                <w:sz w:val="20"/>
                <w:szCs w:val="20"/>
              </w:rPr>
              <w:t>Apr</w:t>
            </w:r>
          </w:p>
        </w:tc>
        <w:tc>
          <w:tcPr>
            <w:tcW w:w="0" w:type="auto"/>
            <w:hideMark/>
          </w:tcPr>
          <w:p w14:paraId="299E1BF2" w14:textId="77777777" w:rsidR="00A76599" w:rsidRPr="006B2D7C" w:rsidRDefault="00A76599" w:rsidP="002F46D1">
            <w:pPr>
              <w:rPr>
                <w:rFonts w:ascii="Cambria" w:hAnsi="Cambria"/>
                <w:b/>
                <w:bCs/>
                <w:sz w:val="20"/>
                <w:szCs w:val="20"/>
              </w:rPr>
            </w:pPr>
            <w:r w:rsidRPr="006B2D7C">
              <w:rPr>
                <w:rFonts w:ascii="Cambria" w:hAnsi="Cambria"/>
                <w:b/>
                <w:bCs/>
                <w:sz w:val="20"/>
                <w:szCs w:val="20"/>
              </w:rPr>
              <w:t>May</w:t>
            </w:r>
          </w:p>
        </w:tc>
        <w:tc>
          <w:tcPr>
            <w:tcW w:w="0" w:type="auto"/>
            <w:hideMark/>
          </w:tcPr>
          <w:p w14:paraId="31A2DFB7" w14:textId="77777777" w:rsidR="00A76599" w:rsidRPr="006B2D7C" w:rsidRDefault="00A76599" w:rsidP="002F46D1">
            <w:pPr>
              <w:rPr>
                <w:rFonts w:ascii="Cambria" w:hAnsi="Cambria"/>
                <w:b/>
                <w:bCs/>
                <w:sz w:val="20"/>
                <w:szCs w:val="20"/>
              </w:rPr>
            </w:pPr>
            <w:r w:rsidRPr="006B2D7C">
              <w:rPr>
                <w:rFonts w:ascii="Cambria" w:hAnsi="Cambria"/>
                <w:b/>
                <w:bCs/>
                <w:sz w:val="20"/>
                <w:szCs w:val="20"/>
              </w:rPr>
              <w:t>Jun</w:t>
            </w:r>
          </w:p>
        </w:tc>
        <w:tc>
          <w:tcPr>
            <w:tcW w:w="0" w:type="auto"/>
            <w:hideMark/>
          </w:tcPr>
          <w:p w14:paraId="506D504A" w14:textId="77777777" w:rsidR="00A76599" w:rsidRPr="006B2D7C" w:rsidRDefault="00A76599" w:rsidP="002F46D1">
            <w:pPr>
              <w:rPr>
                <w:rFonts w:ascii="Cambria" w:hAnsi="Cambria"/>
                <w:b/>
                <w:bCs/>
                <w:sz w:val="20"/>
                <w:szCs w:val="20"/>
              </w:rPr>
            </w:pPr>
            <w:r w:rsidRPr="006B2D7C">
              <w:rPr>
                <w:rFonts w:ascii="Cambria" w:hAnsi="Cambria"/>
                <w:b/>
                <w:bCs/>
                <w:sz w:val="20"/>
                <w:szCs w:val="20"/>
              </w:rPr>
              <w:t>Jul</w:t>
            </w:r>
          </w:p>
        </w:tc>
        <w:tc>
          <w:tcPr>
            <w:tcW w:w="0" w:type="auto"/>
            <w:hideMark/>
          </w:tcPr>
          <w:p w14:paraId="0CADF470" w14:textId="77777777" w:rsidR="00A76599" w:rsidRPr="006B2D7C" w:rsidRDefault="00A76599" w:rsidP="002F46D1">
            <w:pPr>
              <w:rPr>
                <w:rFonts w:ascii="Cambria" w:hAnsi="Cambria"/>
                <w:b/>
                <w:bCs/>
                <w:sz w:val="20"/>
                <w:szCs w:val="20"/>
              </w:rPr>
            </w:pPr>
            <w:r w:rsidRPr="006B2D7C">
              <w:rPr>
                <w:rFonts w:ascii="Cambria" w:hAnsi="Cambria"/>
                <w:b/>
                <w:bCs/>
                <w:sz w:val="20"/>
                <w:szCs w:val="20"/>
              </w:rPr>
              <w:t>Aug</w:t>
            </w:r>
          </w:p>
        </w:tc>
        <w:tc>
          <w:tcPr>
            <w:tcW w:w="0" w:type="auto"/>
            <w:hideMark/>
          </w:tcPr>
          <w:p w14:paraId="08872018" w14:textId="77777777" w:rsidR="00A76599" w:rsidRPr="006B2D7C" w:rsidRDefault="00A76599" w:rsidP="002F46D1">
            <w:pPr>
              <w:rPr>
                <w:rFonts w:ascii="Cambria" w:hAnsi="Cambria"/>
                <w:b/>
                <w:bCs/>
                <w:sz w:val="20"/>
                <w:szCs w:val="20"/>
              </w:rPr>
            </w:pPr>
            <w:r w:rsidRPr="006B2D7C">
              <w:rPr>
                <w:rFonts w:ascii="Cambria" w:hAnsi="Cambria"/>
                <w:b/>
                <w:bCs/>
                <w:sz w:val="20"/>
                <w:szCs w:val="20"/>
              </w:rPr>
              <w:t>Sep</w:t>
            </w:r>
          </w:p>
        </w:tc>
        <w:tc>
          <w:tcPr>
            <w:tcW w:w="0" w:type="auto"/>
            <w:hideMark/>
          </w:tcPr>
          <w:p w14:paraId="42E6DD0F" w14:textId="77777777" w:rsidR="00A76599" w:rsidRPr="006B2D7C" w:rsidRDefault="00A76599" w:rsidP="002F46D1">
            <w:pPr>
              <w:rPr>
                <w:rFonts w:ascii="Cambria" w:hAnsi="Cambria"/>
                <w:b/>
                <w:bCs/>
                <w:sz w:val="20"/>
                <w:szCs w:val="20"/>
              </w:rPr>
            </w:pPr>
            <w:r w:rsidRPr="006B2D7C">
              <w:rPr>
                <w:rFonts w:ascii="Cambria" w:hAnsi="Cambria"/>
                <w:b/>
                <w:bCs/>
                <w:sz w:val="20"/>
                <w:szCs w:val="20"/>
              </w:rPr>
              <w:t>Oct</w:t>
            </w:r>
          </w:p>
        </w:tc>
        <w:tc>
          <w:tcPr>
            <w:tcW w:w="0" w:type="auto"/>
            <w:hideMark/>
          </w:tcPr>
          <w:p w14:paraId="2DBB65F6" w14:textId="77777777" w:rsidR="00A76599" w:rsidRPr="006B2D7C" w:rsidRDefault="00A76599" w:rsidP="002F46D1">
            <w:pPr>
              <w:rPr>
                <w:rFonts w:ascii="Cambria" w:hAnsi="Cambria"/>
                <w:b/>
                <w:bCs/>
                <w:sz w:val="20"/>
                <w:szCs w:val="20"/>
              </w:rPr>
            </w:pPr>
            <w:r w:rsidRPr="006B2D7C">
              <w:rPr>
                <w:rFonts w:ascii="Cambria" w:hAnsi="Cambria"/>
                <w:b/>
                <w:bCs/>
                <w:sz w:val="20"/>
                <w:szCs w:val="20"/>
              </w:rPr>
              <w:t>Nov</w:t>
            </w:r>
          </w:p>
        </w:tc>
        <w:tc>
          <w:tcPr>
            <w:tcW w:w="0" w:type="auto"/>
            <w:hideMark/>
          </w:tcPr>
          <w:p w14:paraId="09435C39" w14:textId="77777777" w:rsidR="00A76599" w:rsidRPr="006B2D7C" w:rsidRDefault="00A76599" w:rsidP="002F46D1">
            <w:pPr>
              <w:rPr>
                <w:rFonts w:ascii="Cambria" w:hAnsi="Cambria"/>
                <w:b/>
                <w:bCs/>
                <w:sz w:val="20"/>
                <w:szCs w:val="20"/>
              </w:rPr>
            </w:pPr>
            <w:r w:rsidRPr="006B2D7C">
              <w:rPr>
                <w:rFonts w:ascii="Cambria" w:hAnsi="Cambria"/>
                <w:b/>
                <w:bCs/>
                <w:sz w:val="20"/>
                <w:szCs w:val="20"/>
              </w:rPr>
              <w:t>Dec</w:t>
            </w:r>
          </w:p>
        </w:tc>
      </w:tr>
      <w:tr w:rsidR="005252A8" w:rsidRPr="006B2D7C" w14:paraId="6A7DA8FA" w14:textId="77777777" w:rsidTr="002A58C6">
        <w:trPr>
          <w:trHeight w:val="587"/>
          <w:jc w:val="center"/>
        </w:trPr>
        <w:tc>
          <w:tcPr>
            <w:tcW w:w="0" w:type="auto"/>
            <w:hideMark/>
          </w:tcPr>
          <w:p w14:paraId="3C3950FB" w14:textId="77777777" w:rsidR="00A76599" w:rsidRPr="006B2D7C" w:rsidRDefault="00A76599" w:rsidP="002F46D1">
            <w:pPr>
              <w:rPr>
                <w:rFonts w:ascii="Cambria" w:hAnsi="Cambria"/>
                <w:sz w:val="20"/>
                <w:szCs w:val="20"/>
              </w:rPr>
            </w:pPr>
            <w:r w:rsidRPr="006B2D7C">
              <w:rPr>
                <w:rFonts w:ascii="Cambria" w:hAnsi="Cambria"/>
                <w:sz w:val="20"/>
                <w:szCs w:val="20"/>
              </w:rPr>
              <w:t>Avg. Rainfall (mm/day)</w:t>
            </w:r>
          </w:p>
        </w:tc>
        <w:tc>
          <w:tcPr>
            <w:tcW w:w="0" w:type="auto"/>
            <w:hideMark/>
          </w:tcPr>
          <w:p w14:paraId="7DE48C44" w14:textId="77777777" w:rsidR="00A76599" w:rsidRPr="006B2D7C" w:rsidRDefault="00A76599" w:rsidP="002F46D1">
            <w:pPr>
              <w:rPr>
                <w:rFonts w:ascii="Cambria" w:hAnsi="Cambria"/>
                <w:sz w:val="20"/>
                <w:szCs w:val="20"/>
              </w:rPr>
            </w:pPr>
            <w:r w:rsidRPr="006B2D7C">
              <w:rPr>
                <w:rFonts w:ascii="Cambria" w:hAnsi="Cambria"/>
                <w:sz w:val="20"/>
                <w:szCs w:val="20"/>
              </w:rPr>
              <w:t>0.22</w:t>
            </w:r>
          </w:p>
        </w:tc>
        <w:tc>
          <w:tcPr>
            <w:tcW w:w="0" w:type="auto"/>
            <w:hideMark/>
          </w:tcPr>
          <w:p w14:paraId="43E5F9CC" w14:textId="77777777" w:rsidR="00A76599" w:rsidRPr="006B2D7C" w:rsidRDefault="00A76599" w:rsidP="002F46D1">
            <w:pPr>
              <w:rPr>
                <w:rFonts w:ascii="Cambria" w:hAnsi="Cambria"/>
                <w:sz w:val="20"/>
                <w:szCs w:val="20"/>
              </w:rPr>
            </w:pPr>
            <w:r w:rsidRPr="006B2D7C">
              <w:rPr>
                <w:rFonts w:ascii="Cambria" w:hAnsi="Cambria"/>
                <w:sz w:val="20"/>
                <w:szCs w:val="20"/>
              </w:rPr>
              <w:t>0.97</w:t>
            </w:r>
          </w:p>
        </w:tc>
        <w:tc>
          <w:tcPr>
            <w:tcW w:w="0" w:type="auto"/>
            <w:hideMark/>
          </w:tcPr>
          <w:p w14:paraId="68ACF2EE" w14:textId="77777777" w:rsidR="00A76599" w:rsidRPr="006B2D7C" w:rsidRDefault="00A76599" w:rsidP="002F46D1">
            <w:pPr>
              <w:rPr>
                <w:rFonts w:ascii="Cambria" w:hAnsi="Cambria"/>
                <w:sz w:val="20"/>
                <w:szCs w:val="20"/>
              </w:rPr>
            </w:pPr>
            <w:r w:rsidRPr="006B2D7C">
              <w:rPr>
                <w:rFonts w:ascii="Cambria" w:hAnsi="Cambria"/>
                <w:sz w:val="20"/>
                <w:szCs w:val="20"/>
              </w:rPr>
              <w:t>2.06</w:t>
            </w:r>
          </w:p>
        </w:tc>
        <w:tc>
          <w:tcPr>
            <w:tcW w:w="0" w:type="auto"/>
            <w:hideMark/>
          </w:tcPr>
          <w:p w14:paraId="4DF07CE9" w14:textId="77777777" w:rsidR="00A76599" w:rsidRPr="006B2D7C" w:rsidRDefault="00A76599" w:rsidP="002F46D1">
            <w:pPr>
              <w:rPr>
                <w:rFonts w:ascii="Cambria" w:hAnsi="Cambria"/>
                <w:sz w:val="20"/>
                <w:szCs w:val="20"/>
              </w:rPr>
            </w:pPr>
            <w:r w:rsidRPr="006B2D7C">
              <w:rPr>
                <w:rFonts w:ascii="Cambria" w:hAnsi="Cambria"/>
                <w:sz w:val="20"/>
                <w:szCs w:val="20"/>
              </w:rPr>
              <w:t>4.11</w:t>
            </w:r>
          </w:p>
        </w:tc>
        <w:tc>
          <w:tcPr>
            <w:tcW w:w="0" w:type="auto"/>
            <w:hideMark/>
          </w:tcPr>
          <w:p w14:paraId="1DF4D86E" w14:textId="77777777" w:rsidR="00A76599" w:rsidRPr="006B2D7C" w:rsidRDefault="00A76599" w:rsidP="002F46D1">
            <w:pPr>
              <w:rPr>
                <w:rFonts w:ascii="Cambria" w:hAnsi="Cambria"/>
                <w:sz w:val="20"/>
                <w:szCs w:val="20"/>
              </w:rPr>
            </w:pPr>
            <w:r w:rsidRPr="006B2D7C">
              <w:rPr>
                <w:rFonts w:ascii="Cambria" w:hAnsi="Cambria"/>
                <w:sz w:val="20"/>
                <w:szCs w:val="20"/>
              </w:rPr>
              <w:t>8.09</w:t>
            </w:r>
          </w:p>
        </w:tc>
        <w:tc>
          <w:tcPr>
            <w:tcW w:w="0" w:type="auto"/>
            <w:hideMark/>
          </w:tcPr>
          <w:p w14:paraId="551FA902" w14:textId="77777777" w:rsidR="00A76599" w:rsidRPr="006B2D7C" w:rsidRDefault="00A76599" w:rsidP="002F46D1">
            <w:pPr>
              <w:rPr>
                <w:rFonts w:ascii="Cambria" w:hAnsi="Cambria"/>
                <w:sz w:val="20"/>
                <w:szCs w:val="20"/>
              </w:rPr>
            </w:pPr>
            <w:r w:rsidRPr="006B2D7C">
              <w:rPr>
                <w:rFonts w:ascii="Cambria" w:hAnsi="Cambria"/>
                <w:sz w:val="20"/>
                <w:szCs w:val="20"/>
              </w:rPr>
              <w:t>14.20</w:t>
            </w:r>
          </w:p>
        </w:tc>
        <w:tc>
          <w:tcPr>
            <w:tcW w:w="0" w:type="auto"/>
            <w:hideMark/>
          </w:tcPr>
          <w:p w14:paraId="3AA3A2A5" w14:textId="77777777" w:rsidR="00A76599" w:rsidRPr="006B2D7C" w:rsidRDefault="00A76599" w:rsidP="002F46D1">
            <w:pPr>
              <w:rPr>
                <w:rFonts w:ascii="Cambria" w:hAnsi="Cambria"/>
                <w:sz w:val="20"/>
                <w:szCs w:val="20"/>
              </w:rPr>
            </w:pPr>
            <w:r w:rsidRPr="006B2D7C">
              <w:rPr>
                <w:rFonts w:ascii="Cambria" w:hAnsi="Cambria"/>
                <w:sz w:val="20"/>
                <w:szCs w:val="20"/>
              </w:rPr>
              <w:t>14.20</w:t>
            </w:r>
          </w:p>
        </w:tc>
        <w:tc>
          <w:tcPr>
            <w:tcW w:w="0" w:type="auto"/>
            <w:hideMark/>
          </w:tcPr>
          <w:p w14:paraId="32A36384" w14:textId="77777777" w:rsidR="00A76599" w:rsidRPr="006B2D7C" w:rsidRDefault="00A76599" w:rsidP="002F46D1">
            <w:pPr>
              <w:rPr>
                <w:rFonts w:ascii="Cambria" w:hAnsi="Cambria"/>
                <w:sz w:val="20"/>
                <w:szCs w:val="20"/>
              </w:rPr>
            </w:pPr>
            <w:r w:rsidRPr="006B2D7C">
              <w:rPr>
                <w:rFonts w:ascii="Cambria" w:hAnsi="Cambria"/>
                <w:sz w:val="20"/>
                <w:szCs w:val="20"/>
              </w:rPr>
              <w:t>11.20</w:t>
            </w:r>
          </w:p>
        </w:tc>
        <w:tc>
          <w:tcPr>
            <w:tcW w:w="0" w:type="auto"/>
            <w:hideMark/>
          </w:tcPr>
          <w:p w14:paraId="412D950C" w14:textId="77777777" w:rsidR="00A76599" w:rsidRPr="006B2D7C" w:rsidRDefault="00A76599" w:rsidP="002F46D1">
            <w:pPr>
              <w:rPr>
                <w:rFonts w:ascii="Cambria" w:hAnsi="Cambria"/>
                <w:sz w:val="20"/>
                <w:szCs w:val="20"/>
              </w:rPr>
            </w:pPr>
            <w:r w:rsidRPr="006B2D7C">
              <w:rPr>
                <w:rFonts w:ascii="Cambria" w:hAnsi="Cambria"/>
                <w:sz w:val="20"/>
                <w:szCs w:val="20"/>
              </w:rPr>
              <w:t>9.32</w:t>
            </w:r>
          </w:p>
        </w:tc>
        <w:tc>
          <w:tcPr>
            <w:tcW w:w="0" w:type="auto"/>
            <w:hideMark/>
          </w:tcPr>
          <w:p w14:paraId="0CBBBBE3" w14:textId="77777777" w:rsidR="00A76599" w:rsidRPr="006B2D7C" w:rsidRDefault="00A76599" w:rsidP="002F46D1">
            <w:pPr>
              <w:rPr>
                <w:rFonts w:ascii="Cambria" w:hAnsi="Cambria"/>
                <w:sz w:val="20"/>
                <w:szCs w:val="20"/>
              </w:rPr>
            </w:pPr>
            <w:r w:rsidRPr="006B2D7C">
              <w:rPr>
                <w:rFonts w:ascii="Cambria" w:hAnsi="Cambria"/>
                <w:sz w:val="20"/>
                <w:szCs w:val="20"/>
              </w:rPr>
              <w:t>5.87</w:t>
            </w:r>
          </w:p>
        </w:tc>
        <w:tc>
          <w:tcPr>
            <w:tcW w:w="0" w:type="auto"/>
            <w:hideMark/>
          </w:tcPr>
          <w:p w14:paraId="1923B4BB" w14:textId="77777777" w:rsidR="00A76599" w:rsidRPr="006B2D7C" w:rsidRDefault="00A76599" w:rsidP="002F46D1">
            <w:pPr>
              <w:rPr>
                <w:rFonts w:ascii="Cambria" w:hAnsi="Cambria"/>
                <w:sz w:val="20"/>
                <w:szCs w:val="20"/>
              </w:rPr>
            </w:pPr>
            <w:r w:rsidRPr="006B2D7C">
              <w:rPr>
                <w:rFonts w:ascii="Cambria" w:hAnsi="Cambria"/>
                <w:sz w:val="20"/>
                <w:szCs w:val="20"/>
              </w:rPr>
              <w:t>1.62</w:t>
            </w:r>
          </w:p>
        </w:tc>
        <w:tc>
          <w:tcPr>
            <w:tcW w:w="0" w:type="auto"/>
            <w:hideMark/>
          </w:tcPr>
          <w:p w14:paraId="09D9256E" w14:textId="77777777" w:rsidR="00A76599" w:rsidRPr="006B2D7C" w:rsidRDefault="00A76599" w:rsidP="002F46D1">
            <w:pPr>
              <w:rPr>
                <w:rFonts w:ascii="Cambria" w:hAnsi="Cambria"/>
                <w:sz w:val="20"/>
                <w:szCs w:val="20"/>
              </w:rPr>
            </w:pPr>
            <w:r w:rsidRPr="006B2D7C">
              <w:rPr>
                <w:rFonts w:ascii="Cambria" w:hAnsi="Cambria"/>
                <w:sz w:val="20"/>
                <w:szCs w:val="20"/>
              </w:rPr>
              <w:t>0.30</w:t>
            </w:r>
          </w:p>
        </w:tc>
      </w:tr>
    </w:tbl>
    <w:p w14:paraId="3664211B" w14:textId="77777777" w:rsidR="00A76599" w:rsidRPr="006B2D7C" w:rsidRDefault="00A76599" w:rsidP="001764A9">
      <w:pPr>
        <w:autoSpaceDE w:val="0"/>
        <w:autoSpaceDN w:val="0"/>
        <w:adjustRightInd w:val="0"/>
        <w:rPr>
          <w:rFonts w:ascii="Cambria" w:eastAsia="Times New Roman" w:hAnsi="Cambria"/>
          <w:b/>
          <w:bCs/>
          <w:sz w:val="22"/>
          <w:szCs w:val="22"/>
          <w:lang w:eastAsia="en-US"/>
        </w:rPr>
      </w:pPr>
    </w:p>
    <w:p w14:paraId="647C096F" w14:textId="441040A5" w:rsidR="00933B8E" w:rsidRPr="006B2D7C" w:rsidRDefault="00A7659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Moreover, it is found that the site goes under water up to 5</w:t>
      </w:r>
      <w:r w:rsidR="00A54B26" w:rsidRPr="006B2D7C">
        <w:rPr>
          <w:rFonts w:ascii="Cambria" w:hAnsi="Cambria"/>
          <w:sz w:val="22"/>
          <w:szCs w:val="22"/>
        </w:rPr>
        <w:t xml:space="preserve">.5 </w:t>
      </w:r>
      <w:r w:rsidRPr="006B2D7C">
        <w:rPr>
          <w:rFonts w:ascii="Cambria" w:hAnsi="Cambria"/>
          <w:sz w:val="22"/>
          <w:szCs w:val="22"/>
        </w:rPr>
        <w:t>ft. during high tide of River</w:t>
      </w:r>
      <w:r w:rsidR="00241CE8" w:rsidRPr="006B2D7C">
        <w:rPr>
          <w:rFonts w:ascii="Cambria" w:hAnsi="Cambria"/>
          <w:sz w:val="22"/>
          <w:szCs w:val="22"/>
        </w:rPr>
        <w:t xml:space="preserve"> </w:t>
      </w:r>
      <w:proofErr w:type="spellStart"/>
      <w:r w:rsidRPr="006B2D7C">
        <w:rPr>
          <w:rFonts w:ascii="Cambria" w:hAnsi="Cambria"/>
          <w:sz w:val="22"/>
          <w:szCs w:val="22"/>
        </w:rPr>
        <w:t>Karnafuly</w:t>
      </w:r>
      <w:proofErr w:type="spellEnd"/>
      <w:r w:rsidRPr="006B2D7C">
        <w:rPr>
          <w:rFonts w:ascii="Cambria" w:hAnsi="Cambria"/>
          <w:sz w:val="22"/>
          <w:szCs w:val="22"/>
        </w:rPr>
        <w:t>.</w:t>
      </w:r>
    </w:p>
    <w:p w14:paraId="4478D6DD" w14:textId="5C35C6EA" w:rsidR="001717F8" w:rsidRPr="00B204FD" w:rsidRDefault="00EC439D" w:rsidP="00B204FD">
      <w:pPr>
        <w:pStyle w:val="Heading4"/>
        <w:numPr>
          <w:ilvl w:val="0"/>
          <w:numId w:val="0"/>
        </w:numPr>
        <w:jc w:val="both"/>
        <w:rPr>
          <w:rFonts w:ascii="Cambria" w:hAnsi="Cambria" w:cs="Times New Roman"/>
          <w:b/>
          <w:sz w:val="22"/>
          <w:szCs w:val="22"/>
        </w:rPr>
      </w:pPr>
      <w:bookmarkStart w:id="33" w:name="_Toc171253459"/>
      <w:bookmarkStart w:id="34" w:name="_Toc203592648"/>
      <w:r w:rsidRPr="00B204FD">
        <w:rPr>
          <w:rFonts w:ascii="Cambria" w:hAnsi="Cambria" w:cs="Times New Roman"/>
          <w:b/>
          <w:sz w:val="22"/>
          <w:szCs w:val="22"/>
        </w:rPr>
        <w:t>1.3.</w:t>
      </w:r>
      <w:r w:rsidR="00661B9F" w:rsidRPr="00B204FD">
        <w:rPr>
          <w:rFonts w:ascii="Cambria" w:hAnsi="Cambria" w:cs="Times New Roman"/>
          <w:b/>
          <w:sz w:val="22"/>
          <w:szCs w:val="22"/>
        </w:rPr>
        <w:t>3</w:t>
      </w:r>
      <w:r w:rsidR="001717F8" w:rsidRPr="00B204FD">
        <w:rPr>
          <w:rFonts w:ascii="Cambria" w:hAnsi="Cambria" w:cs="Times New Roman"/>
          <w:b/>
          <w:sz w:val="22"/>
          <w:szCs w:val="22"/>
        </w:rPr>
        <w:t xml:space="preserve"> Plant Overview</w:t>
      </w:r>
      <w:bookmarkEnd w:id="33"/>
      <w:bookmarkEnd w:id="34"/>
    </w:p>
    <w:p w14:paraId="76687BD4" w14:textId="77777777" w:rsidR="001717F8" w:rsidRPr="006B2D7C" w:rsidRDefault="001717F8">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minimum design requirements of the Plant are shown below:</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5"/>
        <w:gridCol w:w="5930"/>
      </w:tblGrid>
      <w:tr w:rsidR="006B2D7C" w:rsidRPr="006B2D7C" w14:paraId="3C6E5997" w14:textId="77777777" w:rsidTr="002A58C6">
        <w:trPr>
          <w:trHeight w:val="268"/>
          <w:jc w:val="center"/>
        </w:trPr>
        <w:tc>
          <w:tcPr>
            <w:tcW w:w="3425" w:type="dxa"/>
          </w:tcPr>
          <w:p w14:paraId="3F565022" w14:textId="77777777" w:rsidR="001717F8" w:rsidRPr="006B2D7C" w:rsidRDefault="001717F8" w:rsidP="001F462B">
            <w:pPr>
              <w:jc w:val="center"/>
              <w:rPr>
                <w:rFonts w:ascii="Cambria" w:hAnsi="Cambria"/>
                <w:sz w:val="20"/>
                <w:szCs w:val="20"/>
              </w:rPr>
            </w:pPr>
            <w:r w:rsidRPr="006B2D7C">
              <w:rPr>
                <w:rFonts w:ascii="Cambria" w:hAnsi="Cambria"/>
                <w:b/>
                <w:bCs/>
                <w:sz w:val="20"/>
                <w:szCs w:val="20"/>
              </w:rPr>
              <w:t>Criteria</w:t>
            </w:r>
          </w:p>
        </w:tc>
        <w:tc>
          <w:tcPr>
            <w:tcW w:w="5930" w:type="dxa"/>
          </w:tcPr>
          <w:p w14:paraId="6D4CF560" w14:textId="77777777" w:rsidR="001717F8" w:rsidRPr="006B2D7C" w:rsidRDefault="001717F8" w:rsidP="001F462B">
            <w:pPr>
              <w:jc w:val="center"/>
              <w:rPr>
                <w:rFonts w:ascii="Cambria" w:hAnsi="Cambria"/>
                <w:sz w:val="20"/>
                <w:szCs w:val="20"/>
              </w:rPr>
            </w:pPr>
            <w:r w:rsidRPr="006B2D7C">
              <w:rPr>
                <w:rFonts w:ascii="Cambria" w:hAnsi="Cambria"/>
                <w:b/>
                <w:bCs/>
                <w:sz w:val="20"/>
                <w:szCs w:val="20"/>
              </w:rPr>
              <w:t>Requirements</w:t>
            </w:r>
          </w:p>
        </w:tc>
      </w:tr>
      <w:tr w:rsidR="006B2D7C" w:rsidRPr="006B2D7C" w14:paraId="4F8B5DA5" w14:textId="77777777" w:rsidTr="002A58C6">
        <w:trPr>
          <w:trHeight w:val="268"/>
          <w:jc w:val="center"/>
        </w:trPr>
        <w:tc>
          <w:tcPr>
            <w:tcW w:w="3425" w:type="dxa"/>
          </w:tcPr>
          <w:p w14:paraId="706FB71E"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technology </w:t>
            </w:r>
          </w:p>
        </w:tc>
        <w:tc>
          <w:tcPr>
            <w:tcW w:w="5930" w:type="dxa"/>
          </w:tcPr>
          <w:p w14:paraId="08D0DBC2"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Monocrystalline </w:t>
            </w:r>
          </w:p>
        </w:tc>
      </w:tr>
      <w:tr w:rsidR="006B2D7C" w:rsidRPr="006B2D7C" w14:paraId="31F4DBE3" w14:textId="77777777" w:rsidTr="002A58C6">
        <w:trPr>
          <w:trHeight w:val="298"/>
          <w:jc w:val="center"/>
        </w:trPr>
        <w:tc>
          <w:tcPr>
            <w:tcW w:w="3425" w:type="dxa"/>
          </w:tcPr>
          <w:p w14:paraId="30945750" w14:textId="77777777" w:rsidR="001717F8" w:rsidRPr="006B2D7C" w:rsidRDefault="001717F8" w:rsidP="001F462B">
            <w:pPr>
              <w:rPr>
                <w:rFonts w:ascii="Cambria" w:hAnsi="Cambria"/>
                <w:sz w:val="20"/>
                <w:szCs w:val="20"/>
              </w:rPr>
            </w:pPr>
            <w:r w:rsidRPr="006B2D7C">
              <w:rPr>
                <w:rFonts w:ascii="Cambria" w:hAnsi="Cambria"/>
                <w:sz w:val="20"/>
                <w:szCs w:val="20"/>
              </w:rPr>
              <w:t xml:space="preserve">Minimum plant output power (STC) </w:t>
            </w:r>
          </w:p>
        </w:tc>
        <w:tc>
          <w:tcPr>
            <w:tcW w:w="5930" w:type="dxa"/>
          </w:tcPr>
          <w:p w14:paraId="45E65FC5" w14:textId="21C008E2" w:rsidR="001717F8" w:rsidRPr="006B2D7C" w:rsidRDefault="00803384" w:rsidP="001F462B">
            <w:pPr>
              <w:jc w:val="both"/>
              <w:rPr>
                <w:rFonts w:ascii="Cambria" w:hAnsi="Cambria"/>
                <w:sz w:val="20"/>
                <w:szCs w:val="20"/>
              </w:rPr>
            </w:pPr>
            <w:r w:rsidRPr="006B2D7C">
              <w:rPr>
                <w:rFonts w:ascii="Cambria" w:hAnsi="Cambria"/>
                <w:sz w:val="20"/>
                <w:szCs w:val="20"/>
              </w:rPr>
              <w:t>40</w:t>
            </w:r>
            <w:r w:rsidR="001717F8" w:rsidRPr="006B2D7C">
              <w:rPr>
                <w:rFonts w:ascii="Cambria" w:hAnsi="Cambria"/>
                <w:sz w:val="20"/>
                <w:szCs w:val="20"/>
              </w:rPr>
              <w:t xml:space="preserve"> MW AC on the MV side (</w:t>
            </w:r>
            <w:r w:rsidR="00350C62" w:rsidRPr="006B2D7C">
              <w:rPr>
                <w:rFonts w:ascii="Cambria" w:hAnsi="Cambria"/>
                <w:sz w:val="20"/>
                <w:szCs w:val="20"/>
              </w:rPr>
              <w:t>33</w:t>
            </w:r>
            <w:r w:rsidR="001717F8" w:rsidRPr="006B2D7C">
              <w:rPr>
                <w:rFonts w:ascii="Cambria" w:hAnsi="Cambria"/>
                <w:sz w:val="20"/>
                <w:szCs w:val="20"/>
              </w:rPr>
              <w:t xml:space="preserve"> kV) of the step-up transformer</w:t>
            </w:r>
          </w:p>
        </w:tc>
      </w:tr>
      <w:tr w:rsidR="006B2D7C" w:rsidRPr="006B2D7C" w14:paraId="7D9FA5FD" w14:textId="77777777" w:rsidTr="002A58C6">
        <w:trPr>
          <w:trHeight w:val="257"/>
          <w:jc w:val="center"/>
        </w:trPr>
        <w:tc>
          <w:tcPr>
            <w:tcW w:w="3425" w:type="dxa"/>
          </w:tcPr>
          <w:p w14:paraId="19A46CB5" w14:textId="77777777" w:rsidR="001717F8" w:rsidRPr="006B2D7C" w:rsidRDefault="001717F8" w:rsidP="001F462B">
            <w:pPr>
              <w:rPr>
                <w:rFonts w:ascii="Cambria" w:hAnsi="Cambria"/>
                <w:sz w:val="20"/>
                <w:szCs w:val="20"/>
              </w:rPr>
            </w:pPr>
            <w:r w:rsidRPr="006B2D7C">
              <w:rPr>
                <w:rFonts w:ascii="Cambria" w:hAnsi="Cambria"/>
                <w:sz w:val="20"/>
                <w:szCs w:val="20"/>
              </w:rPr>
              <w:t xml:space="preserve">Minimum module efficiency (STC) </w:t>
            </w:r>
          </w:p>
        </w:tc>
        <w:tc>
          <w:tcPr>
            <w:tcW w:w="5930" w:type="dxa"/>
          </w:tcPr>
          <w:p w14:paraId="53EB1C0B" w14:textId="75249FB1" w:rsidR="001717F8" w:rsidRPr="006B2D7C" w:rsidRDefault="00192219" w:rsidP="001F462B">
            <w:pPr>
              <w:jc w:val="both"/>
              <w:rPr>
                <w:rFonts w:ascii="Cambria" w:hAnsi="Cambria"/>
                <w:sz w:val="20"/>
                <w:szCs w:val="20"/>
              </w:rPr>
            </w:pPr>
            <w:r w:rsidRPr="006B2D7C">
              <w:rPr>
                <w:rFonts w:ascii="Cambria" w:hAnsi="Cambria"/>
                <w:sz w:val="20"/>
                <w:szCs w:val="20"/>
              </w:rPr>
              <w:t xml:space="preserve">N-Type </w:t>
            </w:r>
            <w:r w:rsidR="001717F8" w:rsidRPr="006B2D7C">
              <w:rPr>
                <w:rFonts w:ascii="Cambria" w:hAnsi="Cambria"/>
                <w:sz w:val="20"/>
                <w:szCs w:val="20"/>
              </w:rPr>
              <w:t>Monocrystalline 2</w:t>
            </w:r>
            <w:r w:rsidR="007864F2" w:rsidRPr="006B2D7C">
              <w:rPr>
                <w:rFonts w:ascii="Cambria" w:hAnsi="Cambria"/>
                <w:sz w:val="20"/>
                <w:szCs w:val="20"/>
              </w:rPr>
              <w:t>4</w:t>
            </w:r>
            <w:r w:rsidR="000A5FB4" w:rsidRPr="006B2D7C">
              <w:rPr>
                <w:rFonts w:ascii="Cambria" w:hAnsi="Cambria"/>
                <w:sz w:val="20"/>
                <w:szCs w:val="20"/>
              </w:rPr>
              <w:t>.0</w:t>
            </w:r>
            <w:r w:rsidR="001717F8" w:rsidRPr="006B2D7C">
              <w:rPr>
                <w:rFonts w:ascii="Cambria" w:hAnsi="Cambria"/>
                <w:sz w:val="20"/>
                <w:szCs w:val="20"/>
              </w:rPr>
              <w:t>0%</w:t>
            </w:r>
          </w:p>
        </w:tc>
      </w:tr>
      <w:tr w:rsidR="006B2D7C" w:rsidRPr="006B2D7C" w14:paraId="30AC570A" w14:textId="77777777" w:rsidTr="002A58C6">
        <w:trPr>
          <w:trHeight w:val="268"/>
          <w:jc w:val="center"/>
        </w:trPr>
        <w:tc>
          <w:tcPr>
            <w:tcW w:w="3425" w:type="dxa"/>
          </w:tcPr>
          <w:p w14:paraId="70AFCC80"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PID resistance </w:t>
            </w:r>
          </w:p>
        </w:tc>
        <w:tc>
          <w:tcPr>
            <w:tcW w:w="5930" w:type="dxa"/>
          </w:tcPr>
          <w:p w14:paraId="2345326D"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Mandatory, third-party tests required </w:t>
            </w:r>
          </w:p>
        </w:tc>
      </w:tr>
      <w:tr w:rsidR="006B2D7C" w:rsidRPr="006B2D7C" w14:paraId="7D30744C" w14:textId="77777777" w:rsidTr="002A58C6">
        <w:trPr>
          <w:trHeight w:val="538"/>
          <w:jc w:val="center"/>
        </w:trPr>
        <w:tc>
          <w:tcPr>
            <w:tcW w:w="3425" w:type="dxa"/>
          </w:tcPr>
          <w:p w14:paraId="5E93F37F" w14:textId="77777777" w:rsidR="001717F8" w:rsidRPr="006B2D7C" w:rsidRDefault="001717F8" w:rsidP="001F462B">
            <w:pPr>
              <w:rPr>
                <w:rFonts w:ascii="Cambria" w:hAnsi="Cambria"/>
                <w:sz w:val="20"/>
                <w:szCs w:val="20"/>
              </w:rPr>
            </w:pPr>
            <w:r w:rsidRPr="006B2D7C">
              <w:rPr>
                <w:rFonts w:ascii="Cambria" w:hAnsi="Cambria"/>
                <w:sz w:val="20"/>
                <w:szCs w:val="20"/>
              </w:rPr>
              <w:t>Module Degradation</w:t>
            </w:r>
          </w:p>
        </w:tc>
        <w:tc>
          <w:tcPr>
            <w:tcW w:w="5930" w:type="dxa"/>
          </w:tcPr>
          <w:p w14:paraId="795B01B9" w14:textId="56BEE7AC" w:rsidR="00446021" w:rsidRPr="006B2D7C" w:rsidRDefault="00446021" w:rsidP="002F1AF8">
            <w:pPr>
              <w:ind w:left="144" w:hanging="144"/>
              <w:jc w:val="both"/>
              <w:rPr>
                <w:rFonts w:ascii="Cambria" w:hAnsi="Cambria"/>
                <w:sz w:val="20"/>
                <w:szCs w:val="20"/>
              </w:rPr>
            </w:pPr>
            <w:r w:rsidRPr="006B2D7C">
              <w:rPr>
                <w:rFonts w:ascii="Cambria" w:hAnsi="Cambria"/>
                <w:sz w:val="20"/>
                <w:szCs w:val="20"/>
              </w:rPr>
              <w:t>-</w:t>
            </w:r>
            <w:r w:rsidRPr="006B2D7C">
              <w:rPr>
                <w:rFonts w:ascii="Cambria" w:hAnsi="Cambria"/>
                <w:sz w:val="20"/>
                <w:szCs w:val="20"/>
              </w:rPr>
              <w:tab/>
              <w:t>1st Year: Maximum 1.0 %</w:t>
            </w:r>
          </w:p>
          <w:p w14:paraId="6CF1394F" w14:textId="42785C67" w:rsidR="001717F8" w:rsidRPr="006B2D7C" w:rsidRDefault="00446021" w:rsidP="002F1AF8">
            <w:pPr>
              <w:ind w:left="144" w:hanging="144"/>
              <w:jc w:val="both"/>
              <w:rPr>
                <w:rFonts w:ascii="Cambria" w:hAnsi="Cambria"/>
                <w:sz w:val="20"/>
                <w:szCs w:val="20"/>
              </w:rPr>
            </w:pPr>
            <w:r w:rsidRPr="006B2D7C">
              <w:rPr>
                <w:rFonts w:ascii="Cambria" w:hAnsi="Cambria"/>
                <w:sz w:val="20"/>
                <w:szCs w:val="20"/>
              </w:rPr>
              <w:t>-</w:t>
            </w:r>
            <w:r w:rsidRPr="006B2D7C">
              <w:rPr>
                <w:rFonts w:ascii="Cambria" w:hAnsi="Cambria"/>
                <w:sz w:val="20"/>
                <w:szCs w:val="20"/>
              </w:rPr>
              <w:tab/>
              <w:t>2nd Year to 30</w:t>
            </w:r>
            <w:r w:rsidRPr="006B2D7C">
              <w:rPr>
                <w:rFonts w:ascii="Cambria" w:hAnsi="Cambria"/>
                <w:sz w:val="20"/>
                <w:szCs w:val="20"/>
                <w:vertAlign w:val="superscript"/>
              </w:rPr>
              <w:t>th</w:t>
            </w:r>
            <w:r w:rsidR="00A87C0F" w:rsidRPr="006B2D7C">
              <w:rPr>
                <w:rFonts w:ascii="Cambria" w:hAnsi="Cambria"/>
                <w:sz w:val="20"/>
                <w:szCs w:val="20"/>
              </w:rPr>
              <w:t xml:space="preserve"> </w:t>
            </w:r>
            <w:r w:rsidRPr="006B2D7C">
              <w:rPr>
                <w:rFonts w:ascii="Cambria" w:hAnsi="Cambria"/>
                <w:sz w:val="20"/>
                <w:szCs w:val="20"/>
              </w:rPr>
              <w:t>years: Maximum 0.35 % per year</w:t>
            </w:r>
          </w:p>
        </w:tc>
      </w:tr>
      <w:tr w:rsidR="006B2D7C" w:rsidRPr="006B2D7C" w14:paraId="49ED9F1C" w14:textId="77777777" w:rsidTr="002A58C6">
        <w:trPr>
          <w:trHeight w:val="253"/>
          <w:jc w:val="center"/>
        </w:trPr>
        <w:tc>
          <w:tcPr>
            <w:tcW w:w="3425" w:type="dxa"/>
          </w:tcPr>
          <w:p w14:paraId="46EA7754" w14:textId="1E7DB6AF" w:rsidR="001717F8" w:rsidRPr="006B2D7C" w:rsidRDefault="001717F8" w:rsidP="001F462B">
            <w:pPr>
              <w:rPr>
                <w:rFonts w:ascii="Cambria" w:hAnsi="Cambria"/>
                <w:sz w:val="20"/>
                <w:szCs w:val="20"/>
              </w:rPr>
            </w:pPr>
            <w:bookmarkStart w:id="35" w:name="_Hlk226812956"/>
            <w:r w:rsidRPr="006B2D7C">
              <w:rPr>
                <w:rFonts w:ascii="Cambria" w:hAnsi="Cambria"/>
                <w:sz w:val="20"/>
                <w:szCs w:val="20"/>
              </w:rPr>
              <w:t xml:space="preserve">Grid Tied Inverter </w:t>
            </w:r>
            <w:r w:rsidR="00446021" w:rsidRPr="006B2D7C">
              <w:rPr>
                <w:rFonts w:ascii="Cambria" w:hAnsi="Cambria"/>
                <w:sz w:val="20"/>
                <w:szCs w:val="20"/>
              </w:rPr>
              <w:t>efficiency</w:t>
            </w:r>
            <w:bookmarkEnd w:id="35"/>
          </w:p>
        </w:tc>
        <w:tc>
          <w:tcPr>
            <w:tcW w:w="5930" w:type="dxa"/>
          </w:tcPr>
          <w:p w14:paraId="2BF0A4C3" w14:textId="7AAB634F" w:rsidR="001717F8" w:rsidRPr="006B2D7C" w:rsidRDefault="001717F8" w:rsidP="001F462B">
            <w:pPr>
              <w:jc w:val="both"/>
              <w:rPr>
                <w:rFonts w:ascii="Cambria" w:hAnsi="Cambria"/>
                <w:sz w:val="20"/>
                <w:szCs w:val="20"/>
              </w:rPr>
            </w:pPr>
            <w:bookmarkStart w:id="36" w:name="_Hlk226812981"/>
            <w:r w:rsidRPr="006B2D7C">
              <w:rPr>
                <w:rFonts w:ascii="Cambria" w:hAnsi="Cambria"/>
                <w:sz w:val="20"/>
                <w:szCs w:val="20"/>
              </w:rPr>
              <w:t xml:space="preserve">String inverter </w:t>
            </w:r>
            <w:r w:rsidRPr="006B2D7C">
              <w:rPr>
                <w:rFonts w:ascii="Cambria" w:hAnsi="Cambria"/>
                <w:b/>
                <w:bCs/>
                <w:sz w:val="20"/>
                <w:szCs w:val="20"/>
              </w:rPr>
              <w:t>Euro Efficiency &gt; 9</w:t>
            </w:r>
            <w:r w:rsidR="007D7EB9" w:rsidRPr="006B2D7C">
              <w:rPr>
                <w:rFonts w:ascii="Cambria" w:hAnsi="Cambria"/>
                <w:b/>
                <w:bCs/>
                <w:sz w:val="20"/>
                <w:szCs w:val="20"/>
              </w:rPr>
              <w:t>8</w:t>
            </w:r>
            <w:r w:rsidRPr="006B2D7C">
              <w:rPr>
                <w:rFonts w:ascii="Cambria" w:hAnsi="Cambria"/>
                <w:b/>
                <w:bCs/>
                <w:sz w:val="20"/>
                <w:szCs w:val="20"/>
              </w:rPr>
              <w:t>%,</w:t>
            </w:r>
            <w:r w:rsidRPr="006B2D7C">
              <w:rPr>
                <w:rFonts w:ascii="Cambria" w:hAnsi="Cambria"/>
                <w:sz w:val="20"/>
                <w:szCs w:val="20"/>
              </w:rPr>
              <w:t xml:space="preserve"> </w:t>
            </w:r>
            <w:bookmarkEnd w:id="36"/>
            <w:r w:rsidRPr="006B2D7C">
              <w:rPr>
                <w:rFonts w:ascii="Cambria" w:hAnsi="Cambria"/>
                <w:sz w:val="20"/>
                <w:szCs w:val="20"/>
              </w:rPr>
              <w:t xml:space="preserve">minimum </w:t>
            </w:r>
            <w:r w:rsidR="00803384" w:rsidRPr="006B2D7C">
              <w:rPr>
                <w:rFonts w:ascii="Cambria" w:hAnsi="Cambria"/>
                <w:sz w:val="20"/>
                <w:szCs w:val="20"/>
              </w:rPr>
              <w:t>30</w:t>
            </w:r>
            <w:r w:rsidR="004B44D3" w:rsidRPr="006B2D7C">
              <w:rPr>
                <w:rFonts w:ascii="Cambria" w:hAnsi="Cambria"/>
                <w:sz w:val="20"/>
                <w:szCs w:val="20"/>
              </w:rPr>
              <w:t xml:space="preserve">0 KW  </w:t>
            </w:r>
          </w:p>
        </w:tc>
      </w:tr>
      <w:tr w:rsidR="006B2D7C" w:rsidRPr="006B2D7C" w14:paraId="074115FE" w14:textId="77777777" w:rsidTr="002A58C6">
        <w:trPr>
          <w:trHeight w:val="139"/>
          <w:jc w:val="center"/>
        </w:trPr>
        <w:tc>
          <w:tcPr>
            <w:tcW w:w="3425" w:type="dxa"/>
          </w:tcPr>
          <w:p w14:paraId="386C7C92" w14:textId="77777777" w:rsidR="001717F8" w:rsidRPr="006B2D7C" w:rsidRDefault="001717F8" w:rsidP="001F462B">
            <w:pPr>
              <w:rPr>
                <w:rFonts w:ascii="Cambria" w:hAnsi="Cambria"/>
                <w:sz w:val="20"/>
                <w:szCs w:val="20"/>
              </w:rPr>
            </w:pPr>
            <w:r w:rsidRPr="006B2D7C">
              <w:rPr>
                <w:rFonts w:ascii="Cambria" w:hAnsi="Cambria"/>
                <w:sz w:val="20"/>
                <w:szCs w:val="20"/>
              </w:rPr>
              <w:t xml:space="preserve">Module Mounting structure </w:t>
            </w:r>
          </w:p>
        </w:tc>
        <w:tc>
          <w:tcPr>
            <w:tcW w:w="5930" w:type="dxa"/>
          </w:tcPr>
          <w:p w14:paraId="34F3C7B4" w14:textId="49938293" w:rsidR="001717F8" w:rsidRPr="006B2D7C" w:rsidRDefault="00785C4B" w:rsidP="001F462B">
            <w:pPr>
              <w:jc w:val="both"/>
              <w:rPr>
                <w:rFonts w:ascii="Cambria" w:hAnsi="Cambria"/>
                <w:sz w:val="20"/>
                <w:szCs w:val="20"/>
              </w:rPr>
            </w:pPr>
            <w:r w:rsidRPr="006B2D7C">
              <w:rPr>
                <w:rFonts w:ascii="Cambria" w:hAnsi="Cambria"/>
                <w:sz w:val="20"/>
                <w:szCs w:val="20"/>
              </w:rPr>
              <w:t xml:space="preserve">Ground </w:t>
            </w:r>
            <w:r w:rsidR="001717F8" w:rsidRPr="006B2D7C">
              <w:rPr>
                <w:rFonts w:ascii="Cambria" w:hAnsi="Cambria"/>
                <w:sz w:val="20"/>
                <w:szCs w:val="20"/>
              </w:rPr>
              <w:t>mounted, Fixed tilt</w:t>
            </w:r>
          </w:p>
        </w:tc>
      </w:tr>
      <w:tr w:rsidR="006B2D7C" w:rsidRPr="006B2D7C" w14:paraId="1DE77473" w14:textId="77777777" w:rsidTr="002A58C6">
        <w:trPr>
          <w:trHeight w:val="139"/>
          <w:jc w:val="center"/>
        </w:trPr>
        <w:tc>
          <w:tcPr>
            <w:tcW w:w="3425" w:type="dxa"/>
          </w:tcPr>
          <w:p w14:paraId="66F55D54" w14:textId="77777777" w:rsidR="001717F8" w:rsidRPr="006B2D7C" w:rsidRDefault="001717F8" w:rsidP="001F462B">
            <w:pPr>
              <w:rPr>
                <w:rFonts w:ascii="Cambria" w:hAnsi="Cambria"/>
                <w:sz w:val="20"/>
                <w:szCs w:val="20"/>
              </w:rPr>
            </w:pPr>
            <w:r w:rsidRPr="006B2D7C">
              <w:rPr>
                <w:rFonts w:ascii="Cambria" w:hAnsi="Cambria"/>
                <w:sz w:val="20"/>
                <w:szCs w:val="20"/>
              </w:rPr>
              <w:t xml:space="preserve">Connection Voltage </w:t>
            </w:r>
          </w:p>
        </w:tc>
        <w:tc>
          <w:tcPr>
            <w:tcW w:w="5930" w:type="dxa"/>
          </w:tcPr>
          <w:p w14:paraId="6E0A5839" w14:textId="749B270B" w:rsidR="001717F8" w:rsidRPr="006B2D7C" w:rsidRDefault="00350C62" w:rsidP="001F462B">
            <w:pPr>
              <w:jc w:val="both"/>
              <w:rPr>
                <w:rFonts w:ascii="Cambria" w:hAnsi="Cambria"/>
                <w:sz w:val="20"/>
                <w:szCs w:val="20"/>
              </w:rPr>
            </w:pPr>
            <w:r w:rsidRPr="006B2D7C">
              <w:rPr>
                <w:rFonts w:ascii="Cambria" w:hAnsi="Cambria"/>
                <w:sz w:val="20"/>
                <w:szCs w:val="20"/>
              </w:rPr>
              <w:t>33</w:t>
            </w:r>
            <w:r w:rsidR="001717F8" w:rsidRPr="006B2D7C">
              <w:rPr>
                <w:rFonts w:ascii="Cambria" w:hAnsi="Cambria"/>
                <w:sz w:val="20"/>
                <w:szCs w:val="20"/>
              </w:rPr>
              <w:t xml:space="preserve"> kV </w:t>
            </w:r>
          </w:p>
        </w:tc>
      </w:tr>
      <w:tr w:rsidR="006B2D7C" w:rsidRPr="006B2D7C" w14:paraId="7C082ECC" w14:textId="77777777" w:rsidTr="002A58C6">
        <w:trPr>
          <w:trHeight w:val="139"/>
          <w:jc w:val="center"/>
        </w:trPr>
        <w:tc>
          <w:tcPr>
            <w:tcW w:w="3425" w:type="dxa"/>
          </w:tcPr>
          <w:p w14:paraId="536B2F6D" w14:textId="77777777" w:rsidR="001717F8" w:rsidRPr="006B2D7C" w:rsidRDefault="001717F8" w:rsidP="001F462B">
            <w:pPr>
              <w:rPr>
                <w:rFonts w:ascii="Cambria" w:hAnsi="Cambria"/>
                <w:sz w:val="20"/>
                <w:szCs w:val="20"/>
              </w:rPr>
            </w:pPr>
            <w:r w:rsidRPr="006B2D7C">
              <w:rPr>
                <w:rFonts w:ascii="Cambria" w:hAnsi="Cambria"/>
                <w:sz w:val="20"/>
                <w:szCs w:val="20"/>
              </w:rPr>
              <w:t xml:space="preserve">Cable losses </w:t>
            </w:r>
          </w:p>
        </w:tc>
        <w:tc>
          <w:tcPr>
            <w:tcW w:w="5930" w:type="dxa"/>
          </w:tcPr>
          <w:p w14:paraId="520745A8"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DC (maximum) 1.5%, AC (maximum) 1.0%, plant shall be designed to minimize all cable losses </w:t>
            </w:r>
          </w:p>
        </w:tc>
      </w:tr>
      <w:tr w:rsidR="006B2D7C" w:rsidRPr="006B2D7C" w14:paraId="2700C901" w14:textId="77777777" w:rsidTr="002A58C6">
        <w:trPr>
          <w:trHeight w:val="139"/>
          <w:jc w:val="center"/>
        </w:trPr>
        <w:tc>
          <w:tcPr>
            <w:tcW w:w="3425" w:type="dxa"/>
          </w:tcPr>
          <w:p w14:paraId="60F8301C" w14:textId="77777777" w:rsidR="001717F8" w:rsidRPr="006B2D7C" w:rsidRDefault="001717F8" w:rsidP="001F462B">
            <w:pPr>
              <w:rPr>
                <w:rFonts w:ascii="Cambria" w:hAnsi="Cambria"/>
                <w:sz w:val="20"/>
                <w:szCs w:val="20"/>
              </w:rPr>
            </w:pPr>
            <w:r w:rsidRPr="006B2D7C">
              <w:rPr>
                <w:rFonts w:ascii="Cambria" w:hAnsi="Cambria"/>
                <w:sz w:val="20"/>
                <w:szCs w:val="20"/>
              </w:rPr>
              <w:t xml:space="preserve">Environmental Conditions </w:t>
            </w:r>
          </w:p>
        </w:tc>
        <w:tc>
          <w:tcPr>
            <w:tcW w:w="5930" w:type="dxa"/>
          </w:tcPr>
          <w:p w14:paraId="2C5A8082" w14:textId="24D521B2" w:rsidR="001717F8" w:rsidRPr="006B2D7C" w:rsidRDefault="0013362A" w:rsidP="001F462B">
            <w:pPr>
              <w:jc w:val="both"/>
              <w:rPr>
                <w:rFonts w:ascii="Cambria" w:hAnsi="Cambria"/>
                <w:sz w:val="20"/>
                <w:szCs w:val="20"/>
              </w:rPr>
            </w:pPr>
            <w:r w:rsidRPr="006B2D7C">
              <w:rPr>
                <w:rFonts w:ascii="Cambria" w:hAnsi="Cambria"/>
                <w:sz w:val="20"/>
                <w:szCs w:val="20"/>
              </w:rPr>
              <w:t>Hot and humid climate</w:t>
            </w:r>
          </w:p>
        </w:tc>
      </w:tr>
      <w:tr w:rsidR="006B2D7C" w:rsidRPr="006B2D7C" w14:paraId="15AB3C4A" w14:textId="77777777" w:rsidTr="002A58C6">
        <w:trPr>
          <w:trHeight w:val="139"/>
          <w:jc w:val="center"/>
        </w:trPr>
        <w:tc>
          <w:tcPr>
            <w:tcW w:w="3425" w:type="dxa"/>
          </w:tcPr>
          <w:p w14:paraId="642BF3AB" w14:textId="77777777" w:rsidR="001717F8" w:rsidRPr="006B2D7C" w:rsidRDefault="001717F8" w:rsidP="001F462B">
            <w:pPr>
              <w:rPr>
                <w:rFonts w:ascii="Cambria" w:hAnsi="Cambria"/>
                <w:sz w:val="20"/>
                <w:szCs w:val="20"/>
              </w:rPr>
            </w:pPr>
            <w:bookmarkStart w:id="37" w:name="_Hlk226811701"/>
            <w:r w:rsidRPr="006B2D7C">
              <w:rPr>
                <w:rFonts w:ascii="Cambria" w:hAnsi="Cambria"/>
                <w:sz w:val="20"/>
                <w:szCs w:val="20"/>
              </w:rPr>
              <w:t xml:space="preserve">Design Life of the Plant </w:t>
            </w:r>
            <w:bookmarkEnd w:id="37"/>
          </w:p>
        </w:tc>
        <w:tc>
          <w:tcPr>
            <w:tcW w:w="5930" w:type="dxa"/>
          </w:tcPr>
          <w:p w14:paraId="052FCBD4" w14:textId="77777777" w:rsidR="001717F8" w:rsidRPr="006B2D7C" w:rsidRDefault="001717F8" w:rsidP="001F462B">
            <w:pPr>
              <w:jc w:val="both"/>
              <w:rPr>
                <w:rFonts w:ascii="Cambria" w:hAnsi="Cambria"/>
                <w:sz w:val="20"/>
                <w:szCs w:val="20"/>
              </w:rPr>
            </w:pPr>
            <w:bookmarkStart w:id="38" w:name="_Hlk226811748"/>
            <w:r w:rsidRPr="006B2D7C">
              <w:rPr>
                <w:rFonts w:ascii="Cambria" w:hAnsi="Cambria"/>
                <w:sz w:val="20"/>
                <w:szCs w:val="20"/>
              </w:rPr>
              <w:t xml:space="preserve">Minimum 25 Years, </w:t>
            </w:r>
            <w:bookmarkEnd w:id="38"/>
          </w:p>
        </w:tc>
      </w:tr>
      <w:tr w:rsidR="006B2D7C" w:rsidRPr="006B2D7C" w14:paraId="7DCDCE09" w14:textId="77777777" w:rsidTr="002A58C6">
        <w:trPr>
          <w:trHeight w:val="139"/>
          <w:jc w:val="center"/>
        </w:trPr>
        <w:tc>
          <w:tcPr>
            <w:tcW w:w="3425" w:type="dxa"/>
          </w:tcPr>
          <w:p w14:paraId="6534A62B" w14:textId="77777777" w:rsidR="001717F8" w:rsidRPr="006B2D7C" w:rsidRDefault="001717F8" w:rsidP="001F462B">
            <w:pPr>
              <w:rPr>
                <w:rFonts w:ascii="Cambria" w:hAnsi="Cambria"/>
                <w:sz w:val="20"/>
                <w:szCs w:val="20"/>
              </w:rPr>
            </w:pPr>
            <w:r w:rsidRPr="006B2D7C">
              <w:rPr>
                <w:rFonts w:ascii="Cambria" w:hAnsi="Cambria"/>
                <w:sz w:val="20"/>
                <w:szCs w:val="20"/>
              </w:rPr>
              <w:t xml:space="preserve">Compatibility </w:t>
            </w:r>
          </w:p>
        </w:tc>
        <w:tc>
          <w:tcPr>
            <w:tcW w:w="5930" w:type="dxa"/>
          </w:tcPr>
          <w:p w14:paraId="2FD79DCF"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All selected and installed equipment shall be compatible to each other and shall not limit single items in its capability. </w:t>
            </w:r>
          </w:p>
        </w:tc>
      </w:tr>
      <w:tr w:rsidR="006B2D7C" w:rsidRPr="006B2D7C" w14:paraId="684ABD4E" w14:textId="77777777" w:rsidTr="002A58C6">
        <w:trPr>
          <w:trHeight w:val="139"/>
          <w:jc w:val="center"/>
        </w:trPr>
        <w:tc>
          <w:tcPr>
            <w:tcW w:w="3425" w:type="dxa"/>
          </w:tcPr>
          <w:p w14:paraId="5B66262E" w14:textId="77777777" w:rsidR="001717F8" w:rsidRPr="006B2D7C" w:rsidRDefault="001717F8" w:rsidP="001F462B">
            <w:pPr>
              <w:rPr>
                <w:rFonts w:ascii="Cambria" w:hAnsi="Cambria"/>
                <w:sz w:val="20"/>
                <w:szCs w:val="20"/>
              </w:rPr>
            </w:pPr>
            <w:r w:rsidRPr="006B2D7C">
              <w:rPr>
                <w:rFonts w:ascii="Cambria" w:hAnsi="Cambria"/>
                <w:sz w:val="20"/>
                <w:szCs w:val="20"/>
              </w:rPr>
              <w:lastRenderedPageBreak/>
              <w:t xml:space="preserve">General Design </w:t>
            </w:r>
          </w:p>
        </w:tc>
        <w:tc>
          <w:tcPr>
            <w:tcW w:w="5930" w:type="dxa"/>
          </w:tcPr>
          <w:p w14:paraId="78D396BD"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The facility shall be designed for safe continuous operation and easy maintenance, under harsh environmental and climate conditions. </w:t>
            </w:r>
          </w:p>
        </w:tc>
      </w:tr>
      <w:tr w:rsidR="006B2D7C" w:rsidRPr="006B2D7C" w14:paraId="54B606C6" w14:textId="77777777" w:rsidTr="002A58C6">
        <w:trPr>
          <w:trHeight w:val="139"/>
          <w:jc w:val="center"/>
        </w:trPr>
        <w:tc>
          <w:tcPr>
            <w:tcW w:w="3425" w:type="dxa"/>
          </w:tcPr>
          <w:p w14:paraId="164D41DD" w14:textId="77902870" w:rsidR="001717F8" w:rsidRPr="006B2D7C" w:rsidRDefault="001717F8" w:rsidP="001F462B">
            <w:pPr>
              <w:rPr>
                <w:rFonts w:ascii="Cambria" w:hAnsi="Cambria"/>
                <w:sz w:val="20"/>
                <w:szCs w:val="20"/>
              </w:rPr>
            </w:pPr>
            <w:r w:rsidRPr="006B2D7C">
              <w:rPr>
                <w:rFonts w:ascii="Cambria" w:hAnsi="Cambria"/>
                <w:sz w:val="20"/>
                <w:szCs w:val="20"/>
              </w:rPr>
              <w:t xml:space="preserve">Monitoring System </w:t>
            </w:r>
          </w:p>
        </w:tc>
        <w:tc>
          <w:tcPr>
            <w:tcW w:w="5930" w:type="dxa"/>
          </w:tcPr>
          <w:p w14:paraId="214E267A" w14:textId="447D1F28" w:rsidR="00803384" w:rsidRPr="006B2D7C" w:rsidRDefault="00803384" w:rsidP="001F462B">
            <w:pPr>
              <w:jc w:val="both"/>
              <w:rPr>
                <w:rFonts w:ascii="Cambria" w:hAnsi="Cambria"/>
                <w:sz w:val="20"/>
                <w:szCs w:val="20"/>
              </w:rPr>
            </w:pPr>
            <w:r w:rsidRPr="006B2D7C">
              <w:rPr>
                <w:rFonts w:ascii="Cambria" w:hAnsi="Cambria"/>
                <w:sz w:val="20"/>
                <w:szCs w:val="20"/>
              </w:rPr>
              <w:t>SCADA</w:t>
            </w:r>
            <w:r w:rsidR="00D87F68" w:rsidRPr="006B2D7C">
              <w:rPr>
                <w:rFonts w:ascii="Cambria" w:hAnsi="Cambria"/>
                <w:sz w:val="20"/>
                <w:szCs w:val="20"/>
              </w:rPr>
              <w:t xml:space="preserve"> and PCMS</w:t>
            </w:r>
            <w:r w:rsidRPr="006B2D7C">
              <w:rPr>
                <w:rFonts w:ascii="Cambria" w:hAnsi="Cambria"/>
                <w:sz w:val="20"/>
                <w:szCs w:val="20"/>
              </w:rPr>
              <w:t xml:space="preserve"> System</w:t>
            </w:r>
          </w:p>
          <w:p w14:paraId="2CE47DAC" w14:textId="4054959B" w:rsidR="001717F8" w:rsidRPr="006B2D7C" w:rsidRDefault="001717F8" w:rsidP="001F462B">
            <w:pPr>
              <w:jc w:val="both"/>
              <w:rPr>
                <w:rFonts w:ascii="Cambria" w:hAnsi="Cambria"/>
                <w:sz w:val="20"/>
                <w:szCs w:val="20"/>
              </w:rPr>
            </w:pPr>
            <w:r w:rsidRPr="006B2D7C">
              <w:rPr>
                <w:rFonts w:ascii="Cambria" w:hAnsi="Cambria"/>
                <w:sz w:val="20"/>
                <w:szCs w:val="20"/>
              </w:rPr>
              <w:t xml:space="preserve">The monitored systems shall include monitor strings, grid tied inverters, installed weather station and shall comply with the </w:t>
            </w:r>
            <w:r w:rsidR="002F1AF8" w:rsidRPr="006B2D7C">
              <w:rPr>
                <w:rFonts w:ascii="Cambria" w:hAnsi="Cambria"/>
                <w:sz w:val="20"/>
                <w:szCs w:val="20"/>
              </w:rPr>
              <w:t>Grid Operator’s/</w:t>
            </w:r>
            <w:r w:rsidRPr="006B2D7C">
              <w:rPr>
                <w:rFonts w:ascii="Cambria" w:hAnsi="Cambria"/>
                <w:sz w:val="20"/>
                <w:szCs w:val="20"/>
              </w:rPr>
              <w:t xml:space="preserve">Employer’s requirements. </w:t>
            </w:r>
          </w:p>
        </w:tc>
      </w:tr>
      <w:tr w:rsidR="005252A8" w:rsidRPr="006B2D7C" w14:paraId="5AE924A5" w14:textId="77777777" w:rsidTr="002A58C6">
        <w:trPr>
          <w:trHeight w:val="2167"/>
          <w:jc w:val="center"/>
        </w:trPr>
        <w:tc>
          <w:tcPr>
            <w:tcW w:w="3425" w:type="dxa"/>
          </w:tcPr>
          <w:p w14:paraId="4135B5EA" w14:textId="77777777" w:rsidR="001717F8" w:rsidRPr="006B2D7C" w:rsidRDefault="001717F8" w:rsidP="001F462B">
            <w:pPr>
              <w:rPr>
                <w:rFonts w:ascii="Cambria" w:hAnsi="Cambria"/>
                <w:sz w:val="20"/>
                <w:szCs w:val="20"/>
              </w:rPr>
            </w:pPr>
            <w:r w:rsidRPr="006B2D7C">
              <w:rPr>
                <w:rFonts w:ascii="Cambria" w:hAnsi="Cambria"/>
                <w:sz w:val="20"/>
                <w:szCs w:val="20"/>
              </w:rPr>
              <w:t xml:space="preserve">Quality </w:t>
            </w:r>
          </w:p>
        </w:tc>
        <w:tc>
          <w:tcPr>
            <w:tcW w:w="5930" w:type="dxa"/>
          </w:tcPr>
          <w:p w14:paraId="4490A807" w14:textId="77777777" w:rsidR="001717F8" w:rsidRPr="006B2D7C" w:rsidRDefault="001717F8" w:rsidP="001F462B">
            <w:pPr>
              <w:jc w:val="both"/>
              <w:rPr>
                <w:rFonts w:ascii="Cambria" w:hAnsi="Cambria"/>
                <w:sz w:val="20"/>
                <w:szCs w:val="20"/>
              </w:rPr>
            </w:pPr>
            <w:r w:rsidRPr="006B2D7C">
              <w:rPr>
                <w:rFonts w:ascii="Cambria" w:hAnsi="Cambria"/>
                <w:sz w:val="20"/>
                <w:szCs w:val="20"/>
              </w:rPr>
              <w:t xml:space="preserve">The materials and components used in the construction of the solar Plant shall be of superior quality from </w:t>
            </w:r>
            <w:r w:rsidRPr="006B2D7C">
              <w:rPr>
                <w:rFonts w:ascii="Cambria" w:hAnsi="Cambria"/>
                <w:b/>
                <w:bCs/>
                <w:sz w:val="20"/>
                <w:szCs w:val="20"/>
              </w:rPr>
              <w:t>tier one manufacturers</w:t>
            </w:r>
            <w:r w:rsidRPr="006B2D7C">
              <w:rPr>
                <w:rFonts w:ascii="Cambria" w:hAnsi="Cambria"/>
                <w:sz w:val="20"/>
                <w:szCs w:val="20"/>
              </w:rPr>
              <w:t xml:space="preserve"> with strong track record. </w:t>
            </w:r>
          </w:p>
          <w:p w14:paraId="45E81873" w14:textId="77777777" w:rsidR="002F1AF8" w:rsidRPr="006B2D7C" w:rsidRDefault="002F1AF8" w:rsidP="001F462B">
            <w:pPr>
              <w:jc w:val="both"/>
              <w:rPr>
                <w:rFonts w:ascii="Cambria" w:hAnsi="Cambria"/>
                <w:sz w:val="20"/>
                <w:szCs w:val="20"/>
              </w:rPr>
            </w:pPr>
          </w:p>
          <w:p w14:paraId="7C8ADC19" w14:textId="43704A88" w:rsidR="001717F8" w:rsidRPr="006B2D7C" w:rsidRDefault="001717F8" w:rsidP="001F462B">
            <w:pPr>
              <w:jc w:val="both"/>
              <w:rPr>
                <w:rFonts w:ascii="Cambria" w:hAnsi="Cambria"/>
                <w:sz w:val="20"/>
                <w:szCs w:val="20"/>
              </w:rPr>
            </w:pPr>
            <w:r w:rsidRPr="006B2D7C">
              <w:rPr>
                <w:rFonts w:ascii="Cambria" w:hAnsi="Cambria"/>
                <w:sz w:val="20"/>
                <w:szCs w:val="20"/>
              </w:rPr>
              <w:t xml:space="preserve">The Contractor shall consider all corrosion and erosion for the whole lifetime of the Plant. Materials to be used shall be corrosion protected, UV resistant and withstand high-temperature conditions over the whole lifetime of the Plant. </w:t>
            </w:r>
          </w:p>
          <w:p w14:paraId="1C640068" w14:textId="77777777" w:rsidR="002F1AF8" w:rsidRPr="006B2D7C" w:rsidRDefault="002F1AF8" w:rsidP="001F462B">
            <w:pPr>
              <w:jc w:val="both"/>
              <w:rPr>
                <w:rFonts w:ascii="Cambria" w:hAnsi="Cambria"/>
                <w:sz w:val="20"/>
                <w:szCs w:val="20"/>
              </w:rPr>
            </w:pPr>
          </w:p>
          <w:p w14:paraId="762A96D3" w14:textId="67E6CD6F" w:rsidR="001717F8" w:rsidRPr="006B2D7C" w:rsidRDefault="001717F8" w:rsidP="001F462B">
            <w:pPr>
              <w:jc w:val="both"/>
              <w:rPr>
                <w:rFonts w:ascii="Cambria" w:hAnsi="Cambria"/>
                <w:sz w:val="20"/>
                <w:szCs w:val="20"/>
              </w:rPr>
            </w:pPr>
            <w:r w:rsidRPr="006B2D7C">
              <w:rPr>
                <w:rFonts w:ascii="Cambria" w:hAnsi="Cambria"/>
                <w:sz w:val="20"/>
                <w:szCs w:val="20"/>
              </w:rPr>
              <w:t xml:space="preserve">All equipment shall be unused and newly manufactured for the project by renowned manufacturers.  </w:t>
            </w:r>
          </w:p>
        </w:tc>
      </w:tr>
    </w:tbl>
    <w:p w14:paraId="1CAC0280" w14:textId="77777777" w:rsidR="006C3393" w:rsidRPr="006B2D7C" w:rsidRDefault="006C3393" w:rsidP="00BE737D">
      <w:pPr>
        <w:jc w:val="both"/>
        <w:rPr>
          <w:rFonts w:ascii="Cambria" w:hAnsi="Cambria"/>
          <w:b/>
          <w:sz w:val="22"/>
          <w:szCs w:val="22"/>
        </w:rPr>
      </w:pPr>
    </w:p>
    <w:p w14:paraId="3BAEB451" w14:textId="2FFA9508" w:rsidR="004631C3" w:rsidRPr="00B204FD" w:rsidRDefault="00892BD0" w:rsidP="00B204FD">
      <w:pPr>
        <w:pStyle w:val="Heading4"/>
        <w:numPr>
          <w:ilvl w:val="0"/>
          <w:numId w:val="0"/>
        </w:numPr>
        <w:jc w:val="both"/>
        <w:rPr>
          <w:rFonts w:ascii="Cambria" w:hAnsi="Cambria" w:cs="Times New Roman"/>
          <w:b/>
          <w:sz w:val="22"/>
          <w:szCs w:val="22"/>
        </w:rPr>
      </w:pPr>
      <w:bookmarkStart w:id="39" w:name="_Toc171253460"/>
      <w:bookmarkStart w:id="40" w:name="_Toc203592649"/>
      <w:r w:rsidRPr="00B204FD">
        <w:rPr>
          <w:rFonts w:ascii="Cambria" w:hAnsi="Cambria" w:cs="Times New Roman"/>
          <w:b/>
          <w:sz w:val="22"/>
          <w:szCs w:val="22"/>
        </w:rPr>
        <w:t>1.3.</w:t>
      </w:r>
      <w:r w:rsidR="005545B7" w:rsidRPr="00B204FD">
        <w:rPr>
          <w:rFonts w:ascii="Cambria" w:hAnsi="Cambria" w:cs="Times New Roman"/>
          <w:b/>
          <w:sz w:val="22"/>
          <w:szCs w:val="22"/>
        </w:rPr>
        <w:t>4</w:t>
      </w:r>
      <w:r w:rsidR="004631C3" w:rsidRPr="00B204FD">
        <w:rPr>
          <w:rFonts w:ascii="Cambria" w:hAnsi="Cambria" w:cs="Times New Roman"/>
          <w:b/>
          <w:sz w:val="22"/>
          <w:szCs w:val="22"/>
        </w:rPr>
        <w:t xml:space="preserve"> Electrical Voltage Level</w:t>
      </w:r>
      <w:bookmarkEnd w:id="39"/>
      <w:bookmarkEnd w:id="40"/>
    </w:p>
    <w:p w14:paraId="166CB867" w14:textId="19A78C6D"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electrical voltage levels of the Plant are given below but it depends on the design proposed by the Bidder in its bid.  </w:t>
      </w:r>
      <w:r w:rsidR="006D03DF" w:rsidRPr="006B2D7C">
        <w:rPr>
          <w:rFonts w:ascii="Cambria" w:hAnsi="Cambria"/>
          <w:sz w:val="22"/>
          <w:szCs w:val="22"/>
        </w:rPr>
        <w:t xml:space="preserve">The output voltage of the </w:t>
      </w:r>
      <w:r w:rsidR="006D03DF" w:rsidRPr="006B2D7C">
        <w:rPr>
          <w:rFonts w:ascii="Cambria" w:hAnsi="Cambria"/>
          <w:b/>
          <w:bCs/>
          <w:sz w:val="22"/>
          <w:szCs w:val="22"/>
        </w:rPr>
        <w:t>Medium Voltage (MV) transformer</w:t>
      </w:r>
      <w:r w:rsidR="006D03DF" w:rsidRPr="006B2D7C">
        <w:rPr>
          <w:rFonts w:ascii="Cambria" w:hAnsi="Cambria"/>
          <w:sz w:val="22"/>
          <w:szCs w:val="22"/>
        </w:rPr>
        <w:t xml:space="preserve"> shall be </w:t>
      </w:r>
      <w:r w:rsidR="006D03DF" w:rsidRPr="006B2D7C">
        <w:rPr>
          <w:rFonts w:ascii="Cambria" w:hAnsi="Cambria"/>
          <w:b/>
          <w:bCs/>
          <w:sz w:val="22"/>
          <w:szCs w:val="22"/>
        </w:rPr>
        <w:t>33 kV</w:t>
      </w:r>
      <w:r w:rsidR="006D03DF" w:rsidRPr="006B2D7C">
        <w:rPr>
          <w:rFonts w:ascii="Cambria" w:hAnsi="Cambria"/>
          <w:sz w:val="22"/>
          <w:szCs w:val="22"/>
        </w:rPr>
        <w:t xml:space="preserve">. The inverter output voltage may vary depending on the manufacturer’s design; however, under no circumstances shall the inverter output voltage be </w:t>
      </w:r>
      <w:r w:rsidR="006D03DF" w:rsidRPr="006B2D7C">
        <w:rPr>
          <w:rFonts w:ascii="Cambria" w:hAnsi="Cambria"/>
          <w:b/>
          <w:bCs/>
          <w:sz w:val="22"/>
          <w:szCs w:val="22"/>
        </w:rPr>
        <w:t xml:space="preserve">less than 0.8 </w:t>
      </w:r>
      <w:r w:rsidR="001D776F" w:rsidRPr="006B2D7C">
        <w:rPr>
          <w:rFonts w:ascii="Cambria" w:hAnsi="Cambria"/>
          <w:b/>
          <w:bCs/>
          <w:sz w:val="22"/>
          <w:szCs w:val="22"/>
        </w:rPr>
        <w:t>kV</w:t>
      </w:r>
      <w:r w:rsidR="001D776F" w:rsidRPr="006B2D7C">
        <w:rPr>
          <w:rFonts w:ascii="Cambria" w:hAnsi="Cambria"/>
          <w:sz w:val="22"/>
          <w:szCs w:val="22"/>
        </w:rPr>
        <w:t>.</w:t>
      </w:r>
      <w:r w:rsidRPr="006B2D7C">
        <w:rPr>
          <w:rFonts w:ascii="Cambria" w:hAnsi="Cambria"/>
          <w:sz w:val="22"/>
          <w:szCs w:val="22"/>
        </w:rPr>
        <w:t xml:space="preserve"> </w:t>
      </w:r>
    </w:p>
    <w:p w14:paraId="04B1ED4A" w14:textId="78D69F6F" w:rsidR="00263FCA"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DC System: </w:t>
      </w:r>
      <w:r w:rsidRPr="006B2D7C">
        <w:rPr>
          <w:rFonts w:ascii="Cambria" w:hAnsi="Cambria"/>
          <w:sz w:val="22"/>
          <w:szCs w:val="22"/>
        </w:rPr>
        <w:t>This shall be applicable from solar PV panel up to the inverter</w:t>
      </w:r>
      <w:r w:rsidR="00781630" w:rsidRPr="006B2D7C">
        <w:rPr>
          <w:rFonts w:ascii="Cambria" w:hAnsi="Cambria"/>
          <w:sz w:val="22"/>
          <w:szCs w:val="22"/>
        </w:rPr>
        <w:t>.</w:t>
      </w:r>
      <w:r w:rsidRPr="006B2D7C">
        <w:rPr>
          <w:rFonts w:ascii="Cambria" w:hAnsi="Cambria"/>
          <w:sz w:val="22"/>
          <w:szCs w:val="22"/>
        </w:rPr>
        <w:t xml:space="preserve"> The operating voltage of inverters shall depend upon the maximum power point tracking (MPPT) range; however, the maximum system voltage will be limited to 1,500V. </w:t>
      </w:r>
      <w:r w:rsidR="000E2FD8" w:rsidRPr="006B2D7C">
        <w:rPr>
          <w:rFonts w:ascii="Cambria" w:hAnsi="Cambria"/>
          <w:sz w:val="22"/>
          <w:szCs w:val="22"/>
        </w:rPr>
        <w:t>The DC control and protection system voltage may vary depending on the system design and typically ranges from 110 V to 220 V DC. The operating voltage for SCADA, RTU, and communication equipment shall be 48 V DC.</w:t>
      </w:r>
      <w:r w:rsidR="00263FCA" w:rsidRPr="006B2D7C">
        <w:rPr>
          <w:rFonts w:ascii="Cambria" w:hAnsi="Cambria"/>
          <w:sz w:val="22"/>
          <w:szCs w:val="22"/>
        </w:rPr>
        <w:t xml:space="preserve"> </w:t>
      </w:r>
    </w:p>
    <w:p w14:paraId="49B348D6" w14:textId="45D4F2C2"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LV System: </w:t>
      </w:r>
      <w:r w:rsidRPr="006B2D7C">
        <w:rPr>
          <w:rFonts w:ascii="Cambria" w:hAnsi="Cambria"/>
          <w:sz w:val="22"/>
          <w:szCs w:val="22"/>
        </w:rPr>
        <w:t xml:space="preserve">AC Low Voltage System post inverter shall again be linked to inverter specifications; however, the output power should be three-phase with a nominal frequency of 50Hz. </w:t>
      </w:r>
    </w:p>
    <w:p w14:paraId="7DFE1381" w14:textId="73A60849"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LV Auxiliary System:</w:t>
      </w:r>
      <w:r w:rsidRPr="006B2D7C">
        <w:rPr>
          <w:rFonts w:ascii="Cambria" w:hAnsi="Cambria"/>
          <w:sz w:val="22"/>
          <w:szCs w:val="22"/>
        </w:rPr>
        <w:t xml:space="preserve"> AC low voltage for internal consumption shall be interpreted as per requirements of the installed equipment (AC, UPS, motors, pumps, etc.).</w:t>
      </w:r>
    </w:p>
    <w:p w14:paraId="173F2CEF" w14:textId="5CAF5830" w:rsidR="00335E77" w:rsidRPr="006B2D7C" w:rsidRDefault="00335E77">
      <w:pPr>
        <w:numPr>
          <w:ilvl w:val="0"/>
          <w:numId w:val="117"/>
        </w:numPr>
        <w:spacing w:after="120"/>
        <w:jc w:val="both"/>
        <w:rPr>
          <w:rFonts w:ascii="Cambria" w:hAnsi="Cambria"/>
          <w:sz w:val="22"/>
          <w:szCs w:val="22"/>
        </w:rPr>
      </w:pPr>
      <w:r w:rsidRPr="006B2D7C">
        <w:rPr>
          <w:rFonts w:ascii="Cambria" w:hAnsi="Cambria"/>
          <w:b/>
          <w:sz w:val="22"/>
          <w:szCs w:val="22"/>
        </w:rPr>
        <w:t xml:space="preserve">MV System: </w:t>
      </w:r>
      <w:r w:rsidRPr="006B2D7C">
        <w:rPr>
          <w:rFonts w:ascii="Cambria" w:hAnsi="Cambria"/>
          <w:sz w:val="22"/>
          <w:szCs w:val="22"/>
        </w:rPr>
        <w:t xml:space="preserve">AC Medium </w:t>
      </w:r>
      <w:r w:rsidR="009D4ACC" w:rsidRPr="006B2D7C">
        <w:rPr>
          <w:rFonts w:ascii="Cambria" w:hAnsi="Cambria"/>
          <w:sz w:val="22"/>
          <w:szCs w:val="22"/>
        </w:rPr>
        <w:t>V</w:t>
      </w:r>
      <w:r w:rsidRPr="006B2D7C">
        <w:rPr>
          <w:rFonts w:ascii="Cambria" w:hAnsi="Cambria"/>
          <w:sz w:val="22"/>
          <w:szCs w:val="22"/>
        </w:rPr>
        <w:t>oltage</w:t>
      </w:r>
      <w:r w:rsidR="009D4ACC" w:rsidRPr="006B2D7C">
        <w:rPr>
          <w:rFonts w:ascii="Cambria" w:hAnsi="Cambria"/>
          <w:sz w:val="22"/>
          <w:szCs w:val="22"/>
        </w:rPr>
        <w:t xml:space="preserve"> (MV)</w:t>
      </w:r>
      <w:r w:rsidRPr="006B2D7C">
        <w:rPr>
          <w:rFonts w:ascii="Cambria" w:hAnsi="Cambria"/>
          <w:sz w:val="22"/>
          <w:szCs w:val="22"/>
        </w:rPr>
        <w:t xml:space="preserve"> shall be interpreted as </w:t>
      </w:r>
      <w:r w:rsidR="00350C62" w:rsidRPr="006B2D7C">
        <w:rPr>
          <w:rFonts w:ascii="Cambria" w:hAnsi="Cambria"/>
          <w:sz w:val="22"/>
          <w:szCs w:val="22"/>
        </w:rPr>
        <w:t>33</w:t>
      </w:r>
      <w:r w:rsidRPr="006B2D7C">
        <w:rPr>
          <w:rFonts w:ascii="Cambria" w:hAnsi="Cambria"/>
          <w:sz w:val="22"/>
          <w:szCs w:val="22"/>
        </w:rPr>
        <w:t xml:space="preserve"> kV.</w:t>
      </w:r>
    </w:p>
    <w:p w14:paraId="6DAB840B" w14:textId="4DD714CF" w:rsidR="00335E77" w:rsidRPr="00B204FD"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b w:val="0"/>
          <w:bCs w:val="0"/>
          <w:sz w:val="22"/>
          <w:szCs w:val="22"/>
        </w:rPr>
      </w:pPr>
      <w:bookmarkStart w:id="41" w:name="_Toc171253461"/>
      <w:bookmarkStart w:id="42" w:name="_Toc203592650"/>
      <w:bookmarkStart w:id="43" w:name="_Toc227710133"/>
      <w:r w:rsidRPr="0089695B">
        <w:rPr>
          <w:rFonts w:ascii="Cambria" w:hAnsi="Cambria"/>
          <w:sz w:val="22"/>
          <w:szCs w:val="22"/>
        </w:rPr>
        <w:t>1.4 CONTRACTOR AND EMPLOYER’S OBLIGATION</w:t>
      </w:r>
      <w:bookmarkEnd w:id="41"/>
      <w:bookmarkEnd w:id="42"/>
      <w:bookmarkEnd w:id="43"/>
    </w:p>
    <w:p w14:paraId="67F5952D" w14:textId="4F462E34" w:rsidR="00335E77" w:rsidRPr="006B2D7C" w:rsidRDefault="00C766F2" w:rsidP="00B204FD">
      <w:pPr>
        <w:pStyle w:val="Heading4"/>
        <w:numPr>
          <w:ilvl w:val="0"/>
          <w:numId w:val="0"/>
        </w:numPr>
        <w:jc w:val="both"/>
        <w:rPr>
          <w:rFonts w:ascii="Cambria" w:hAnsi="Cambria"/>
          <w:b/>
          <w:sz w:val="22"/>
          <w:szCs w:val="22"/>
        </w:rPr>
      </w:pPr>
      <w:bookmarkStart w:id="44" w:name="_Toc171253462"/>
      <w:bookmarkStart w:id="45" w:name="_Toc203592651"/>
      <w:r w:rsidRPr="006B2D7C">
        <w:rPr>
          <w:rFonts w:ascii="Cambria" w:hAnsi="Cambria" w:cs="Times New Roman"/>
          <w:b/>
          <w:sz w:val="22"/>
          <w:szCs w:val="22"/>
        </w:rPr>
        <w:t>1.4.1</w:t>
      </w:r>
      <w:r w:rsidR="005A1876" w:rsidRPr="006B2D7C">
        <w:rPr>
          <w:rFonts w:ascii="Cambria" w:hAnsi="Cambria" w:cs="Times New Roman"/>
          <w:b/>
          <w:sz w:val="22"/>
          <w:szCs w:val="22"/>
        </w:rPr>
        <w:t xml:space="preserve"> </w:t>
      </w:r>
      <w:r w:rsidR="00335E77" w:rsidRPr="006B2D7C">
        <w:rPr>
          <w:rFonts w:ascii="Cambria" w:hAnsi="Cambria" w:cs="Times New Roman"/>
          <w:b/>
          <w:sz w:val="22"/>
          <w:szCs w:val="22"/>
        </w:rPr>
        <w:t>Employer’s Basic Obligations</w:t>
      </w:r>
      <w:bookmarkEnd w:id="44"/>
      <w:bookmarkEnd w:id="45"/>
      <w:r w:rsidR="00335E77" w:rsidRPr="006B2D7C">
        <w:rPr>
          <w:rFonts w:ascii="Cambria" w:hAnsi="Cambria" w:cs="Times New Roman"/>
          <w:b/>
          <w:sz w:val="22"/>
          <w:szCs w:val="22"/>
        </w:rPr>
        <w:t xml:space="preserve"> </w:t>
      </w:r>
    </w:p>
    <w:p w14:paraId="5368D0DD"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Unless specified/described elsewhere in other sections of this document, the Employer shall be obliged to: </w:t>
      </w:r>
    </w:p>
    <w:p w14:paraId="77218F3D"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Hand over required land for solar PV project development to the Contractor along with onsite marking of boundaries. </w:t>
      </w:r>
    </w:p>
    <w:p w14:paraId="5D811902"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a representative to communicate and cooperate regularly with the Contractor or its representatives in any manner upon reasonable request by the Contractor. </w:t>
      </w:r>
    </w:p>
    <w:p w14:paraId="3CA959B0"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quality assurance personnel to witness tests on all the necessary plant and equipment prior to the supply/procurement. </w:t>
      </w:r>
    </w:p>
    <w:p w14:paraId="47E2875C"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t xml:space="preserve">Appoint an Employer's engineer to review project design and monitor the Contractor’s performance in the supply, construction, commissioning and operation of the plant. </w:t>
      </w:r>
    </w:p>
    <w:p w14:paraId="586FA6C4" w14:textId="77777777" w:rsidR="00335E77" w:rsidRPr="006B2D7C" w:rsidRDefault="00335E77">
      <w:pPr>
        <w:numPr>
          <w:ilvl w:val="0"/>
          <w:numId w:val="130"/>
        </w:numPr>
        <w:spacing w:after="120"/>
        <w:jc w:val="both"/>
        <w:rPr>
          <w:rFonts w:ascii="Cambria" w:hAnsi="Cambria"/>
          <w:sz w:val="22"/>
          <w:szCs w:val="22"/>
        </w:rPr>
      </w:pPr>
      <w:r w:rsidRPr="006B2D7C">
        <w:rPr>
          <w:rFonts w:ascii="Cambria" w:hAnsi="Cambria"/>
          <w:sz w:val="22"/>
          <w:szCs w:val="22"/>
        </w:rPr>
        <w:lastRenderedPageBreak/>
        <w:t xml:space="preserve">Maintain the cash flow of the project and make payments to the Contractor after satisfactory completion of its obligations as per the contractual payment milestones. </w:t>
      </w:r>
    </w:p>
    <w:p w14:paraId="4E5D9EF2" w14:textId="52675509" w:rsidR="00335E77" w:rsidRPr="00B204FD" w:rsidRDefault="00C766F2" w:rsidP="00B204FD">
      <w:pPr>
        <w:pStyle w:val="Heading4"/>
        <w:numPr>
          <w:ilvl w:val="0"/>
          <w:numId w:val="0"/>
        </w:numPr>
        <w:jc w:val="both"/>
        <w:rPr>
          <w:rFonts w:ascii="Cambria" w:hAnsi="Cambria" w:cs="Times New Roman"/>
          <w:b/>
          <w:sz w:val="22"/>
          <w:szCs w:val="22"/>
        </w:rPr>
      </w:pPr>
      <w:bookmarkStart w:id="46" w:name="_Toc171253463"/>
      <w:bookmarkStart w:id="47" w:name="_Toc203592652"/>
      <w:r w:rsidRPr="006B2D7C">
        <w:rPr>
          <w:rFonts w:ascii="Cambria" w:hAnsi="Cambria" w:cs="Times New Roman"/>
          <w:b/>
          <w:sz w:val="22"/>
          <w:szCs w:val="22"/>
        </w:rPr>
        <w:t>1.4.2</w:t>
      </w:r>
      <w:r w:rsidR="005A1876" w:rsidRPr="006B2D7C">
        <w:rPr>
          <w:rFonts w:ascii="Cambria" w:hAnsi="Cambria" w:cs="Times New Roman"/>
          <w:b/>
          <w:sz w:val="22"/>
          <w:szCs w:val="22"/>
        </w:rPr>
        <w:t xml:space="preserve"> </w:t>
      </w:r>
      <w:r w:rsidR="00335E77" w:rsidRPr="006B2D7C">
        <w:rPr>
          <w:rFonts w:ascii="Cambria" w:hAnsi="Cambria" w:cs="Times New Roman"/>
          <w:b/>
          <w:sz w:val="22"/>
          <w:szCs w:val="22"/>
        </w:rPr>
        <w:t>Contractor’s Basic Obligations</w:t>
      </w:r>
      <w:bookmarkEnd w:id="46"/>
      <w:bookmarkEnd w:id="47"/>
      <w:r w:rsidR="00335E77" w:rsidRPr="006B2D7C">
        <w:rPr>
          <w:rFonts w:ascii="Cambria" w:hAnsi="Cambria" w:cs="Times New Roman"/>
          <w:b/>
          <w:sz w:val="22"/>
          <w:szCs w:val="22"/>
        </w:rPr>
        <w:t xml:space="preserve"> </w:t>
      </w:r>
    </w:p>
    <w:p w14:paraId="78A77969"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In this chapter and chapters to follow, the Contractor shall refer to the bidder who has been awarded the Contract. </w:t>
      </w:r>
    </w:p>
    <w:p w14:paraId="4BE9A6A2"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addition to obligations of contractors specified elsewhere in other sections, the Contractor shall be bounded by the following basic obligations:</w:t>
      </w:r>
    </w:p>
    <w:p w14:paraId="5DAA677F"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Adherence to all the chapters and with all the appendices of this bidding document is a key obligation of the Contractor. </w:t>
      </w:r>
    </w:p>
    <w:p w14:paraId="6D515A63"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Bidders shall independently conduct resource assessment and predict energy yields detailing yearly losses and degradation over the project lifecycle. </w:t>
      </w:r>
    </w:p>
    <w:p w14:paraId="65056D57"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Wherever standards and codes are provided in this bidding document, the most stringent codes shall be followed by the Contractor; wherever codes are not mentioned, latest relevant local and international codes shall be followed and properly cited/referenced. In case of conflict between different standards, (</w:t>
      </w:r>
      <w:proofErr w:type="spellStart"/>
      <w:r w:rsidRPr="006B2D7C">
        <w:rPr>
          <w:rFonts w:ascii="Cambria" w:hAnsi="Cambria"/>
          <w:sz w:val="22"/>
          <w:szCs w:val="22"/>
        </w:rPr>
        <w:t>i</w:t>
      </w:r>
      <w:proofErr w:type="spellEnd"/>
      <w:r w:rsidRPr="006B2D7C">
        <w:rPr>
          <w:rFonts w:ascii="Cambria" w:hAnsi="Cambria"/>
          <w:sz w:val="22"/>
          <w:szCs w:val="22"/>
        </w:rPr>
        <w:t>) standards defined as mandatory per Bangladeshi law shall be followed, and (ii) solar PV international standards such as IEC/IEEE shall prevail over, local standards.</w:t>
      </w:r>
    </w:p>
    <w:p w14:paraId="1C4099AB"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The project scope shall include everything required for the successful implementation, commissioning and operation of the plant for its operating lifecycle of twenty-five (25) years. This shall not be limited to the description provided in this document and no variation shall be entertained on this account by the Employer.</w:t>
      </w:r>
    </w:p>
    <w:p w14:paraId="755400A5"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 xml:space="preserve">The Contractor shall perform works strictly adhering to technical documents and drawings approved by the Employer as well as requirements established by the most stringent applicable technical standards. </w:t>
      </w:r>
    </w:p>
    <w:p w14:paraId="32A9BDBE" w14:textId="77777777" w:rsidR="00335E77" w:rsidRPr="006B2D7C" w:rsidRDefault="00335E77">
      <w:pPr>
        <w:numPr>
          <w:ilvl w:val="0"/>
          <w:numId w:val="131"/>
        </w:numPr>
        <w:spacing w:after="120"/>
        <w:jc w:val="both"/>
        <w:rPr>
          <w:rFonts w:ascii="Cambria" w:hAnsi="Cambria"/>
          <w:sz w:val="22"/>
          <w:szCs w:val="22"/>
        </w:rPr>
      </w:pPr>
      <w:r w:rsidRPr="006B2D7C">
        <w:rPr>
          <w:rFonts w:ascii="Cambria" w:hAnsi="Cambria"/>
          <w:sz w:val="22"/>
          <w:szCs w:val="22"/>
        </w:rPr>
        <w:t>The Contractor shall strictly follow the start-up and functional requirements of the project as presented in this document. This shall essentially include all the material and construction equipment supply, implementation, testing and commissioning of the relevant systems as required for successful completion, commissioning, operation, and maintenance.</w:t>
      </w:r>
    </w:p>
    <w:p w14:paraId="21FF39F3" w14:textId="6136136F" w:rsidR="00335E77"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8" w:name="_Toc171253464"/>
      <w:bookmarkStart w:id="49" w:name="_Ref202068909"/>
      <w:bookmarkStart w:id="50" w:name="_Toc203592653"/>
      <w:bookmarkStart w:id="51" w:name="_Toc227710134"/>
      <w:r w:rsidRPr="0089695B">
        <w:rPr>
          <w:rFonts w:ascii="Cambria" w:hAnsi="Cambria"/>
          <w:sz w:val="22"/>
          <w:szCs w:val="22"/>
        </w:rPr>
        <w:t>1.5 GENERAL REQUIREMENTS</w:t>
      </w:r>
      <w:bookmarkEnd w:id="48"/>
      <w:bookmarkEnd w:id="49"/>
      <w:bookmarkEnd w:id="50"/>
      <w:bookmarkEnd w:id="51"/>
    </w:p>
    <w:p w14:paraId="575EDBD1"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the materials and works must be in accordance with the most advanced good industry practice for the design and construction of photovoltaic power plants. All the materials and realized works shall be in accordance with latest edition of the IEC recommendations.</w:t>
      </w:r>
    </w:p>
    <w:p w14:paraId="6D23D822"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International good industry practice. </w:t>
      </w:r>
    </w:p>
    <w:p w14:paraId="1327902F"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be responsible for arrange construction power during the whole construction period. The associated costs for acquiring the electricity including the usage cost shall be borne by the Contractor. </w:t>
      </w:r>
    </w:p>
    <w:p w14:paraId="6FD30A0D"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t>Exceptions to this Specification</w:t>
      </w:r>
    </w:p>
    <w:p w14:paraId="0E3590A8" w14:textId="77777777" w:rsidR="00335E77"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Deviations from any clause of this technical specification will result in the disqualification of the Bidder’s proposal. Any proposal for deviation by the Bidder from this Specification or any other document or drawing referenced in this Specification, shall be sent in advance, during the Question-and-Answer phase, clearly substantiated, in a complete and explicit way, for the Employer’s approval. All replies shall be public and known to the rest of the Bidders.</w:t>
      </w:r>
    </w:p>
    <w:p w14:paraId="0C28A8EE" w14:textId="77777777" w:rsidR="00D76B26" w:rsidRPr="006B2D7C" w:rsidRDefault="00D76B26" w:rsidP="00D76B26">
      <w:pPr>
        <w:tabs>
          <w:tab w:val="left" w:pos="450"/>
        </w:tabs>
        <w:spacing w:after="120"/>
        <w:jc w:val="both"/>
        <w:rPr>
          <w:rFonts w:ascii="Cambria" w:hAnsi="Cambria"/>
          <w:sz w:val="22"/>
          <w:szCs w:val="22"/>
        </w:rPr>
      </w:pPr>
    </w:p>
    <w:p w14:paraId="37FB414B"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lastRenderedPageBreak/>
        <w:t>Documents discrepancy</w:t>
      </w:r>
    </w:p>
    <w:p w14:paraId="3D049FEE"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 case of discrepancy between the documents included in this Specification, the following order of priority shall prevail:</w:t>
      </w:r>
    </w:p>
    <w:p w14:paraId="75784473"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Applicable legislation, only if more restrictive criteria are not established in the Data Sheets Requisition or Specification.</w:t>
      </w:r>
    </w:p>
    <w:p w14:paraId="21E6EB90"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Technical Specification.</w:t>
      </w:r>
    </w:p>
    <w:p w14:paraId="32E7A97D"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Other specifications and standards of the project.</w:t>
      </w:r>
    </w:p>
    <w:p w14:paraId="7C5DE065" w14:textId="77777777" w:rsidR="00335E77" w:rsidRPr="006B2D7C" w:rsidRDefault="00335E77">
      <w:pPr>
        <w:numPr>
          <w:ilvl w:val="0"/>
          <w:numId w:val="132"/>
        </w:numPr>
        <w:spacing w:before="120" w:after="120"/>
        <w:jc w:val="both"/>
        <w:rPr>
          <w:rFonts w:ascii="Cambria" w:hAnsi="Cambria"/>
          <w:sz w:val="22"/>
          <w:szCs w:val="22"/>
        </w:rPr>
      </w:pPr>
      <w:r w:rsidRPr="006B2D7C">
        <w:rPr>
          <w:rFonts w:ascii="Cambria" w:hAnsi="Cambria"/>
          <w:sz w:val="22"/>
          <w:szCs w:val="22"/>
        </w:rPr>
        <w:t>International Codes and Standards.</w:t>
      </w:r>
    </w:p>
    <w:p w14:paraId="363A94EC" w14:textId="77777777" w:rsidR="00335E77" w:rsidRPr="006B2D7C" w:rsidRDefault="00335E77">
      <w:pPr>
        <w:numPr>
          <w:ilvl w:val="0"/>
          <w:numId w:val="122"/>
        </w:numPr>
        <w:spacing w:before="120" w:after="120"/>
        <w:contextualSpacing/>
        <w:jc w:val="both"/>
        <w:rPr>
          <w:rFonts w:ascii="Cambria" w:hAnsi="Cambria"/>
          <w:sz w:val="22"/>
          <w:szCs w:val="22"/>
          <w:u w:val="single"/>
        </w:rPr>
      </w:pPr>
      <w:r w:rsidRPr="006B2D7C">
        <w:rPr>
          <w:rFonts w:ascii="Cambria" w:hAnsi="Cambria"/>
          <w:sz w:val="22"/>
          <w:szCs w:val="22"/>
          <w:u w:val="single"/>
        </w:rPr>
        <w:t>Materials, design and sizing</w:t>
      </w:r>
    </w:p>
    <w:p w14:paraId="758029E5" w14:textId="77777777" w:rsidR="005027E0" w:rsidRPr="006B2D7C" w:rsidRDefault="005027E0">
      <w:pPr>
        <w:numPr>
          <w:ilvl w:val="0"/>
          <w:numId w:val="39"/>
        </w:numPr>
        <w:spacing w:after="120"/>
        <w:jc w:val="both"/>
        <w:rPr>
          <w:rFonts w:ascii="Cambria" w:hAnsi="Cambria"/>
          <w:sz w:val="22"/>
          <w:szCs w:val="22"/>
        </w:rPr>
      </w:pPr>
      <w:r w:rsidRPr="006B2D7C">
        <w:rPr>
          <w:rFonts w:ascii="Cambria" w:hAnsi="Cambria"/>
          <w:sz w:val="22"/>
          <w:szCs w:val="22"/>
        </w:rPr>
        <w:t>The Contractor must design the equipment in accordance with the operational conditions. The design shall facilitate comfortable access for maintenance works, and a high degree of reliability.</w:t>
      </w:r>
    </w:p>
    <w:p w14:paraId="50D43DA9" w14:textId="77777777" w:rsidR="005027E0" w:rsidRPr="006B2D7C" w:rsidRDefault="005027E0">
      <w:pPr>
        <w:numPr>
          <w:ilvl w:val="0"/>
          <w:numId w:val="39"/>
        </w:numPr>
        <w:spacing w:after="120"/>
        <w:jc w:val="both"/>
        <w:rPr>
          <w:rFonts w:ascii="Cambria" w:hAnsi="Cambria"/>
          <w:sz w:val="22"/>
          <w:szCs w:val="22"/>
        </w:rPr>
      </w:pPr>
      <w:r w:rsidRPr="006B2D7C">
        <w:rPr>
          <w:rFonts w:ascii="Cambria" w:hAnsi="Cambria"/>
          <w:sz w:val="22"/>
          <w:szCs w:val="22"/>
        </w:rPr>
        <w:t>The design shall meet all the required criteria to assure personnel security and safety during the different phases of the project (erection, start-up, operation and maintenance).</w:t>
      </w:r>
    </w:p>
    <w:p w14:paraId="794E65D1" w14:textId="77777777" w:rsidR="005027E0" w:rsidRPr="006B2D7C" w:rsidRDefault="005027E0">
      <w:pPr>
        <w:numPr>
          <w:ilvl w:val="0"/>
          <w:numId w:val="39"/>
        </w:numPr>
        <w:spacing w:after="120"/>
        <w:jc w:val="both"/>
        <w:rPr>
          <w:rFonts w:ascii="Cambria" w:hAnsi="Cambria"/>
          <w:sz w:val="22"/>
          <w:szCs w:val="22"/>
          <w:lang w:eastAsia="de-DE"/>
        </w:rPr>
      </w:pPr>
      <w:r w:rsidRPr="006B2D7C">
        <w:rPr>
          <w:rFonts w:ascii="Cambria" w:hAnsi="Cambria"/>
          <w:sz w:val="22"/>
          <w:szCs w:val="22"/>
        </w:rPr>
        <w:t xml:space="preserve">All the supplied equipment and materials must be brand new and unused. </w:t>
      </w:r>
    </w:p>
    <w:p w14:paraId="684168B5" w14:textId="215BBCAC" w:rsidR="005027E0" w:rsidRPr="0089695B" w:rsidRDefault="005027E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52" w:name="_Toc227710135"/>
      <w:r w:rsidRPr="006B2D7C">
        <w:rPr>
          <w:rFonts w:ascii="Cambria" w:hAnsi="Cambria"/>
          <w:sz w:val="22"/>
          <w:szCs w:val="22"/>
        </w:rPr>
        <w:t>1.6 FUNCTIONAL REQUIREMENTS</w:t>
      </w:r>
      <w:bookmarkEnd w:id="52"/>
    </w:p>
    <w:p w14:paraId="1A1CCB18" w14:textId="2B49748E"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shall guarantee the delivery of 40 MW</w:t>
      </w:r>
      <w:r w:rsidR="003976CA" w:rsidRPr="006B2D7C">
        <w:rPr>
          <w:rFonts w:ascii="Cambria" w:hAnsi="Cambria"/>
          <w:sz w:val="22"/>
          <w:szCs w:val="22"/>
        </w:rPr>
        <w:t xml:space="preserve"> (AC)</w:t>
      </w:r>
      <w:r w:rsidRPr="006B2D7C">
        <w:rPr>
          <w:rFonts w:ascii="Cambria" w:hAnsi="Cambria"/>
          <w:sz w:val="22"/>
          <w:szCs w:val="22"/>
        </w:rPr>
        <w:t xml:space="preserve"> at the 33 kV side of step-up transformer.</w:t>
      </w:r>
    </w:p>
    <w:p w14:paraId="5DA81456"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design shall take into consideration that the site is seasonally flooded. It should allow for trouble-free operation and maintenance under any weather conditions.</w:t>
      </w:r>
    </w:p>
    <w:p w14:paraId="1420FF10" w14:textId="3F96C4B6" w:rsidR="003D3881" w:rsidRPr="006B2D7C" w:rsidRDefault="002F1AF8">
      <w:pPr>
        <w:numPr>
          <w:ilvl w:val="0"/>
          <w:numId w:val="39"/>
        </w:numPr>
        <w:tabs>
          <w:tab w:val="left" w:pos="450"/>
        </w:tabs>
        <w:spacing w:after="120"/>
        <w:jc w:val="both"/>
        <w:rPr>
          <w:rFonts w:ascii="Cambria" w:hAnsi="Cambria"/>
          <w:sz w:val="22"/>
          <w:szCs w:val="22"/>
        </w:rPr>
      </w:pPr>
      <w:r w:rsidRPr="006B2D7C">
        <w:rPr>
          <w:rFonts w:ascii="Cambria" w:hAnsi="Cambria"/>
          <w:sz w:val="22"/>
          <w:szCs w:val="22"/>
        </w:rPr>
        <w:t>Start-up</w:t>
      </w:r>
      <w:r w:rsidR="003D3881" w:rsidRPr="006B2D7C">
        <w:rPr>
          <w:rFonts w:ascii="Cambria" w:hAnsi="Cambria"/>
          <w:sz w:val="22"/>
          <w:szCs w:val="22"/>
        </w:rPr>
        <w:t xml:space="preserve"> and functional requirements shall essentially meet all the supply, installation, testing and commissioning by the Contractor as required to complete the Plant. </w:t>
      </w:r>
    </w:p>
    <w:p w14:paraId="50E5B7CB"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Following are the non-exhaustive requirements that shall be offered by bidders. </w:t>
      </w:r>
    </w:p>
    <w:p w14:paraId="0E7BBA65" w14:textId="6FC2CAC0" w:rsidR="003D3881" w:rsidRPr="006B2D7C" w:rsidRDefault="003D3881" w:rsidP="00B204FD">
      <w:pPr>
        <w:rPr>
          <w:rFonts w:ascii="Cambria" w:hAnsi="Cambria"/>
          <w:bCs/>
        </w:rPr>
      </w:pPr>
      <w:bookmarkStart w:id="53" w:name="_Toc369176660"/>
      <w:bookmarkStart w:id="54" w:name="_Toc376955174"/>
      <w:bookmarkStart w:id="55" w:name="_Toc376955348"/>
      <w:bookmarkStart w:id="56" w:name="_Toc398679091"/>
      <w:bookmarkStart w:id="57" w:name="_Toc535582662"/>
      <w:bookmarkStart w:id="58" w:name="_Toc20104323"/>
      <w:r w:rsidRPr="006B2D7C">
        <w:rPr>
          <w:rFonts w:ascii="Cambria" w:hAnsi="Cambria"/>
          <w:b/>
          <w:bCs/>
          <w:sz w:val="22"/>
          <w:szCs w:val="22"/>
        </w:rPr>
        <w:t>1.6.1 Site preparation</w:t>
      </w:r>
      <w:bookmarkEnd w:id="53"/>
      <w:bookmarkEnd w:id="54"/>
      <w:bookmarkEnd w:id="55"/>
      <w:bookmarkEnd w:id="56"/>
      <w:bookmarkEnd w:id="57"/>
      <w:bookmarkEnd w:id="58"/>
      <w:r w:rsidRPr="006B2D7C">
        <w:rPr>
          <w:rFonts w:ascii="Cambria" w:hAnsi="Cambria"/>
          <w:b/>
          <w:bCs/>
          <w:sz w:val="22"/>
          <w:szCs w:val="22"/>
        </w:rPr>
        <w:t xml:space="preserve"> </w:t>
      </w:r>
    </w:p>
    <w:p w14:paraId="3BAA6552"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Topographical survey and geotechnical investigations are to be implemented and completed by the Contractor including verification of the information delivered. The Contractor shall be liable for the accuracy of the topographical and geological information. Bidders are therefore advised to understand the site conditions with an obligatory visit to the project site before submitting their bids. </w:t>
      </w:r>
    </w:p>
    <w:p w14:paraId="12FDD036" w14:textId="77777777" w:rsidR="003D3881" w:rsidRPr="006B2D7C" w:rsidRDefault="003D388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site preparation shall include all the works as required for installation of a utility scale solar PV plant as per international practices. This shall essentially include but not be limited to: </w:t>
      </w:r>
    </w:p>
    <w:p w14:paraId="0FE06BB0" w14:textId="77777777" w:rsidR="00FF4BA9" w:rsidRPr="006B2D7C" w:rsidRDefault="00FF4BA9">
      <w:pPr>
        <w:pStyle w:val="ListParagraph"/>
        <w:numPr>
          <w:ilvl w:val="0"/>
          <w:numId w:val="133"/>
        </w:numPr>
        <w:spacing w:after="120"/>
        <w:jc w:val="both"/>
        <w:rPr>
          <w:rFonts w:ascii="Cambria" w:hAnsi="Cambria"/>
          <w:sz w:val="22"/>
          <w:szCs w:val="22"/>
        </w:rPr>
      </w:pPr>
      <w:r w:rsidRPr="006B2D7C">
        <w:rPr>
          <w:rFonts w:ascii="Cambria" w:hAnsi="Cambria"/>
          <w:b/>
          <w:sz w:val="22"/>
          <w:szCs w:val="22"/>
        </w:rPr>
        <w:t xml:space="preserve">Earthwork: </w:t>
      </w:r>
      <w:r w:rsidRPr="006B2D7C">
        <w:rPr>
          <w:rFonts w:ascii="Cambria" w:hAnsi="Cambria"/>
          <w:sz w:val="22"/>
          <w:szCs w:val="22"/>
        </w:rPr>
        <w:t xml:space="preserve">Following the site visit prior to bidding and based on previous experience, bidders are expected to estimate the volume of earthwork required. Site may require: </w:t>
      </w:r>
    </w:p>
    <w:p w14:paraId="2F8FFA22" w14:textId="77777777" w:rsidR="00FF4BA9" w:rsidRPr="006B2D7C" w:rsidRDefault="00FF4BA9">
      <w:pPr>
        <w:numPr>
          <w:ilvl w:val="0"/>
          <w:numId w:val="207"/>
        </w:numPr>
        <w:spacing w:after="120"/>
        <w:jc w:val="both"/>
        <w:rPr>
          <w:rFonts w:ascii="Cambria" w:hAnsi="Cambria"/>
          <w:sz w:val="22"/>
          <w:szCs w:val="22"/>
        </w:rPr>
      </w:pPr>
      <w:r w:rsidRPr="006B2D7C">
        <w:rPr>
          <w:rFonts w:ascii="Cambria" w:hAnsi="Cambria"/>
          <w:sz w:val="22"/>
          <w:szCs w:val="22"/>
        </w:rPr>
        <w:t xml:space="preserve">Clearing of weeds, chopping down of small bushes and trees. </w:t>
      </w:r>
    </w:p>
    <w:p w14:paraId="417BB0DC"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Levelling of land with excavation and back filling of soil. </w:t>
      </w:r>
    </w:p>
    <w:p w14:paraId="413CBED7"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Movement of soil for levelling within the site or by bringing soil from outside.</w:t>
      </w:r>
    </w:p>
    <w:p w14:paraId="52720C8E"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Grading the soil with the slope required by the PV modules and drainage. </w:t>
      </w:r>
    </w:p>
    <w:p w14:paraId="7C58843D" w14:textId="18E58B5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Back Fill of Land (or elevated structure) for all the plant’s facilities, such as 33 kV substation, </w:t>
      </w:r>
      <w:r w:rsidR="00F46B81" w:rsidRPr="006B2D7C">
        <w:rPr>
          <w:rFonts w:ascii="Cambria" w:hAnsi="Cambria"/>
          <w:sz w:val="22"/>
          <w:szCs w:val="22"/>
        </w:rPr>
        <w:t>Transformer</w:t>
      </w:r>
      <w:r w:rsidRPr="006B2D7C">
        <w:rPr>
          <w:rFonts w:ascii="Cambria" w:hAnsi="Cambria"/>
          <w:sz w:val="22"/>
          <w:szCs w:val="22"/>
        </w:rPr>
        <w:t xml:space="preserve"> </w:t>
      </w:r>
      <w:r w:rsidR="00827B21" w:rsidRPr="006B2D7C">
        <w:rPr>
          <w:rFonts w:ascii="Cambria" w:hAnsi="Cambria"/>
          <w:sz w:val="22"/>
          <w:szCs w:val="22"/>
        </w:rPr>
        <w:t xml:space="preserve">Station </w:t>
      </w:r>
      <w:r w:rsidRPr="006B2D7C">
        <w:rPr>
          <w:rFonts w:ascii="Cambria" w:hAnsi="Cambria"/>
          <w:sz w:val="22"/>
          <w:szCs w:val="22"/>
        </w:rPr>
        <w:t>foundation, control cum office buildings, internal road, etc.</w:t>
      </w:r>
    </w:p>
    <w:p w14:paraId="6AD62480"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Compaction of earth work shall be minimum 98% MDD. </w:t>
      </w:r>
    </w:p>
    <w:p w14:paraId="34432495" w14:textId="77777777" w:rsidR="00FF4BA9" w:rsidRPr="006B2D7C" w:rsidRDefault="00FF4BA9">
      <w:pPr>
        <w:numPr>
          <w:ilvl w:val="0"/>
          <w:numId w:val="207"/>
        </w:numPr>
        <w:spacing w:after="120"/>
        <w:ind w:left="1260" w:hanging="540"/>
        <w:jc w:val="both"/>
        <w:rPr>
          <w:rFonts w:ascii="Cambria" w:hAnsi="Cambria"/>
          <w:sz w:val="22"/>
          <w:szCs w:val="22"/>
        </w:rPr>
      </w:pPr>
      <w:r w:rsidRPr="006B2D7C">
        <w:rPr>
          <w:rFonts w:ascii="Cambria" w:hAnsi="Cambria"/>
          <w:sz w:val="22"/>
          <w:szCs w:val="22"/>
        </w:rPr>
        <w:t xml:space="preserve">Rock blasting. </w:t>
      </w:r>
    </w:p>
    <w:p w14:paraId="24C92D31" w14:textId="299B178F" w:rsidR="00335E77" w:rsidRPr="006B2D7C" w:rsidRDefault="00350C62">
      <w:pPr>
        <w:numPr>
          <w:ilvl w:val="0"/>
          <w:numId w:val="133"/>
        </w:numPr>
        <w:spacing w:after="120"/>
        <w:jc w:val="both"/>
        <w:rPr>
          <w:rFonts w:ascii="Cambria" w:hAnsi="Cambria"/>
          <w:sz w:val="22"/>
          <w:szCs w:val="22"/>
        </w:rPr>
      </w:pPr>
      <w:r w:rsidRPr="006B2D7C">
        <w:rPr>
          <w:rFonts w:ascii="Cambria" w:hAnsi="Cambria"/>
          <w:b/>
          <w:sz w:val="22"/>
          <w:szCs w:val="22"/>
        </w:rPr>
        <w:lastRenderedPageBreak/>
        <w:t xml:space="preserve">Road and </w:t>
      </w:r>
      <w:r w:rsidR="00335E77" w:rsidRPr="006B2D7C">
        <w:rPr>
          <w:rFonts w:ascii="Cambria" w:hAnsi="Cambria"/>
          <w:b/>
          <w:sz w:val="22"/>
          <w:szCs w:val="22"/>
        </w:rPr>
        <w:t xml:space="preserve">Pathways: </w:t>
      </w:r>
      <w:r w:rsidRPr="006B2D7C">
        <w:rPr>
          <w:rFonts w:ascii="Cambria" w:hAnsi="Cambria"/>
          <w:sz w:val="22"/>
          <w:szCs w:val="22"/>
        </w:rPr>
        <w:t>As a part of site preparation, all roads shall be designed and constructed to allow smooth onsite transportation and delivery of all project components to installation location and heavy equipment to their respective work locations.</w:t>
      </w:r>
    </w:p>
    <w:p w14:paraId="1D7E7870" w14:textId="7E1D6027" w:rsidR="009727E9" w:rsidRPr="006B2D7C" w:rsidRDefault="00335E77">
      <w:pPr>
        <w:numPr>
          <w:ilvl w:val="0"/>
          <w:numId w:val="133"/>
        </w:numPr>
        <w:spacing w:after="120"/>
        <w:jc w:val="both"/>
        <w:rPr>
          <w:rFonts w:ascii="Cambria" w:hAnsi="Cambria"/>
          <w:b/>
          <w:sz w:val="22"/>
          <w:szCs w:val="22"/>
        </w:rPr>
      </w:pPr>
      <w:r w:rsidRPr="006B2D7C">
        <w:rPr>
          <w:rFonts w:ascii="Cambria" w:hAnsi="Cambria"/>
          <w:b/>
          <w:sz w:val="22"/>
          <w:szCs w:val="22"/>
        </w:rPr>
        <w:t xml:space="preserve">Site Office and Material storage: </w:t>
      </w:r>
      <w:r w:rsidRPr="006B2D7C">
        <w:rPr>
          <w:rFonts w:ascii="Cambria" w:hAnsi="Cambria"/>
          <w:sz w:val="22"/>
          <w:szCs w:val="22"/>
        </w:rPr>
        <w:t>The Employer shall not be liable for any on site System. The Contractor shall have its own on-site project management office and site warehouse for material storage with required security. Maintaining the hygiene, the Contractor shall have adequate mobile toilets at multiple locations within the site.</w:t>
      </w:r>
      <w:r w:rsidRPr="006B2D7C">
        <w:rPr>
          <w:rFonts w:ascii="Cambria" w:hAnsi="Cambria"/>
          <w:b/>
          <w:sz w:val="22"/>
          <w:szCs w:val="22"/>
        </w:rPr>
        <w:t xml:space="preserve"> </w:t>
      </w:r>
    </w:p>
    <w:p w14:paraId="6AB81537" w14:textId="1E4C000F" w:rsidR="00335E77" w:rsidRPr="006B2D7C" w:rsidRDefault="009727E9" w:rsidP="00B204FD">
      <w:pPr>
        <w:rPr>
          <w:rFonts w:ascii="Cambria" w:hAnsi="Cambria"/>
          <w:b/>
          <w:bCs/>
          <w:sz w:val="22"/>
          <w:szCs w:val="22"/>
        </w:rPr>
      </w:pPr>
      <w:bookmarkStart w:id="59" w:name="_Toc171253467"/>
      <w:bookmarkStart w:id="60" w:name="_Toc227687972"/>
      <w:r w:rsidRPr="006B2D7C">
        <w:rPr>
          <w:rFonts w:ascii="Cambria" w:hAnsi="Cambria"/>
          <w:b/>
          <w:bCs/>
          <w:sz w:val="22"/>
          <w:szCs w:val="22"/>
        </w:rPr>
        <w:t>1.6.2</w:t>
      </w:r>
      <w:r w:rsidR="009636C7" w:rsidRPr="006B2D7C">
        <w:rPr>
          <w:rFonts w:ascii="Cambria" w:hAnsi="Cambria"/>
          <w:b/>
          <w:bCs/>
          <w:sz w:val="22"/>
          <w:szCs w:val="22"/>
        </w:rPr>
        <w:t xml:space="preserve"> </w:t>
      </w:r>
      <w:r w:rsidR="00F634CD" w:rsidRPr="006B2D7C">
        <w:rPr>
          <w:rFonts w:ascii="Cambria" w:hAnsi="Cambria"/>
          <w:b/>
          <w:bCs/>
          <w:sz w:val="22"/>
          <w:szCs w:val="22"/>
        </w:rPr>
        <w:t>Weather/</w:t>
      </w:r>
      <w:r w:rsidR="00335E77" w:rsidRPr="006B2D7C">
        <w:rPr>
          <w:rFonts w:ascii="Cambria" w:hAnsi="Cambria"/>
          <w:b/>
          <w:bCs/>
          <w:sz w:val="22"/>
          <w:szCs w:val="22"/>
        </w:rPr>
        <w:t>Meteorological Station</w:t>
      </w:r>
      <w:bookmarkEnd w:id="59"/>
      <w:bookmarkEnd w:id="60"/>
      <w:r w:rsidR="00335E77" w:rsidRPr="006B2D7C">
        <w:rPr>
          <w:rFonts w:ascii="Cambria" w:hAnsi="Cambria"/>
          <w:b/>
          <w:bCs/>
          <w:sz w:val="22"/>
          <w:szCs w:val="22"/>
        </w:rPr>
        <w:t xml:space="preserve"> </w:t>
      </w:r>
    </w:p>
    <w:p w14:paraId="3312CF73" w14:textId="1C2D324F" w:rsidR="00335E77" w:rsidRPr="006B2D7C" w:rsidRDefault="00FF4BA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w:t>
      </w:r>
      <w:r w:rsidR="00335E77" w:rsidRPr="006B2D7C">
        <w:rPr>
          <w:rFonts w:ascii="Cambria" w:hAnsi="Cambria"/>
          <w:sz w:val="22"/>
          <w:szCs w:val="22"/>
        </w:rPr>
        <w:t xml:space="preserve">he Contractor shall provide and install on site </w:t>
      </w:r>
      <w:r w:rsidR="00785C4B" w:rsidRPr="006B2D7C">
        <w:rPr>
          <w:rFonts w:ascii="Cambria" w:hAnsi="Cambria"/>
          <w:b/>
          <w:bCs/>
          <w:sz w:val="22"/>
          <w:szCs w:val="22"/>
        </w:rPr>
        <w:t xml:space="preserve">two </w:t>
      </w:r>
      <w:r w:rsidR="00335E77" w:rsidRPr="006B2D7C">
        <w:rPr>
          <w:rFonts w:ascii="Cambria" w:hAnsi="Cambria"/>
          <w:b/>
          <w:bCs/>
          <w:sz w:val="22"/>
          <w:szCs w:val="22"/>
        </w:rPr>
        <w:t>(</w:t>
      </w:r>
      <w:r w:rsidR="00785C4B" w:rsidRPr="006B2D7C">
        <w:rPr>
          <w:rFonts w:ascii="Cambria" w:hAnsi="Cambria"/>
          <w:b/>
          <w:bCs/>
          <w:sz w:val="22"/>
          <w:szCs w:val="22"/>
        </w:rPr>
        <w:t>2</w:t>
      </w:r>
      <w:r w:rsidR="00335E77" w:rsidRPr="006B2D7C">
        <w:rPr>
          <w:rFonts w:ascii="Cambria" w:hAnsi="Cambria"/>
          <w:b/>
          <w:bCs/>
          <w:sz w:val="22"/>
          <w:szCs w:val="22"/>
        </w:rPr>
        <w:t>) meteorological stations</w:t>
      </w:r>
      <w:r w:rsidR="00335E77" w:rsidRPr="006B2D7C">
        <w:rPr>
          <w:rFonts w:ascii="Cambria" w:hAnsi="Cambria"/>
          <w:sz w:val="22"/>
          <w:szCs w:val="22"/>
        </w:rPr>
        <w:t xml:space="preserve"> to provide adequate meteorological data to evaluate system performance.</w:t>
      </w:r>
    </w:p>
    <w:p w14:paraId="73AD3AE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stations shall essentially include sensors for the following parameters:</w:t>
      </w:r>
    </w:p>
    <w:p w14:paraId="57B99EBC"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global irradiation on tilted plane;</w:t>
      </w:r>
    </w:p>
    <w:p w14:paraId="070B8504"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global horizontal irradiation;</w:t>
      </w:r>
    </w:p>
    <w:p w14:paraId="5FFAA173"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direct normal irradiation</w:t>
      </w:r>
    </w:p>
    <w:p w14:paraId="2D109F0E"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air temperature and humidity;</w:t>
      </w:r>
    </w:p>
    <w:p w14:paraId="71B2B399"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soil temperature;</w:t>
      </w:r>
    </w:p>
    <w:p w14:paraId="6FA0FAC7"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wind direction and speed;</w:t>
      </w:r>
    </w:p>
    <w:p w14:paraId="0DC18A6C"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atmosphere pressure;</w:t>
      </w:r>
    </w:p>
    <w:p w14:paraId="54E81AE3"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atmospheric precipitation;</w:t>
      </w:r>
    </w:p>
    <w:p w14:paraId="675C6582"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 xml:space="preserve">evaporation from water surface; and </w:t>
      </w:r>
    </w:p>
    <w:p w14:paraId="5EAF0D68" w14:textId="77777777" w:rsidR="00335E77" w:rsidRPr="006B2D7C" w:rsidRDefault="00335E77">
      <w:pPr>
        <w:numPr>
          <w:ilvl w:val="0"/>
          <w:numId w:val="134"/>
        </w:numPr>
        <w:spacing w:after="120"/>
        <w:jc w:val="both"/>
        <w:rPr>
          <w:rFonts w:ascii="Cambria" w:hAnsi="Cambria"/>
          <w:sz w:val="22"/>
          <w:szCs w:val="22"/>
        </w:rPr>
      </w:pPr>
      <w:r w:rsidRPr="006B2D7C">
        <w:rPr>
          <w:rFonts w:ascii="Cambria" w:hAnsi="Cambria"/>
          <w:sz w:val="22"/>
          <w:szCs w:val="22"/>
        </w:rPr>
        <w:t>atmospheric effects including the most hazardous (storms, whirl, thunderstorm activity, dust storms and etc.).</w:t>
      </w:r>
    </w:p>
    <w:p w14:paraId="7CA23F2C" w14:textId="77777777" w:rsidR="00335E77" w:rsidRPr="006B2D7C" w:rsidRDefault="00335E77">
      <w:pPr>
        <w:numPr>
          <w:ilvl w:val="0"/>
          <w:numId w:val="39"/>
        </w:numPr>
        <w:tabs>
          <w:tab w:val="left" w:pos="450"/>
        </w:tabs>
        <w:spacing w:after="120"/>
        <w:jc w:val="both"/>
        <w:rPr>
          <w:rFonts w:ascii="Cambria" w:hAnsi="Cambria"/>
          <w:b/>
          <w:bCs/>
          <w:i/>
          <w:iCs/>
          <w:sz w:val="22"/>
          <w:szCs w:val="22"/>
        </w:rPr>
      </w:pPr>
      <w:r w:rsidRPr="006B2D7C">
        <w:rPr>
          <w:rFonts w:ascii="Cambria" w:hAnsi="Cambria"/>
          <w:b/>
          <w:bCs/>
          <w:i/>
          <w:iCs/>
          <w:sz w:val="22"/>
          <w:szCs w:val="22"/>
        </w:rPr>
        <w:t xml:space="preserve">Dedicated pyranometers shall be used for measurement of global irradiation on tilted plain and global horizontal irradiation. </w:t>
      </w:r>
    </w:p>
    <w:p w14:paraId="775E6681" w14:textId="77777777" w:rsidR="00335E77" w:rsidRPr="006B2D7C" w:rsidRDefault="00335E77">
      <w:pPr>
        <w:numPr>
          <w:ilvl w:val="0"/>
          <w:numId w:val="39"/>
        </w:numPr>
        <w:tabs>
          <w:tab w:val="left" w:pos="450"/>
        </w:tabs>
        <w:spacing w:after="120"/>
        <w:jc w:val="both"/>
        <w:rPr>
          <w:rFonts w:ascii="Cambria" w:hAnsi="Cambria"/>
          <w:b/>
          <w:bCs/>
          <w:sz w:val="22"/>
          <w:szCs w:val="22"/>
        </w:rPr>
      </w:pPr>
      <w:r w:rsidRPr="006B2D7C">
        <w:rPr>
          <w:rFonts w:ascii="Cambria" w:hAnsi="Cambria"/>
          <w:sz w:val="22"/>
          <w:szCs w:val="22"/>
        </w:rPr>
        <w:t xml:space="preserve">The meteorological stations, with their corresponding data loggers, shall be located at strategic point and shall be capable of collecting the data points at preset sample frequencies. </w:t>
      </w:r>
      <w:r w:rsidRPr="006B2D7C">
        <w:rPr>
          <w:rFonts w:ascii="Cambria" w:hAnsi="Cambria"/>
          <w:b/>
          <w:bCs/>
          <w:sz w:val="22"/>
          <w:szCs w:val="22"/>
        </w:rPr>
        <w:t xml:space="preserve">The meteorological stations shall have capability of recording and storing environmental data without AC power for a minimum of ten (10) days. </w:t>
      </w:r>
    </w:p>
    <w:p w14:paraId="3E7443A8" w14:textId="65811329" w:rsidR="008D5AF9"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Both the meteorological stations and the data loggers shall be tampering proof. The meteorological stations shall be integrated in the control system before commissioning. The Contractor shall provide a remote secure connection through the external internet line for data export to the </w:t>
      </w:r>
      <w:r w:rsidRPr="006B2D7C">
        <w:rPr>
          <w:rFonts w:ascii="Cambria" w:hAnsi="Cambria"/>
          <w:b/>
          <w:bCs/>
        </w:rPr>
        <w:t>main offices of the Employer at its HQ Office</w:t>
      </w:r>
      <w:r w:rsidRPr="006B2D7C">
        <w:rPr>
          <w:rFonts w:ascii="Cambria" w:hAnsi="Cambria"/>
        </w:rPr>
        <w:t xml:space="preserve"> </w:t>
      </w:r>
      <w:r w:rsidRPr="006B2D7C">
        <w:rPr>
          <w:rFonts w:ascii="Cambria" w:hAnsi="Cambria"/>
          <w:sz w:val="22"/>
          <w:szCs w:val="22"/>
        </w:rPr>
        <w:t>or any other entity that the Employer might designate. Format of the data transmission and interfaces shall be defined in agreement with the Employer.</w:t>
      </w:r>
    </w:p>
    <w:p w14:paraId="76826E23" w14:textId="0CDA43E9" w:rsidR="008D5AF9" w:rsidRPr="006B2D7C" w:rsidRDefault="009727E9" w:rsidP="00B204FD">
      <w:pPr>
        <w:rPr>
          <w:rFonts w:ascii="Cambria" w:hAnsi="Cambria"/>
          <w:b/>
          <w:bCs/>
          <w:sz w:val="22"/>
          <w:szCs w:val="22"/>
        </w:rPr>
      </w:pPr>
      <w:bookmarkStart w:id="61" w:name="_Toc227687973"/>
      <w:r w:rsidRPr="006B2D7C">
        <w:rPr>
          <w:rFonts w:ascii="Cambria" w:hAnsi="Cambria"/>
          <w:b/>
          <w:bCs/>
          <w:sz w:val="22"/>
          <w:szCs w:val="22"/>
        </w:rPr>
        <w:t>1.6.3</w:t>
      </w:r>
      <w:r w:rsidR="008D5AF9" w:rsidRPr="006B2D7C">
        <w:rPr>
          <w:rFonts w:ascii="Cambria" w:hAnsi="Cambria"/>
          <w:b/>
          <w:bCs/>
          <w:sz w:val="22"/>
          <w:szCs w:val="22"/>
        </w:rPr>
        <w:t xml:space="preserve"> Drainage System</w:t>
      </w:r>
      <w:bookmarkEnd w:id="61"/>
    </w:p>
    <w:p w14:paraId="6D13C4C7" w14:textId="46A1D6D2" w:rsidR="008D5AF9" w:rsidRPr="006B2D7C" w:rsidRDefault="008D5A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Contractor is required to build a drainage system to manage water in the plot.</w:t>
      </w:r>
      <w:r w:rsidRPr="006B2D7C">
        <w:rPr>
          <w:rFonts w:ascii="Cambria" w:hAnsi="Cambria"/>
          <w:b/>
          <w:bCs/>
          <w:sz w:val="22"/>
          <w:szCs w:val="22"/>
        </w:rPr>
        <w:t xml:space="preserve"> Bidders are expected to study the site topography and plan the surface drains accordingly. </w:t>
      </w:r>
      <w:r w:rsidRPr="006B2D7C">
        <w:rPr>
          <w:rFonts w:ascii="Cambria" w:hAnsi="Cambria"/>
          <w:sz w:val="22"/>
          <w:szCs w:val="22"/>
        </w:rPr>
        <w:t>Utmost care shall be taken to maintain slopes and to prevent water clogging at the site and to avoid erosion of any System foundation, internal road. Proper water drain channels shall be designed wherever necessary. The water drainage network shall have an outlet</w:t>
      </w:r>
      <w:r w:rsidR="00D17173" w:rsidRPr="006B2D7C">
        <w:rPr>
          <w:rFonts w:ascii="Cambria" w:hAnsi="Cambria"/>
          <w:sz w:val="22"/>
          <w:szCs w:val="22"/>
        </w:rPr>
        <w:t xml:space="preserve"> with a sluice gate</w:t>
      </w:r>
      <w:r w:rsidRPr="006B2D7C">
        <w:rPr>
          <w:rFonts w:ascii="Cambria" w:hAnsi="Cambria"/>
          <w:sz w:val="22"/>
          <w:szCs w:val="22"/>
        </w:rPr>
        <w:t xml:space="preserve"> on the plot periphery to connect with the natural water flow.  However, the Contractor shall carry out the drainage study and identify the suitable location and size.  </w:t>
      </w:r>
    </w:p>
    <w:p w14:paraId="1E2893F3" w14:textId="77777777" w:rsidR="008D5AF9" w:rsidRPr="006B2D7C" w:rsidRDefault="008D5AF9">
      <w:pPr>
        <w:numPr>
          <w:ilvl w:val="0"/>
          <w:numId w:val="39"/>
        </w:numPr>
        <w:tabs>
          <w:tab w:val="left" w:pos="450"/>
        </w:tabs>
        <w:spacing w:after="120"/>
        <w:jc w:val="both"/>
        <w:rPr>
          <w:rFonts w:ascii="Cambria" w:hAnsi="Cambria"/>
          <w:sz w:val="22"/>
          <w:szCs w:val="22"/>
        </w:rPr>
      </w:pPr>
      <w:r w:rsidRPr="006B2D7C">
        <w:rPr>
          <w:rFonts w:ascii="Cambria" w:hAnsi="Cambria"/>
          <w:sz w:val="22"/>
          <w:szCs w:val="22"/>
        </w:rPr>
        <w:lastRenderedPageBreak/>
        <w:t>This system must ensure at least the several simultaneous goals as stated below:</w:t>
      </w:r>
    </w:p>
    <w:p w14:paraId="61007F0A" w14:textId="01C0EE0D" w:rsidR="008D5AF9" w:rsidRPr="006B2D7C" w:rsidRDefault="008D5AF9">
      <w:pPr>
        <w:numPr>
          <w:ilvl w:val="0"/>
          <w:numId w:val="208"/>
        </w:numPr>
        <w:jc w:val="both"/>
        <w:rPr>
          <w:rFonts w:ascii="Cambria" w:eastAsia="Times New Roman" w:hAnsi="Cambria"/>
          <w:sz w:val="22"/>
          <w:szCs w:val="22"/>
          <w:lang w:eastAsia="en-US"/>
        </w:rPr>
      </w:pPr>
      <w:proofErr w:type="gramStart"/>
      <w:r w:rsidRPr="006B2D7C">
        <w:rPr>
          <w:rFonts w:ascii="Cambria" w:eastAsia="Times New Roman" w:hAnsi="Cambria"/>
          <w:sz w:val="22"/>
          <w:szCs w:val="22"/>
          <w:lang w:eastAsia="en-US"/>
        </w:rPr>
        <w:t>Insure</w:t>
      </w:r>
      <w:proofErr w:type="gramEnd"/>
      <w:r w:rsidRPr="006B2D7C">
        <w:rPr>
          <w:rFonts w:ascii="Cambria" w:eastAsia="Times New Roman" w:hAnsi="Cambria"/>
          <w:sz w:val="22"/>
          <w:szCs w:val="22"/>
          <w:lang w:eastAsia="en-US"/>
        </w:rPr>
        <w:t xml:space="preserve"> personnel safety at all times, specially under heavy rain conditions;</w:t>
      </w:r>
    </w:p>
    <w:p w14:paraId="6B16932C"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Prevent that no elements of the plant shall be damaged because of flooding;</w:t>
      </w:r>
    </w:p>
    <w:p w14:paraId="5C18F871"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Ensure that water is properly drained from the plot and no stagnant water is retained;</w:t>
      </w:r>
    </w:p>
    <w:p w14:paraId="44FFF1D3"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Guarantee that it shall stop incoming waves to the maximum historically recorded height;</w:t>
      </w:r>
    </w:p>
    <w:p w14:paraId="29ECFF46"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 xml:space="preserve">Guarantee that it shall prevent the formation of waves that could reach electronic equipment under maximum foreseeable storm conditions. </w:t>
      </w:r>
    </w:p>
    <w:p w14:paraId="0409EF2F"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Allow access for operation and maintenance; and</w:t>
      </w:r>
    </w:p>
    <w:p w14:paraId="0C298DE2" w14:textId="77777777" w:rsidR="008D5AF9" w:rsidRPr="006B2D7C" w:rsidRDefault="008D5AF9">
      <w:pPr>
        <w:numPr>
          <w:ilvl w:val="0"/>
          <w:numId w:val="208"/>
        </w:numPr>
        <w:jc w:val="both"/>
        <w:rPr>
          <w:rFonts w:ascii="Cambria" w:eastAsia="Times New Roman" w:hAnsi="Cambria"/>
          <w:sz w:val="22"/>
          <w:szCs w:val="22"/>
          <w:lang w:eastAsia="en-US"/>
        </w:rPr>
      </w:pPr>
      <w:r w:rsidRPr="006B2D7C">
        <w:rPr>
          <w:rFonts w:ascii="Cambria" w:eastAsia="Times New Roman" w:hAnsi="Cambria"/>
          <w:sz w:val="22"/>
          <w:szCs w:val="22"/>
          <w:lang w:eastAsia="en-US"/>
        </w:rPr>
        <w:t>Minimize environmental impact of the facility, respecting natural water pathways.</w:t>
      </w:r>
    </w:p>
    <w:p w14:paraId="7803DB93" w14:textId="77777777" w:rsidR="003514E2" w:rsidRPr="006B2D7C" w:rsidRDefault="003514E2" w:rsidP="00D17173">
      <w:pPr>
        <w:rPr>
          <w:rFonts w:ascii="Cambria" w:hAnsi="Cambria"/>
          <w:sz w:val="22"/>
          <w:szCs w:val="22"/>
        </w:rPr>
      </w:pPr>
    </w:p>
    <w:p w14:paraId="5FC66054" w14:textId="1687EFB6" w:rsidR="00D17173" w:rsidRPr="006B2D7C" w:rsidRDefault="00D17173">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It shall also include</w:t>
      </w:r>
      <w:r w:rsidRPr="006B2D7C">
        <w:rPr>
          <w:rFonts w:ascii="Cambria" w:hAnsi="Cambria"/>
          <w:b/>
          <w:sz w:val="22"/>
          <w:szCs w:val="22"/>
        </w:rPr>
        <w:t>:</w:t>
      </w:r>
    </w:p>
    <w:p w14:paraId="586A6E06"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Channels to drain water towards the south portion of the Project plot;</w:t>
      </w:r>
    </w:p>
    <w:p w14:paraId="060BD185"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Inner stream-water dikes to allow gravity drainage and prevent flooding in case of heavy rain;</w:t>
      </w:r>
    </w:p>
    <w:p w14:paraId="0E71A007"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Construction of culverts on cross flows;</w:t>
      </w:r>
    </w:p>
    <w:p w14:paraId="3814F5AC"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 xml:space="preserve">Installation of sluice gates to control water levels, including a pumping system; and </w:t>
      </w:r>
    </w:p>
    <w:p w14:paraId="1721AC1E" w14:textId="77777777" w:rsidR="00D17173" w:rsidRPr="006B2D7C" w:rsidRDefault="00D17173">
      <w:pPr>
        <w:numPr>
          <w:ilvl w:val="0"/>
          <w:numId w:val="219"/>
        </w:numPr>
        <w:jc w:val="both"/>
        <w:rPr>
          <w:rFonts w:ascii="Cambria" w:eastAsia="Times New Roman" w:hAnsi="Cambria"/>
          <w:sz w:val="22"/>
          <w:szCs w:val="22"/>
          <w:lang w:eastAsia="en-US"/>
        </w:rPr>
      </w:pPr>
      <w:r w:rsidRPr="006B2D7C">
        <w:rPr>
          <w:rFonts w:ascii="Cambria" w:eastAsia="Times New Roman" w:hAnsi="Cambria"/>
          <w:sz w:val="22"/>
          <w:szCs w:val="22"/>
          <w:lang w:eastAsia="en-US"/>
        </w:rPr>
        <w:t>Preparing land and water flows to prevent erosion of roads, foundations, etc.</w:t>
      </w:r>
    </w:p>
    <w:p w14:paraId="48526E55" w14:textId="77777777" w:rsidR="00D17173" w:rsidRPr="006B2D7C" w:rsidRDefault="00D17173" w:rsidP="005146D8">
      <w:pPr>
        <w:ind w:left="720"/>
        <w:jc w:val="both"/>
        <w:rPr>
          <w:rFonts w:ascii="Cambria" w:eastAsia="Times New Roman" w:hAnsi="Cambria"/>
          <w:sz w:val="22"/>
          <w:szCs w:val="22"/>
          <w:lang w:eastAsia="en-US"/>
        </w:rPr>
      </w:pPr>
    </w:p>
    <w:p w14:paraId="2A44B615" w14:textId="138AD68B"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Prior to the installation of the electronic equipment of the plant, the drainage system shall be built and operational</w:t>
      </w:r>
      <w:r w:rsidR="00D17173" w:rsidRPr="006B2D7C">
        <w:rPr>
          <w:rFonts w:ascii="Cambria" w:hAnsi="Cambria"/>
          <w:sz w:val="22"/>
          <w:szCs w:val="22"/>
        </w:rPr>
        <w:t>.</w:t>
      </w:r>
    </w:p>
    <w:p w14:paraId="3C1B69CD" w14:textId="2C6C0575" w:rsidR="00FF2397" w:rsidRPr="006B2D7C" w:rsidRDefault="00A8074C" w:rsidP="00B204FD">
      <w:pPr>
        <w:rPr>
          <w:rFonts w:ascii="Cambria" w:hAnsi="Cambria"/>
          <w:b/>
          <w:bCs/>
          <w:sz w:val="22"/>
          <w:szCs w:val="22"/>
        </w:rPr>
      </w:pPr>
      <w:bookmarkStart w:id="62" w:name="_Toc227687974"/>
      <w:r w:rsidRPr="006B2D7C">
        <w:rPr>
          <w:rFonts w:ascii="Cambria" w:hAnsi="Cambria"/>
          <w:b/>
          <w:bCs/>
          <w:sz w:val="22"/>
          <w:szCs w:val="22"/>
        </w:rPr>
        <w:t>1.6.4</w:t>
      </w:r>
      <w:r w:rsidR="00FF2397" w:rsidRPr="006B2D7C">
        <w:rPr>
          <w:rFonts w:ascii="Cambria" w:hAnsi="Cambria"/>
          <w:b/>
          <w:bCs/>
          <w:sz w:val="22"/>
          <w:szCs w:val="22"/>
        </w:rPr>
        <w:t xml:space="preserve"> Road</w:t>
      </w:r>
      <w:r w:rsidR="008D0C51" w:rsidRPr="006B2D7C">
        <w:rPr>
          <w:rFonts w:ascii="Cambria" w:hAnsi="Cambria"/>
          <w:b/>
          <w:bCs/>
          <w:sz w:val="22"/>
          <w:szCs w:val="22"/>
        </w:rPr>
        <w:t>s</w:t>
      </w:r>
      <w:r w:rsidR="00FF2397" w:rsidRPr="006B2D7C">
        <w:rPr>
          <w:rFonts w:ascii="Cambria" w:hAnsi="Cambria"/>
          <w:b/>
          <w:bCs/>
          <w:sz w:val="22"/>
          <w:szCs w:val="22"/>
        </w:rPr>
        <w:t xml:space="preserve"> and Pathways</w:t>
      </w:r>
      <w:bookmarkEnd w:id="62"/>
    </w:p>
    <w:p w14:paraId="3F8D2494" w14:textId="77777777" w:rsidR="007F16B9" w:rsidRPr="006B2D7C" w:rsidRDefault="007F16B9">
      <w:pPr>
        <w:numPr>
          <w:ilvl w:val="0"/>
          <w:numId w:val="39"/>
        </w:numPr>
        <w:tabs>
          <w:tab w:val="left" w:pos="450"/>
        </w:tabs>
        <w:spacing w:after="120"/>
        <w:jc w:val="both"/>
        <w:rPr>
          <w:rFonts w:ascii="Cambria" w:hAnsi="Cambria"/>
          <w:sz w:val="22"/>
          <w:szCs w:val="22"/>
        </w:rPr>
      </w:pPr>
      <w:bookmarkStart w:id="63" w:name="_Toc171253471"/>
      <w:r w:rsidRPr="006B2D7C">
        <w:rPr>
          <w:rFonts w:ascii="Cambria" w:hAnsi="Cambria"/>
          <w:sz w:val="22"/>
          <w:szCs w:val="22"/>
        </w:rPr>
        <w:t xml:space="preserve">All roads shall be designed and constructed to allow smooth on-site transportation and delivery of all project components to installation location and heavy equipment to their respective work locations. At all cable crossings, Hume pipes of appropriate sizes shall be embedded within the road. The Contractor shall architect the internal roads and pathways in most endeavor way for easy operation and maintenance and safety measures. </w:t>
      </w:r>
    </w:p>
    <w:p w14:paraId="24C118D6" w14:textId="77A8E6CD" w:rsidR="007F16B9" w:rsidRPr="006B2D7C" w:rsidRDefault="008D0C5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Approach</w:t>
      </w:r>
      <w:r w:rsidR="007F16B9" w:rsidRPr="006B2D7C">
        <w:rPr>
          <w:rFonts w:ascii="Cambria" w:hAnsi="Cambria"/>
          <w:sz w:val="22"/>
          <w:szCs w:val="22"/>
        </w:rPr>
        <w:t xml:space="preserve"> road, perimeter road and internal roads shall be designed for a life of thirty (30) years. Roads shall be constructed with required cutting of soil, grading to the given slopes, backfilling and due compaction. The minimum width of main road, perimeter road and internal roads shall be </w:t>
      </w:r>
      <w:r w:rsidR="00C03EAC" w:rsidRPr="006B2D7C">
        <w:rPr>
          <w:rFonts w:ascii="Cambria" w:hAnsi="Cambria"/>
          <w:sz w:val="22"/>
          <w:szCs w:val="22"/>
        </w:rPr>
        <w:t>6 (0.5+5+0.5)</w:t>
      </w:r>
      <w:r w:rsidR="007F16B9" w:rsidRPr="006B2D7C">
        <w:rPr>
          <w:rFonts w:ascii="Cambria" w:hAnsi="Cambria"/>
          <w:sz w:val="22"/>
          <w:szCs w:val="22"/>
        </w:rPr>
        <w:t xml:space="preserve">, </w:t>
      </w:r>
      <w:r w:rsidR="00FC3FC1" w:rsidRPr="006B2D7C">
        <w:rPr>
          <w:rFonts w:ascii="Cambria" w:hAnsi="Cambria"/>
          <w:sz w:val="22"/>
          <w:szCs w:val="22"/>
        </w:rPr>
        <w:t>4</w:t>
      </w:r>
      <w:r w:rsidR="007F16B9" w:rsidRPr="006B2D7C">
        <w:rPr>
          <w:rFonts w:ascii="Cambria" w:hAnsi="Cambria"/>
          <w:sz w:val="22"/>
          <w:szCs w:val="22"/>
        </w:rPr>
        <w:t xml:space="preserve"> and </w:t>
      </w:r>
      <w:r w:rsidR="00C03EAC" w:rsidRPr="006B2D7C">
        <w:rPr>
          <w:rFonts w:ascii="Cambria" w:hAnsi="Cambria"/>
          <w:sz w:val="22"/>
          <w:szCs w:val="22"/>
        </w:rPr>
        <w:t>6 (1.4+1</w:t>
      </w:r>
      <w:r w:rsidR="00814A1E" w:rsidRPr="006B2D7C">
        <w:rPr>
          <w:rFonts w:ascii="Cambria" w:hAnsi="Cambria"/>
          <w:sz w:val="22"/>
          <w:szCs w:val="22"/>
        </w:rPr>
        <w:t>) meters</w:t>
      </w:r>
      <w:r w:rsidR="007F16B9" w:rsidRPr="006B2D7C">
        <w:rPr>
          <w:rFonts w:ascii="Cambria" w:hAnsi="Cambria"/>
          <w:sz w:val="22"/>
          <w:szCs w:val="22"/>
        </w:rPr>
        <w:t xml:space="preserve"> respectively, excluding roadsides. The main approach will be on the </w:t>
      </w:r>
      <w:r w:rsidR="005430C6" w:rsidRPr="006B2D7C">
        <w:rPr>
          <w:rFonts w:ascii="Cambria" w:hAnsi="Cambria"/>
          <w:sz w:val="22"/>
          <w:szCs w:val="22"/>
        </w:rPr>
        <w:t xml:space="preserve">entrance </w:t>
      </w:r>
      <w:r w:rsidRPr="006B2D7C">
        <w:rPr>
          <w:rFonts w:ascii="Cambria" w:hAnsi="Cambria"/>
          <w:sz w:val="22"/>
          <w:szCs w:val="22"/>
        </w:rPr>
        <w:t>of the site from</w:t>
      </w:r>
      <w:r w:rsidR="007F16B9" w:rsidRPr="006B2D7C">
        <w:rPr>
          <w:rFonts w:ascii="Cambria" w:hAnsi="Cambria"/>
          <w:sz w:val="22"/>
          <w:szCs w:val="22"/>
        </w:rPr>
        <w:t xml:space="preserve"> north </w:t>
      </w:r>
      <w:r w:rsidRPr="006B2D7C">
        <w:rPr>
          <w:rFonts w:ascii="Cambria" w:hAnsi="Cambria"/>
          <w:sz w:val="22"/>
          <w:szCs w:val="22"/>
        </w:rPr>
        <w:t>to</w:t>
      </w:r>
      <w:r w:rsidR="007F16B9" w:rsidRPr="006B2D7C">
        <w:rPr>
          <w:rFonts w:ascii="Cambria" w:hAnsi="Cambria"/>
          <w:sz w:val="22"/>
          <w:szCs w:val="22"/>
        </w:rPr>
        <w:t xml:space="preserve"> south and the width of the road’s foundation shall be </w:t>
      </w:r>
      <w:r w:rsidR="00C03EAC" w:rsidRPr="006B2D7C">
        <w:rPr>
          <w:rFonts w:ascii="Cambria" w:hAnsi="Cambria"/>
          <w:sz w:val="22"/>
          <w:szCs w:val="22"/>
        </w:rPr>
        <w:t>as per site condition</w:t>
      </w:r>
      <w:r w:rsidR="007F16B9" w:rsidRPr="006B2D7C">
        <w:rPr>
          <w:rFonts w:ascii="Cambria" w:hAnsi="Cambria"/>
          <w:sz w:val="22"/>
          <w:szCs w:val="22"/>
        </w:rPr>
        <w:t xml:space="preserve">.  </w:t>
      </w:r>
    </w:p>
    <w:p w14:paraId="1EE27FC5" w14:textId="7E662EF3" w:rsidR="007F16B9" w:rsidRPr="006B2D7C" w:rsidRDefault="008D0C5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Approach</w:t>
      </w:r>
      <w:r w:rsidR="007F16B9" w:rsidRPr="006B2D7C">
        <w:rPr>
          <w:rFonts w:ascii="Cambria" w:hAnsi="Cambria"/>
          <w:sz w:val="22"/>
          <w:szCs w:val="22"/>
        </w:rPr>
        <w:t xml:space="preserve"> road</w:t>
      </w:r>
      <w:r w:rsidRPr="006B2D7C">
        <w:rPr>
          <w:rFonts w:ascii="Cambria" w:hAnsi="Cambria"/>
          <w:sz w:val="22"/>
          <w:szCs w:val="22"/>
        </w:rPr>
        <w:t>, Internal Road and Perimeter Road s</w:t>
      </w:r>
      <w:r w:rsidR="007F16B9" w:rsidRPr="006B2D7C">
        <w:rPr>
          <w:rFonts w:ascii="Cambria" w:hAnsi="Cambria"/>
          <w:sz w:val="22"/>
          <w:szCs w:val="22"/>
        </w:rPr>
        <w:t xml:space="preserve">hall be at </w:t>
      </w:r>
      <w:r w:rsidRPr="006B2D7C">
        <w:rPr>
          <w:rFonts w:ascii="Cambria" w:hAnsi="Cambria"/>
          <w:sz w:val="22"/>
          <w:szCs w:val="22"/>
        </w:rPr>
        <w:t>the height of dyke height</w:t>
      </w:r>
      <w:r w:rsidR="007F16B9" w:rsidRPr="006B2D7C">
        <w:rPr>
          <w:rFonts w:ascii="Cambria" w:hAnsi="Cambria"/>
          <w:sz w:val="22"/>
          <w:szCs w:val="22"/>
        </w:rPr>
        <w:t xml:space="preserve"> to allow their uninterrupted use during rain or flood conditions. There will not be any dead-ends and access will always be possible through an alternative path.  All internal and main roads shall have sufficient culverts to drain out the rain water of the project area through the drains or canals to the pumping outlet of the project area. Maximum longitudinal slope of the road shall be less than 5%.</w:t>
      </w:r>
    </w:p>
    <w:p w14:paraId="724C5A9E" w14:textId="70BE5110" w:rsidR="007F16B9" w:rsidRPr="006B2D7C"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Perimeter road shall be </w:t>
      </w:r>
      <w:r w:rsidR="008D0C51" w:rsidRPr="006B2D7C">
        <w:rPr>
          <w:rFonts w:ascii="Cambria" w:hAnsi="Cambria"/>
          <w:sz w:val="22"/>
          <w:szCs w:val="22"/>
        </w:rPr>
        <w:t xml:space="preserve">constructed at the top of the dyke. </w:t>
      </w:r>
      <w:r w:rsidR="000674BB" w:rsidRPr="006B2D7C">
        <w:rPr>
          <w:rFonts w:ascii="Cambria" w:hAnsi="Cambria"/>
          <w:sz w:val="22"/>
          <w:szCs w:val="22"/>
        </w:rPr>
        <w:t xml:space="preserve">Perimeter roads shall be Bituminous. </w:t>
      </w:r>
      <w:r w:rsidRPr="006B2D7C">
        <w:rPr>
          <w:rFonts w:ascii="Cambria" w:hAnsi="Cambria"/>
          <w:sz w:val="22"/>
          <w:szCs w:val="22"/>
        </w:rPr>
        <w:t xml:space="preserve">A sluice gate shall be installed at </w:t>
      </w:r>
      <w:r w:rsidR="00DA403F" w:rsidRPr="006B2D7C">
        <w:rPr>
          <w:rFonts w:ascii="Cambria" w:hAnsi="Cambria"/>
          <w:sz w:val="22"/>
          <w:szCs w:val="22"/>
        </w:rPr>
        <w:t xml:space="preserve">river </w:t>
      </w:r>
      <w:r w:rsidRPr="006B2D7C">
        <w:rPr>
          <w:rFonts w:ascii="Cambria" w:hAnsi="Cambria"/>
          <w:sz w:val="22"/>
          <w:szCs w:val="22"/>
        </w:rPr>
        <w:t xml:space="preserve">side of the perimeter road. The sluice will be provided with light weight flap gate on the </w:t>
      </w:r>
      <w:r w:rsidR="00DA403F" w:rsidRPr="006B2D7C">
        <w:rPr>
          <w:rFonts w:ascii="Cambria" w:hAnsi="Cambria"/>
          <w:sz w:val="22"/>
          <w:szCs w:val="22"/>
        </w:rPr>
        <w:t xml:space="preserve">river </w:t>
      </w:r>
      <w:r w:rsidRPr="006B2D7C">
        <w:rPr>
          <w:rFonts w:ascii="Cambria" w:hAnsi="Cambria"/>
          <w:sz w:val="22"/>
          <w:szCs w:val="22"/>
        </w:rPr>
        <w:t>side to open under water pressure when tide level permits. Pumps will be installed by the side of the sluice gate to pump out rain water out into the sluice outfall channel. A minimum number of 2 pumps including 1 standby pump having minimum capacity of 10 HP shall be installed in the pumping station.</w:t>
      </w:r>
    </w:p>
    <w:p w14:paraId="763D461F" w14:textId="77777777" w:rsidR="007F16B9" w:rsidRPr="006B2D7C"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All buildings and housings for inverters, transformers and electrical switchgear shall be connected by main and/or internal roads. </w:t>
      </w:r>
    </w:p>
    <w:p w14:paraId="0A357318" w14:textId="785C3939" w:rsidR="007F16B9" w:rsidRDefault="007F16B9">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An appropriate drainage system shall be in place to protect the roads from erosion.   </w:t>
      </w:r>
    </w:p>
    <w:p w14:paraId="12FD08EC" w14:textId="77777777" w:rsidR="00D76B26" w:rsidRPr="006B2D7C" w:rsidRDefault="00D76B26" w:rsidP="00D76B26">
      <w:pPr>
        <w:tabs>
          <w:tab w:val="left" w:pos="450"/>
        </w:tabs>
        <w:spacing w:after="120"/>
        <w:jc w:val="both"/>
        <w:rPr>
          <w:rFonts w:ascii="Cambria" w:hAnsi="Cambria"/>
          <w:sz w:val="22"/>
          <w:szCs w:val="22"/>
        </w:rPr>
      </w:pPr>
    </w:p>
    <w:p w14:paraId="65CCC82C" w14:textId="41491B30" w:rsidR="00335E77" w:rsidRPr="006B2D7C" w:rsidRDefault="00A8074C" w:rsidP="00B204FD">
      <w:pPr>
        <w:rPr>
          <w:rFonts w:ascii="Cambria" w:hAnsi="Cambria"/>
          <w:b/>
          <w:bCs/>
          <w:sz w:val="22"/>
          <w:szCs w:val="22"/>
        </w:rPr>
      </w:pPr>
      <w:bookmarkStart w:id="64" w:name="_Toc227687975"/>
      <w:r w:rsidRPr="006B2D7C">
        <w:rPr>
          <w:rFonts w:ascii="Cambria" w:hAnsi="Cambria"/>
          <w:b/>
          <w:bCs/>
          <w:sz w:val="22"/>
          <w:szCs w:val="22"/>
        </w:rPr>
        <w:lastRenderedPageBreak/>
        <w:t>1.6.5</w:t>
      </w:r>
      <w:r w:rsidR="009636C7" w:rsidRPr="006B2D7C">
        <w:rPr>
          <w:rFonts w:ascii="Cambria" w:hAnsi="Cambria"/>
          <w:b/>
          <w:bCs/>
          <w:sz w:val="22"/>
          <w:szCs w:val="22"/>
        </w:rPr>
        <w:t xml:space="preserve"> </w:t>
      </w:r>
      <w:r w:rsidR="00335E77" w:rsidRPr="006B2D7C">
        <w:rPr>
          <w:rFonts w:ascii="Cambria" w:hAnsi="Cambria"/>
          <w:b/>
          <w:bCs/>
          <w:sz w:val="22"/>
          <w:szCs w:val="22"/>
        </w:rPr>
        <w:t>Mounting structures</w:t>
      </w:r>
      <w:bookmarkEnd w:id="63"/>
      <w:bookmarkEnd w:id="64"/>
      <w:r w:rsidR="00350C62" w:rsidRPr="006B2D7C">
        <w:rPr>
          <w:rFonts w:ascii="Cambria" w:hAnsi="Cambria"/>
          <w:b/>
          <w:bCs/>
          <w:sz w:val="22"/>
          <w:szCs w:val="22"/>
        </w:rPr>
        <w:t xml:space="preserve"> </w:t>
      </w:r>
    </w:p>
    <w:p w14:paraId="7C282B34" w14:textId="1A3C2435"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Given the </w:t>
      </w:r>
      <w:r w:rsidR="0027465F" w:rsidRPr="006B2D7C">
        <w:rPr>
          <w:rFonts w:ascii="Cambria" w:hAnsi="Cambria"/>
          <w:sz w:val="22"/>
          <w:szCs w:val="22"/>
        </w:rPr>
        <w:t>storm condition</w:t>
      </w:r>
      <w:r w:rsidRPr="006B2D7C">
        <w:rPr>
          <w:rFonts w:ascii="Cambria" w:hAnsi="Cambria"/>
          <w:sz w:val="22"/>
          <w:szCs w:val="22"/>
        </w:rPr>
        <w:t xml:space="preserve"> of the project site, it is necessary to supply a structural support system of sufficient </w:t>
      </w:r>
      <w:r w:rsidR="0027465F" w:rsidRPr="006B2D7C">
        <w:rPr>
          <w:rFonts w:ascii="Cambria" w:hAnsi="Cambria"/>
          <w:sz w:val="22"/>
          <w:szCs w:val="22"/>
        </w:rPr>
        <w:t xml:space="preserve">strength </w:t>
      </w:r>
      <w:r w:rsidRPr="006B2D7C">
        <w:rPr>
          <w:rFonts w:ascii="Cambria" w:hAnsi="Cambria"/>
          <w:sz w:val="22"/>
          <w:szCs w:val="22"/>
        </w:rPr>
        <w:t xml:space="preserve">to ensure that it will work under </w:t>
      </w:r>
      <w:r w:rsidR="0027465F" w:rsidRPr="006B2D7C">
        <w:rPr>
          <w:rFonts w:ascii="Cambria" w:hAnsi="Cambria"/>
          <w:sz w:val="22"/>
          <w:szCs w:val="22"/>
        </w:rPr>
        <w:t>extreme storm</w:t>
      </w:r>
      <w:r w:rsidRPr="006B2D7C">
        <w:rPr>
          <w:rFonts w:ascii="Cambria" w:hAnsi="Cambria"/>
          <w:sz w:val="22"/>
          <w:szCs w:val="22"/>
        </w:rPr>
        <w:t xml:space="preserve"> conditions. It is left to the Bidder to define the specifics of the proposed system, so long as it complies with the following minimum requirements:</w:t>
      </w:r>
    </w:p>
    <w:p w14:paraId="2C0E6752" w14:textId="577299ED"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At no time, including storm conditions, any electronic equipment shall be submerged under water; </w:t>
      </w:r>
    </w:p>
    <w:p w14:paraId="413A0381" w14:textId="77777777"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At all times, it shall be possible to properly access all equipment and System for maintenance purposes;</w:t>
      </w:r>
    </w:p>
    <w:p w14:paraId="69A54A58" w14:textId="40F765F1"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The guaranteed performance of the plant shall be achieved, irrespective of </w:t>
      </w:r>
      <w:r w:rsidR="00F634CD" w:rsidRPr="006B2D7C">
        <w:rPr>
          <w:rFonts w:ascii="Cambria" w:hAnsi="Cambria"/>
          <w:sz w:val="22"/>
          <w:szCs w:val="22"/>
        </w:rPr>
        <w:t>rainy</w:t>
      </w:r>
      <w:r w:rsidRPr="006B2D7C">
        <w:rPr>
          <w:rFonts w:ascii="Cambria" w:hAnsi="Cambria"/>
          <w:sz w:val="22"/>
          <w:szCs w:val="22"/>
        </w:rPr>
        <w:t xml:space="preserve"> or dry conditions;</w:t>
      </w:r>
    </w:p>
    <w:p w14:paraId="0522140C" w14:textId="77777777"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 xml:space="preserve">The materials shall be designed for marine-type environment; and </w:t>
      </w:r>
    </w:p>
    <w:p w14:paraId="0767D06D" w14:textId="43496D7E" w:rsidR="00335E77" w:rsidRPr="006B2D7C" w:rsidRDefault="00335E77">
      <w:pPr>
        <w:numPr>
          <w:ilvl w:val="0"/>
          <w:numId w:val="124"/>
        </w:numPr>
        <w:spacing w:after="120"/>
        <w:jc w:val="both"/>
        <w:rPr>
          <w:rFonts w:ascii="Cambria" w:hAnsi="Cambria"/>
          <w:sz w:val="22"/>
          <w:szCs w:val="22"/>
        </w:rPr>
      </w:pPr>
      <w:r w:rsidRPr="006B2D7C">
        <w:rPr>
          <w:rFonts w:ascii="Cambria" w:hAnsi="Cambria"/>
          <w:sz w:val="22"/>
          <w:szCs w:val="22"/>
        </w:rPr>
        <w:t>supporting structures shall be able to withstand submersion with a degradation rate compatible with their specified operational lifetime</w:t>
      </w:r>
      <w:r w:rsidR="00263FCA" w:rsidRPr="006B2D7C">
        <w:rPr>
          <w:rFonts w:ascii="Cambria" w:hAnsi="Cambria"/>
          <w:sz w:val="22"/>
          <w:szCs w:val="22"/>
        </w:rPr>
        <w:t>.</w:t>
      </w:r>
    </w:p>
    <w:p w14:paraId="026BAC10" w14:textId="09CECE3A" w:rsidR="00350C62" w:rsidRPr="006B2D7C" w:rsidRDefault="00A8074C" w:rsidP="00B204FD">
      <w:pPr>
        <w:rPr>
          <w:rFonts w:ascii="Cambria" w:hAnsi="Cambria"/>
          <w:b/>
          <w:bCs/>
          <w:sz w:val="22"/>
          <w:szCs w:val="22"/>
        </w:rPr>
      </w:pPr>
      <w:bookmarkStart w:id="65" w:name="_Toc227687976"/>
      <w:r w:rsidRPr="006B2D7C">
        <w:rPr>
          <w:rFonts w:ascii="Cambria" w:hAnsi="Cambria"/>
          <w:b/>
          <w:bCs/>
          <w:sz w:val="22"/>
          <w:szCs w:val="22"/>
        </w:rPr>
        <w:t>1.6.6</w:t>
      </w:r>
      <w:r w:rsidR="009118E6" w:rsidRPr="006B2D7C">
        <w:rPr>
          <w:rFonts w:ascii="Cambria" w:hAnsi="Cambria"/>
          <w:b/>
          <w:bCs/>
          <w:sz w:val="22"/>
          <w:szCs w:val="22"/>
        </w:rPr>
        <w:t xml:space="preserve"> Mounting Structure Foundation</w:t>
      </w:r>
      <w:bookmarkEnd w:id="65"/>
      <w:r w:rsidR="00350C62" w:rsidRPr="006B2D7C">
        <w:rPr>
          <w:rFonts w:ascii="Cambria" w:hAnsi="Cambria"/>
          <w:b/>
          <w:bCs/>
          <w:sz w:val="22"/>
          <w:szCs w:val="22"/>
        </w:rPr>
        <w:t xml:space="preserve"> </w:t>
      </w:r>
    </w:p>
    <w:p w14:paraId="25B2B95E" w14:textId="1B77B9B0" w:rsidR="00077A8D" w:rsidRPr="006B2D7C" w:rsidRDefault="00263FCA">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module mounting structure foundation shall be PHC pile. </w:t>
      </w:r>
      <w:r w:rsidR="00077A8D" w:rsidRPr="006B2D7C">
        <w:rPr>
          <w:rFonts w:ascii="Cambria" w:hAnsi="Cambria"/>
          <w:sz w:val="22"/>
          <w:szCs w:val="22"/>
        </w:rPr>
        <w:t>Given the storm</w:t>
      </w:r>
      <w:r w:rsidR="00C13537" w:rsidRPr="006B2D7C">
        <w:rPr>
          <w:rFonts w:ascii="Cambria" w:hAnsi="Cambria"/>
          <w:sz w:val="22"/>
          <w:szCs w:val="22"/>
        </w:rPr>
        <w:t xml:space="preserve"> and soil</w:t>
      </w:r>
      <w:r w:rsidR="00077A8D" w:rsidRPr="006B2D7C">
        <w:rPr>
          <w:rFonts w:ascii="Cambria" w:hAnsi="Cambria"/>
          <w:sz w:val="22"/>
          <w:szCs w:val="22"/>
        </w:rPr>
        <w:t xml:space="preserve"> condition of the project site, it is necessary to supply a structural support system of sufficient strength to ensure that it will work under extreme storm conditions. It is left to the Bidder to define the specifics of the proposed system, so long as it complies with the following minimum requirements:</w:t>
      </w:r>
    </w:p>
    <w:p w14:paraId="2E42DBF4" w14:textId="6A05716A" w:rsidR="00077A8D" w:rsidRPr="006B2D7C" w:rsidRDefault="00077A8D">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Modules structures foundation should be PHC Pile, made with pre stressed high tensile steel wires/strands reinforcement</w:t>
      </w:r>
      <w:r w:rsidR="00D46572" w:rsidRPr="006B2D7C">
        <w:rPr>
          <w:rFonts w:ascii="Cambria" w:hAnsi="Cambria"/>
          <w:sz w:val="22"/>
          <w:szCs w:val="22"/>
        </w:rPr>
        <w:t>.</w:t>
      </w:r>
      <w:r w:rsidRPr="006B2D7C">
        <w:rPr>
          <w:rFonts w:ascii="Cambria" w:hAnsi="Cambria"/>
          <w:sz w:val="22"/>
          <w:szCs w:val="22"/>
        </w:rPr>
        <w:t xml:space="preserve"> Concrete </w:t>
      </w:r>
      <w:r w:rsidR="00317E6F" w:rsidRPr="006B2D7C">
        <w:rPr>
          <w:rFonts w:ascii="Cambria" w:hAnsi="Cambria"/>
          <w:sz w:val="22"/>
          <w:szCs w:val="22"/>
        </w:rPr>
        <w:t>strength, Length</w:t>
      </w:r>
      <w:r w:rsidR="00D46572" w:rsidRPr="006B2D7C">
        <w:rPr>
          <w:rFonts w:ascii="Cambria" w:hAnsi="Cambria"/>
          <w:sz w:val="22"/>
          <w:szCs w:val="22"/>
        </w:rPr>
        <w:t xml:space="preserve"> </w:t>
      </w:r>
      <w:r w:rsidR="009B7F6C" w:rsidRPr="006B2D7C">
        <w:rPr>
          <w:rFonts w:ascii="Cambria" w:hAnsi="Cambria"/>
          <w:sz w:val="22"/>
          <w:szCs w:val="22"/>
        </w:rPr>
        <w:t xml:space="preserve">and </w:t>
      </w:r>
      <w:r w:rsidR="00D46572" w:rsidRPr="006B2D7C">
        <w:rPr>
          <w:rFonts w:ascii="Cambria" w:hAnsi="Cambria"/>
          <w:sz w:val="22"/>
          <w:szCs w:val="22"/>
        </w:rPr>
        <w:t>Diameter of the PHC pile shall be</w:t>
      </w:r>
      <w:r w:rsidRPr="006B2D7C">
        <w:rPr>
          <w:rFonts w:ascii="Cambria" w:hAnsi="Cambria"/>
          <w:sz w:val="22"/>
          <w:szCs w:val="22"/>
        </w:rPr>
        <w:t xml:space="preserve"> as per design based on site soil condition.</w:t>
      </w:r>
      <w:r w:rsidR="00615BC3" w:rsidRPr="006B2D7C">
        <w:rPr>
          <w:rFonts w:ascii="Cambria" w:hAnsi="Cambria"/>
          <w:sz w:val="22"/>
          <w:szCs w:val="22"/>
        </w:rPr>
        <w:t xml:space="preserve"> </w:t>
      </w:r>
      <w:r w:rsidRPr="006B2D7C">
        <w:rPr>
          <w:rFonts w:ascii="Cambria" w:hAnsi="Cambria"/>
          <w:sz w:val="22"/>
          <w:szCs w:val="22"/>
        </w:rPr>
        <w:t xml:space="preserve"> </w:t>
      </w:r>
    </w:p>
    <w:p w14:paraId="771E0082" w14:textId="5D67BCEB" w:rsidR="00077A8D" w:rsidRPr="006B2D7C" w:rsidRDefault="00B43FAA">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The minimum clearance between the lower edge of the PV modules and the finished ground level shall be </w:t>
      </w:r>
      <w:r w:rsidRPr="006B2D7C">
        <w:rPr>
          <w:rFonts w:ascii="Cambria" w:hAnsi="Cambria"/>
          <w:b/>
          <w:bCs/>
          <w:sz w:val="22"/>
          <w:szCs w:val="22"/>
        </w:rPr>
        <w:t>not less than 1500 mm at the northern side</w:t>
      </w:r>
      <w:r w:rsidRPr="006B2D7C">
        <w:rPr>
          <w:rFonts w:ascii="Cambria" w:hAnsi="Cambria"/>
          <w:sz w:val="22"/>
          <w:szCs w:val="22"/>
        </w:rPr>
        <w:t xml:space="preserve"> of the project site, gradually increasing to </w:t>
      </w:r>
      <w:r w:rsidRPr="006B2D7C">
        <w:rPr>
          <w:rFonts w:ascii="Cambria" w:hAnsi="Cambria"/>
          <w:b/>
          <w:bCs/>
          <w:sz w:val="22"/>
          <w:szCs w:val="22"/>
        </w:rPr>
        <w:t>2500 mm at the southern side</w:t>
      </w:r>
      <w:r w:rsidRPr="006B2D7C">
        <w:rPr>
          <w:rFonts w:ascii="Cambria" w:hAnsi="Cambria"/>
          <w:sz w:val="22"/>
          <w:szCs w:val="22"/>
        </w:rPr>
        <w:t xml:space="preserve">. This variation is required to accommodate the </w:t>
      </w:r>
      <w:r w:rsidRPr="006B2D7C">
        <w:rPr>
          <w:rFonts w:ascii="Cambria" w:hAnsi="Cambria"/>
          <w:b/>
          <w:bCs/>
          <w:sz w:val="22"/>
          <w:szCs w:val="22"/>
        </w:rPr>
        <w:t>site grading</w:t>
      </w:r>
      <w:r w:rsidRPr="006B2D7C">
        <w:rPr>
          <w:rFonts w:ascii="Cambria" w:hAnsi="Cambria"/>
          <w:sz w:val="22"/>
          <w:szCs w:val="22"/>
        </w:rPr>
        <w:t xml:space="preserve">, where the ground elevation will be </w:t>
      </w:r>
      <w:r w:rsidR="00263FCA" w:rsidRPr="006B2D7C">
        <w:rPr>
          <w:rFonts w:ascii="Cambria" w:hAnsi="Cambria"/>
          <w:b/>
          <w:bCs/>
          <w:sz w:val="22"/>
          <w:szCs w:val="22"/>
        </w:rPr>
        <w:t>6</w:t>
      </w:r>
      <w:r w:rsidRPr="006B2D7C">
        <w:rPr>
          <w:rFonts w:ascii="Cambria" w:hAnsi="Cambria"/>
          <w:b/>
          <w:bCs/>
          <w:sz w:val="22"/>
          <w:szCs w:val="22"/>
        </w:rPr>
        <w:t>.</w:t>
      </w:r>
      <w:r w:rsidR="00E60FD1" w:rsidRPr="006B2D7C">
        <w:rPr>
          <w:rFonts w:ascii="Cambria" w:hAnsi="Cambria"/>
          <w:b/>
          <w:bCs/>
          <w:sz w:val="22"/>
          <w:szCs w:val="22"/>
        </w:rPr>
        <w:t>5</w:t>
      </w:r>
      <w:r w:rsidRPr="006B2D7C">
        <w:rPr>
          <w:rFonts w:ascii="Cambria" w:hAnsi="Cambria"/>
          <w:b/>
          <w:bCs/>
          <w:sz w:val="22"/>
          <w:szCs w:val="22"/>
        </w:rPr>
        <w:t xml:space="preserve"> m above MSL along the east–west side</w:t>
      </w:r>
      <w:r w:rsidRPr="006B2D7C">
        <w:rPr>
          <w:rFonts w:ascii="Cambria" w:hAnsi="Cambria"/>
          <w:sz w:val="22"/>
          <w:szCs w:val="22"/>
        </w:rPr>
        <w:t xml:space="preserve">, sloping southward to </w:t>
      </w:r>
      <w:r w:rsidR="00263FCA" w:rsidRPr="006B2D7C">
        <w:rPr>
          <w:rFonts w:ascii="Cambria" w:hAnsi="Cambria"/>
          <w:b/>
          <w:bCs/>
          <w:sz w:val="22"/>
          <w:szCs w:val="22"/>
        </w:rPr>
        <w:t>5</w:t>
      </w:r>
      <w:r w:rsidRPr="006B2D7C">
        <w:rPr>
          <w:rFonts w:ascii="Cambria" w:hAnsi="Cambria"/>
          <w:b/>
          <w:bCs/>
          <w:sz w:val="22"/>
          <w:szCs w:val="22"/>
        </w:rPr>
        <w:t>.</w:t>
      </w:r>
      <w:r w:rsidR="00E60FD1" w:rsidRPr="006B2D7C">
        <w:rPr>
          <w:rFonts w:ascii="Cambria" w:hAnsi="Cambria"/>
          <w:b/>
          <w:bCs/>
          <w:sz w:val="22"/>
          <w:szCs w:val="22"/>
        </w:rPr>
        <w:t>5</w:t>
      </w:r>
      <w:r w:rsidRPr="006B2D7C">
        <w:rPr>
          <w:rFonts w:ascii="Cambria" w:hAnsi="Cambria"/>
          <w:b/>
          <w:bCs/>
          <w:sz w:val="22"/>
          <w:szCs w:val="22"/>
        </w:rPr>
        <w:t xml:space="preserve"> m above MSL</w:t>
      </w:r>
      <w:r w:rsidRPr="006B2D7C">
        <w:rPr>
          <w:rFonts w:ascii="Cambria" w:hAnsi="Cambria"/>
          <w:sz w:val="22"/>
          <w:szCs w:val="22"/>
        </w:rPr>
        <w:t xml:space="preserve"> to facilitate natural drainage. </w:t>
      </w:r>
      <w:r w:rsidR="00350C62" w:rsidRPr="006B2D7C">
        <w:rPr>
          <w:rFonts w:ascii="Cambria" w:hAnsi="Cambria"/>
          <w:sz w:val="22"/>
          <w:szCs w:val="22"/>
        </w:rPr>
        <w:t xml:space="preserve">While making foundations designs due consideration will be given to weight of module assembly, maximum wind speed as per Specification. </w:t>
      </w:r>
      <w:r w:rsidRPr="006B2D7C">
        <w:rPr>
          <w:rFonts w:ascii="Cambria" w:hAnsi="Cambria"/>
          <w:sz w:val="22"/>
          <w:szCs w:val="22"/>
        </w:rPr>
        <w:t xml:space="preserve"> </w:t>
      </w:r>
    </w:p>
    <w:p w14:paraId="68A58CE7" w14:textId="144BF474" w:rsidR="00350C62" w:rsidRPr="006B2D7C" w:rsidRDefault="00350C62">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Seismic factors for the site to be considered while making the design of the </w:t>
      </w:r>
      <w:r w:rsidR="00C51A7E" w:rsidRPr="006B2D7C">
        <w:rPr>
          <w:rFonts w:ascii="Cambria" w:hAnsi="Cambria"/>
          <w:sz w:val="22"/>
          <w:szCs w:val="22"/>
        </w:rPr>
        <w:t>Pile</w:t>
      </w:r>
      <w:r w:rsidRPr="006B2D7C">
        <w:rPr>
          <w:rFonts w:ascii="Cambria" w:hAnsi="Cambria"/>
          <w:sz w:val="22"/>
          <w:szCs w:val="22"/>
        </w:rPr>
        <w:t>. The design of array structure shall be based on soil test report of the site and shall be approved by employer.</w:t>
      </w:r>
    </w:p>
    <w:p w14:paraId="5127CB8F" w14:textId="40EDC00F" w:rsidR="00077A8D" w:rsidRPr="006B2D7C" w:rsidRDefault="002B7672">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Structure and PHC</w:t>
      </w:r>
      <w:r w:rsidR="00C51A7E" w:rsidRPr="006B2D7C">
        <w:rPr>
          <w:rFonts w:ascii="Cambria" w:hAnsi="Cambria"/>
          <w:sz w:val="22"/>
          <w:szCs w:val="22"/>
        </w:rPr>
        <w:t xml:space="preserve"> </w:t>
      </w:r>
      <w:r w:rsidRPr="006B2D7C">
        <w:rPr>
          <w:rFonts w:ascii="Cambria" w:hAnsi="Cambria"/>
          <w:sz w:val="22"/>
          <w:szCs w:val="22"/>
        </w:rPr>
        <w:t>pile</w:t>
      </w:r>
      <w:r w:rsidR="00350C62" w:rsidRPr="006B2D7C">
        <w:rPr>
          <w:rFonts w:ascii="Cambria" w:hAnsi="Cambria"/>
          <w:sz w:val="22"/>
          <w:szCs w:val="22"/>
        </w:rPr>
        <w:t xml:space="preserve"> drawings &amp; designs shall be submitted to employer for approval before starting the work.</w:t>
      </w:r>
    </w:p>
    <w:p w14:paraId="6960F062" w14:textId="4525C259" w:rsidR="00350C62" w:rsidRPr="006B2D7C" w:rsidRDefault="00C51A7E">
      <w:pPr>
        <w:pStyle w:val="ListParagraph"/>
        <w:numPr>
          <w:ilvl w:val="0"/>
          <w:numId w:val="192"/>
        </w:numPr>
        <w:tabs>
          <w:tab w:val="left" w:pos="450"/>
        </w:tabs>
        <w:spacing w:after="120"/>
        <w:jc w:val="both"/>
        <w:rPr>
          <w:rFonts w:ascii="Cambria" w:hAnsi="Cambria"/>
          <w:sz w:val="22"/>
          <w:szCs w:val="22"/>
        </w:rPr>
      </w:pPr>
      <w:r w:rsidRPr="006B2D7C">
        <w:rPr>
          <w:rFonts w:ascii="Cambria" w:hAnsi="Cambria"/>
          <w:sz w:val="22"/>
          <w:szCs w:val="22"/>
        </w:rPr>
        <w:t xml:space="preserve">Pile </w:t>
      </w:r>
      <w:r w:rsidR="00811D10" w:rsidRPr="006B2D7C">
        <w:rPr>
          <w:rFonts w:ascii="Cambria" w:hAnsi="Cambria"/>
          <w:sz w:val="22"/>
          <w:szCs w:val="22"/>
        </w:rPr>
        <w:t>driving shall</w:t>
      </w:r>
      <w:r w:rsidR="00350C62" w:rsidRPr="006B2D7C">
        <w:rPr>
          <w:rFonts w:ascii="Cambria" w:hAnsi="Cambria"/>
          <w:sz w:val="22"/>
          <w:szCs w:val="22"/>
        </w:rPr>
        <w:t xml:space="preserve"> commence only after the proper leveling of the site.</w:t>
      </w:r>
    </w:p>
    <w:p w14:paraId="34B3A4B0" w14:textId="1D0EEA7A" w:rsidR="00335E77" w:rsidRPr="006B2D7C" w:rsidRDefault="007C40CF" w:rsidP="00B204FD">
      <w:pPr>
        <w:rPr>
          <w:rFonts w:ascii="Cambria" w:hAnsi="Cambria"/>
          <w:b/>
          <w:bCs/>
          <w:sz w:val="22"/>
          <w:szCs w:val="22"/>
        </w:rPr>
      </w:pPr>
      <w:bookmarkStart w:id="66" w:name="_Toc171253472"/>
      <w:bookmarkStart w:id="67" w:name="_Toc227687977"/>
      <w:r w:rsidRPr="006B2D7C">
        <w:rPr>
          <w:rFonts w:ascii="Cambria" w:hAnsi="Cambria"/>
          <w:b/>
          <w:bCs/>
          <w:sz w:val="22"/>
          <w:szCs w:val="22"/>
        </w:rPr>
        <w:t>1.6.7</w:t>
      </w:r>
      <w:r w:rsidR="009636C7" w:rsidRPr="006B2D7C">
        <w:rPr>
          <w:rFonts w:ascii="Cambria" w:hAnsi="Cambria"/>
          <w:b/>
          <w:bCs/>
          <w:sz w:val="22"/>
          <w:szCs w:val="22"/>
        </w:rPr>
        <w:t xml:space="preserve"> </w:t>
      </w:r>
      <w:r w:rsidR="00335E77" w:rsidRPr="006B2D7C">
        <w:rPr>
          <w:rFonts w:ascii="Cambria" w:hAnsi="Cambria"/>
          <w:b/>
          <w:bCs/>
          <w:sz w:val="22"/>
          <w:szCs w:val="22"/>
        </w:rPr>
        <w:t>Inter-row Spacing</w:t>
      </w:r>
      <w:r w:rsidR="00D678F0" w:rsidRPr="006B2D7C">
        <w:rPr>
          <w:rFonts w:ascii="Cambria" w:hAnsi="Cambria"/>
          <w:b/>
          <w:bCs/>
          <w:sz w:val="22"/>
          <w:szCs w:val="22"/>
        </w:rPr>
        <w:t xml:space="preserve"> and Tilt angle</w:t>
      </w:r>
      <w:r w:rsidR="00335E77" w:rsidRPr="006B2D7C">
        <w:rPr>
          <w:rFonts w:ascii="Cambria" w:hAnsi="Cambria"/>
          <w:b/>
          <w:bCs/>
          <w:sz w:val="22"/>
          <w:szCs w:val="22"/>
        </w:rPr>
        <w:t xml:space="preserve"> for PV Mounting Structures</w:t>
      </w:r>
      <w:bookmarkEnd w:id="66"/>
      <w:bookmarkEnd w:id="67"/>
      <w:r w:rsidR="00335E77" w:rsidRPr="006B2D7C">
        <w:rPr>
          <w:rFonts w:ascii="Cambria" w:hAnsi="Cambria"/>
          <w:b/>
          <w:bCs/>
          <w:sz w:val="22"/>
          <w:szCs w:val="22"/>
        </w:rPr>
        <w:t xml:space="preserve"> </w:t>
      </w:r>
    </w:p>
    <w:p w14:paraId="6AC1CB8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In addition to optimizing the inter-row pitch for minimum shading, adequate inter-row spacing shall be maintained for cleaning of modules.  Bidders must mention the inter-row spacing and the number of PV module rows in their bids. </w:t>
      </w:r>
    </w:p>
    <w:p w14:paraId="3EEEA474" w14:textId="16EAE8BF"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tilt angle of the solar photovoltaic (PV) modules shall be selected within a range of 18° to 22°. The Bidder shall have the flexibility to choose any tilt angle within this specified range based on detailed engineering considerations.</w:t>
      </w:r>
    </w:p>
    <w:p w14:paraId="6427C7D0" w14:textId="77777777"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selected tilt angle shall be optimized to ensure compliance with the functional guarantee requirements of the plant, including energy yield and performance parameters. In addition, the tilt </w:t>
      </w:r>
      <w:r w:rsidRPr="006B2D7C">
        <w:rPr>
          <w:rFonts w:ascii="Cambria" w:hAnsi="Cambria"/>
          <w:sz w:val="22"/>
          <w:szCs w:val="22"/>
        </w:rPr>
        <w:lastRenderedPageBreak/>
        <w:t>angle shall be determined with due consideration to minimizing civil construction costs, including foundation requirements, structural stability, and land utilization.</w:t>
      </w:r>
    </w:p>
    <w:p w14:paraId="4C09FFC8" w14:textId="7CED11DD" w:rsidR="000673BF" w:rsidRPr="006B2D7C" w:rsidRDefault="000673BF" w:rsidP="000673BF">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design and selection of the tilt angle shall also be in accordance with relevant international standards and best engineering practices applicable to solar PV installations, ensuring reliability, safety, and long-term performance of the plant.</w:t>
      </w:r>
    </w:p>
    <w:p w14:paraId="27A9E0D9" w14:textId="4B7BD00D" w:rsidR="00335E77" w:rsidRPr="006B2D7C" w:rsidRDefault="007C40CF" w:rsidP="00B204FD">
      <w:pPr>
        <w:rPr>
          <w:rFonts w:ascii="Cambria" w:hAnsi="Cambria"/>
          <w:b/>
          <w:bCs/>
          <w:sz w:val="22"/>
          <w:szCs w:val="22"/>
        </w:rPr>
      </w:pPr>
      <w:bookmarkStart w:id="68" w:name="_Toc171253473"/>
      <w:bookmarkStart w:id="69" w:name="_Toc227687978"/>
      <w:r w:rsidRPr="006B2D7C">
        <w:rPr>
          <w:rFonts w:ascii="Cambria" w:hAnsi="Cambria"/>
          <w:b/>
          <w:bCs/>
          <w:sz w:val="22"/>
          <w:szCs w:val="22"/>
        </w:rPr>
        <w:t>1.6.8</w:t>
      </w:r>
      <w:r w:rsidR="009636C7" w:rsidRPr="006B2D7C">
        <w:rPr>
          <w:rFonts w:ascii="Cambria" w:hAnsi="Cambria"/>
          <w:b/>
          <w:bCs/>
          <w:sz w:val="22"/>
          <w:szCs w:val="22"/>
        </w:rPr>
        <w:t xml:space="preserve"> </w:t>
      </w:r>
      <w:r w:rsidR="00335E77" w:rsidRPr="006B2D7C">
        <w:rPr>
          <w:rFonts w:ascii="Cambria" w:hAnsi="Cambria"/>
          <w:b/>
          <w:bCs/>
          <w:sz w:val="22"/>
          <w:szCs w:val="22"/>
        </w:rPr>
        <w:t>Lightning Protection System</w:t>
      </w:r>
      <w:bookmarkEnd w:id="68"/>
      <w:bookmarkEnd w:id="69"/>
      <w:r w:rsidR="00335E77" w:rsidRPr="006B2D7C">
        <w:rPr>
          <w:rFonts w:ascii="Cambria" w:hAnsi="Cambria"/>
          <w:b/>
          <w:bCs/>
          <w:sz w:val="22"/>
          <w:szCs w:val="22"/>
        </w:rPr>
        <w:t xml:space="preserve"> </w:t>
      </w:r>
    </w:p>
    <w:p w14:paraId="3B23A067"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entire PV plant area including all buildings shall be protected from lightning. The protection system shall be based on early streamer emission lightning conductor air terminals. The air terminals shall provide an umbrella protection against direct lightning strike the radial distance shall be defined in the detail design and justified. The air terminal shall be capable of handling multiple strikes of lightning current and should be maintenance free after installation. </w:t>
      </w:r>
    </w:p>
    <w:p w14:paraId="2E41CD36" w14:textId="162AC3DD" w:rsidR="00FF239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stations for the lightning discharges shall be provided with test links of </w:t>
      </w:r>
      <w:r w:rsidRPr="006B2D7C">
        <w:rPr>
          <w:rFonts w:ascii="Cambria" w:hAnsi="Cambria"/>
          <w:b/>
          <w:bCs/>
          <w:sz w:val="22"/>
          <w:szCs w:val="22"/>
        </w:rPr>
        <w:t>phosphorus bronze and located at 150 mm</w:t>
      </w:r>
      <w:r w:rsidRPr="006B2D7C">
        <w:rPr>
          <w:rFonts w:ascii="Cambria" w:hAnsi="Cambria"/>
          <w:sz w:val="22"/>
          <w:szCs w:val="22"/>
        </w:rPr>
        <w:t xml:space="preserve"> above ground level in an easily accessible position for testing. </w:t>
      </w:r>
    </w:p>
    <w:p w14:paraId="46882103" w14:textId="00541DAF" w:rsidR="00FF2397" w:rsidRPr="006B2D7C" w:rsidRDefault="007C40CF" w:rsidP="00B204FD">
      <w:pPr>
        <w:rPr>
          <w:rFonts w:ascii="Cambria" w:hAnsi="Cambria"/>
          <w:b/>
          <w:bCs/>
          <w:sz w:val="22"/>
          <w:szCs w:val="22"/>
        </w:rPr>
      </w:pPr>
      <w:bookmarkStart w:id="70" w:name="_Toc227687979"/>
      <w:r w:rsidRPr="006B2D7C">
        <w:rPr>
          <w:rFonts w:ascii="Cambria" w:hAnsi="Cambria"/>
          <w:b/>
          <w:bCs/>
          <w:sz w:val="22"/>
          <w:szCs w:val="22"/>
        </w:rPr>
        <w:t>1.6.9</w:t>
      </w:r>
      <w:r w:rsidR="00FF2397" w:rsidRPr="006B2D7C">
        <w:rPr>
          <w:rFonts w:ascii="Cambria" w:hAnsi="Cambria"/>
          <w:b/>
          <w:bCs/>
          <w:sz w:val="22"/>
          <w:szCs w:val="22"/>
        </w:rPr>
        <w:t xml:space="preserve"> External Lighting System</w:t>
      </w:r>
      <w:bookmarkEnd w:id="70"/>
    </w:p>
    <w:p w14:paraId="1A351F68" w14:textId="36037AC5"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All the roads</w:t>
      </w:r>
      <w:r w:rsidR="00C51A7E" w:rsidRPr="006B2D7C">
        <w:rPr>
          <w:rFonts w:ascii="Cambria" w:hAnsi="Cambria"/>
          <w:sz w:val="22"/>
          <w:szCs w:val="22"/>
        </w:rPr>
        <w:t xml:space="preserve"> such as approach road, perimeter road, internal road</w:t>
      </w:r>
      <w:r w:rsidRPr="006B2D7C">
        <w:rPr>
          <w:rFonts w:ascii="Cambria" w:hAnsi="Cambria"/>
          <w:sz w:val="22"/>
          <w:szCs w:val="22"/>
        </w:rPr>
        <w:t xml:space="preserve"> shall be lit with external lighting system strategizing site security and maintenance requirements; utmost care should be taken for avoiding any shading effect due to the poles. The light fittings shall be highly efficient having longer life. LED-based system shall be used. </w:t>
      </w:r>
    </w:p>
    <w:p w14:paraId="69DD86DF" w14:textId="3E89BA40" w:rsidR="000D3BC1" w:rsidRPr="006B2D7C" w:rsidRDefault="000D3BC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Bollards of height up to 1 meter shall be installed along the main approach road towards </w:t>
      </w:r>
      <w:r w:rsidR="002E2D75" w:rsidRPr="006B2D7C">
        <w:rPr>
          <w:rFonts w:ascii="Cambria" w:hAnsi="Cambria"/>
          <w:sz w:val="22"/>
          <w:szCs w:val="22"/>
        </w:rPr>
        <w:t>Main Road</w:t>
      </w:r>
      <w:r w:rsidRPr="006B2D7C">
        <w:rPr>
          <w:rFonts w:ascii="Cambria" w:hAnsi="Cambria"/>
          <w:sz w:val="22"/>
          <w:szCs w:val="22"/>
        </w:rPr>
        <w:t xml:space="preserve">. Additionally, flood lights may be mounted at a strategic location of the PV plant selected by consignee. </w:t>
      </w:r>
    </w:p>
    <w:p w14:paraId="6FC7374F" w14:textId="25C213B8" w:rsidR="00FF2397" w:rsidRPr="006B2D7C" w:rsidRDefault="00FF239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Minimum of </w:t>
      </w:r>
      <w:r w:rsidR="000D3BC1" w:rsidRPr="006B2D7C">
        <w:rPr>
          <w:rFonts w:ascii="Cambria" w:hAnsi="Cambria"/>
          <w:sz w:val="22"/>
          <w:szCs w:val="22"/>
        </w:rPr>
        <w:t>4-6</w:t>
      </w:r>
      <w:r w:rsidRPr="006B2D7C">
        <w:rPr>
          <w:rFonts w:ascii="Cambria" w:hAnsi="Cambria"/>
          <w:sz w:val="22"/>
          <w:szCs w:val="22"/>
        </w:rPr>
        <w:t xml:space="preserve"> lux </w:t>
      </w:r>
      <w:r w:rsidR="000D3BC1" w:rsidRPr="006B2D7C">
        <w:rPr>
          <w:rFonts w:ascii="Cambria" w:hAnsi="Cambria"/>
          <w:sz w:val="22"/>
          <w:szCs w:val="22"/>
        </w:rPr>
        <w:t xml:space="preserve">shall be maintained around </w:t>
      </w:r>
      <w:r w:rsidRPr="006B2D7C">
        <w:rPr>
          <w:rFonts w:ascii="Cambria" w:hAnsi="Cambria"/>
          <w:sz w:val="22"/>
          <w:szCs w:val="22"/>
        </w:rPr>
        <w:t xml:space="preserve">at the </w:t>
      </w:r>
      <w:r w:rsidR="000D3BC1" w:rsidRPr="006B2D7C">
        <w:rPr>
          <w:rFonts w:ascii="Cambria" w:hAnsi="Cambria"/>
          <w:sz w:val="22"/>
          <w:szCs w:val="22"/>
        </w:rPr>
        <w:t xml:space="preserve">periphery </w:t>
      </w:r>
      <w:r w:rsidRPr="006B2D7C">
        <w:rPr>
          <w:rFonts w:ascii="Cambria" w:hAnsi="Cambria"/>
          <w:sz w:val="22"/>
          <w:szCs w:val="22"/>
        </w:rPr>
        <w:t xml:space="preserve">roads </w:t>
      </w:r>
      <w:r w:rsidR="000D3BC1" w:rsidRPr="006B2D7C">
        <w:rPr>
          <w:rFonts w:ascii="Cambria" w:hAnsi="Cambria"/>
          <w:sz w:val="22"/>
          <w:szCs w:val="22"/>
        </w:rPr>
        <w:t>of the plant</w:t>
      </w:r>
      <w:r w:rsidRPr="006B2D7C">
        <w:rPr>
          <w:rFonts w:ascii="Cambria" w:hAnsi="Cambria"/>
          <w:sz w:val="22"/>
          <w:szCs w:val="22"/>
        </w:rPr>
        <w:t xml:space="preserve">. All the light shall be fed from power supply system available at the plant. </w:t>
      </w:r>
    </w:p>
    <w:p w14:paraId="5FDC0883" w14:textId="531F55CC" w:rsidR="00335E77" w:rsidRPr="006B2D7C" w:rsidRDefault="007C40CF" w:rsidP="00B204FD">
      <w:pPr>
        <w:rPr>
          <w:rFonts w:ascii="Cambria" w:hAnsi="Cambria"/>
          <w:b/>
          <w:bCs/>
          <w:sz w:val="22"/>
          <w:szCs w:val="22"/>
        </w:rPr>
      </w:pPr>
      <w:bookmarkStart w:id="71" w:name="_Toc171253475"/>
      <w:bookmarkStart w:id="72" w:name="_Toc227687980"/>
      <w:r w:rsidRPr="006B2D7C">
        <w:rPr>
          <w:rFonts w:ascii="Cambria" w:hAnsi="Cambria"/>
          <w:b/>
          <w:bCs/>
          <w:sz w:val="22"/>
          <w:szCs w:val="22"/>
        </w:rPr>
        <w:t>1.6.10</w:t>
      </w:r>
      <w:r w:rsidR="009636C7" w:rsidRPr="006B2D7C">
        <w:rPr>
          <w:rFonts w:ascii="Cambria" w:hAnsi="Cambria"/>
          <w:b/>
          <w:bCs/>
          <w:sz w:val="22"/>
          <w:szCs w:val="22"/>
        </w:rPr>
        <w:t xml:space="preserve"> </w:t>
      </w:r>
      <w:r w:rsidR="00335E77" w:rsidRPr="006B2D7C">
        <w:rPr>
          <w:rFonts w:ascii="Cambria" w:hAnsi="Cambria"/>
          <w:b/>
          <w:bCs/>
          <w:sz w:val="22"/>
          <w:szCs w:val="22"/>
        </w:rPr>
        <w:t>Earthing System</w:t>
      </w:r>
      <w:bookmarkEnd w:id="71"/>
      <w:bookmarkEnd w:id="72"/>
    </w:p>
    <w:p w14:paraId="173F6A7A" w14:textId="742B5590"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entire PV plant area including all </w:t>
      </w:r>
      <w:r w:rsidR="002E2D75" w:rsidRPr="006B2D7C">
        <w:rPr>
          <w:rFonts w:ascii="Cambria" w:hAnsi="Cambria"/>
          <w:sz w:val="22"/>
          <w:szCs w:val="22"/>
        </w:rPr>
        <w:t>transformer station</w:t>
      </w:r>
      <w:r w:rsidRPr="006B2D7C">
        <w:rPr>
          <w:rFonts w:ascii="Cambria" w:hAnsi="Cambria"/>
          <w:sz w:val="22"/>
          <w:szCs w:val="22"/>
        </w:rPr>
        <w:t xml:space="preserve"> and MV substation shall be appropriately earthed with adequate number of earth stations. Earthing system shall comply with the latest edition of IEEE80. </w:t>
      </w:r>
    </w:p>
    <w:p w14:paraId="76E47879"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system shall have complete earthing network comprising of wires, copper tapes, electrodes and earth bonding of all relevant necessary non-current carrying metal parts of equipment/ apparatus shall be connected as required. </w:t>
      </w:r>
    </w:p>
    <w:p w14:paraId="35EEB5F7" w14:textId="3AB77B89" w:rsidR="00335E77" w:rsidRPr="006B2D7C" w:rsidRDefault="007C40CF" w:rsidP="00B204FD">
      <w:pPr>
        <w:rPr>
          <w:rFonts w:ascii="Cambria" w:hAnsi="Cambria"/>
          <w:b/>
          <w:sz w:val="22"/>
          <w:szCs w:val="22"/>
        </w:rPr>
      </w:pPr>
      <w:r w:rsidRPr="006B2D7C">
        <w:rPr>
          <w:rFonts w:ascii="Cambria" w:hAnsi="Cambria"/>
          <w:b/>
          <w:sz w:val="22"/>
          <w:szCs w:val="22"/>
        </w:rPr>
        <w:t>1.6.10.1</w:t>
      </w:r>
      <w:r w:rsidR="00EB5F1A" w:rsidRPr="006B2D7C">
        <w:rPr>
          <w:rFonts w:ascii="Cambria" w:hAnsi="Cambria"/>
          <w:b/>
          <w:sz w:val="22"/>
          <w:szCs w:val="22"/>
        </w:rPr>
        <w:t xml:space="preserve"> </w:t>
      </w:r>
      <w:r w:rsidR="00335E77" w:rsidRPr="006B2D7C">
        <w:rPr>
          <w:rFonts w:ascii="Cambria" w:hAnsi="Cambria"/>
          <w:b/>
          <w:sz w:val="22"/>
          <w:szCs w:val="22"/>
        </w:rPr>
        <w:t xml:space="preserve">Specific Design Requirements </w:t>
      </w:r>
    </w:p>
    <w:p w14:paraId="21C78FE3"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specific design requirements for earthing shall follow:  </w:t>
      </w:r>
    </w:p>
    <w:p w14:paraId="7FE7B20E"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Earthing network within the PV plant array yard may be of GI. </w:t>
      </w:r>
    </w:p>
    <w:p w14:paraId="76A6C4EF"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Each MV transformer shall comply with requirements in Bangladesh for earthing. </w:t>
      </w:r>
    </w:p>
    <w:p w14:paraId="76DDFCC8" w14:textId="1C1ACEA0"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Each MV transformer shall have </w:t>
      </w:r>
      <w:r w:rsidR="00EB5F1A" w:rsidRPr="006B2D7C">
        <w:rPr>
          <w:rFonts w:ascii="Cambria" w:hAnsi="Cambria"/>
          <w:sz w:val="22"/>
          <w:szCs w:val="22"/>
        </w:rPr>
        <w:t xml:space="preserve">required no of </w:t>
      </w:r>
      <w:r w:rsidRPr="006B2D7C">
        <w:rPr>
          <w:rFonts w:ascii="Cambria" w:hAnsi="Cambria"/>
          <w:sz w:val="22"/>
          <w:szCs w:val="22"/>
        </w:rPr>
        <w:t xml:space="preserve">dedicated earthing stations. Transformer body earthing can be with GI material. However, wherever star point is required to be earthed, strictly copper should be used. </w:t>
      </w:r>
    </w:p>
    <w:p w14:paraId="3D377D84"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All the earth pits shall be appropriately connected. </w:t>
      </w:r>
    </w:p>
    <w:p w14:paraId="14D70A58" w14:textId="77777777" w:rsidR="00335E77" w:rsidRPr="006B2D7C"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Dedicated earthing stations shall be provided for lightning protection system. </w:t>
      </w:r>
    </w:p>
    <w:p w14:paraId="18B4A032" w14:textId="77777777" w:rsidR="00335E77" w:rsidRDefault="00335E77">
      <w:pPr>
        <w:numPr>
          <w:ilvl w:val="0"/>
          <w:numId w:val="118"/>
        </w:numPr>
        <w:spacing w:after="120"/>
        <w:ind w:left="720"/>
        <w:jc w:val="both"/>
        <w:rPr>
          <w:rFonts w:ascii="Cambria" w:hAnsi="Cambria"/>
          <w:sz w:val="22"/>
          <w:szCs w:val="22"/>
        </w:rPr>
      </w:pPr>
      <w:r w:rsidRPr="006B2D7C">
        <w:rPr>
          <w:rFonts w:ascii="Cambria" w:hAnsi="Cambria"/>
          <w:sz w:val="22"/>
          <w:szCs w:val="22"/>
        </w:rPr>
        <w:t xml:space="preserve">All the earthing stations shall be provided with test links of phosphorus bronze and located at 150 mm above ground level in an easily accessible position for testing. </w:t>
      </w:r>
    </w:p>
    <w:p w14:paraId="47713D24" w14:textId="77777777" w:rsidR="00D76B26" w:rsidRPr="006B2D7C" w:rsidRDefault="00D76B26" w:rsidP="00D76B26">
      <w:pPr>
        <w:spacing w:after="120"/>
        <w:ind w:left="720"/>
        <w:jc w:val="both"/>
        <w:rPr>
          <w:rFonts w:ascii="Cambria" w:hAnsi="Cambria"/>
          <w:sz w:val="22"/>
          <w:szCs w:val="22"/>
        </w:rPr>
      </w:pPr>
    </w:p>
    <w:p w14:paraId="647269EA" w14:textId="21C5251C" w:rsidR="00335E77" w:rsidRPr="006B2D7C" w:rsidRDefault="007C40CF" w:rsidP="00B204FD">
      <w:pPr>
        <w:rPr>
          <w:rFonts w:ascii="Cambria" w:hAnsi="Cambria"/>
          <w:b/>
          <w:sz w:val="22"/>
          <w:szCs w:val="22"/>
        </w:rPr>
      </w:pPr>
      <w:r w:rsidRPr="006B2D7C">
        <w:rPr>
          <w:rFonts w:ascii="Cambria" w:hAnsi="Cambria"/>
          <w:b/>
          <w:sz w:val="22"/>
          <w:szCs w:val="22"/>
        </w:rPr>
        <w:lastRenderedPageBreak/>
        <w:t>1.6.10.2</w:t>
      </w:r>
      <w:r w:rsidR="00EB5F1A" w:rsidRPr="006B2D7C">
        <w:rPr>
          <w:rFonts w:ascii="Cambria" w:hAnsi="Cambria"/>
          <w:b/>
          <w:sz w:val="22"/>
          <w:szCs w:val="22"/>
        </w:rPr>
        <w:t xml:space="preserve"> </w:t>
      </w:r>
      <w:r w:rsidR="00335E77" w:rsidRPr="006B2D7C">
        <w:rPr>
          <w:rFonts w:ascii="Cambria" w:hAnsi="Cambria"/>
          <w:b/>
          <w:sz w:val="22"/>
          <w:szCs w:val="22"/>
        </w:rPr>
        <w:t xml:space="preserve">Specific Construction Requirements </w:t>
      </w:r>
    </w:p>
    <w:p w14:paraId="1456285A"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specific construction requirements for earthing shall follow: </w:t>
      </w:r>
    </w:p>
    <w:p w14:paraId="4856BF37" w14:textId="77777777" w:rsidR="00335E77" w:rsidRPr="006B2D7C" w:rsidRDefault="00335E77" w:rsidP="00335E77">
      <w:pPr>
        <w:rPr>
          <w:rFonts w:ascii="Cambria" w:hAnsi="Cambria"/>
          <w:b/>
          <w:sz w:val="22"/>
          <w:szCs w:val="22"/>
        </w:rPr>
      </w:pPr>
      <w:r w:rsidRPr="006B2D7C">
        <w:rPr>
          <w:rFonts w:ascii="Cambria" w:hAnsi="Cambria"/>
          <w:b/>
          <w:sz w:val="22"/>
          <w:szCs w:val="22"/>
        </w:rPr>
        <w:t xml:space="preserve">Plate Type Earthing Stations:    </w:t>
      </w:r>
    </w:p>
    <w:p w14:paraId="42F27580"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Earthing Plate electrodes will comply with IEC 60364 and shall be made of tinned copper plate of not less than 600 x 600 x 3 mm size for copper and 600 x 600 x 6 mm for GI. The plate shall be buried vertically in ground below permanent moisture level at a depth of not less than 3 meters to the top of the plate, the plate being encased in charcoal to a thickness of 300mm all round.</w:t>
      </w:r>
    </w:p>
    <w:p w14:paraId="6A928524"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The tinned copper plate should be brazed with the bottom of the GI pipe using silver alloy.</w:t>
      </w:r>
    </w:p>
    <w:p w14:paraId="120AA786"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The joints and the interconnection of the copper strip &amp; earth electrode are to be properly brazed &amp; tightened/welded as applicable and covered with non-corrosive material.</w:t>
      </w:r>
    </w:p>
    <w:p w14:paraId="3DC9734E"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 xml:space="preserve">Earth leads to the electrode shall be laid in a heavy-duty GI pipe and connected to the plate electrode with brass bolts, nuts and washers. A GI pipe of not less than 50 mm in diameter shall be clamped with bolts vertically to the plate and terminated in a wire meshed funnel. </w:t>
      </w:r>
    </w:p>
    <w:p w14:paraId="745956F1" w14:textId="77777777" w:rsidR="00335E77" w:rsidRPr="006B2D7C" w:rsidRDefault="00335E77">
      <w:pPr>
        <w:numPr>
          <w:ilvl w:val="0"/>
          <w:numId w:val="135"/>
        </w:numPr>
        <w:spacing w:after="120"/>
        <w:ind w:left="720"/>
        <w:jc w:val="both"/>
        <w:rPr>
          <w:rFonts w:ascii="Cambria" w:hAnsi="Cambria"/>
          <w:sz w:val="22"/>
          <w:szCs w:val="22"/>
        </w:rPr>
      </w:pPr>
      <w:r w:rsidRPr="006B2D7C">
        <w:rPr>
          <w:rFonts w:ascii="Cambria" w:hAnsi="Cambria"/>
          <w:sz w:val="22"/>
          <w:szCs w:val="22"/>
        </w:rPr>
        <w:t xml:space="preserve">The funnel shall be enclosed in a masonry chamber of 450mm x 450mm dimensions. The chamber shall be provided with GI frame and CI inspection cover. The earth station shall also be provided with a suitable permanent identifications label </w:t>
      </w:r>
      <w:proofErr w:type="gramStart"/>
      <w:r w:rsidRPr="006B2D7C">
        <w:rPr>
          <w:rFonts w:ascii="Cambria" w:hAnsi="Cambria"/>
          <w:sz w:val="22"/>
          <w:szCs w:val="22"/>
        </w:rPr>
        <w:t>tags</w:t>
      </w:r>
      <w:proofErr w:type="gramEnd"/>
      <w:r w:rsidRPr="006B2D7C">
        <w:rPr>
          <w:rFonts w:ascii="Cambria" w:hAnsi="Cambria"/>
          <w:sz w:val="22"/>
          <w:szCs w:val="22"/>
        </w:rPr>
        <w:t xml:space="preserve">. </w:t>
      </w:r>
    </w:p>
    <w:p w14:paraId="22695310" w14:textId="77777777" w:rsidR="00335E77" w:rsidRPr="006B2D7C" w:rsidRDefault="00335E77" w:rsidP="00335E77">
      <w:pPr>
        <w:rPr>
          <w:rFonts w:ascii="Cambria" w:hAnsi="Cambria"/>
          <w:b/>
          <w:sz w:val="22"/>
          <w:szCs w:val="22"/>
        </w:rPr>
      </w:pPr>
      <w:r w:rsidRPr="006B2D7C">
        <w:rPr>
          <w:rFonts w:ascii="Cambria" w:hAnsi="Cambria"/>
          <w:b/>
          <w:sz w:val="22"/>
          <w:szCs w:val="22"/>
        </w:rPr>
        <w:t xml:space="preserve">Pipe Type Earthing Stations: </w:t>
      </w:r>
    </w:p>
    <w:p w14:paraId="3DA45BDD"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Electrodes will comply with IEC 60364 and shall be made of class C G.I. Pipe of 100 mm internal diameter. The pipe electrode shall be as far as practicable embedded below permanent moisture level. The length of the pipe electrode shall not be less than 3m.</w:t>
      </w:r>
    </w:p>
    <w:p w14:paraId="6564F8F6"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The earth pit will be 1 meter in diameter.</w:t>
      </w:r>
    </w:p>
    <w:p w14:paraId="6DAFE0BD"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GI pipe is to be provided with continuous holes of 12mm dia.  In zig-zag fashion, spacing 15cm apart, starting from the bottom </w:t>
      </w:r>
      <w:proofErr w:type="spellStart"/>
      <w:r w:rsidRPr="006B2D7C">
        <w:rPr>
          <w:rFonts w:ascii="Cambria" w:hAnsi="Cambria"/>
          <w:sz w:val="22"/>
          <w:szCs w:val="22"/>
        </w:rPr>
        <w:t>upto</w:t>
      </w:r>
      <w:proofErr w:type="spellEnd"/>
      <w:r w:rsidRPr="006B2D7C">
        <w:rPr>
          <w:rFonts w:ascii="Cambria" w:hAnsi="Cambria"/>
          <w:sz w:val="22"/>
          <w:szCs w:val="22"/>
        </w:rPr>
        <w:t xml:space="preserve"> height of 2 meters.  A single run of the earth conductor of 25x3mm copper strip with high insulation PVC sleeve, should be provided along with the GI pipe, interconnecting the GI strip at the top of the GI pipe and earth electrode at the both of the GI pipe and strip. The above conductor and GI pipe are to be suitably brazed at the bottom side with the earth electrode mentioned below. The earth conductor and the GI pipe are to be clamped with each other with 16SWG GI wire at regular intervals of 600mm. A GI funnel of suitable size to pour water into the earth pit is to be welded at the top of the GI pipe.</w:t>
      </w:r>
    </w:p>
    <w:p w14:paraId="0F4D97AB"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pipe electrode shall be made of one piece. Earth leads to the electrode shall be laid in a heavy-duty GI pipe and connected to the pipe electrode with brass bolts, nuts and washers. GI pipe shall be terminated in a wire meshed funnel. </w:t>
      </w:r>
    </w:p>
    <w:p w14:paraId="2EC028E7"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After positioning the entire assembly as above, the earth pit will be filled with charcoal, salt &amp; Bentonite homogeneously/alternatively.</w:t>
      </w:r>
    </w:p>
    <w:p w14:paraId="1CEDFF16"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pit shall be enclosed in a masonry chamber of 450mm x 450mm dimensions. The chamber shall be provided with GI frame and CI inspection cover. The earth station shall also be provided with a suitable permanent identifications label </w:t>
      </w:r>
      <w:proofErr w:type="gramStart"/>
      <w:r w:rsidRPr="006B2D7C">
        <w:rPr>
          <w:rFonts w:ascii="Cambria" w:hAnsi="Cambria"/>
          <w:sz w:val="22"/>
          <w:szCs w:val="22"/>
        </w:rPr>
        <w:t>tags</w:t>
      </w:r>
      <w:proofErr w:type="gramEnd"/>
      <w:r w:rsidRPr="006B2D7C">
        <w:rPr>
          <w:rFonts w:ascii="Cambria" w:hAnsi="Cambria"/>
          <w:sz w:val="22"/>
          <w:szCs w:val="22"/>
        </w:rPr>
        <w:t>.</w:t>
      </w:r>
    </w:p>
    <w:p w14:paraId="715FA84F" w14:textId="77777777" w:rsidR="00335E77" w:rsidRPr="006B2D7C" w:rsidRDefault="00335E77">
      <w:pPr>
        <w:numPr>
          <w:ilvl w:val="0"/>
          <w:numId w:val="136"/>
        </w:numPr>
        <w:spacing w:after="120"/>
        <w:jc w:val="both"/>
        <w:rPr>
          <w:rFonts w:ascii="Cambria" w:hAnsi="Cambria"/>
          <w:sz w:val="22"/>
          <w:szCs w:val="22"/>
        </w:rPr>
      </w:pPr>
      <w:r w:rsidRPr="006B2D7C">
        <w:rPr>
          <w:rFonts w:ascii="Cambria" w:hAnsi="Cambria"/>
          <w:sz w:val="22"/>
          <w:szCs w:val="22"/>
        </w:rPr>
        <w:t xml:space="preserve">The earth conductor will be 25x3mm tinned copper strip with high insulation PVC sleeve and shall be routed through underground pit (2ft below ground level) and laid up to the main earth bus. </w:t>
      </w:r>
    </w:p>
    <w:p w14:paraId="7DC8DD2D" w14:textId="207E2C28" w:rsidR="00335E77" w:rsidRPr="006B2D7C" w:rsidRDefault="007C40CF" w:rsidP="00B204FD">
      <w:pPr>
        <w:rPr>
          <w:rFonts w:ascii="Cambria" w:hAnsi="Cambria"/>
          <w:b/>
          <w:sz w:val="22"/>
          <w:szCs w:val="22"/>
        </w:rPr>
      </w:pPr>
      <w:r w:rsidRPr="006B2D7C">
        <w:rPr>
          <w:rFonts w:ascii="Cambria" w:hAnsi="Cambria"/>
          <w:b/>
          <w:sz w:val="22"/>
          <w:szCs w:val="22"/>
        </w:rPr>
        <w:t>1.6.10.3</w:t>
      </w:r>
      <w:r w:rsidR="00D46572" w:rsidRPr="006B2D7C">
        <w:rPr>
          <w:rFonts w:ascii="Cambria" w:hAnsi="Cambria"/>
          <w:b/>
          <w:sz w:val="22"/>
          <w:szCs w:val="22"/>
        </w:rPr>
        <w:t xml:space="preserve"> </w:t>
      </w:r>
      <w:r w:rsidR="00335E77" w:rsidRPr="006B2D7C">
        <w:rPr>
          <w:rFonts w:ascii="Cambria" w:hAnsi="Cambria"/>
          <w:b/>
          <w:sz w:val="22"/>
          <w:szCs w:val="22"/>
        </w:rPr>
        <w:t>Testing</w:t>
      </w:r>
    </w:p>
    <w:p w14:paraId="1DD9F891"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earthing stations and the earthing network shall be tested for following on completion of the installation: </w:t>
      </w:r>
    </w:p>
    <w:p w14:paraId="4E2197D6" w14:textId="77777777" w:rsidR="00335E77" w:rsidRPr="006B2D7C" w:rsidRDefault="00335E77">
      <w:pPr>
        <w:numPr>
          <w:ilvl w:val="0"/>
          <w:numId w:val="137"/>
        </w:numPr>
        <w:spacing w:after="120"/>
        <w:jc w:val="both"/>
        <w:rPr>
          <w:rFonts w:ascii="Cambria" w:hAnsi="Cambria"/>
          <w:sz w:val="22"/>
          <w:szCs w:val="22"/>
        </w:rPr>
      </w:pPr>
      <w:r w:rsidRPr="006B2D7C">
        <w:rPr>
          <w:rFonts w:ascii="Cambria" w:hAnsi="Cambria"/>
          <w:sz w:val="22"/>
          <w:szCs w:val="22"/>
        </w:rPr>
        <w:lastRenderedPageBreak/>
        <w:t xml:space="preserve">Earth resistance of electrodes </w:t>
      </w:r>
    </w:p>
    <w:p w14:paraId="79CAB951" w14:textId="77777777" w:rsidR="00335E77" w:rsidRPr="006B2D7C" w:rsidRDefault="00335E77">
      <w:pPr>
        <w:numPr>
          <w:ilvl w:val="0"/>
          <w:numId w:val="137"/>
        </w:numPr>
        <w:spacing w:after="120"/>
        <w:jc w:val="both"/>
        <w:rPr>
          <w:rFonts w:ascii="Cambria" w:hAnsi="Cambria"/>
          <w:sz w:val="22"/>
          <w:szCs w:val="22"/>
        </w:rPr>
      </w:pPr>
      <w:r w:rsidRPr="006B2D7C">
        <w:rPr>
          <w:rFonts w:ascii="Cambria" w:hAnsi="Cambria"/>
          <w:sz w:val="22"/>
          <w:szCs w:val="22"/>
        </w:rPr>
        <w:t xml:space="preserve">Continuity of conductors, joints etc. </w:t>
      </w:r>
    </w:p>
    <w:p w14:paraId="71344AB0" w14:textId="36266502" w:rsidR="00335E77" w:rsidRPr="006B2D7C" w:rsidRDefault="007C40CF" w:rsidP="00B204FD">
      <w:pPr>
        <w:rPr>
          <w:rFonts w:ascii="Cambria" w:hAnsi="Cambria"/>
          <w:b/>
          <w:sz w:val="22"/>
          <w:szCs w:val="22"/>
        </w:rPr>
      </w:pPr>
      <w:r w:rsidRPr="006B2D7C">
        <w:rPr>
          <w:rFonts w:ascii="Cambria" w:hAnsi="Cambria"/>
          <w:b/>
          <w:sz w:val="22"/>
          <w:szCs w:val="22"/>
        </w:rPr>
        <w:t>1.6.10.4</w:t>
      </w:r>
      <w:r w:rsidR="00D46572" w:rsidRPr="006B2D7C">
        <w:rPr>
          <w:rFonts w:ascii="Cambria" w:hAnsi="Cambria"/>
          <w:b/>
          <w:sz w:val="22"/>
          <w:szCs w:val="22"/>
        </w:rPr>
        <w:t xml:space="preserve"> </w:t>
      </w:r>
      <w:r w:rsidR="00335E77" w:rsidRPr="006B2D7C">
        <w:rPr>
          <w:rFonts w:ascii="Cambria" w:hAnsi="Cambria"/>
          <w:b/>
          <w:sz w:val="22"/>
          <w:szCs w:val="22"/>
        </w:rPr>
        <w:t>Drawing Submission and Identification</w:t>
      </w:r>
    </w:p>
    <w:p w14:paraId="7E224249" w14:textId="77777777" w:rsidR="00335E77" w:rsidRPr="006B2D7C" w:rsidRDefault="00335E77">
      <w:pPr>
        <w:numPr>
          <w:ilvl w:val="0"/>
          <w:numId w:val="39"/>
        </w:numPr>
        <w:tabs>
          <w:tab w:val="left" w:pos="450"/>
        </w:tabs>
        <w:spacing w:after="120"/>
        <w:jc w:val="both"/>
        <w:rPr>
          <w:rFonts w:ascii="Cambria" w:hAnsi="Cambria"/>
          <w:b/>
          <w:sz w:val="22"/>
          <w:szCs w:val="22"/>
        </w:rPr>
      </w:pPr>
      <w:r w:rsidRPr="006B2D7C">
        <w:rPr>
          <w:rFonts w:ascii="Cambria" w:hAnsi="Cambria"/>
          <w:sz w:val="22"/>
          <w:szCs w:val="22"/>
        </w:rPr>
        <w:t xml:space="preserve">Each pit is to be identified by a suitable display board with details like Pit No. Power Earth, Earth resistance value etc.  The Contractor shall submit the following in the design stage to the Employer for approval.  </w:t>
      </w:r>
    </w:p>
    <w:p w14:paraId="0355F092" w14:textId="77777777" w:rsidR="00335E77"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 xml:space="preserve">Site plan indicating earth pits, earthing strip routing, road cross overs etc. </w:t>
      </w:r>
    </w:p>
    <w:p w14:paraId="12FAC2DF" w14:textId="77777777" w:rsidR="00335E77"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 xml:space="preserve">Earthing calculations along with schematic drawing for the entire network </w:t>
      </w:r>
    </w:p>
    <w:p w14:paraId="6F0AC0C5" w14:textId="15E16E7D" w:rsidR="005234AB" w:rsidRPr="006B2D7C" w:rsidRDefault="00335E77">
      <w:pPr>
        <w:numPr>
          <w:ilvl w:val="0"/>
          <w:numId w:val="119"/>
        </w:numPr>
        <w:spacing w:after="120"/>
        <w:ind w:left="720"/>
        <w:jc w:val="both"/>
        <w:rPr>
          <w:rFonts w:ascii="Cambria" w:hAnsi="Cambria"/>
          <w:sz w:val="22"/>
          <w:szCs w:val="22"/>
        </w:rPr>
      </w:pPr>
      <w:r w:rsidRPr="006B2D7C">
        <w:rPr>
          <w:rFonts w:ascii="Cambria" w:hAnsi="Cambria"/>
          <w:sz w:val="22"/>
          <w:szCs w:val="22"/>
        </w:rPr>
        <w:t>Drawing showing the dimensions, materials and position of all components, earth electrodes, earth conductors etc.</w:t>
      </w:r>
    </w:p>
    <w:p w14:paraId="6949F776" w14:textId="1B7179C5" w:rsidR="005234AB" w:rsidRPr="006B2D7C" w:rsidRDefault="007C40CF" w:rsidP="00B204FD">
      <w:pPr>
        <w:rPr>
          <w:rFonts w:ascii="Cambria" w:hAnsi="Cambria"/>
          <w:b/>
          <w:bCs/>
          <w:sz w:val="22"/>
          <w:szCs w:val="22"/>
        </w:rPr>
      </w:pPr>
      <w:bookmarkStart w:id="73" w:name="_Toc227687981"/>
      <w:r w:rsidRPr="006B2D7C">
        <w:rPr>
          <w:rFonts w:ascii="Cambria" w:hAnsi="Cambria"/>
          <w:b/>
          <w:bCs/>
          <w:sz w:val="22"/>
          <w:szCs w:val="22"/>
        </w:rPr>
        <w:t>1.6.11</w:t>
      </w:r>
      <w:r w:rsidR="005234AB" w:rsidRPr="006B2D7C">
        <w:rPr>
          <w:rFonts w:ascii="Cambria" w:hAnsi="Cambria"/>
          <w:b/>
          <w:bCs/>
          <w:sz w:val="22"/>
          <w:szCs w:val="22"/>
        </w:rPr>
        <w:t xml:space="preserve"> Water Supply and Septic System</w:t>
      </w:r>
      <w:bookmarkEnd w:id="73"/>
    </w:p>
    <w:p w14:paraId="446DC799" w14:textId="72B30CE6" w:rsidR="005234AB" w:rsidRPr="006B2D7C" w:rsidRDefault="005234AB">
      <w:pPr>
        <w:numPr>
          <w:ilvl w:val="0"/>
          <w:numId w:val="39"/>
        </w:numPr>
        <w:tabs>
          <w:tab w:val="left" w:pos="450"/>
        </w:tabs>
        <w:spacing w:after="120"/>
        <w:jc w:val="both"/>
        <w:rPr>
          <w:rFonts w:ascii="Cambria" w:hAnsi="Cambria"/>
          <w:sz w:val="22"/>
          <w:szCs w:val="22"/>
        </w:rPr>
      </w:pPr>
      <w:bookmarkStart w:id="74" w:name="_Hlk202042790"/>
      <w:r w:rsidRPr="006B2D7C">
        <w:rPr>
          <w:rFonts w:ascii="Cambria" w:hAnsi="Cambria"/>
          <w:sz w:val="22"/>
          <w:szCs w:val="22"/>
        </w:rPr>
        <w:t xml:space="preserve">Water Supply and storage tanks </w:t>
      </w:r>
      <w:bookmarkEnd w:id="74"/>
      <w:r w:rsidRPr="006B2D7C">
        <w:rPr>
          <w:rFonts w:ascii="Cambria" w:hAnsi="Cambria"/>
          <w:sz w:val="22"/>
          <w:szCs w:val="22"/>
        </w:rPr>
        <w:t xml:space="preserve">are under the responsibility of the Contractor. Water must be sourced and treated to allow human consumption and other uses in the Facility. The Contractor will furnish a water pump and storage tanks </w:t>
      </w:r>
      <w:r w:rsidR="00176F9B" w:rsidRPr="006B2D7C">
        <w:rPr>
          <w:rFonts w:ascii="Cambria" w:hAnsi="Cambria"/>
          <w:sz w:val="22"/>
          <w:szCs w:val="22"/>
        </w:rPr>
        <w:t xml:space="preserve">at control room cum office building </w:t>
      </w:r>
      <w:r w:rsidRPr="006B2D7C">
        <w:rPr>
          <w:rFonts w:ascii="Cambria" w:hAnsi="Cambria"/>
          <w:sz w:val="22"/>
          <w:szCs w:val="22"/>
        </w:rPr>
        <w:t xml:space="preserve">with </w:t>
      </w:r>
      <w:r w:rsidR="00176F9B" w:rsidRPr="006B2D7C">
        <w:rPr>
          <w:rFonts w:ascii="Cambria" w:hAnsi="Cambria"/>
          <w:sz w:val="22"/>
          <w:szCs w:val="22"/>
        </w:rPr>
        <w:t xml:space="preserve">required </w:t>
      </w:r>
      <w:r w:rsidRPr="006B2D7C">
        <w:rPr>
          <w:rFonts w:ascii="Cambria" w:hAnsi="Cambria"/>
          <w:sz w:val="22"/>
          <w:szCs w:val="22"/>
        </w:rPr>
        <w:t>capacity to cover all the Facility’s consumption.</w:t>
      </w:r>
    </w:p>
    <w:p w14:paraId="462D997F" w14:textId="77777777" w:rsidR="00176F9B" w:rsidRPr="006B2D7C" w:rsidRDefault="00176F9B">
      <w:pPr>
        <w:numPr>
          <w:ilvl w:val="0"/>
          <w:numId w:val="39"/>
        </w:numPr>
        <w:tabs>
          <w:tab w:val="left" w:pos="450"/>
        </w:tabs>
        <w:spacing w:after="120"/>
        <w:jc w:val="both"/>
        <w:rPr>
          <w:rFonts w:ascii="Cambria" w:hAnsi="Cambria"/>
          <w:sz w:val="22"/>
          <w:szCs w:val="22"/>
        </w:rPr>
      </w:pPr>
      <w:r w:rsidRPr="006B2D7C">
        <w:rPr>
          <w:rFonts w:ascii="Cambria" w:hAnsi="Cambria"/>
          <w:sz w:val="22"/>
          <w:szCs w:val="22"/>
        </w:rPr>
        <w:t>Water waste from the Facility shall be conducted to septic tanks.</w:t>
      </w:r>
    </w:p>
    <w:p w14:paraId="085F5556" w14:textId="5B5E7E98" w:rsidR="005234AB" w:rsidRPr="006B2D7C" w:rsidRDefault="007C40CF" w:rsidP="00B204FD">
      <w:pPr>
        <w:rPr>
          <w:rFonts w:ascii="Cambria" w:hAnsi="Cambria"/>
          <w:b/>
          <w:bCs/>
          <w:sz w:val="22"/>
          <w:szCs w:val="22"/>
        </w:rPr>
      </w:pPr>
      <w:bookmarkStart w:id="75" w:name="_Toc227687982"/>
      <w:r w:rsidRPr="006B2D7C">
        <w:rPr>
          <w:rFonts w:ascii="Cambria" w:hAnsi="Cambria"/>
          <w:b/>
          <w:bCs/>
          <w:sz w:val="22"/>
          <w:szCs w:val="22"/>
        </w:rPr>
        <w:t>1.6.12</w:t>
      </w:r>
      <w:r w:rsidR="00612521" w:rsidRPr="006B2D7C">
        <w:rPr>
          <w:rFonts w:ascii="Cambria" w:hAnsi="Cambria"/>
          <w:b/>
          <w:bCs/>
          <w:sz w:val="22"/>
          <w:szCs w:val="22"/>
        </w:rPr>
        <w:t xml:space="preserve"> Fire Fighting and Detection System</w:t>
      </w:r>
      <w:bookmarkEnd w:id="75"/>
    </w:p>
    <w:p w14:paraId="06CA5514"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solar PV plant shall be equipped with suitable fire protection and fighting systems as per the Bangladesh National Building Codes (BNBC) standard, the National Fire Protection Association (NFPA) fire safety standard and local fire authority requirements.</w:t>
      </w:r>
    </w:p>
    <w:p w14:paraId="0BFCB0C5"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Fire-fighting for transformers and other electrical equipment shall be in accordance to NFPA 70 and NFPA 15. </w:t>
      </w:r>
    </w:p>
    <w:p w14:paraId="47B5BCD1" w14:textId="77777777" w:rsidR="00612521" w:rsidRPr="006B2D7C" w:rsidRDefault="00612521">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Transformers extinguishing systems and other electrical equipment shall be designed taking into account industry guidelines acting in Bangladesh.</w:t>
      </w:r>
    </w:p>
    <w:p w14:paraId="10AA37A4" w14:textId="427C835D" w:rsidR="00335E77" w:rsidRPr="006B2D7C" w:rsidRDefault="007C40CF" w:rsidP="00B204FD">
      <w:pPr>
        <w:rPr>
          <w:rFonts w:ascii="Cambria" w:hAnsi="Cambria"/>
          <w:b/>
          <w:bCs/>
          <w:sz w:val="22"/>
          <w:szCs w:val="22"/>
        </w:rPr>
      </w:pPr>
      <w:bookmarkStart w:id="76" w:name="_Toc171253478"/>
      <w:bookmarkStart w:id="77" w:name="_Toc227687983"/>
      <w:r w:rsidRPr="006B2D7C">
        <w:rPr>
          <w:rFonts w:ascii="Cambria" w:hAnsi="Cambria"/>
          <w:b/>
          <w:bCs/>
          <w:sz w:val="22"/>
          <w:szCs w:val="22"/>
        </w:rPr>
        <w:t>1.6.13</w:t>
      </w:r>
      <w:r w:rsidR="00EB5F1A" w:rsidRPr="006B2D7C">
        <w:rPr>
          <w:rFonts w:ascii="Cambria" w:hAnsi="Cambria"/>
          <w:b/>
          <w:bCs/>
          <w:sz w:val="22"/>
          <w:szCs w:val="22"/>
        </w:rPr>
        <w:t xml:space="preserve"> </w:t>
      </w:r>
      <w:r w:rsidR="00335E77" w:rsidRPr="006B2D7C">
        <w:rPr>
          <w:rFonts w:ascii="Cambria" w:hAnsi="Cambria"/>
          <w:b/>
          <w:bCs/>
          <w:sz w:val="22"/>
          <w:szCs w:val="22"/>
        </w:rPr>
        <w:t>Plant Layout</w:t>
      </w:r>
      <w:bookmarkEnd w:id="76"/>
      <w:bookmarkEnd w:id="77"/>
    </w:p>
    <w:p w14:paraId="6D2559CE" w14:textId="77777777"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Contractor shall submit drawing showing the proposed Project Plant Layout for Employer’s approval.  The Project Plant Layout shall also be submitted with the Bid identifying all major components of the Plant. </w:t>
      </w:r>
    </w:p>
    <w:p w14:paraId="4CF332C4" w14:textId="56CD72FB" w:rsidR="00335E77"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Plant layout shall be a comprehensive drawing showing various requirements of the project like, Reference coordinate grid, Geographical and Plant North, proposed Array layout, Lightening Arrester etc.</w:t>
      </w:r>
    </w:p>
    <w:p w14:paraId="3E01FFA2" w14:textId="77777777" w:rsidR="000673BF" w:rsidRPr="006B2D7C" w:rsidRDefault="00335E77">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drawing shall also include the Plant Substation and cable routings from the plant transformers to the inverter. The Plant Layout drawing shall be in suitable scale to have proper representation of the information.</w:t>
      </w:r>
      <w:r w:rsidR="000673BF" w:rsidRPr="006B2D7C">
        <w:t xml:space="preserve"> </w:t>
      </w:r>
    </w:p>
    <w:p w14:paraId="28EF57A8" w14:textId="3ADCA711" w:rsidR="00335E77" w:rsidRPr="006B2D7C" w:rsidRDefault="000673BF">
      <w:pPr>
        <w:numPr>
          <w:ilvl w:val="0"/>
          <w:numId w:val="39"/>
        </w:numPr>
        <w:tabs>
          <w:tab w:val="left" w:pos="450"/>
        </w:tabs>
        <w:spacing w:after="120"/>
        <w:jc w:val="both"/>
        <w:rPr>
          <w:rFonts w:ascii="Cambria" w:hAnsi="Cambria"/>
          <w:b/>
          <w:bCs/>
          <w:sz w:val="22"/>
          <w:szCs w:val="22"/>
        </w:rPr>
      </w:pPr>
      <w:r w:rsidRPr="006B2D7C">
        <w:rPr>
          <w:rFonts w:ascii="Cambria" w:hAnsi="Cambria"/>
          <w:b/>
          <w:bCs/>
          <w:sz w:val="22"/>
          <w:szCs w:val="22"/>
        </w:rPr>
        <w:t>The Plant shall be designed in such a manner as to maximize land utilization and shall be constructed within the area required for a 40 MW (AC) solar power plant out of the available 149.069 acres. The remaining land, which is not required for the initial development of plant, shall be kept empty for future expansion. The layout shall commence from the eastern side, keeping the western side vacant for future use.</w:t>
      </w:r>
    </w:p>
    <w:p w14:paraId="1BBC1DB7" w14:textId="15188E61" w:rsidR="008B79F8" w:rsidRDefault="008B79F8">
      <w:pPr>
        <w:numPr>
          <w:ilvl w:val="0"/>
          <w:numId w:val="39"/>
        </w:numPr>
        <w:tabs>
          <w:tab w:val="left" w:pos="450"/>
        </w:tabs>
        <w:spacing w:after="120"/>
        <w:jc w:val="both"/>
        <w:rPr>
          <w:rFonts w:ascii="Cambria" w:hAnsi="Cambria"/>
          <w:b/>
          <w:bCs/>
          <w:sz w:val="22"/>
          <w:szCs w:val="22"/>
        </w:rPr>
      </w:pPr>
      <w:r w:rsidRPr="006B2D7C">
        <w:rPr>
          <w:rFonts w:ascii="Cambria" w:hAnsi="Cambria"/>
          <w:b/>
          <w:bCs/>
          <w:sz w:val="22"/>
          <w:szCs w:val="22"/>
        </w:rPr>
        <w:t>The bidder shall develop the entire available land of 149.069 acres, irrespective of the portion required for the construction of the 40 MW (AC) power plant.</w:t>
      </w:r>
    </w:p>
    <w:p w14:paraId="27092A44" w14:textId="77777777" w:rsidR="00DD5881" w:rsidRDefault="00DD5881" w:rsidP="00DD5881">
      <w:pPr>
        <w:tabs>
          <w:tab w:val="left" w:pos="450"/>
        </w:tabs>
        <w:spacing w:after="120"/>
        <w:jc w:val="both"/>
        <w:rPr>
          <w:rFonts w:ascii="Cambria" w:hAnsi="Cambria"/>
          <w:b/>
          <w:bCs/>
          <w:sz w:val="22"/>
          <w:szCs w:val="22"/>
        </w:rPr>
      </w:pPr>
    </w:p>
    <w:p w14:paraId="1D10CF1A" w14:textId="77777777" w:rsidR="00DD5881" w:rsidRPr="006B2D7C" w:rsidRDefault="00DD5881" w:rsidP="00DD5881">
      <w:pPr>
        <w:tabs>
          <w:tab w:val="left" w:pos="450"/>
        </w:tabs>
        <w:spacing w:after="120"/>
        <w:jc w:val="both"/>
        <w:rPr>
          <w:rFonts w:ascii="Cambria" w:hAnsi="Cambria"/>
          <w:b/>
          <w:bCs/>
          <w:sz w:val="22"/>
          <w:szCs w:val="22"/>
        </w:rPr>
      </w:pPr>
    </w:p>
    <w:p w14:paraId="01028254" w14:textId="4B356B8A" w:rsidR="00335E77" w:rsidRPr="006B2D7C" w:rsidRDefault="007C40CF" w:rsidP="00B204FD">
      <w:pPr>
        <w:rPr>
          <w:rFonts w:ascii="Cambria" w:hAnsi="Cambria"/>
          <w:b/>
          <w:bCs/>
          <w:sz w:val="22"/>
          <w:szCs w:val="22"/>
        </w:rPr>
      </w:pPr>
      <w:bookmarkStart w:id="78" w:name="_Toc171253479"/>
      <w:bookmarkStart w:id="79" w:name="_Toc227687984"/>
      <w:r w:rsidRPr="006B2D7C">
        <w:rPr>
          <w:rFonts w:ascii="Cambria" w:hAnsi="Cambria"/>
          <w:b/>
          <w:bCs/>
          <w:sz w:val="22"/>
          <w:szCs w:val="22"/>
        </w:rPr>
        <w:lastRenderedPageBreak/>
        <w:t>1.6.14</w:t>
      </w:r>
      <w:r w:rsidR="00EB5F1A" w:rsidRPr="006B2D7C">
        <w:rPr>
          <w:rFonts w:ascii="Cambria" w:hAnsi="Cambria"/>
          <w:b/>
          <w:bCs/>
          <w:sz w:val="22"/>
          <w:szCs w:val="22"/>
        </w:rPr>
        <w:t xml:space="preserve"> </w:t>
      </w:r>
      <w:r w:rsidR="00335E77" w:rsidRPr="006B2D7C">
        <w:rPr>
          <w:rFonts w:ascii="Cambria" w:hAnsi="Cambria"/>
          <w:b/>
          <w:bCs/>
          <w:sz w:val="22"/>
          <w:szCs w:val="22"/>
        </w:rPr>
        <w:t>Electrical lines</w:t>
      </w:r>
      <w:bookmarkEnd w:id="78"/>
      <w:bookmarkEnd w:id="79"/>
    </w:p>
    <w:p w14:paraId="316AD863" w14:textId="293AE568" w:rsidR="005D4F80" w:rsidRPr="006B2D7C" w:rsidRDefault="005D4F80">
      <w:pPr>
        <w:numPr>
          <w:ilvl w:val="0"/>
          <w:numId w:val="39"/>
        </w:numPr>
        <w:tabs>
          <w:tab w:val="left" w:pos="450"/>
        </w:tabs>
        <w:spacing w:after="120"/>
        <w:jc w:val="both"/>
        <w:rPr>
          <w:rFonts w:ascii="Cambria" w:hAnsi="Cambria"/>
          <w:sz w:val="22"/>
          <w:szCs w:val="22"/>
        </w:rPr>
      </w:pPr>
      <w:r w:rsidRPr="006B2D7C">
        <w:rPr>
          <w:rFonts w:ascii="Cambria" w:hAnsi="Cambria"/>
          <w:sz w:val="22"/>
          <w:szCs w:val="22"/>
        </w:rPr>
        <w:t>The Contractor shall submit a drawing showing the proposed line plan and profile drawings for the interconnection line from the Plant’s substation to the designated bay of the 132 kV/33 kV Interconnection Substation (</w:t>
      </w:r>
      <w:proofErr w:type="spellStart"/>
      <w:r w:rsidRPr="006B2D7C">
        <w:rPr>
          <w:rFonts w:ascii="Cambria" w:hAnsi="Cambria"/>
          <w:sz w:val="22"/>
          <w:szCs w:val="22"/>
        </w:rPr>
        <w:t>Chandroghona</w:t>
      </w:r>
      <w:proofErr w:type="spellEnd"/>
      <w:r w:rsidRPr="006B2D7C">
        <w:rPr>
          <w:rFonts w:ascii="Cambria" w:hAnsi="Cambria"/>
          <w:sz w:val="22"/>
          <w:szCs w:val="22"/>
        </w:rPr>
        <w:t xml:space="preserve"> Substation).  </w:t>
      </w:r>
    </w:p>
    <w:p w14:paraId="6AFC1811" w14:textId="2D3016E7" w:rsidR="005D4F80" w:rsidRPr="006B2D7C" w:rsidRDefault="005D4F80">
      <w:pPr>
        <w:numPr>
          <w:ilvl w:val="0"/>
          <w:numId w:val="39"/>
        </w:numPr>
        <w:tabs>
          <w:tab w:val="left" w:pos="450"/>
        </w:tabs>
        <w:spacing w:after="120"/>
        <w:jc w:val="both"/>
        <w:rPr>
          <w:rFonts w:ascii="Cambria" w:hAnsi="Cambria"/>
          <w:sz w:val="22"/>
          <w:szCs w:val="22"/>
        </w:rPr>
      </w:pPr>
      <w:r w:rsidRPr="006B2D7C">
        <w:rPr>
          <w:rFonts w:ascii="Cambria" w:hAnsi="Cambria"/>
          <w:sz w:val="22"/>
          <w:szCs w:val="22"/>
        </w:rPr>
        <w:t>Interconnection from the Plant’s switchyard to the Interconnection substation shall be through a 33 kV double circuit line.  The pole of the interconnection line will be designed and equipped to hold 33 kV double circuit.</w:t>
      </w:r>
    </w:p>
    <w:p w14:paraId="643436AA" w14:textId="77777777" w:rsidR="005D4F80" w:rsidRPr="006B2D7C" w:rsidRDefault="005D4F80"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obtention of permits for the construction of the interconnection line and the corresponding works in the Interconnection substation, shall be the responsibility of the Contractor. </w:t>
      </w:r>
    </w:p>
    <w:p w14:paraId="09ADE5C3" w14:textId="7E342D97" w:rsidR="00B2690D" w:rsidRPr="0089695B" w:rsidRDefault="005D4F8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80" w:name="_Toc227687985"/>
      <w:bookmarkStart w:id="81" w:name="_Toc227710136"/>
      <w:r w:rsidRPr="006B2D7C">
        <w:rPr>
          <w:rFonts w:ascii="Cambria" w:hAnsi="Cambria"/>
          <w:sz w:val="22"/>
          <w:szCs w:val="22"/>
        </w:rPr>
        <w:t>1.7</w:t>
      </w:r>
      <w:r w:rsidR="00B2690D" w:rsidRPr="006B2D7C">
        <w:rPr>
          <w:rFonts w:ascii="Cambria" w:hAnsi="Cambria"/>
          <w:sz w:val="22"/>
          <w:szCs w:val="22"/>
        </w:rPr>
        <w:t xml:space="preserve"> </w:t>
      </w:r>
      <w:r w:rsidRPr="006B2D7C">
        <w:rPr>
          <w:rFonts w:ascii="Cambria" w:hAnsi="Cambria"/>
          <w:sz w:val="22"/>
          <w:szCs w:val="22"/>
        </w:rPr>
        <w:t>RESOURCE ASSESSMENT AND ENERGY YIELD</w:t>
      </w:r>
      <w:bookmarkEnd w:id="80"/>
      <w:bookmarkEnd w:id="81"/>
    </w:p>
    <w:p w14:paraId="538E20BC" w14:textId="77777777" w:rsidR="00B2690D" w:rsidRPr="006B2D7C" w:rsidRDefault="00B2690D"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latest Typical Meteorological Year (TMY) data from </w:t>
      </w:r>
      <w:hyperlink r:id="rId12" w:history="1">
        <w:proofErr w:type="spellStart"/>
        <w:r w:rsidRPr="006B2D7C">
          <w:rPr>
            <w:rFonts w:ascii="Cambria" w:hAnsi="Cambria"/>
            <w:sz w:val="22"/>
            <w:szCs w:val="22"/>
            <w:u w:val="single"/>
          </w:rPr>
          <w:t>Meteonorm</w:t>
        </w:r>
        <w:proofErr w:type="spellEnd"/>
      </w:hyperlink>
      <w:r w:rsidRPr="006B2D7C">
        <w:rPr>
          <w:rFonts w:ascii="Cambria" w:hAnsi="Cambria"/>
          <w:sz w:val="22"/>
          <w:szCs w:val="22"/>
        </w:rPr>
        <w:t xml:space="preserve"> shall be used to determine the Energy yield of the plant. </w:t>
      </w:r>
    </w:p>
    <w:p w14:paraId="1654F4C7" w14:textId="6D4D93D1" w:rsidR="005D4F80" w:rsidRPr="0089695B" w:rsidRDefault="005D4F80"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82" w:name="_Toc227687986"/>
      <w:bookmarkStart w:id="83" w:name="_Toc227710137"/>
      <w:r w:rsidRPr="006B2D7C">
        <w:rPr>
          <w:rFonts w:ascii="Cambria" w:hAnsi="Cambria"/>
          <w:sz w:val="22"/>
          <w:szCs w:val="22"/>
        </w:rPr>
        <w:t>1.8. PLANT PERFORMANCE GUARANTEES</w:t>
      </w:r>
      <w:bookmarkEnd w:id="82"/>
      <w:bookmarkEnd w:id="83"/>
    </w:p>
    <w:p w14:paraId="27CDFF85" w14:textId="32C5F7BC" w:rsidR="00B2690D" w:rsidRPr="006B2D7C" w:rsidRDefault="005D4F80" w:rsidP="00B204FD">
      <w:pPr>
        <w:rPr>
          <w:rFonts w:ascii="Cambria" w:hAnsi="Cambria"/>
          <w:b/>
          <w:bCs/>
          <w:sz w:val="22"/>
          <w:szCs w:val="22"/>
        </w:rPr>
      </w:pPr>
      <w:bookmarkStart w:id="84" w:name="_Toc227687987"/>
      <w:r w:rsidRPr="006B2D7C">
        <w:rPr>
          <w:rFonts w:ascii="Cambria" w:hAnsi="Cambria"/>
          <w:b/>
          <w:bCs/>
          <w:sz w:val="22"/>
          <w:szCs w:val="22"/>
        </w:rPr>
        <w:t>1.8.1</w:t>
      </w:r>
      <w:r w:rsidR="00B2690D" w:rsidRPr="006B2D7C">
        <w:rPr>
          <w:rFonts w:ascii="Cambria" w:hAnsi="Cambria"/>
          <w:b/>
          <w:bCs/>
          <w:sz w:val="22"/>
          <w:szCs w:val="22"/>
        </w:rPr>
        <w:t xml:space="preserve"> Annual Energy Production Calculation Model</w:t>
      </w:r>
      <w:bookmarkEnd w:id="84"/>
    </w:p>
    <w:p w14:paraId="30B635D3"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Bidders shall provide a </w:t>
      </w:r>
      <w:r w:rsidRPr="006B2D7C">
        <w:rPr>
          <w:rFonts w:ascii="Cambria" w:hAnsi="Cambria"/>
          <w:bCs/>
          <w:sz w:val="22"/>
          <w:szCs w:val="22"/>
        </w:rPr>
        <w:t>Model of</w:t>
      </w:r>
      <w:r w:rsidRPr="006B2D7C">
        <w:rPr>
          <w:rFonts w:ascii="Cambria" w:hAnsi="Cambria"/>
          <w:sz w:val="22"/>
          <w:szCs w:val="22"/>
        </w:rPr>
        <w:t xml:space="preserve"> the plant based on PV Syst software. Bidders will use the latest version of the software available at the time of submitting.  This model shall become a part of the contract and shall be used to calculate:</w:t>
      </w:r>
    </w:p>
    <w:p w14:paraId="7066C9E4" w14:textId="77777777" w:rsidR="000E1A51" w:rsidRPr="006B2D7C" w:rsidRDefault="000E1A51">
      <w:pPr>
        <w:pStyle w:val="ListParagraph"/>
        <w:widowControl w:val="0"/>
        <w:numPr>
          <w:ilvl w:val="0"/>
          <w:numId w:val="255"/>
        </w:numPr>
        <w:spacing w:after="120"/>
        <w:jc w:val="both"/>
        <w:rPr>
          <w:rFonts w:ascii="Cambria" w:hAnsi="Cambria"/>
          <w:sz w:val="22"/>
          <w:szCs w:val="22"/>
        </w:rPr>
      </w:pPr>
      <w:bookmarkStart w:id="85" w:name="_Hlk524431460"/>
      <w:r w:rsidRPr="006B2D7C">
        <w:rPr>
          <w:rFonts w:ascii="Cambria" w:hAnsi="Cambria"/>
          <w:b/>
          <w:sz w:val="22"/>
          <w:szCs w:val="22"/>
        </w:rPr>
        <w:t xml:space="preserve">Bid Guaranteed Annual Electrical </w:t>
      </w:r>
      <w:bookmarkEnd w:id="85"/>
      <w:r w:rsidRPr="006B2D7C">
        <w:rPr>
          <w:rFonts w:ascii="Cambria" w:hAnsi="Cambria"/>
          <w:b/>
          <w:sz w:val="22"/>
          <w:szCs w:val="22"/>
        </w:rPr>
        <w:t>Output</w:t>
      </w:r>
    </w:p>
    <w:p w14:paraId="6FB1836C" w14:textId="7ED404C2" w:rsidR="000E1A51" w:rsidRPr="006B2D7C" w:rsidRDefault="000E1A51">
      <w:pPr>
        <w:widowControl w:val="0"/>
        <w:ind w:left="720"/>
        <w:jc w:val="both"/>
        <w:rPr>
          <w:rFonts w:ascii="Cambria" w:hAnsi="Cambria"/>
          <w:sz w:val="22"/>
          <w:szCs w:val="22"/>
        </w:rPr>
      </w:pPr>
      <w:r w:rsidRPr="006B2D7C">
        <w:rPr>
          <w:rFonts w:ascii="Cambria" w:hAnsi="Cambria"/>
          <w:sz w:val="22"/>
          <w:szCs w:val="22"/>
        </w:rPr>
        <w:t xml:space="preserve">The calculation will be based on the latest TMY data from </w:t>
      </w:r>
      <w:hyperlink r:id="rId13" w:history="1">
        <w:proofErr w:type="spellStart"/>
        <w:r w:rsidRPr="006B2D7C">
          <w:rPr>
            <w:rFonts w:ascii="Cambria" w:hAnsi="Cambria"/>
            <w:sz w:val="22"/>
            <w:szCs w:val="22"/>
            <w:u w:val="single"/>
          </w:rPr>
          <w:t>Meteonorm</w:t>
        </w:r>
        <w:proofErr w:type="spellEnd"/>
      </w:hyperlink>
      <w:r w:rsidRPr="006B2D7C">
        <w:rPr>
          <w:rFonts w:ascii="Cambria" w:hAnsi="Cambria"/>
          <w:sz w:val="22"/>
          <w:szCs w:val="22"/>
        </w:rPr>
        <w:t xml:space="preserve"> and will use the form provided in Vol 2 of 2 (Part B) Guaranteed Bid Performance Schedule. This schedule shall be included, in the </w:t>
      </w:r>
      <w:r w:rsidR="00CD5537" w:rsidRPr="006B2D7C">
        <w:rPr>
          <w:rFonts w:ascii="Cambria" w:hAnsi="Cambria"/>
          <w:sz w:val="22"/>
          <w:szCs w:val="22"/>
        </w:rPr>
        <w:t>technical</w:t>
      </w:r>
      <w:r w:rsidRPr="006B2D7C">
        <w:rPr>
          <w:rFonts w:ascii="Cambria" w:hAnsi="Cambria"/>
          <w:sz w:val="22"/>
          <w:szCs w:val="22"/>
        </w:rPr>
        <w:t xml:space="preserve"> proposal.</w:t>
      </w:r>
      <w:r w:rsidR="00CD5537" w:rsidRPr="006B2D7C">
        <w:rPr>
          <w:rFonts w:ascii="Cambria" w:hAnsi="Cambria"/>
          <w:sz w:val="22"/>
          <w:szCs w:val="22"/>
        </w:rPr>
        <w:t xml:space="preserve"> </w:t>
      </w:r>
      <w:r w:rsidR="00CD5537" w:rsidRPr="006B2D7C">
        <w:rPr>
          <w:rFonts w:ascii="Cambria" w:hAnsi="Cambria"/>
          <w:b/>
          <w:bCs/>
          <w:sz w:val="22"/>
          <w:szCs w:val="22"/>
        </w:rPr>
        <w:t>Bidder The project</w:t>
      </w:r>
      <w:r w:rsidR="00D869EA" w:rsidRPr="006B2D7C">
        <w:rPr>
          <w:rFonts w:ascii="Cambria" w:hAnsi="Cambria"/>
          <w:b/>
          <w:bCs/>
          <w:sz w:val="22"/>
          <w:szCs w:val="22"/>
        </w:rPr>
        <w:t xml:space="preserve"> model</w:t>
      </w:r>
      <w:r w:rsidR="00CD5537" w:rsidRPr="006B2D7C">
        <w:rPr>
          <w:rFonts w:ascii="Cambria" w:hAnsi="Cambria"/>
          <w:b/>
          <w:bCs/>
          <w:sz w:val="22"/>
          <w:szCs w:val="22"/>
        </w:rPr>
        <w:t xml:space="preserve"> </w:t>
      </w:r>
      <w:r w:rsidR="00D869EA" w:rsidRPr="006B2D7C">
        <w:rPr>
          <w:rFonts w:ascii="Cambria" w:hAnsi="Cambria"/>
          <w:b/>
          <w:bCs/>
          <w:sz w:val="22"/>
          <w:szCs w:val="22"/>
        </w:rPr>
        <w:t xml:space="preserve">file and </w:t>
      </w:r>
      <w:r w:rsidR="00CD5537" w:rsidRPr="006B2D7C">
        <w:rPr>
          <w:rFonts w:ascii="Cambria" w:hAnsi="Cambria"/>
          <w:b/>
          <w:bCs/>
          <w:sz w:val="22"/>
          <w:szCs w:val="22"/>
        </w:rPr>
        <w:t xml:space="preserve">latest TMY data used in simulation shall be included as </w:t>
      </w:r>
      <w:r w:rsidR="00D869EA" w:rsidRPr="006B2D7C">
        <w:rPr>
          <w:rFonts w:ascii="Cambria" w:hAnsi="Cambria"/>
          <w:b/>
          <w:bCs/>
          <w:sz w:val="22"/>
          <w:szCs w:val="22"/>
        </w:rPr>
        <w:t>an</w:t>
      </w:r>
      <w:r w:rsidR="00CD5537" w:rsidRPr="006B2D7C">
        <w:rPr>
          <w:rFonts w:ascii="Cambria" w:hAnsi="Cambria"/>
          <w:b/>
          <w:bCs/>
          <w:sz w:val="22"/>
          <w:szCs w:val="22"/>
        </w:rPr>
        <w:t xml:space="preserve"> electronic copy with technical proposal</w:t>
      </w:r>
      <w:r w:rsidR="00CD5537" w:rsidRPr="006B2D7C">
        <w:rPr>
          <w:rFonts w:ascii="Cambria" w:hAnsi="Cambria"/>
          <w:sz w:val="22"/>
          <w:szCs w:val="22"/>
        </w:rPr>
        <w:t>.</w:t>
      </w:r>
      <w:r w:rsidR="00C555AF" w:rsidRPr="006B2D7C">
        <w:rPr>
          <w:rFonts w:eastAsia="Times New Roman"/>
          <w:lang w:eastAsia="en-US" w:bidi="bn-BD"/>
        </w:rPr>
        <w:t xml:space="preserve"> The cost of TMY data </w:t>
      </w:r>
      <w:r w:rsidR="00C555AF" w:rsidRPr="006B2D7C">
        <w:rPr>
          <w:rFonts w:ascii="Cambria" w:hAnsi="Cambria"/>
          <w:sz w:val="22"/>
          <w:szCs w:val="22"/>
        </w:rPr>
        <w:t>shall be deemed to be included in the Bid Price.</w:t>
      </w:r>
    </w:p>
    <w:p w14:paraId="4B352102" w14:textId="77777777" w:rsidR="00F11B9A" w:rsidRPr="006B2D7C" w:rsidRDefault="00F11B9A" w:rsidP="00BA1DFD">
      <w:pPr>
        <w:widowControl w:val="0"/>
        <w:ind w:left="720"/>
        <w:jc w:val="both"/>
        <w:rPr>
          <w:rFonts w:ascii="Cambria" w:hAnsi="Cambria"/>
          <w:sz w:val="22"/>
          <w:szCs w:val="22"/>
        </w:rPr>
      </w:pPr>
    </w:p>
    <w:p w14:paraId="13F9681C" w14:textId="77777777" w:rsidR="000E1A51" w:rsidRPr="006B2D7C" w:rsidRDefault="000E1A51">
      <w:pPr>
        <w:pStyle w:val="ListParagraph"/>
        <w:widowControl w:val="0"/>
        <w:numPr>
          <w:ilvl w:val="0"/>
          <w:numId w:val="255"/>
        </w:numPr>
        <w:spacing w:after="120"/>
        <w:jc w:val="both"/>
        <w:rPr>
          <w:rFonts w:ascii="Cambria" w:hAnsi="Cambria"/>
          <w:sz w:val="22"/>
          <w:szCs w:val="22"/>
        </w:rPr>
      </w:pPr>
      <w:r w:rsidRPr="006B2D7C">
        <w:rPr>
          <w:rFonts w:ascii="Cambria" w:hAnsi="Cambria"/>
          <w:b/>
          <w:sz w:val="22"/>
          <w:szCs w:val="22"/>
        </w:rPr>
        <w:t>Actual Guaranteed Annual Electricity Output</w:t>
      </w:r>
    </w:p>
    <w:p w14:paraId="621BB5AA" w14:textId="79E41D2B" w:rsidR="000E1A51" w:rsidRPr="006B2D7C" w:rsidRDefault="000E1A51" w:rsidP="00BA1DFD">
      <w:pPr>
        <w:widowControl w:val="0"/>
        <w:ind w:left="720"/>
        <w:jc w:val="both"/>
        <w:rPr>
          <w:rFonts w:ascii="Cambria" w:hAnsi="Cambria"/>
          <w:sz w:val="22"/>
          <w:szCs w:val="22"/>
        </w:rPr>
      </w:pPr>
      <w:r w:rsidRPr="006B2D7C">
        <w:rPr>
          <w:rFonts w:ascii="Cambria" w:hAnsi="Cambria"/>
          <w:sz w:val="22"/>
          <w:szCs w:val="22"/>
        </w:rPr>
        <w:t xml:space="preserve">This will calculate the expected annual output based on the actual readings from the Plant’s </w:t>
      </w:r>
      <w:proofErr w:type="spellStart"/>
      <w:r w:rsidRPr="006B2D7C">
        <w:rPr>
          <w:rFonts w:ascii="Cambria" w:hAnsi="Cambria"/>
          <w:sz w:val="22"/>
          <w:szCs w:val="22"/>
        </w:rPr>
        <w:t>meteo</w:t>
      </w:r>
      <w:proofErr w:type="spellEnd"/>
      <w:r w:rsidRPr="006B2D7C">
        <w:rPr>
          <w:rFonts w:ascii="Cambria" w:hAnsi="Cambria"/>
          <w:sz w:val="22"/>
          <w:szCs w:val="22"/>
        </w:rPr>
        <w:noBreakHyphen/>
        <w:t>stations. Actual versus guaranteed output will be tracked using the form provided in</w:t>
      </w:r>
      <w:r w:rsidR="00CD5537" w:rsidRPr="006B2D7C">
        <w:rPr>
          <w:rFonts w:ascii="Cambria" w:hAnsi="Cambria"/>
          <w:sz w:val="22"/>
          <w:szCs w:val="22"/>
        </w:rPr>
        <w:t xml:space="preserve"> Vol 2 of 2 (Part B)</w:t>
      </w:r>
      <w:r w:rsidR="00CD5537" w:rsidRPr="006B2D7C">
        <w:rPr>
          <w:rFonts w:ascii="Cambria" w:hAnsi="Cambria"/>
        </w:rPr>
        <w:t xml:space="preserve"> </w:t>
      </w:r>
      <w:r w:rsidR="00CD5537" w:rsidRPr="006B2D7C">
        <w:rPr>
          <w:rFonts w:ascii="Cambria" w:hAnsi="Cambria"/>
          <w:sz w:val="22"/>
          <w:szCs w:val="22"/>
        </w:rPr>
        <w:t xml:space="preserve">Guaranteed Annual Performance Schedule. </w:t>
      </w:r>
    </w:p>
    <w:p w14:paraId="74A8DB2B" w14:textId="77777777" w:rsidR="00335E77" w:rsidRPr="006B2D7C" w:rsidRDefault="00335E77" w:rsidP="00CA1CF9">
      <w:pPr>
        <w:widowControl w:val="0"/>
        <w:jc w:val="both"/>
        <w:rPr>
          <w:rFonts w:ascii="Cambria" w:hAnsi="Cambria"/>
          <w:sz w:val="22"/>
          <w:szCs w:val="22"/>
        </w:rPr>
      </w:pPr>
    </w:p>
    <w:p w14:paraId="6F3A8CED"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Bidders will provide the following </w:t>
      </w:r>
      <w:r w:rsidRPr="006B2D7C">
        <w:rPr>
          <w:rFonts w:ascii="Cambria" w:hAnsi="Cambria"/>
          <w:b/>
          <w:bCs/>
          <w:sz w:val="22"/>
          <w:szCs w:val="22"/>
        </w:rPr>
        <w:t>electronic files</w:t>
      </w:r>
      <w:r w:rsidRPr="006B2D7C">
        <w:rPr>
          <w:rFonts w:ascii="Cambria" w:hAnsi="Cambria"/>
          <w:sz w:val="22"/>
          <w:szCs w:val="22"/>
        </w:rPr>
        <w:t xml:space="preserve"> in their technical proposal:</w:t>
      </w:r>
    </w:p>
    <w:p w14:paraId="343D6087" w14:textId="0AA2770B" w:rsidR="00335E77" w:rsidRPr="006B2D7C" w:rsidRDefault="00335E77">
      <w:pPr>
        <w:widowControl w:val="0"/>
        <w:numPr>
          <w:ilvl w:val="0"/>
          <w:numId w:val="125"/>
        </w:numPr>
        <w:spacing w:after="120"/>
        <w:jc w:val="both"/>
        <w:rPr>
          <w:rFonts w:ascii="Cambria" w:hAnsi="Cambria"/>
          <w:sz w:val="22"/>
          <w:szCs w:val="22"/>
        </w:rPr>
      </w:pPr>
      <w:r w:rsidRPr="006B2D7C">
        <w:rPr>
          <w:rFonts w:ascii="Cambria" w:hAnsi="Cambria"/>
          <w:sz w:val="22"/>
          <w:szCs w:val="22"/>
        </w:rPr>
        <w:t>All the files required to run the 2</w:t>
      </w:r>
      <w:r w:rsidR="0027465F" w:rsidRPr="006B2D7C">
        <w:rPr>
          <w:rFonts w:ascii="Cambria" w:hAnsi="Cambria"/>
          <w:sz w:val="22"/>
          <w:szCs w:val="22"/>
        </w:rPr>
        <w:t>5</w:t>
      </w:r>
      <w:r w:rsidRPr="006B2D7C">
        <w:rPr>
          <w:rFonts w:ascii="Cambria" w:hAnsi="Cambria"/>
          <w:sz w:val="22"/>
          <w:szCs w:val="22"/>
        </w:rPr>
        <w:t>-years model using PV Syst software.</w:t>
      </w:r>
    </w:p>
    <w:p w14:paraId="3018531E" w14:textId="77777777" w:rsidR="004B1049" w:rsidRPr="006B2D7C" w:rsidRDefault="00335E77">
      <w:pPr>
        <w:widowControl w:val="0"/>
        <w:numPr>
          <w:ilvl w:val="0"/>
          <w:numId w:val="125"/>
        </w:numPr>
        <w:spacing w:after="120"/>
        <w:jc w:val="both"/>
        <w:rPr>
          <w:rFonts w:ascii="Cambria" w:hAnsi="Cambria"/>
          <w:sz w:val="22"/>
          <w:szCs w:val="22"/>
        </w:rPr>
      </w:pPr>
      <w:r w:rsidRPr="006B2D7C">
        <w:rPr>
          <w:rFonts w:ascii="Cambria" w:hAnsi="Cambria"/>
          <w:sz w:val="22"/>
          <w:szCs w:val="22"/>
        </w:rPr>
        <w:t>The TMY file that has been used, which should be identical to lates</w:t>
      </w:r>
      <w:r w:rsidR="00461EE4" w:rsidRPr="006B2D7C">
        <w:rPr>
          <w:rFonts w:ascii="Cambria" w:hAnsi="Cambria"/>
          <w:sz w:val="22"/>
          <w:szCs w:val="22"/>
        </w:rPr>
        <w:t>t</w:t>
      </w:r>
      <w:r w:rsidRPr="006B2D7C">
        <w:rPr>
          <w:rFonts w:ascii="Cambria" w:hAnsi="Cambria"/>
          <w:sz w:val="22"/>
          <w:szCs w:val="22"/>
        </w:rPr>
        <w:t xml:space="preserve"> TMY data of </w:t>
      </w:r>
      <w:hyperlink r:id="rId14" w:history="1">
        <w:proofErr w:type="spellStart"/>
        <w:r w:rsidRPr="006B2D7C">
          <w:rPr>
            <w:rFonts w:ascii="Cambria" w:hAnsi="Cambria"/>
            <w:sz w:val="22"/>
            <w:szCs w:val="22"/>
            <w:u w:val="single"/>
          </w:rPr>
          <w:t>Meteonorm</w:t>
        </w:r>
        <w:proofErr w:type="spellEnd"/>
      </w:hyperlink>
    </w:p>
    <w:p w14:paraId="61316588" w14:textId="067BF33C" w:rsidR="004B1049" w:rsidRPr="006B2D7C" w:rsidRDefault="004B1049"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eastAsia="Times New Roman"/>
          <w:lang w:eastAsia="en-US" w:bidi="bn-BD"/>
        </w:rPr>
        <w:t xml:space="preserve"> Bidder shall provide </w:t>
      </w:r>
      <w:r w:rsidRPr="006B2D7C">
        <w:rPr>
          <w:rFonts w:eastAsia="Times New Roman"/>
          <w:b/>
          <w:bCs/>
          <w:lang w:eastAsia="en-US" w:bidi="bn-BD"/>
        </w:rPr>
        <w:t>three (3) user licenses of</w:t>
      </w:r>
      <w:r w:rsidRPr="006B2D7C">
        <w:rPr>
          <w:rFonts w:eastAsia="Times New Roman"/>
          <w:lang w:eastAsia="en-US" w:bidi="bn-BD"/>
        </w:rPr>
        <w:t xml:space="preserve"> </w:t>
      </w:r>
      <w:r w:rsidRPr="006B2D7C">
        <w:rPr>
          <w:rFonts w:eastAsia="Times New Roman"/>
          <w:b/>
          <w:bCs/>
          <w:lang w:eastAsia="en-US" w:bidi="bn-BD"/>
        </w:rPr>
        <w:t>PVsyst 8 Professional or the latest available version</w:t>
      </w:r>
      <w:r w:rsidRPr="006B2D7C">
        <w:rPr>
          <w:rFonts w:eastAsia="Times New Roman"/>
          <w:lang w:eastAsia="en-US" w:bidi="bn-BD"/>
        </w:rPr>
        <w:t xml:space="preserve">. The cost of these licenses </w:t>
      </w:r>
      <w:r w:rsidRPr="006B2D7C">
        <w:rPr>
          <w:rFonts w:ascii="Cambria" w:hAnsi="Cambria"/>
          <w:sz w:val="22"/>
          <w:szCs w:val="22"/>
        </w:rPr>
        <w:t>shall be deemed to be included in the Bid Price, and no separate payment shall be made for this item</w:t>
      </w:r>
    </w:p>
    <w:p w14:paraId="4F69FFBE" w14:textId="1B8F3D5A" w:rsidR="00335E77" w:rsidRPr="006B2D7C" w:rsidRDefault="00335E77" w:rsidP="006229BC">
      <w:pPr>
        <w:numPr>
          <w:ilvl w:val="0"/>
          <w:numId w:val="39"/>
        </w:numPr>
        <w:tabs>
          <w:tab w:val="left" w:pos="450"/>
        </w:tabs>
        <w:spacing w:after="120"/>
        <w:jc w:val="both"/>
        <w:rPr>
          <w:rFonts w:ascii="Cambria" w:hAnsi="Cambria"/>
          <w:sz w:val="22"/>
          <w:szCs w:val="22"/>
        </w:rPr>
      </w:pPr>
      <w:r w:rsidRPr="006B2D7C">
        <w:rPr>
          <w:rFonts w:ascii="Cambria" w:hAnsi="Cambria"/>
          <w:sz w:val="22"/>
          <w:szCs w:val="22"/>
        </w:rPr>
        <w:t xml:space="preserve">The following assumptions will be used for the PV Syst model. </w:t>
      </w:r>
    </w:p>
    <w:p w14:paraId="3085097F" w14:textId="77777777" w:rsidR="00335E77" w:rsidRPr="006B2D7C" w:rsidRDefault="00335E77">
      <w:pPr>
        <w:widowControl w:val="0"/>
        <w:numPr>
          <w:ilvl w:val="0"/>
          <w:numId w:val="126"/>
        </w:numPr>
        <w:spacing w:after="120"/>
        <w:jc w:val="both"/>
        <w:rPr>
          <w:rFonts w:ascii="Cambria" w:hAnsi="Cambria"/>
          <w:sz w:val="22"/>
          <w:szCs w:val="22"/>
        </w:rPr>
      </w:pPr>
      <w:r w:rsidRPr="006B2D7C">
        <w:rPr>
          <w:rFonts w:ascii="Cambria" w:hAnsi="Cambria"/>
          <w:sz w:val="22"/>
          <w:szCs w:val="22"/>
        </w:rPr>
        <w:t xml:space="preserve">Soiling coefficient equal to 3% </w:t>
      </w:r>
    </w:p>
    <w:p w14:paraId="7ACA0F12" w14:textId="77777777" w:rsidR="00335E77" w:rsidRPr="006B2D7C" w:rsidRDefault="00335E77">
      <w:pPr>
        <w:widowControl w:val="0"/>
        <w:numPr>
          <w:ilvl w:val="0"/>
          <w:numId w:val="126"/>
        </w:numPr>
        <w:spacing w:after="120"/>
        <w:jc w:val="both"/>
        <w:rPr>
          <w:rFonts w:ascii="Cambria" w:hAnsi="Cambria"/>
          <w:sz w:val="22"/>
          <w:szCs w:val="22"/>
        </w:rPr>
      </w:pPr>
      <w:r w:rsidRPr="006B2D7C">
        <w:rPr>
          <w:rFonts w:ascii="Cambria" w:hAnsi="Cambria"/>
          <w:sz w:val="22"/>
          <w:szCs w:val="22"/>
        </w:rPr>
        <w:t xml:space="preserve">Availability factors up to 98%. </w:t>
      </w:r>
    </w:p>
    <w:p w14:paraId="34B11FC0" w14:textId="58AF0929"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losses expected during the 2</w:t>
      </w:r>
      <w:r w:rsidR="0027465F" w:rsidRPr="006B2D7C">
        <w:rPr>
          <w:rFonts w:ascii="Cambria" w:hAnsi="Cambria"/>
          <w:sz w:val="22"/>
          <w:szCs w:val="22"/>
        </w:rPr>
        <w:t>5</w:t>
      </w:r>
      <w:r w:rsidRPr="006B2D7C">
        <w:rPr>
          <w:rFonts w:ascii="Cambria" w:hAnsi="Cambria"/>
          <w:sz w:val="22"/>
          <w:szCs w:val="22"/>
        </w:rPr>
        <w:t xml:space="preserve"> years of operation shall be included in “</w:t>
      </w:r>
      <w:proofErr w:type="spellStart"/>
      <w:r w:rsidRPr="006B2D7C">
        <w:rPr>
          <w:rFonts w:ascii="Cambria" w:hAnsi="Cambria"/>
          <w:sz w:val="22"/>
          <w:szCs w:val="22"/>
        </w:rPr>
        <w:t>PVSyst</w:t>
      </w:r>
      <w:proofErr w:type="spellEnd"/>
      <w:r w:rsidRPr="006B2D7C">
        <w:rPr>
          <w:rFonts w:ascii="Cambria" w:hAnsi="Cambria"/>
          <w:sz w:val="22"/>
          <w:szCs w:val="22"/>
        </w:rPr>
        <w:t>/Detailed losses”. These values shall be consistent with the actual equipment and the system configuration proposed by the bidder:</w:t>
      </w:r>
    </w:p>
    <w:p w14:paraId="0A1BC61F" w14:textId="590806A6" w:rsidR="00335E77" w:rsidRPr="006B2D7C" w:rsidRDefault="00335E77">
      <w:pPr>
        <w:widowControl w:val="0"/>
        <w:numPr>
          <w:ilvl w:val="0"/>
          <w:numId w:val="127"/>
        </w:numPr>
        <w:spacing w:after="120"/>
        <w:jc w:val="both"/>
        <w:rPr>
          <w:rFonts w:ascii="Cambria" w:hAnsi="Cambria"/>
          <w:sz w:val="22"/>
          <w:szCs w:val="22"/>
        </w:rPr>
      </w:pPr>
      <w:r w:rsidRPr="006B2D7C">
        <w:rPr>
          <w:rFonts w:ascii="Cambria" w:hAnsi="Cambria"/>
          <w:sz w:val="22"/>
          <w:szCs w:val="22"/>
        </w:rPr>
        <w:t xml:space="preserve">All losses from modules to connection point in </w:t>
      </w:r>
      <w:r w:rsidR="007A7BBB" w:rsidRPr="006B2D7C">
        <w:rPr>
          <w:rFonts w:ascii="Cambria" w:hAnsi="Cambria"/>
          <w:sz w:val="22"/>
          <w:szCs w:val="22"/>
        </w:rPr>
        <w:t>33</w:t>
      </w:r>
      <w:r w:rsidRPr="006B2D7C">
        <w:rPr>
          <w:rFonts w:ascii="Cambria" w:hAnsi="Cambria"/>
          <w:sz w:val="22"/>
          <w:szCs w:val="22"/>
        </w:rPr>
        <w:t xml:space="preserve"> kV Substation at MV level shall be included.</w:t>
      </w:r>
    </w:p>
    <w:p w14:paraId="668C3DAB" w14:textId="77777777" w:rsidR="00335E77" w:rsidRPr="006B2D7C" w:rsidRDefault="00335E77">
      <w:pPr>
        <w:widowControl w:val="0"/>
        <w:numPr>
          <w:ilvl w:val="0"/>
          <w:numId w:val="127"/>
        </w:numPr>
        <w:spacing w:after="120"/>
        <w:jc w:val="both"/>
        <w:rPr>
          <w:rFonts w:ascii="Cambria" w:hAnsi="Cambria"/>
          <w:sz w:val="22"/>
          <w:szCs w:val="22"/>
        </w:rPr>
      </w:pPr>
      <w:r w:rsidRPr="006B2D7C">
        <w:rPr>
          <w:rFonts w:ascii="Cambria" w:hAnsi="Cambria"/>
          <w:sz w:val="22"/>
          <w:szCs w:val="22"/>
        </w:rPr>
        <w:t>All self-consumption such as lighting, auxiliary systems and other self-consumptions both on-</w:t>
      </w:r>
      <w:r w:rsidRPr="006B2D7C">
        <w:rPr>
          <w:rFonts w:ascii="Cambria" w:hAnsi="Cambria"/>
          <w:sz w:val="22"/>
          <w:szCs w:val="22"/>
        </w:rPr>
        <w:lastRenderedPageBreak/>
        <w:t>line and off-line shall be considered as losses.</w:t>
      </w:r>
    </w:p>
    <w:p w14:paraId="2D26C1FB" w14:textId="77777777" w:rsidR="00335E77" w:rsidRPr="006B2D7C" w:rsidRDefault="00335E77" w:rsidP="00DD5881">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Bidders are free to downrate the expected output to provide the guaranteed output. This can be done to account for different factors that could lower the guaranteed performance. </w:t>
      </w:r>
      <w:r w:rsidRPr="006B2D7C">
        <w:rPr>
          <w:rFonts w:ascii="Cambria" w:hAnsi="Cambria"/>
          <w:b/>
          <w:bCs/>
          <w:sz w:val="22"/>
          <w:szCs w:val="22"/>
        </w:rPr>
        <w:t>Under no circumstances, the guaranteed values will be greater than the model’s output values.</w:t>
      </w:r>
    </w:p>
    <w:p w14:paraId="42EC9380" w14:textId="77777777" w:rsidR="00335E77" w:rsidRPr="006B2D7C" w:rsidRDefault="00335E77" w:rsidP="00DD588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During operation, the guaranteed performance values will be the direct output of the model with the same assumptions made for the guaranteed bid performance, no downrating is admissible. Production losses due to curtailment by the Grid Operator, or other causes external to the Contractor, will be deducted from the guaranteed performance values.</w:t>
      </w:r>
    </w:p>
    <w:p w14:paraId="3EBF1BC0" w14:textId="2F339EA0" w:rsidR="00335E77" w:rsidRPr="006B2D7C" w:rsidRDefault="00793915" w:rsidP="00B204FD">
      <w:pPr>
        <w:rPr>
          <w:rFonts w:ascii="Cambria" w:hAnsi="Cambria"/>
          <w:b/>
          <w:bCs/>
          <w:sz w:val="22"/>
          <w:szCs w:val="22"/>
        </w:rPr>
      </w:pPr>
      <w:bookmarkStart w:id="86" w:name="_Toc171253484"/>
      <w:bookmarkStart w:id="87" w:name="_Toc227687988"/>
      <w:r w:rsidRPr="006B2D7C">
        <w:rPr>
          <w:rFonts w:ascii="Cambria" w:hAnsi="Cambria"/>
          <w:b/>
          <w:bCs/>
          <w:sz w:val="22"/>
          <w:szCs w:val="22"/>
        </w:rPr>
        <w:t>1.8.2</w:t>
      </w:r>
      <w:r w:rsidR="00EB5F1A" w:rsidRPr="006B2D7C">
        <w:rPr>
          <w:rFonts w:ascii="Cambria" w:hAnsi="Cambria"/>
          <w:b/>
          <w:bCs/>
          <w:sz w:val="22"/>
          <w:szCs w:val="22"/>
        </w:rPr>
        <w:t xml:space="preserve"> </w:t>
      </w:r>
      <w:bookmarkEnd w:id="86"/>
      <w:r w:rsidR="00910EFB" w:rsidRPr="006B2D7C">
        <w:rPr>
          <w:rFonts w:ascii="Cambria" w:hAnsi="Cambria"/>
          <w:b/>
          <w:bCs/>
          <w:sz w:val="22"/>
          <w:szCs w:val="22"/>
        </w:rPr>
        <w:t>Start-up of the Plant</w:t>
      </w:r>
      <w:bookmarkEnd w:id="87"/>
    </w:p>
    <w:p w14:paraId="44987170" w14:textId="191E74CB" w:rsidR="00335E77" w:rsidRPr="006B2D7C" w:rsidRDefault="00335E77">
      <w:pPr>
        <w:numPr>
          <w:ilvl w:val="0"/>
          <w:numId w:val="39"/>
        </w:numPr>
        <w:tabs>
          <w:tab w:val="left" w:pos="360"/>
          <w:tab w:val="left" w:pos="540"/>
        </w:tabs>
        <w:spacing w:after="120"/>
        <w:jc w:val="both"/>
        <w:rPr>
          <w:rFonts w:ascii="Cambria" w:hAnsi="Cambria"/>
          <w:sz w:val="22"/>
          <w:szCs w:val="22"/>
        </w:rPr>
      </w:pPr>
      <w:bookmarkStart w:id="88" w:name="_Hlk226752214"/>
      <w:r w:rsidRPr="006B2D7C">
        <w:rPr>
          <w:rFonts w:ascii="Cambria" w:hAnsi="Cambria"/>
          <w:sz w:val="22"/>
          <w:szCs w:val="22"/>
        </w:rPr>
        <w:t>The Contractor and the Employer</w:t>
      </w:r>
      <w:r w:rsidR="002C2282" w:rsidRPr="006B2D7C">
        <w:rPr>
          <w:rFonts w:ascii="Cambria" w:hAnsi="Cambria"/>
          <w:sz w:val="22"/>
          <w:szCs w:val="22"/>
        </w:rPr>
        <w:t>/</w:t>
      </w:r>
      <w:r w:rsidRPr="006B2D7C">
        <w:rPr>
          <w:rFonts w:ascii="Cambria" w:hAnsi="Cambria"/>
          <w:sz w:val="22"/>
          <w:szCs w:val="22"/>
        </w:rPr>
        <w:t>Employer’s</w:t>
      </w:r>
      <w:r w:rsidR="002C2282" w:rsidRPr="006B2D7C">
        <w:rPr>
          <w:rFonts w:ascii="Cambria" w:hAnsi="Cambria"/>
          <w:sz w:val="22"/>
          <w:szCs w:val="22"/>
        </w:rPr>
        <w:t xml:space="preserve"> representative will</w:t>
      </w:r>
      <w:r w:rsidRPr="006B2D7C">
        <w:rPr>
          <w:rFonts w:ascii="Cambria" w:hAnsi="Cambria"/>
          <w:sz w:val="22"/>
          <w:szCs w:val="22"/>
        </w:rPr>
        <w:t xml:space="preserve"> jointly carry out </w:t>
      </w:r>
      <w:bookmarkStart w:id="89" w:name="_Hlk226751332"/>
      <w:bookmarkEnd w:id="88"/>
      <w:r w:rsidRPr="006B2D7C">
        <w:rPr>
          <w:rFonts w:ascii="Cambria" w:hAnsi="Cambria"/>
          <w:sz w:val="22"/>
          <w:szCs w:val="22"/>
        </w:rPr>
        <w:t xml:space="preserve">commissioning inspections and testing </w:t>
      </w:r>
      <w:bookmarkEnd w:id="89"/>
      <w:r w:rsidRPr="006B2D7C">
        <w:rPr>
          <w:rFonts w:ascii="Cambria" w:hAnsi="Cambria"/>
          <w:sz w:val="22"/>
          <w:szCs w:val="22"/>
        </w:rPr>
        <w:t>prior to initial operation.</w:t>
      </w:r>
    </w:p>
    <w:p w14:paraId="2706F3D9" w14:textId="2017BCB1" w:rsidR="00D51805" w:rsidRPr="006B2D7C" w:rsidRDefault="00D5180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w:t>
      </w:r>
      <w:r w:rsidRPr="006B2D7C">
        <w:t xml:space="preserve"> </w:t>
      </w:r>
      <w:r w:rsidRPr="006B2D7C">
        <w:rPr>
          <w:rFonts w:ascii="Cambria" w:hAnsi="Cambria"/>
          <w:sz w:val="22"/>
          <w:szCs w:val="22"/>
        </w:rPr>
        <w:t xml:space="preserve">shall submit a </w:t>
      </w:r>
      <w:r w:rsidRPr="006B2D7C">
        <w:rPr>
          <w:rFonts w:ascii="Cambria" w:hAnsi="Cambria"/>
          <w:b/>
          <w:bCs/>
          <w:sz w:val="22"/>
          <w:szCs w:val="22"/>
        </w:rPr>
        <w:t>Pre-Commissioning Test Report</w:t>
      </w:r>
      <w:r w:rsidRPr="006B2D7C">
        <w:rPr>
          <w:rFonts w:ascii="Cambria" w:hAnsi="Cambria"/>
          <w:sz w:val="22"/>
          <w:szCs w:val="22"/>
        </w:rPr>
        <w:t xml:space="preserve"> to the Employer</w:t>
      </w:r>
      <w:r w:rsidR="002C2282" w:rsidRPr="006B2D7C">
        <w:rPr>
          <w:rFonts w:ascii="Cambria" w:hAnsi="Cambria"/>
          <w:sz w:val="22"/>
          <w:szCs w:val="22"/>
        </w:rPr>
        <w:t>/Employer’s Engineer</w:t>
      </w:r>
      <w:r w:rsidRPr="006B2D7C">
        <w:rPr>
          <w:rFonts w:ascii="Cambria" w:hAnsi="Cambria"/>
          <w:sz w:val="22"/>
          <w:szCs w:val="22"/>
        </w:rPr>
        <w:t xml:space="preserve"> not less than twenty-one (21) days prior to the commencement of Start-up of the Plant. Start-up shall not commence unless and until the Employer has reviewed and formally approved the Pre-Commissioning Test Report in writing. The Contractor shall provide test procedures to the Employer/ Employer’s Engineer with the anticipation required in the Contract.</w:t>
      </w:r>
    </w:p>
    <w:p w14:paraId="0F459448"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commissioning inspections will verify that:</w:t>
      </w:r>
    </w:p>
    <w:p w14:paraId="7B564440"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properly listed, identified and labeled, suitable for the conditions of use, and be installed according to the listed product instructions;</w:t>
      </w:r>
    </w:p>
    <w:p w14:paraId="378550FF"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installed in a neat and workmanlike manner, consistent with quality craftsmanship standards in the electrical construction industry;</w:t>
      </w:r>
    </w:p>
    <w:p w14:paraId="10812952"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equipment shall be mechanically secured and provided with adequate ventilation or cooling as required;</w:t>
      </w:r>
    </w:p>
    <w:p w14:paraId="461AEABB" w14:textId="74968981"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 xml:space="preserve">All electrical terminations and connections shall be made using approved products and installation methods. This includes consideration of conductor and terminal materials, temperature ratings, and use of specially approved term </w:t>
      </w:r>
      <w:r w:rsidR="00AB47CC" w:rsidRPr="006B2D7C">
        <w:rPr>
          <w:rFonts w:ascii="Cambria" w:hAnsi="Cambria"/>
          <w:sz w:val="22"/>
          <w:szCs w:val="22"/>
        </w:rPr>
        <w:t>finals</w:t>
      </w:r>
      <w:r w:rsidRPr="006B2D7C">
        <w:rPr>
          <w:rFonts w:ascii="Cambria" w:hAnsi="Cambria"/>
          <w:sz w:val="22"/>
          <w:szCs w:val="22"/>
        </w:rPr>
        <w:t xml:space="preserve"> for use with fine stranded conductors or more than a single conductor. Pressure connectors using a setscrew have required tightening torques, and these values should be recorded and verified at commissioning;</w:t>
      </w:r>
    </w:p>
    <w:p w14:paraId="11ABEDC4"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All electrical equipment shall be marked with the manufacturer’s identification and applicable specifications and ratings;</w:t>
      </w:r>
    </w:p>
    <w:p w14:paraId="0BCD25EA"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Sufficient working spaces shall be provided about any electrical equipment that is likely to be serviced or maintained while energized. Clear spaces and dedicated spaces are also required about certain electrical equipment, such as panel boards or switchgear; and</w:t>
      </w:r>
    </w:p>
    <w:p w14:paraId="58342DD7" w14:textId="77777777" w:rsidR="00335E77" w:rsidRPr="006B2D7C" w:rsidRDefault="00335E77">
      <w:pPr>
        <w:widowControl w:val="0"/>
        <w:numPr>
          <w:ilvl w:val="0"/>
          <w:numId w:val="128"/>
        </w:numPr>
        <w:spacing w:after="120"/>
        <w:ind w:left="720"/>
        <w:jc w:val="both"/>
        <w:rPr>
          <w:rFonts w:ascii="Cambria" w:hAnsi="Cambria"/>
          <w:sz w:val="22"/>
          <w:szCs w:val="22"/>
        </w:rPr>
      </w:pPr>
      <w:r w:rsidRPr="006B2D7C">
        <w:rPr>
          <w:rFonts w:ascii="Cambria" w:hAnsi="Cambria"/>
          <w:sz w:val="22"/>
          <w:szCs w:val="22"/>
        </w:rPr>
        <w:t>Any other inspection required by the applicable regulations, codes and good engineering practice.</w:t>
      </w:r>
    </w:p>
    <w:p w14:paraId="64CF74E8"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Upon completing the inspections, installed equipment will be tested prior to initial operation. The tests will include:</w:t>
      </w:r>
    </w:p>
    <w:p w14:paraId="05C4E664"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Continuity and resistance testing to verify the integrity of grounding and bonding systems, conductors, connections and other terminations.</w:t>
      </w:r>
    </w:p>
    <w:p w14:paraId="6DC73256"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Polarity testing to verify the correct polarity for PV dc circuits, and proper terminations for dc utilization equipment;</w:t>
      </w:r>
    </w:p>
    <w:p w14:paraId="0DE30D4C"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lastRenderedPageBreak/>
        <w:t>Voltage and current testing to verify that PV array and system operating parameters are within specifications;</w:t>
      </w:r>
    </w:p>
    <w:p w14:paraId="52C15850"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Insulation resistance testing to verify the integrity of wiring and equipment, and to detect degradation and faults due to wiring insulation; and</w:t>
      </w:r>
    </w:p>
    <w:p w14:paraId="5E65C83B" w14:textId="77777777" w:rsidR="00335E77" w:rsidRPr="006B2D7C" w:rsidRDefault="00335E77">
      <w:pPr>
        <w:numPr>
          <w:ilvl w:val="0"/>
          <w:numId w:val="129"/>
        </w:numPr>
        <w:spacing w:after="120"/>
        <w:ind w:left="810" w:hanging="450"/>
        <w:jc w:val="both"/>
        <w:rPr>
          <w:rFonts w:ascii="Cambria" w:hAnsi="Cambria"/>
          <w:sz w:val="22"/>
          <w:szCs w:val="22"/>
        </w:rPr>
      </w:pPr>
      <w:r w:rsidRPr="006B2D7C">
        <w:rPr>
          <w:rFonts w:ascii="Cambria" w:hAnsi="Cambria"/>
          <w:sz w:val="22"/>
          <w:szCs w:val="22"/>
        </w:rPr>
        <w:t>Any other measurement required by the applicable regulations, codes and good engineering practice.</w:t>
      </w:r>
    </w:p>
    <w:p w14:paraId="614A1FAF" w14:textId="77F2BF65" w:rsidR="005B4323" w:rsidRPr="006B2D7C" w:rsidRDefault="00910EFB" w:rsidP="005B432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time consumed in start-up shall be considered as a part of the erection and installation period.</w:t>
      </w:r>
    </w:p>
    <w:p w14:paraId="7FBDC3A3" w14:textId="5D8D9B3F" w:rsidR="005B4323" w:rsidRPr="006B2D7C" w:rsidRDefault="005B4323" w:rsidP="00B204FD">
      <w:pPr>
        <w:rPr>
          <w:rFonts w:ascii="Cambria" w:hAnsi="Cambria"/>
          <w:b/>
          <w:bCs/>
          <w:sz w:val="22"/>
          <w:szCs w:val="22"/>
        </w:rPr>
      </w:pPr>
      <w:bookmarkStart w:id="90" w:name="_Toc227687989"/>
      <w:r w:rsidRPr="006B2D7C">
        <w:rPr>
          <w:rFonts w:ascii="Cambria" w:hAnsi="Cambria"/>
          <w:b/>
          <w:bCs/>
          <w:sz w:val="22"/>
          <w:szCs w:val="22"/>
        </w:rPr>
        <w:t>1.8.</w:t>
      </w:r>
      <w:r w:rsidR="003A6ECD" w:rsidRPr="006B2D7C">
        <w:rPr>
          <w:rFonts w:ascii="Cambria" w:hAnsi="Cambria"/>
          <w:b/>
          <w:bCs/>
          <w:sz w:val="22"/>
          <w:szCs w:val="22"/>
        </w:rPr>
        <w:t>2</w:t>
      </w:r>
      <w:r w:rsidRPr="006B2D7C">
        <w:rPr>
          <w:rFonts w:ascii="Cambria" w:hAnsi="Cambria"/>
          <w:b/>
          <w:bCs/>
          <w:sz w:val="22"/>
          <w:szCs w:val="22"/>
        </w:rPr>
        <w:t>.</w:t>
      </w:r>
      <w:r w:rsidR="003A6ECD" w:rsidRPr="006B2D7C">
        <w:rPr>
          <w:rFonts w:ascii="Cambria" w:hAnsi="Cambria"/>
          <w:b/>
          <w:bCs/>
          <w:sz w:val="22"/>
          <w:szCs w:val="22"/>
        </w:rPr>
        <w:t>1</w:t>
      </w:r>
      <w:r w:rsidRPr="006B2D7C">
        <w:rPr>
          <w:rFonts w:ascii="Cambria" w:hAnsi="Cambria"/>
          <w:b/>
          <w:bCs/>
          <w:sz w:val="22"/>
          <w:szCs w:val="22"/>
        </w:rPr>
        <w:t xml:space="preserve"> Reliability Run Test</w:t>
      </w:r>
      <w:bookmarkEnd w:id="90"/>
    </w:p>
    <w:p w14:paraId="75C5D62D" w14:textId="77777777" w:rsidR="004F2CE5" w:rsidRPr="006B2D7C" w:rsidRDefault="004F2CE5" w:rsidP="004F2CE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the satisfactory completion of commissioning inspections and tests, the Plant shall be placed under the Reliability Run Test (RRT). During this period, the Contractor shall carry out all necessary adjustments, rectifications, and repairs as required to ensure stable and reliable operation of the Plant.</w:t>
      </w:r>
    </w:p>
    <w:p w14:paraId="2E0748D7" w14:textId="438061BA" w:rsidR="005B4323" w:rsidRPr="006B2D7C" w:rsidRDefault="005B4323" w:rsidP="005B4323">
      <w:pPr>
        <w:numPr>
          <w:ilvl w:val="0"/>
          <w:numId w:val="39"/>
        </w:numPr>
        <w:tabs>
          <w:tab w:val="left" w:pos="360"/>
          <w:tab w:val="left" w:pos="540"/>
        </w:tabs>
        <w:spacing w:after="120"/>
        <w:jc w:val="both"/>
        <w:rPr>
          <w:rFonts w:ascii="Cambria" w:hAnsi="Cambria"/>
          <w:sz w:val="22"/>
          <w:szCs w:val="22"/>
          <w:lang w:bidi="bn-BD"/>
        </w:rPr>
      </w:pPr>
      <w:r w:rsidRPr="006B2D7C">
        <w:rPr>
          <w:rFonts w:ascii="Cambria" w:hAnsi="Cambria"/>
          <w:sz w:val="22"/>
          <w:szCs w:val="22"/>
        </w:rPr>
        <w:t xml:space="preserve">The </w:t>
      </w:r>
      <w:r w:rsidR="005846E6" w:rsidRPr="006B2D7C">
        <w:rPr>
          <w:rFonts w:ascii="Cambria" w:hAnsi="Cambria"/>
          <w:sz w:val="22"/>
          <w:szCs w:val="22"/>
        </w:rPr>
        <w:t>RRT</w:t>
      </w:r>
      <w:r w:rsidRPr="006B2D7C">
        <w:rPr>
          <w:rFonts w:ascii="Cambria" w:hAnsi="Cambria"/>
          <w:sz w:val="22"/>
          <w:szCs w:val="22"/>
        </w:rPr>
        <w:t xml:space="preserve"> shall be conducted at site by the contractor in witness of Employer / Employer’s representative. </w:t>
      </w:r>
      <w:r w:rsidRPr="006B2D7C">
        <w:rPr>
          <w:rFonts w:ascii="Cambria" w:hAnsi="Cambria"/>
          <w:sz w:val="22"/>
          <w:szCs w:val="22"/>
          <w:lang w:bidi="bn-BD"/>
        </w:rPr>
        <w:t xml:space="preserve">As a minimum requirement to demonstrate the reliability of the Facility, the Contractor shall carry out a reliability run for a period of thirty-six (36) Solar Radiation Hours during which time the Facility shall operate continuously (without interruption) at least for six (6) continuous Solar Radiation Hours. </w:t>
      </w:r>
    </w:p>
    <w:p w14:paraId="2C2EC5F4" w14:textId="77777777" w:rsidR="00C9208E" w:rsidRPr="006B2D7C" w:rsidRDefault="00C9208E" w:rsidP="008F3928">
      <w:pPr>
        <w:numPr>
          <w:ilvl w:val="0"/>
          <w:numId w:val="39"/>
        </w:numPr>
        <w:tabs>
          <w:tab w:val="left" w:pos="360"/>
          <w:tab w:val="left" w:pos="540"/>
        </w:tabs>
        <w:spacing w:after="120"/>
        <w:jc w:val="both"/>
        <w:rPr>
          <w:rFonts w:eastAsia="Times New Roman"/>
          <w:lang w:eastAsia="en-US" w:bidi="bn-BD"/>
        </w:rPr>
      </w:pPr>
      <w:r w:rsidRPr="006B2D7C">
        <w:rPr>
          <w:rFonts w:eastAsia="Times New Roman"/>
          <w:lang w:eastAsia="en-US" w:bidi="bn-BD"/>
        </w:rPr>
        <w:t xml:space="preserve">The following events shall be considered as </w:t>
      </w:r>
      <w:r w:rsidRPr="006B2D7C">
        <w:rPr>
          <w:rFonts w:eastAsia="Times New Roman"/>
          <w:b/>
          <w:bCs/>
          <w:lang w:eastAsia="en-US" w:bidi="bn-BD"/>
        </w:rPr>
        <w:t>test failure</w:t>
      </w:r>
      <w:r w:rsidRPr="006B2D7C">
        <w:rPr>
          <w:rFonts w:eastAsia="Times New Roman"/>
          <w:lang w:eastAsia="en-US" w:bidi="bn-BD"/>
        </w:rPr>
        <w:t>:</w:t>
      </w:r>
    </w:p>
    <w:p w14:paraId="196CF8EF"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Tripping of inverters or transformers </w:t>
      </w:r>
    </w:p>
    <w:p w14:paraId="0496B3C2"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Operation of protection systems due to internal faults </w:t>
      </w:r>
    </w:p>
    <w:p w14:paraId="247ABF2B"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Failure of SCADA or control systems </w:t>
      </w:r>
    </w:p>
    <w:p w14:paraId="1404961D" w14:textId="77777777" w:rsidR="00C9208E" w:rsidRPr="006B2D7C" w:rsidRDefault="00C9208E">
      <w:pPr>
        <w:pStyle w:val="ListParagraph"/>
        <w:numPr>
          <w:ilvl w:val="1"/>
          <w:numId w:val="255"/>
        </w:numPr>
        <w:tabs>
          <w:tab w:val="left" w:pos="360"/>
          <w:tab w:val="left" w:pos="540"/>
        </w:tabs>
        <w:spacing w:after="120"/>
        <w:jc w:val="both"/>
        <w:rPr>
          <w:rFonts w:ascii="Cambria" w:hAnsi="Cambria"/>
          <w:sz w:val="22"/>
          <w:szCs w:val="22"/>
          <w:lang w:bidi="bn-BD"/>
        </w:rPr>
      </w:pPr>
      <w:r w:rsidRPr="006B2D7C">
        <w:rPr>
          <w:rFonts w:ascii="Cambria" w:hAnsi="Cambria"/>
          <w:sz w:val="22"/>
          <w:szCs w:val="22"/>
          <w:lang w:bidi="bn-BD"/>
        </w:rPr>
        <w:t xml:space="preserve">Any forced shutdown attributable to the Contractor </w:t>
      </w:r>
    </w:p>
    <w:p w14:paraId="18A50536" w14:textId="42D38669" w:rsidR="00C9208E" w:rsidRPr="006B2D7C" w:rsidRDefault="00C9208E" w:rsidP="008F3928">
      <w:pPr>
        <w:spacing w:before="100" w:beforeAutospacing="1" w:after="100" w:afterAutospacing="1"/>
        <w:rPr>
          <w:rFonts w:eastAsia="Times New Roman"/>
          <w:lang w:eastAsia="en-US" w:bidi="bn-BD"/>
        </w:rPr>
      </w:pPr>
      <w:r w:rsidRPr="006B2D7C">
        <w:rPr>
          <w:rFonts w:eastAsia="Times New Roman"/>
          <w:lang w:eastAsia="en-US" w:bidi="bn-BD"/>
        </w:rPr>
        <w:t xml:space="preserve">In the event of any such failure, the test shall be </w:t>
      </w:r>
      <w:r w:rsidRPr="006B2D7C">
        <w:rPr>
          <w:rFonts w:eastAsia="Times New Roman"/>
          <w:b/>
          <w:bCs/>
          <w:lang w:eastAsia="en-US" w:bidi="bn-BD"/>
        </w:rPr>
        <w:t>terminated and restarted from the beginning</w:t>
      </w:r>
      <w:r w:rsidRPr="006B2D7C">
        <w:rPr>
          <w:rFonts w:eastAsia="Times New Roman"/>
          <w:lang w:eastAsia="en-US" w:bidi="bn-BD"/>
        </w:rPr>
        <w:t>.</w:t>
      </w:r>
    </w:p>
    <w:p w14:paraId="6882270F" w14:textId="77777777" w:rsidR="005B4323" w:rsidRPr="006B2D7C" w:rsidRDefault="005B4323" w:rsidP="005B432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w:t>
      </w:r>
      <w:r w:rsidRPr="006B2D7C">
        <w:rPr>
          <w:rFonts w:ascii="Cambria" w:hAnsi="Cambria"/>
          <w:sz w:val="22"/>
          <w:szCs w:val="22"/>
          <w:lang w:bidi="bn-BD"/>
        </w:rPr>
        <w:t xml:space="preserve"> the event that, the reliability run is interrupted for reasons external to the Facility and/or solar irradiance less than 400 W/m</w:t>
      </w:r>
      <w:r w:rsidRPr="006B2D7C">
        <w:rPr>
          <w:rFonts w:ascii="Cambria" w:hAnsi="Cambria"/>
          <w:sz w:val="22"/>
          <w:szCs w:val="22"/>
          <w:vertAlign w:val="superscript"/>
        </w:rPr>
        <w:t>2</w:t>
      </w:r>
      <w:r w:rsidRPr="006B2D7C">
        <w:rPr>
          <w:rFonts w:ascii="Cambria" w:hAnsi="Cambria"/>
          <w:sz w:val="22"/>
          <w:szCs w:val="22"/>
          <w:lang w:bidi="bn-BD"/>
        </w:rPr>
        <w:t>, as the case may be, the accumulated testing time prior to such interruption shall be deemed acceptable for testing purposes. The Contractor shall be required to carry out the reliability run only for such remaining period after such interruption ceases and the period after the interruption shall be deemed as one continuous period as if such interruption had not occurred</w:t>
      </w:r>
      <w:r w:rsidRPr="006B2D7C">
        <w:rPr>
          <w:rFonts w:ascii="Cambria" w:hAnsi="Cambria"/>
          <w:sz w:val="22"/>
          <w:szCs w:val="22"/>
        </w:rPr>
        <w:t>.</w:t>
      </w:r>
    </w:p>
    <w:p w14:paraId="6D299B5C" w14:textId="313284EF" w:rsidR="00C90D13" w:rsidRPr="006B2D7C"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Once the Reliability Run Test successfully completed, the performance and acceptance testing can commence, beginning with switchyard, inverter / transformer stations and panel arrays, packet plants, pumping stations, etc.</w:t>
      </w:r>
    </w:p>
    <w:p w14:paraId="660DCF36" w14:textId="03D24297" w:rsidR="00C90D13" w:rsidRPr="006B2D7C"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It shall be the Contractor's responsibility to arrange all the consumables, instrumentation, material and human resources as required for completing the commissioning, performance tests and performance ratio comparisons. The Contractor shall provide to the Employer the calibration certificates for all measuring instruments </w:t>
      </w:r>
      <w:r w:rsidRPr="006B2D7C">
        <w:rPr>
          <w:rFonts w:ascii="Cambria" w:hAnsi="Cambria"/>
          <w:b/>
          <w:bCs/>
          <w:sz w:val="22"/>
          <w:szCs w:val="22"/>
        </w:rPr>
        <w:t>at least 21 days prior to the start of commissioning phase.</w:t>
      </w:r>
      <w:r w:rsidRPr="006B2D7C">
        <w:rPr>
          <w:rFonts w:ascii="Cambria" w:hAnsi="Cambria"/>
          <w:sz w:val="22"/>
          <w:szCs w:val="22"/>
        </w:rPr>
        <w:t xml:space="preserve">  Such calibration certificates shall not be older than 90 days prior to submission to the Employer. </w:t>
      </w:r>
    </w:p>
    <w:p w14:paraId="1FB7E38B" w14:textId="7A3CE919" w:rsidR="005B4323" w:rsidRDefault="00C90D13" w:rsidP="00C90D1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time consumed in Reliability Run Test shall be considered as a part of the erection and installation period.</w:t>
      </w:r>
    </w:p>
    <w:p w14:paraId="412A98ED" w14:textId="77777777" w:rsidR="00DD5881" w:rsidRPr="006B2D7C" w:rsidRDefault="00DD5881" w:rsidP="00DD5881">
      <w:pPr>
        <w:tabs>
          <w:tab w:val="left" w:pos="360"/>
          <w:tab w:val="left" w:pos="540"/>
        </w:tabs>
        <w:spacing w:after="120"/>
        <w:jc w:val="both"/>
        <w:rPr>
          <w:rFonts w:ascii="Cambria" w:hAnsi="Cambria"/>
          <w:sz w:val="22"/>
          <w:szCs w:val="22"/>
        </w:rPr>
      </w:pPr>
    </w:p>
    <w:p w14:paraId="6EABDC11" w14:textId="0F811971" w:rsidR="00335E77" w:rsidRPr="006B2D7C" w:rsidRDefault="00F66ACD" w:rsidP="00B204FD">
      <w:pPr>
        <w:rPr>
          <w:rFonts w:ascii="Cambria" w:hAnsi="Cambria"/>
          <w:b/>
          <w:bCs/>
          <w:sz w:val="22"/>
          <w:szCs w:val="22"/>
        </w:rPr>
      </w:pPr>
      <w:bookmarkStart w:id="91" w:name="_Toc171253485"/>
      <w:bookmarkStart w:id="92" w:name="_Toc227687990"/>
      <w:r w:rsidRPr="006B2D7C">
        <w:rPr>
          <w:rFonts w:ascii="Cambria" w:hAnsi="Cambria"/>
          <w:b/>
          <w:bCs/>
          <w:sz w:val="22"/>
          <w:szCs w:val="22"/>
        </w:rPr>
        <w:lastRenderedPageBreak/>
        <w:t>1.8.</w:t>
      </w:r>
      <w:r w:rsidR="003A6ECD" w:rsidRPr="006B2D7C">
        <w:rPr>
          <w:rFonts w:ascii="Cambria" w:hAnsi="Cambria"/>
          <w:b/>
          <w:bCs/>
          <w:sz w:val="22"/>
          <w:szCs w:val="22"/>
        </w:rPr>
        <w:t>2.2</w:t>
      </w:r>
      <w:r w:rsidR="005C4BC0" w:rsidRPr="006B2D7C">
        <w:rPr>
          <w:rFonts w:ascii="Cambria" w:hAnsi="Cambria"/>
          <w:b/>
          <w:bCs/>
          <w:sz w:val="22"/>
          <w:szCs w:val="22"/>
        </w:rPr>
        <w:t xml:space="preserve"> </w:t>
      </w:r>
      <w:r w:rsidR="00335E77" w:rsidRPr="006B2D7C">
        <w:rPr>
          <w:rFonts w:ascii="Cambria" w:hAnsi="Cambria"/>
          <w:b/>
          <w:bCs/>
          <w:sz w:val="22"/>
          <w:szCs w:val="22"/>
        </w:rPr>
        <w:t xml:space="preserve">Performance </w:t>
      </w:r>
      <w:r w:rsidR="00114E54" w:rsidRPr="006B2D7C">
        <w:rPr>
          <w:rFonts w:ascii="Cambria" w:hAnsi="Cambria"/>
          <w:b/>
          <w:bCs/>
          <w:sz w:val="22"/>
          <w:szCs w:val="22"/>
        </w:rPr>
        <w:t xml:space="preserve">and Acceptance </w:t>
      </w:r>
      <w:r w:rsidR="00335E77" w:rsidRPr="006B2D7C">
        <w:rPr>
          <w:rFonts w:ascii="Cambria" w:hAnsi="Cambria"/>
          <w:b/>
          <w:bCs/>
          <w:sz w:val="22"/>
          <w:szCs w:val="22"/>
        </w:rPr>
        <w:t>test</w:t>
      </w:r>
      <w:bookmarkEnd w:id="91"/>
      <w:r w:rsidR="003A6ECD" w:rsidRPr="006B2D7C">
        <w:rPr>
          <w:rFonts w:ascii="Cambria" w:hAnsi="Cambria"/>
          <w:b/>
          <w:bCs/>
          <w:sz w:val="22"/>
          <w:szCs w:val="22"/>
        </w:rPr>
        <w:t xml:space="preserve"> (Guarantee Test)</w:t>
      </w:r>
      <w:bookmarkEnd w:id="92"/>
    </w:p>
    <w:p w14:paraId="52266173" w14:textId="1F34F70B" w:rsidR="00335E77" w:rsidRPr="006B2D7C" w:rsidRDefault="002C228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and the Employer (or the Employer’s Engineer on their behalf) will jointly carry out the performance test. </w:t>
      </w:r>
      <w:r w:rsidR="00335E77" w:rsidRPr="006B2D7C">
        <w:rPr>
          <w:rFonts w:ascii="Cambria" w:hAnsi="Cambria"/>
          <w:sz w:val="22"/>
          <w:szCs w:val="22"/>
        </w:rPr>
        <w:t xml:space="preserve">The costs for </w:t>
      </w:r>
      <w:r w:rsidR="005C4BC0" w:rsidRPr="006B2D7C">
        <w:rPr>
          <w:rFonts w:ascii="Cambria" w:hAnsi="Cambria"/>
          <w:sz w:val="22"/>
          <w:szCs w:val="22"/>
        </w:rPr>
        <w:t>performance test</w:t>
      </w:r>
      <w:r w:rsidR="00335E77" w:rsidRPr="006B2D7C">
        <w:rPr>
          <w:rFonts w:ascii="Cambria" w:hAnsi="Cambria"/>
          <w:sz w:val="22"/>
          <w:szCs w:val="22"/>
        </w:rPr>
        <w:t xml:space="preserve"> shall be borne by the Contractor. </w:t>
      </w:r>
    </w:p>
    <w:p w14:paraId="25755A90" w14:textId="56B26EC4"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test shall verify whether the solar PV plant and associated equipment's are performing at or above the agreed value. The Contractor will provide the test procedures to the Employer/Engineer at least 21 days prior to start</w:t>
      </w:r>
      <w:r w:rsidR="005430C6" w:rsidRPr="006B2D7C">
        <w:rPr>
          <w:rFonts w:ascii="Cambria" w:hAnsi="Cambria"/>
          <w:sz w:val="22"/>
          <w:szCs w:val="22"/>
        </w:rPr>
        <w:t xml:space="preserve"> of Performance Test</w:t>
      </w:r>
      <w:r w:rsidRPr="006B2D7C">
        <w:rPr>
          <w:rFonts w:ascii="Cambria" w:hAnsi="Cambria"/>
          <w:sz w:val="22"/>
          <w:szCs w:val="22"/>
        </w:rPr>
        <w:t xml:space="preserve">. </w:t>
      </w:r>
    </w:p>
    <w:p w14:paraId="221FFB5D"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It will be conducted as specified below. </w:t>
      </w:r>
    </w:p>
    <w:p w14:paraId="3FFAE957" w14:textId="77777777"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Measured meteorological data shall be used on the PV Syst model in order to obtain a theoretical production value. This value shall be compared versus the actual production value during the test.</w:t>
      </w:r>
    </w:p>
    <w:p w14:paraId="17D67E2F" w14:textId="77777777"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On-site measuring instrumentation shall include a secondary class pyranometer, temperature sensor, data logging systems and energy tariff meter. </w:t>
      </w:r>
    </w:p>
    <w:p w14:paraId="1AB380CE" w14:textId="24C1317B"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The Contractor may only start the performance test only after achieving physical completion and synchronizing the Plant with the </w:t>
      </w:r>
      <w:r w:rsidR="00E25225" w:rsidRPr="006B2D7C">
        <w:rPr>
          <w:rFonts w:ascii="Cambria" w:hAnsi="Cambria"/>
          <w:sz w:val="22"/>
          <w:szCs w:val="22"/>
        </w:rPr>
        <w:t>33</w:t>
      </w:r>
      <w:r w:rsidRPr="006B2D7C">
        <w:rPr>
          <w:rFonts w:ascii="Cambria" w:hAnsi="Cambria"/>
          <w:sz w:val="22"/>
          <w:szCs w:val="22"/>
        </w:rPr>
        <w:t xml:space="preserve"> kV grid by complying with all relevant requirements from employer. </w:t>
      </w:r>
    </w:p>
    <w:p w14:paraId="73612D5C" w14:textId="0185B681" w:rsidR="00335E77" w:rsidRPr="006B2D7C" w:rsidRDefault="00335E77">
      <w:pPr>
        <w:numPr>
          <w:ilvl w:val="0"/>
          <w:numId w:val="121"/>
        </w:numPr>
        <w:spacing w:after="120"/>
        <w:ind w:left="720"/>
        <w:jc w:val="both"/>
        <w:rPr>
          <w:rFonts w:ascii="Cambria" w:hAnsi="Cambria"/>
          <w:sz w:val="22"/>
          <w:szCs w:val="22"/>
        </w:rPr>
      </w:pPr>
      <w:r w:rsidRPr="006B2D7C">
        <w:rPr>
          <w:rFonts w:ascii="Cambria" w:hAnsi="Cambria"/>
          <w:sz w:val="22"/>
          <w:szCs w:val="22"/>
        </w:rPr>
        <w:t xml:space="preserve">The Performance test of the Solar PV System shall be conducted for irradiance levels greater than </w:t>
      </w:r>
      <w:r w:rsidR="005C4BC0" w:rsidRPr="006B2D7C">
        <w:rPr>
          <w:rFonts w:ascii="Cambria" w:hAnsi="Cambria"/>
          <w:sz w:val="22"/>
          <w:szCs w:val="22"/>
        </w:rPr>
        <w:t>4</w:t>
      </w:r>
      <w:r w:rsidRPr="006B2D7C">
        <w:rPr>
          <w:rFonts w:ascii="Cambria" w:hAnsi="Cambria"/>
          <w:sz w:val="22"/>
          <w:szCs w:val="22"/>
        </w:rPr>
        <w:t>00W/m</w:t>
      </w:r>
      <w:r w:rsidRPr="006B2D7C">
        <w:rPr>
          <w:rFonts w:ascii="Cambria" w:hAnsi="Cambria"/>
          <w:sz w:val="22"/>
          <w:szCs w:val="22"/>
          <w:vertAlign w:val="superscript"/>
        </w:rPr>
        <w:t>2</w:t>
      </w:r>
      <w:r w:rsidRPr="006B2D7C">
        <w:rPr>
          <w:rFonts w:ascii="Cambria" w:hAnsi="Cambria"/>
          <w:sz w:val="22"/>
          <w:szCs w:val="22"/>
        </w:rPr>
        <w:t xml:space="preserve">. The operation data shall be recorded at </w:t>
      </w:r>
      <w:r w:rsidR="00E25225" w:rsidRPr="006B2D7C">
        <w:rPr>
          <w:rFonts w:ascii="Cambria" w:hAnsi="Cambria"/>
          <w:sz w:val="22"/>
          <w:szCs w:val="22"/>
        </w:rPr>
        <w:t>30</w:t>
      </w:r>
      <w:r w:rsidRPr="006B2D7C">
        <w:rPr>
          <w:rFonts w:ascii="Cambria" w:hAnsi="Cambria"/>
          <w:sz w:val="22"/>
          <w:szCs w:val="22"/>
        </w:rPr>
        <w:t>-minute intervals for validating the production values.</w:t>
      </w:r>
    </w:p>
    <w:p w14:paraId="235E571D" w14:textId="67444ABA" w:rsidR="00D51805" w:rsidRPr="006B2D7C" w:rsidRDefault="00D5180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tests will consist of:</w:t>
      </w:r>
    </w:p>
    <w:p w14:paraId="58A560ED" w14:textId="2D49C029" w:rsidR="003A6ECD" w:rsidRPr="006B2D7C" w:rsidRDefault="003A6ECD">
      <w:pPr>
        <w:numPr>
          <w:ilvl w:val="0"/>
          <w:numId w:val="120"/>
        </w:numPr>
        <w:spacing w:after="120"/>
        <w:jc w:val="both"/>
        <w:rPr>
          <w:rFonts w:ascii="Cambria" w:hAnsi="Cambria"/>
          <w:b/>
          <w:sz w:val="22"/>
          <w:szCs w:val="22"/>
        </w:rPr>
      </w:pPr>
      <w:r w:rsidRPr="006B2D7C">
        <w:rPr>
          <w:rFonts w:ascii="Cambria" w:hAnsi="Cambria"/>
          <w:b/>
          <w:sz w:val="22"/>
          <w:szCs w:val="22"/>
        </w:rPr>
        <w:t>Net Plant Capacity</w:t>
      </w:r>
    </w:p>
    <w:p w14:paraId="2320DA20" w14:textId="5BDEDB2F" w:rsidR="003F32C2" w:rsidRPr="006B2D7C" w:rsidRDefault="003F32C2" w:rsidP="003A6EC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Net Plant Capacity shall be </w:t>
      </w:r>
      <w:r w:rsidR="00F018F4" w:rsidRPr="006B2D7C">
        <w:rPr>
          <w:rFonts w:ascii="Cambria" w:hAnsi="Cambria"/>
          <w:sz w:val="22"/>
          <w:szCs w:val="22"/>
        </w:rPr>
        <w:t>measured</w:t>
      </w:r>
      <w:r w:rsidRPr="006B2D7C">
        <w:rPr>
          <w:rFonts w:ascii="Cambria" w:hAnsi="Cambria"/>
          <w:sz w:val="22"/>
          <w:szCs w:val="22"/>
        </w:rPr>
        <w:t xml:space="preserve"> at high tension side of 33 kV step-up transformer of the power plant.</w:t>
      </w:r>
    </w:p>
    <w:p w14:paraId="6572AF62" w14:textId="763B3B4B" w:rsidR="007C32FF" w:rsidRPr="00DD5881" w:rsidRDefault="007C32FF" w:rsidP="00DD5881">
      <w:pPr>
        <w:numPr>
          <w:ilvl w:val="0"/>
          <w:numId w:val="39"/>
        </w:numPr>
        <w:tabs>
          <w:tab w:val="left" w:pos="360"/>
          <w:tab w:val="left" w:pos="540"/>
        </w:tabs>
        <w:spacing w:after="120"/>
        <w:jc w:val="both"/>
        <w:rPr>
          <w:rFonts w:ascii="Cambria" w:hAnsi="Cambria"/>
          <w:sz w:val="22"/>
          <w:szCs w:val="22"/>
        </w:rPr>
      </w:pPr>
      <w:r w:rsidRPr="00DD5881">
        <w:rPr>
          <w:rFonts w:ascii="Cambria" w:hAnsi="Cambria"/>
          <w:sz w:val="22"/>
          <w:szCs w:val="22"/>
        </w:rPr>
        <w:t>The Net Plant Capacity shall be calculated based on global solar irradiance (1000 W/m</w:t>
      </w:r>
      <w:r w:rsidRPr="00DD5881">
        <w:rPr>
          <w:rFonts w:ascii="Cambria" w:hAnsi="Cambria"/>
          <w:sz w:val="22"/>
          <w:szCs w:val="22"/>
          <w:vertAlign w:val="superscript"/>
        </w:rPr>
        <w:t>2</w:t>
      </w:r>
      <w:r w:rsidRPr="00DD5881">
        <w:rPr>
          <w:rFonts w:ascii="Cambria" w:hAnsi="Cambria"/>
          <w:sz w:val="22"/>
          <w:szCs w:val="22"/>
        </w:rPr>
        <w:t>) at panel tilt angle, temperature at STC, measured POA solar irradiance &amp; measured reference cell temperature. The Net Plant Capacity shall be calculated as follows:</w:t>
      </w:r>
    </w:p>
    <w:p w14:paraId="4B22CA66" w14:textId="77777777" w:rsidR="007C32FF" w:rsidRPr="006B2D7C" w:rsidRDefault="007C32FF" w:rsidP="007C32FF">
      <w:pPr>
        <w:pStyle w:val="NormalWeb"/>
        <w:spacing w:before="120" w:beforeAutospacing="0" w:after="120" w:afterAutospacing="0"/>
        <w:rPr>
          <w:rFonts w:ascii="Cambria" w:hAnsi="Cambria" w:cs="Times New Roman"/>
          <w:sz w:val="22"/>
          <w:szCs w:val="22"/>
        </w:rPr>
      </w:pPr>
      <w:r w:rsidRPr="006B2D7C">
        <w:rPr>
          <w:rFonts w:ascii="Cambria" w:hAnsi="Cambria" w:cs="Times New Roman"/>
          <w:sz w:val="22"/>
          <w:szCs w:val="22"/>
        </w:rPr>
        <w:t>P</w:t>
      </w:r>
      <w:r w:rsidRPr="006B2D7C">
        <w:rPr>
          <w:rFonts w:ascii="Cambria" w:hAnsi="Cambria" w:cs="Times New Roman"/>
          <w:sz w:val="22"/>
          <w:szCs w:val="22"/>
          <w:vertAlign w:val="subscript"/>
        </w:rPr>
        <w:t>ADJ</w:t>
      </w:r>
      <w:r w:rsidRPr="006B2D7C">
        <w:rPr>
          <w:rFonts w:ascii="Cambria" w:hAnsi="Cambria" w:cs="Times New Roman"/>
          <w:sz w:val="22"/>
          <w:szCs w:val="22"/>
        </w:rPr>
        <w:t> = P</w:t>
      </w:r>
      <w:r w:rsidRPr="006B2D7C">
        <w:rPr>
          <w:rFonts w:ascii="Cambria" w:hAnsi="Cambria" w:cs="Times New Roman"/>
          <w:sz w:val="22"/>
          <w:szCs w:val="22"/>
          <w:vertAlign w:val="subscript"/>
        </w:rPr>
        <w:t>M</w:t>
      </w:r>
      <w:r w:rsidRPr="006B2D7C">
        <w:rPr>
          <w:rFonts w:ascii="Cambria" w:hAnsi="Cambria" w:cs="Times New Roman"/>
          <w:sz w:val="22"/>
          <w:szCs w:val="22"/>
        </w:rPr>
        <w:t> x (IRR</w:t>
      </w:r>
      <w:r w:rsidRPr="006B2D7C">
        <w:rPr>
          <w:rFonts w:ascii="Cambria" w:hAnsi="Cambria" w:cs="Times New Roman"/>
          <w:sz w:val="22"/>
          <w:szCs w:val="22"/>
          <w:vertAlign w:val="subscript"/>
        </w:rPr>
        <w:t>STC</w:t>
      </w:r>
      <w:r w:rsidRPr="006B2D7C">
        <w:rPr>
          <w:rFonts w:ascii="Cambria" w:hAnsi="Cambria" w:cs="Times New Roman"/>
          <w:sz w:val="22"/>
          <w:szCs w:val="22"/>
        </w:rPr>
        <w:t> ÷ IRR</w:t>
      </w:r>
      <w:r w:rsidRPr="006B2D7C">
        <w:rPr>
          <w:rFonts w:ascii="Cambria" w:hAnsi="Cambria" w:cs="Times New Roman"/>
          <w:sz w:val="22"/>
          <w:szCs w:val="22"/>
          <w:vertAlign w:val="subscript"/>
        </w:rPr>
        <w:t>M</w:t>
      </w:r>
      <w:r w:rsidRPr="006B2D7C">
        <w:rPr>
          <w:rFonts w:ascii="Cambria" w:hAnsi="Cambria" w:cs="Times New Roman"/>
          <w:sz w:val="22"/>
          <w:szCs w:val="22"/>
        </w:rPr>
        <w:t>) x (1 ÷ (1 + ϒ P</w:t>
      </w:r>
      <w:r w:rsidRPr="006B2D7C">
        <w:rPr>
          <w:rFonts w:ascii="Cambria" w:hAnsi="Cambria" w:cs="Times New Roman"/>
          <w:sz w:val="22"/>
          <w:szCs w:val="22"/>
          <w:vertAlign w:val="subscript"/>
        </w:rPr>
        <w:t>MP</w:t>
      </w:r>
      <w:r w:rsidRPr="006B2D7C">
        <w:rPr>
          <w:rFonts w:ascii="Cambria" w:hAnsi="Cambria" w:cs="Times New Roman"/>
          <w:sz w:val="22"/>
          <w:szCs w:val="22"/>
        </w:rPr>
        <w:t> (T</w:t>
      </w:r>
      <w:r w:rsidRPr="006B2D7C">
        <w:rPr>
          <w:rFonts w:ascii="Cambria" w:hAnsi="Cambria" w:cs="Times New Roman"/>
          <w:sz w:val="22"/>
          <w:szCs w:val="22"/>
          <w:vertAlign w:val="subscript"/>
        </w:rPr>
        <w:t>M</w:t>
      </w:r>
      <w:r w:rsidRPr="006B2D7C">
        <w:rPr>
          <w:rFonts w:ascii="Cambria" w:hAnsi="Cambria" w:cs="Times New Roman"/>
          <w:sz w:val="22"/>
          <w:szCs w:val="22"/>
        </w:rPr>
        <w:t> – T</w:t>
      </w:r>
      <w:r w:rsidRPr="006B2D7C">
        <w:rPr>
          <w:rFonts w:ascii="Cambria" w:hAnsi="Cambria" w:cs="Times New Roman"/>
          <w:sz w:val="22"/>
          <w:szCs w:val="22"/>
          <w:vertAlign w:val="subscript"/>
        </w:rPr>
        <w:t>STC</w:t>
      </w:r>
      <w:r w:rsidRPr="006B2D7C">
        <w:rPr>
          <w:rFonts w:ascii="Cambria" w:hAnsi="Cambria" w:cs="Times New Roman"/>
          <w:sz w:val="22"/>
          <w:szCs w:val="22"/>
        </w:rPr>
        <w:t>)))</w:t>
      </w:r>
    </w:p>
    <w:p w14:paraId="10BB8B1E" w14:textId="77777777" w:rsidR="007C32FF" w:rsidRPr="006B2D7C" w:rsidRDefault="007C32FF" w:rsidP="007C32FF">
      <w:pPr>
        <w:spacing w:before="120" w:after="120"/>
        <w:ind w:left="360"/>
        <w:rPr>
          <w:rFonts w:ascii="Cambria" w:hAnsi="Cambria"/>
          <w:sz w:val="22"/>
          <w:szCs w:val="22"/>
        </w:rPr>
      </w:pPr>
      <w:r w:rsidRPr="006B2D7C">
        <w:rPr>
          <w:rFonts w:ascii="Cambria" w:hAnsi="Cambria"/>
          <w:sz w:val="22"/>
          <w:szCs w:val="22"/>
        </w:rPr>
        <w:t>Where:</w:t>
      </w:r>
    </w:p>
    <w:p w14:paraId="05D4AC22"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P</w:t>
      </w:r>
      <w:r w:rsidRPr="006B2D7C">
        <w:rPr>
          <w:rFonts w:ascii="Cambria" w:hAnsi="Cambria"/>
          <w:sz w:val="22"/>
          <w:szCs w:val="22"/>
          <w:vertAlign w:val="subscript"/>
        </w:rPr>
        <w:t>ADJ</w:t>
      </w:r>
      <w:r w:rsidRPr="006B2D7C">
        <w:rPr>
          <w:rFonts w:ascii="Cambria" w:hAnsi="Cambria"/>
          <w:sz w:val="22"/>
          <w:szCs w:val="22"/>
        </w:rPr>
        <w:t xml:space="preserve"> is the weather-adjusted plant capacity at STC; </w:t>
      </w:r>
    </w:p>
    <w:p w14:paraId="4ADC4A99"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P</w:t>
      </w:r>
      <w:r w:rsidRPr="006B2D7C">
        <w:rPr>
          <w:rFonts w:ascii="Cambria" w:hAnsi="Cambria"/>
          <w:sz w:val="22"/>
          <w:szCs w:val="22"/>
          <w:vertAlign w:val="subscript"/>
        </w:rPr>
        <w:t>M</w:t>
      </w:r>
      <w:r w:rsidRPr="006B2D7C">
        <w:rPr>
          <w:rFonts w:ascii="Cambria" w:hAnsi="Cambria"/>
          <w:sz w:val="22"/>
          <w:szCs w:val="22"/>
        </w:rPr>
        <w:t xml:space="preserve"> is the measured power;</w:t>
      </w:r>
    </w:p>
    <w:p w14:paraId="0026BCE8"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IRR</w:t>
      </w:r>
      <w:r w:rsidRPr="006B2D7C">
        <w:rPr>
          <w:rFonts w:ascii="Cambria" w:hAnsi="Cambria"/>
          <w:sz w:val="22"/>
          <w:szCs w:val="22"/>
          <w:vertAlign w:val="subscript"/>
        </w:rPr>
        <w:t>STC</w:t>
      </w:r>
      <w:r w:rsidRPr="006B2D7C">
        <w:rPr>
          <w:rFonts w:ascii="Cambria" w:hAnsi="Cambria"/>
          <w:sz w:val="22"/>
          <w:szCs w:val="22"/>
        </w:rPr>
        <w:t xml:space="preserve"> equals 1,000 W/ m2, the irradiance at STC;</w:t>
      </w:r>
    </w:p>
    <w:p w14:paraId="6929C448"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IRR</w:t>
      </w:r>
      <w:r w:rsidRPr="006B2D7C">
        <w:rPr>
          <w:rFonts w:ascii="Cambria" w:hAnsi="Cambria"/>
          <w:sz w:val="22"/>
          <w:szCs w:val="22"/>
          <w:vertAlign w:val="subscript"/>
        </w:rPr>
        <w:t>M</w:t>
      </w:r>
      <w:r w:rsidRPr="006B2D7C">
        <w:rPr>
          <w:rFonts w:ascii="Cambria" w:hAnsi="Cambria"/>
          <w:sz w:val="22"/>
          <w:szCs w:val="22"/>
        </w:rPr>
        <w:t xml:space="preserve"> is the measured POA solar irradiance;</w:t>
      </w:r>
    </w:p>
    <w:p w14:paraId="025BDA40"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ϒ</w:t>
      </w:r>
      <w:r w:rsidRPr="006B2D7C">
        <w:rPr>
          <w:rFonts w:ascii="Cambria" w:hAnsi="Cambria"/>
          <w:sz w:val="22"/>
          <w:szCs w:val="22"/>
          <w:vertAlign w:val="subscript"/>
        </w:rPr>
        <w:t>PMP</w:t>
      </w:r>
      <w:r w:rsidRPr="006B2D7C">
        <w:rPr>
          <w:rFonts w:ascii="Cambria" w:hAnsi="Cambria"/>
          <w:sz w:val="22"/>
          <w:szCs w:val="22"/>
        </w:rPr>
        <w:t xml:space="preserve"> is the published module temperature coefficient of power;</w:t>
      </w:r>
    </w:p>
    <w:p w14:paraId="18D06DD1" w14:textId="77777777" w:rsidR="007C32FF" w:rsidRPr="006B2D7C" w:rsidRDefault="007C32FF" w:rsidP="007C32FF">
      <w:pPr>
        <w:pStyle w:val="ListParagraph"/>
        <w:numPr>
          <w:ilvl w:val="0"/>
          <w:numId w:val="38"/>
        </w:numPr>
        <w:spacing w:before="120" w:after="120"/>
        <w:ind w:left="720"/>
        <w:rPr>
          <w:rFonts w:ascii="Cambria" w:hAnsi="Cambria"/>
          <w:b/>
          <w:bCs/>
          <w:sz w:val="22"/>
          <w:szCs w:val="22"/>
          <w:lang w:val="es-ES_tradnl"/>
        </w:rPr>
      </w:pPr>
      <w:r w:rsidRPr="006B2D7C">
        <w:rPr>
          <w:rFonts w:ascii="Cambria" w:hAnsi="Cambria"/>
          <w:sz w:val="22"/>
          <w:szCs w:val="22"/>
        </w:rPr>
        <w:t>T</w:t>
      </w:r>
      <w:r w:rsidRPr="006B2D7C">
        <w:rPr>
          <w:rFonts w:ascii="Cambria" w:hAnsi="Cambria"/>
          <w:sz w:val="22"/>
          <w:szCs w:val="22"/>
          <w:vertAlign w:val="subscript"/>
        </w:rPr>
        <w:t>M</w:t>
      </w:r>
      <w:r w:rsidRPr="006B2D7C">
        <w:rPr>
          <w:rFonts w:ascii="Cambria" w:hAnsi="Cambria"/>
          <w:sz w:val="22"/>
          <w:szCs w:val="22"/>
        </w:rPr>
        <w:t xml:space="preserve"> is the measured reference cell temperature in degrees Celsius; and </w:t>
      </w:r>
    </w:p>
    <w:p w14:paraId="0F11B6FC" w14:textId="77777777" w:rsidR="007C32FF" w:rsidRPr="006B2D7C" w:rsidRDefault="007C32FF" w:rsidP="007C32FF">
      <w:pPr>
        <w:pStyle w:val="ListParagraph"/>
        <w:numPr>
          <w:ilvl w:val="0"/>
          <w:numId w:val="38"/>
        </w:numPr>
        <w:spacing w:before="120" w:after="120"/>
        <w:ind w:left="720"/>
        <w:rPr>
          <w:rFonts w:ascii="Cambria" w:hAnsi="Cambria"/>
          <w:sz w:val="22"/>
          <w:szCs w:val="22"/>
        </w:rPr>
      </w:pPr>
      <w:r w:rsidRPr="006B2D7C">
        <w:rPr>
          <w:rFonts w:ascii="Cambria" w:hAnsi="Cambria"/>
          <w:sz w:val="22"/>
          <w:szCs w:val="22"/>
        </w:rPr>
        <w:t>T</w:t>
      </w:r>
      <w:r w:rsidRPr="006B2D7C">
        <w:rPr>
          <w:rFonts w:ascii="Cambria" w:hAnsi="Cambria"/>
          <w:sz w:val="22"/>
          <w:szCs w:val="22"/>
          <w:vertAlign w:val="subscript"/>
        </w:rPr>
        <w:t>STC</w:t>
      </w:r>
      <w:r w:rsidRPr="006B2D7C">
        <w:rPr>
          <w:rFonts w:ascii="Cambria" w:hAnsi="Cambria"/>
          <w:sz w:val="22"/>
          <w:szCs w:val="22"/>
        </w:rPr>
        <w:t xml:space="preserve"> equals 25°C, the cell temperature at STC.</w:t>
      </w:r>
    </w:p>
    <w:p w14:paraId="35A593AD" w14:textId="77777777" w:rsidR="007C32FF" w:rsidRPr="006B2D7C" w:rsidRDefault="007C32FF" w:rsidP="007C32FF">
      <w:pPr>
        <w:pStyle w:val="ListParagraph"/>
        <w:numPr>
          <w:ilvl w:val="0"/>
          <w:numId w:val="38"/>
        </w:numPr>
        <w:spacing w:before="120" w:after="120"/>
        <w:ind w:left="720"/>
        <w:rPr>
          <w:rFonts w:ascii="Cambria" w:hAnsi="Cambria"/>
          <w:sz w:val="22"/>
          <w:szCs w:val="22"/>
        </w:rPr>
      </w:pPr>
      <w:r w:rsidRPr="006B2D7C">
        <w:rPr>
          <w:rFonts w:ascii="Cambria" w:hAnsi="Cambria"/>
          <w:sz w:val="22"/>
          <w:szCs w:val="22"/>
        </w:rPr>
        <w:t>E</w:t>
      </w:r>
      <w:r w:rsidRPr="006B2D7C">
        <w:rPr>
          <w:rFonts w:ascii="Cambria" w:hAnsi="Cambria"/>
          <w:sz w:val="22"/>
          <w:szCs w:val="22"/>
          <w:vertAlign w:val="subscript"/>
        </w:rPr>
        <w:t>E</w:t>
      </w:r>
      <w:r w:rsidRPr="006B2D7C">
        <w:rPr>
          <w:rFonts w:ascii="Cambria" w:hAnsi="Cambria"/>
          <w:sz w:val="22"/>
          <w:szCs w:val="22"/>
        </w:rPr>
        <w:t xml:space="preserve"> is Exported Energy (kWh) measured at Delivery point </w:t>
      </w:r>
    </w:p>
    <w:p w14:paraId="02776BF1" w14:textId="77777777" w:rsidR="007C32FF" w:rsidRDefault="007C32FF" w:rsidP="00DD5881">
      <w:pPr>
        <w:numPr>
          <w:ilvl w:val="0"/>
          <w:numId w:val="39"/>
        </w:numPr>
        <w:tabs>
          <w:tab w:val="left" w:pos="360"/>
          <w:tab w:val="left" w:pos="540"/>
        </w:tabs>
        <w:spacing w:after="120"/>
        <w:jc w:val="both"/>
        <w:rPr>
          <w:rFonts w:ascii="Cambria" w:hAnsi="Cambria"/>
          <w:sz w:val="22"/>
          <w:szCs w:val="22"/>
        </w:rPr>
      </w:pPr>
      <w:r w:rsidRPr="00DD5881">
        <w:rPr>
          <w:rFonts w:ascii="Cambria" w:hAnsi="Cambria"/>
          <w:sz w:val="22"/>
          <w:szCs w:val="22"/>
        </w:rPr>
        <w:t>The Net Plant Capacity Test will continue for 4 consecutive Solar Radiation Hours in between 8:00 AM to 04:00 PM in the respective day. Measured value of PM, IRRM and TM shall be recorded for 30 minutes interval during the test hours and individual value of PADJ shall be calculated from the table given below</w:t>
      </w:r>
    </w:p>
    <w:p w14:paraId="2CBB2AA5" w14:textId="77777777" w:rsidR="00DD5881" w:rsidRPr="00DD5881" w:rsidRDefault="00DD5881" w:rsidP="00DD5881">
      <w:pPr>
        <w:tabs>
          <w:tab w:val="left" w:pos="360"/>
          <w:tab w:val="left" w:pos="540"/>
        </w:tabs>
        <w:spacing w:after="120"/>
        <w:jc w:val="both"/>
        <w:rPr>
          <w:rFonts w:ascii="Cambria" w:hAnsi="Cambria"/>
          <w:sz w:val="22"/>
          <w:szCs w:val="22"/>
        </w:rPr>
      </w:pPr>
    </w:p>
    <w:p w14:paraId="6B13096D" w14:textId="4DE54EFC" w:rsidR="007C32FF" w:rsidRPr="006B2D7C" w:rsidRDefault="007C32FF" w:rsidP="007C32FF">
      <w:pPr>
        <w:pStyle w:val="NoSpacing"/>
        <w:jc w:val="center"/>
        <w:rPr>
          <w:rFonts w:ascii="Cambria" w:hAnsi="Cambria"/>
        </w:rPr>
      </w:pPr>
      <w:r w:rsidRPr="006B2D7C">
        <w:rPr>
          <w:rFonts w:ascii="Cambria" w:hAnsi="Cambria"/>
          <w:lang w:bidi="bn-BD"/>
        </w:rPr>
        <w:lastRenderedPageBreak/>
        <w:t>Table for Net Plant Capacity Calculation</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389"/>
        <w:gridCol w:w="1097"/>
        <w:gridCol w:w="1644"/>
        <w:gridCol w:w="1053"/>
        <w:gridCol w:w="1347"/>
        <w:gridCol w:w="1066"/>
      </w:tblGrid>
      <w:tr w:rsidR="006B2D7C" w:rsidRPr="006B2D7C" w14:paraId="7600931A" w14:textId="77777777" w:rsidTr="00E5683F">
        <w:trPr>
          <w:trHeight w:val="756"/>
          <w:jc w:val="center"/>
        </w:trPr>
        <w:tc>
          <w:tcPr>
            <w:tcW w:w="1223" w:type="dxa"/>
            <w:vAlign w:val="center"/>
          </w:tcPr>
          <w:p w14:paraId="5D9B6D4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Time</w:t>
            </w:r>
          </w:p>
          <w:p w14:paraId="2EBB895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(Minutes)</w:t>
            </w:r>
          </w:p>
        </w:tc>
        <w:tc>
          <w:tcPr>
            <w:tcW w:w="1389" w:type="dxa"/>
            <w:vAlign w:val="center"/>
          </w:tcPr>
          <w:p w14:paraId="6B8FCA6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E</w:t>
            </w:r>
            <w:r w:rsidRPr="006B2D7C">
              <w:rPr>
                <w:rFonts w:ascii="Cambria" w:hAnsi="Cambria"/>
                <w:b/>
                <w:sz w:val="20"/>
                <w:vertAlign w:val="subscript"/>
              </w:rPr>
              <w:t>E</w:t>
            </w:r>
            <w:r w:rsidRPr="006B2D7C">
              <w:rPr>
                <w:rFonts w:ascii="Cambria" w:hAnsi="Cambria"/>
                <w:b/>
                <w:sz w:val="20"/>
              </w:rPr>
              <w:t xml:space="preserve"> </w:t>
            </w:r>
          </w:p>
          <w:p w14:paraId="0655CE4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(kWh)</w:t>
            </w:r>
          </w:p>
        </w:tc>
        <w:tc>
          <w:tcPr>
            <w:tcW w:w="1097" w:type="dxa"/>
            <w:vAlign w:val="center"/>
          </w:tcPr>
          <w:p w14:paraId="24D75E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P</w:t>
            </w:r>
            <w:r w:rsidRPr="006B2D7C">
              <w:rPr>
                <w:rFonts w:ascii="Cambria" w:hAnsi="Cambria"/>
                <w:b/>
                <w:sz w:val="20"/>
                <w:vertAlign w:val="subscript"/>
              </w:rPr>
              <w:t>M</w:t>
            </w:r>
          </w:p>
          <w:p w14:paraId="754E2CE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 xml:space="preserve">(MW) </w:t>
            </w:r>
          </w:p>
        </w:tc>
        <w:tc>
          <w:tcPr>
            <w:tcW w:w="1644" w:type="dxa"/>
            <w:vAlign w:val="center"/>
          </w:tcPr>
          <w:p w14:paraId="531D615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IRR</w:t>
            </w:r>
            <w:r w:rsidRPr="006B2D7C">
              <w:rPr>
                <w:rFonts w:ascii="Cambria" w:hAnsi="Cambria"/>
                <w:b/>
                <w:sz w:val="20"/>
                <w:vertAlign w:val="subscript"/>
              </w:rPr>
              <w:t>M</w:t>
            </w:r>
          </w:p>
          <w:p w14:paraId="292B8B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(W/m</w:t>
            </w:r>
            <w:r w:rsidRPr="006B2D7C">
              <w:rPr>
                <w:rFonts w:ascii="Cambria" w:hAnsi="Cambria"/>
                <w:b/>
                <w:sz w:val="20"/>
                <w:vertAlign w:val="superscript"/>
              </w:rPr>
              <w:t>2</w:t>
            </w:r>
            <w:r w:rsidRPr="006B2D7C">
              <w:rPr>
                <w:rFonts w:ascii="Cambria" w:hAnsi="Cambria"/>
                <w:b/>
                <w:sz w:val="20"/>
              </w:rPr>
              <w:t>)</w:t>
            </w:r>
          </w:p>
        </w:tc>
        <w:tc>
          <w:tcPr>
            <w:tcW w:w="1053" w:type="dxa"/>
            <w:vAlign w:val="center"/>
          </w:tcPr>
          <w:p w14:paraId="0681C8F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P</w:t>
            </w:r>
            <w:r w:rsidRPr="006B2D7C">
              <w:rPr>
                <w:rFonts w:ascii="Cambria" w:hAnsi="Cambria"/>
                <w:b/>
                <w:sz w:val="20"/>
                <w:vertAlign w:val="subscript"/>
              </w:rPr>
              <w:t>ADJ</w:t>
            </w:r>
            <w:r w:rsidRPr="006B2D7C">
              <w:rPr>
                <w:rFonts w:ascii="Cambria" w:hAnsi="Cambria"/>
                <w:b/>
                <w:sz w:val="20"/>
              </w:rPr>
              <w:t xml:space="preserve"> (MW)</w:t>
            </w:r>
          </w:p>
        </w:tc>
        <w:tc>
          <w:tcPr>
            <w:tcW w:w="1347" w:type="dxa"/>
          </w:tcPr>
          <w:p w14:paraId="3C07666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vertAlign w:val="subscript"/>
              </w:rPr>
            </w:pPr>
            <w:r w:rsidRPr="006B2D7C">
              <w:rPr>
                <w:rFonts w:ascii="Cambria" w:hAnsi="Cambria"/>
                <w:b/>
                <w:sz w:val="20"/>
              </w:rPr>
              <w:t>T</w:t>
            </w:r>
            <w:r w:rsidRPr="006B2D7C">
              <w:rPr>
                <w:rFonts w:ascii="Cambria" w:hAnsi="Cambria"/>
                <w:b/>
                <w:sz w:val="20"/>
                <w:vertAlign w:val="subscript"/>
              </w:rPr>
              <w:t xml:space="preserve">M </w:t>
            </w:r>
          </w:p>
          <w:p w14:paraId="02F0398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sz w:val="20"/>
              </w:rPr>
              <w:t>(°C)</w:t>
            </w:r>
          </w:p>
        </w:tc>
        <w:tc>
          <w:tcPr>
            <w:tcW w:w="1066" w:type="dxa"/>
            <w:vAlign w:val="center"/>
          </w:tcPr>
          <w:p w14:paraId="54DB23F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Remarks</w:t>
            </w:r>
          </w:p>
        </w:tc>
      </w:tr>
      <w:tr w:rsidR="006B2D7C" w:rsidRPr="006B2D7C" w14:paraId="608F9352" w14:textId="77777777" w:rsidTr="00E5683F">
        <w:trPr>
          <w:trHeight w:val="755"/>
          <w:jc w:val="center"/>
        </w:trPr>
        <w:tc>
          <w:tcPr>
            <w:tcW w:w="1223" w:type="dxa"/>
            <w:vAlign w:val="center"/>
          </w:tcPr>
          <w:p w14:paraId="0F18366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89" w:type="dxa"/>
            <w:vAlign w:val="center"/>
          </w:tcPr>
          <w:p w14:paraId="2EEB948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From Export Energy Meter</w:t>
            </w:r>
          </w:p>
        </w:tc>
        <w:tc>
          <w:tcPr>
            <w:tcW w:w="1097" w:type="dxa"/>
            <w:vAlign w:val="center"/>
          </w:tcPr>
          <w:p w14:paraId="1EAE2F6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((E</w:t>
            </w:r>
            <w:r w:rsidRPr="006B2D7C">
              <w:rPr>
                <w:rFonts w:ascii="Cambria" w:hAnsi="Cambria"/>
                <w:sz w:val="20"/>
                <w:vertAlign w:val="subscript"/>
              </w:rPr>
              <w:t>E</w:t>
            </w:r>
            <w:r w:rsidRPr="006B2D7C">
              <w:rPr>
                <w:rFonts w:ascii="Cambria" w:hAnsi="Cambria"/>
                <w:sz w:val="20"/>
              </w:rPr>
              <w:t xml:space="preserve"> * 2)/1000))</w:t>
            </w:r>
          </w:p>
        </w:tc>
        <w:tc>
          <w:tcPr>
            <w:tcW w:w="1644" w:type="dxa"/>
            <w:vAlign w:val="center"/>
          </w:tcPr>
          <w:p w14:paraId="1B5E326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From Irradiation Measurement Device</w:t>
            </w:r>
          </w:p>
        </w:tc>
        <w:tc>
          <w:tcPr>
            <w:tcW w:w="1053" w:type="dxa"/>
            <w:vAlign w:val="center"/>
          </w:tcPr>
          <w:p w14:paraId="07C070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7C96E23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 xml:space="preserve">From Temperature Sensor </w:t>
            </w:r>
          </w:p>
        </w:tc>
        <w:tc>
          <w:tcPr>
            <w:tcW w:w="1066" w:type="dxa"/>
            <w:vAlign w:val="center"/>
          </w:tcPr>
          <w:p w14:paraId="4370FC6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F71E7C0" w14:textId="77777777" w:rsidTr="00E5683F">
        <w:trPr>
          <w:trHeight w:val="367"/>
          <w:jc w:val="center"/>
        </w:trPr>
        <w:tc>
          <w:tcPr>
            <w:tcW w:w="1223" w:type="dxa"/>
            <w:vAlign w:val="center"/>
          </w:tcPr>
          <w:p w14:paraId="7F13887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0</w:t>
            </w:r>
          </w:p>
        </w:tc>
        <w:tc>
          <w:tcPr>
            <w:tcW w:w="1389" w:type="dxa"/>
            <w:vAlign w:val="center"/>
          </w:tcPr>
          <w:p w14:paraId="2B66B7E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EAA438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04ED82B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6BD475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66643F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5C4A74D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E01FFDE" w14:textId="77777777" w:rsidTr="00E5683F">
        <w:trPr>
          <w:trHeight w:val="367"/>
          <w:jc w:val="center"/>
        </w:trPr>
        <w:tc>
          <w:tcPr>
            <w:tcW w:w="1223" w:type="dxa"/>
            <w:vAlign w:val="center"/>
          </w:tcPr>
          <w:p w14:paraId="3FD483B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30</w:t>
            </w:r>
          </w:p>
        </w:tc>
        <w:tc>
          <w:tcPr>
            <w:tcW w:w="1389" w:type="dxa"/>
            <w:vAlign w:val="center"/>
          </w:tcPr>
          <w:p w14:paraId="56CD206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661CA7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40A215E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52ECF0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0FC91B6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12D32C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7BD13433" w14:textId="77777777" w:rsidTr="00E5683F">
        <w:trPr>
          <w:trHeight w:val="388"/>
          <w:jc w:val="center"/>
        </w:trPr>
        <w:tc>
          <w:tcPr>
            <w:tcW w:w="1223" w:type="dxa"/>
            <w:vAlign w:val="center"/>
          </w:tcPr>
          <w:p w14:paraId="1DC1BFF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60</w:t>
            </w:r>
          </w:p>
        </w:tc>
        <w:tc>
          <w:tcPr>
            <w:tcW w:w="1389" w:type="dxa"/>
            <w:vAlign w:val="center"/>
          </w:tcPr>
          <w:p w14:paraId="2CEF2CA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6E917B3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5E3066F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01EBBD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BCCA79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05467A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4D7A9491" w14:textId="77777777" w:rsidTr="00E5683F">
        <w:trPr>
          <w:trHeight w:val="388"/>
          <w:jc w:val="center"/>
        </w:trPr>
        <w:tc>
          <w:tcPr>
            <w:tcW w:w="1223" w:type="dxa"/>
            <w:vAlign w:val="center"/>
          </w:tcPr>
          <w:p w14:paraId="23CC706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90</w:t>
            </w:r>
          </w:p>
        </w:tc>
        <w:tc>
          <w:tcPr>
            <w:tcW w:w="1389" w:type="dxa"/>
            <w:vAlign w:val="center"/>
          </w:tcPr>
          <w:p w14:paraId="750009C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D8447F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76CA014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3EA0219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2035703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D1E464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1B36D737" w14:textId="77777777" w:rsidTr="00E5683F">
        <w:trPr>
          <w:trHeight w:val="388"/>
          <w:jc w:val="center"/>
        </w:trPr>
        <w:tc>
          <w:tcPr>
            <w:tcW w:w="1223" w:type="dxa"/>
            <w:vAlign w:val="center"/>
          </w:tcPr>
          <w:p w14:paraId="72A24DC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120</w:t>
            </w:r>
          </w:p>
        </w:tc>
        <w:tc>
          <w:tcPr>
            <w:tcW w:w="1389" w:type="dxa"/>
            <w:vAlign w:val="center"/>
          </w:tcPr>
          <w:p w14:paraId="578F841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37CC5A3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35AE290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7569CA9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768DC7C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8366E6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4C66AAEE" w14:textId="77777777" w:rsidTr="00E5683F">
        <w:trPr>
          <w:trHeight w:val="367"/>
          <w:jc w:val="center"/>
        </w:trPr>
        <w:tc>
          <w:tcPr>
            <w:tcW w:w="1223" w:type="dxa"/>
            <w:vAlign w:val="center"/>
          </w:tcPr>
          <w:p w14:paraId="21EB126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150</w:t>
            </w:r>
          </w:p>
        </w:tc>
        <w:tc>
          <w:tcPr>
            <w:tcW w:w="1389" w:type="dxa"/>
            <w:vAlign w:val="center"/>
          </w:tcPr>
          <w:p w14:paraId="522CCBF5"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B99631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667BA1E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2FFF03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65310EE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26169BE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23DC2A42" w14:textId="77777777" w:rsidTr="00E5683F">
        <w:trPr>
          <w:trHeight w:val="367"/>
          <w:jc w:val="center"/>
        </w:trPr>
        <w:tc>
          <w:tcPr>
            <w:tcW w:w="1223" w:type="dxa"/>
            <w:vAlign w:val="center"/>
          </w:tcPr>
          <w:p w14:paraId="19B83C0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180</w:t>
            </w:r>
          </w:p>
        </w:tc>
        <w:tc>
          <w:tcPr>
            <w:tcW w:w="1389" w:type="dxa"/>
            <w:vAlign w:val="center"/>
          </w:tcPr>
          <w:p w14:paraId="4BE3FB5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042EED5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1752D75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601B6D02"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731C81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6BD6A09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DE6CFEF" w14:textId="77777777" w:rsidTr="00E5683F">
        <w:trPr>
          <w:trHeight w:val="367"/>
          <w:jc w:val="center"/>
        </w:trPr>
        <w:tc>
          <w:tcPr>
            <w:tcW w:w="1223" w:type="dxa"/>
            <w:vAlign w:val="center"/>
          </w:tcPr>
          <w:p w14:paraId="504DF89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210</w:t>
            </w:r>
          </w:p>
        </w:tc>
        <w:tc>
          <w:tcPr>
            <w:tcW w:w="1389" w:type="dxa"/>
            <w:vAlign w:val="center"/>
          </w:tcPr>
          <w:p w14:paraId="5A47D30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1076FF7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40336F3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03E7BE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48242E7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2F17C4D4"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B1A260A" w14:textId="77777777" w:rsidTr="00E5683F">
        <w:trPr>
          <w:trHeight w:val="388"/>
          <w:jc w:val="center"/>
        </w:trPr>
        <w:tc>
          <w:tcPr>
            <w:tcW w:w="1223" w:type="dxa"/>
            <w:vAlign w:val="center"/>
          </w:tcPr>
          <w:p w14:paraId="5AC3D24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r w:rsidRPr="006B2D7C">
              <w:rPr>
                <w:rFonts w:ascii="Cambria" w:hAnsi="Cambria"/>
                <w:sz w:val="20"/>
              </w:rPr>
              <w:t>240</w:t>
            </w:r>
          </w:p>
        </w:tc>
        <w:tc>
          <w:tcPr>
            <w:tcW w:w="1389" w:type="dxa"/>
            <w:vAlign w:val="center"/>
          </w:tcPr>
          <w:p w14:paraId="2566A81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6E4B39F8"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56FBC119"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32BCC6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24D499D"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3A0DB65F"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6B2D7C" w:rsidRPr="006B2D7C" w14:paraId="3278B374" w14:textId="77777777" w:rsidTr="00E5683F">
        <w:trPr>
          <w:trHeight w:val="388"/>
          <w:jc w:val="center"/>
        </w:trPr>
        <w:tc>
          <w:tcPr>
            <w:tcW w:w="1223" w:type="dxa"/>
            <w:vAlign w:val="center"/>
          </w:tcPr>
          <w:p w14:paraId="75322B1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Total</w:t>
            </w:r>
          </w:p>
        </w:tc>
        <w:tc>
          <w:tcPr>
            <w:tcW w:w="1389" w:type="dxa"/>
            <w:vAlign w:val="center"/>
          </w:tcPr>
          <w:p w14:paraId="20AB18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5ED4BAC7"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220E5271"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A7D6CF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58CA87F0"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6CCDE93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r w:rsidR="005252A8" w:rsidRPr="006B2D7C" w14:paraId="4F0FD99D" w14:textId="77777777" w:rsidTr="00E5683F">
        <w:trPr>
          <w:trHeight w:val="388"/>
          <w:jc w:val="center"/>
        </w:trPr>
        <w:tc>
          <w:tcPr>
            <w:tcW w:w="1223" w:type="dxa"/>
            <w:vAlign w:val="center"/>
          </w:tcPr>
          <w:p w14:paraId="5B894646"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b/>
                <w:sz w:val="20"/>
              </w:rPr>
            </w:pPr>
            <w:r w:rsidRPr="006B2D7C">
              <w:rPr>
                <w:rFonts w:ascii="Cambria" w:hAnsi="Cambria"/>
                <w:b/>
                <w:sz w:val="20"/>
              </w:rPr>
              <w:t>Average</w:t>
            </w:r>
          </w:p>
        </w:tc>
        <w:tc>
          <w:tcPr>
            <w:tcW w:w="1389" w:type="dxa"/>
            <w:vAlign w:val="center"/>
          </w:tcPr>
          <w:p w14:paraId="3C59E32A"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97" w:type="dxa"/>
          </w:tcPr>
          <w:p w14:paraId="5F6CA62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644" w:type="dxa"/>
            <w:vAlign w:val="center"/>
          </w:tcPr>
          <w:p w14:paraId="662E6B6C"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53" w:type="dxa"/>
            <w:vAlign w:val="center"/>
          </w:tcPr>
          <w:p w14:paraId="1DDBFEDB"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347" w:type="dxa"/>
          </w:tcPr>
          <w:p w14:paraId="1BCCCB43"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c>
          <w:tcPr>
            <w:tcW w:w="1066" w:type="dxa"/>
            <w:vAlign w:val="center"/>
          </w:tcPr>
          <w:p w14:paraId="1A9E898E" w14:textId="77777777" w:rsidR="007C32FF" w:rsidRPr="006B2D7C" w:rsidRDefault="007C32FF" w:rsidP="00E5683F">
            <w:pPr>
              <w:pStyle w:val="NoSpacing"/>
              <w:overflowPunct w:val="0"/>
              <w:autoSpaceDE w:val="0"/>
              <w:autoSpaceDN w:val="0"/>
              <w:adjustRightInd w:val="0"/>
              <w:jc w:val="center"/>
              <w:textAlignment w:val="baseline"/>
              <w:rPr>
                <w:rFonts w:ascii="Cambria" w:hAnsi="Cambria"/>
                <w:sz w:val="20"/>
              </w:rPr>
            </w:pPr>
          </w:p>
        </w:tc>
      </w:tr>
    </w:tbl>
    <w:p w14:paraId="0E465BA3" w14:textId="77777777" w:rsidR="00CE193F" w:rsidRPr="006B2D7C" w:rsidRDefault="00CE193F" w:rsidP="005316DC">
      <w:pPr>
        <w:tabs>
          <w:tab w:val="left" w:pos="360"/>
          <w:tab w:val="left" w:pos="540"/>
        </w:tabs>
        <w:spacing w:after="120"/>
        <w:jc w:val="both"/>
        <w:rPr>
          <w:rFonts w:ascii="Cambria" w:hAnsi="Cambria"/>
          <w:sz w:val="10"/>
          <w:szCs w:val="10"/>
        </w:rPr>
      </w:pPr>
    </w:p>
    <w:p w14:paraId="4E42DE88" w14:textId="551B2AD0" w:rsidR="007C32FF" w:rsidRPr="006B2D7C" w:rsidRDefault="007C32FF" w:rsidP="00E60FD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lang w:bidi="bn-BD"/>
        </w:rPr>
        <w:t xml:space="preserve">To determine the Net Plant Capacity of the Project, above 9 readings of </w:t>
      </w:r>
      <w:r w:rsidRPr="006B2D7C">
        <w:rPr>
          <w:rFonts w:ascii="Cambria" w:hAnsi="Cambria"/>
          <w:sz w:val="22"/>
          <w:szCs w:val="22"/>
        </w:rPr>
        <w:t>P</w:t>
      </w:r>
      <w:r w:rsidRPr="006B2D7C">
        <w:rPr>
          <w:rFonts w:ascii="Cambria" w:hAnsi="Cambria"/>
          <w:sz w:val="22"/>
          <w:szCs w:val="22"/>
          <w:vertAlign w:val="subscript"/>
        </w:rPr>
        <w:t xml:space="preserve">ADJ </w:t>
      </w:r>
      <w:r w:rsidRPr="006B2D7C">
        <w:rPr>
          <w:rFonts w:ascii="Cambria" w:hAnsi="Cambria"/>
          <w:sz w:val="22"/>
          <w:szCs w:val="22"/>
          <w:lang w:bidi="bn-BD"/>
        </w:rPr>
        <w:t xml:space="preserve">shall be averaged. Test will be </w:t>
      </w:r>
      <w:r w:rsidRPr="006B2D7C">
        <w:rPr>
          <w:rFonts w:ascii="Cambria" w:hAnsi="Cambria"/>
          <w:sz w:val="22"/>
          <w:szCs w:val="22"/>
        </w:rPr>
        <w:t>satisfactorily completed</w:t>
      </w:r>
      <w:r w:rsidRPr="006B2D7C">
        <w:rPr>
          <w:rFonts w:ascii="Cambria" w:hAnsi="Cambria"/>
          <w:sz w:val="22"/>
          <w:szCs w:val="22"/>
          <w:lang w:bidi="bn-BD"/>
        </w:rPr>
        <w:t xml:space="preserve"> only if averaged </w:t>
      </w:r>
      <w:r w:rsidRPr="006B2D7C">
        <w:rPr>
          <w:rFonts w:ascii="Cambria" w:hAnsi="Cambria"/>
          <w:sz w:val="22"/>
          <w:szCs w:val="22"/>
        </w:rPr>
        <w:t>P</w:t>
      </w:r>
      <w:r w:rsidRPr="006B2D7C">
        <w:rPr>
          <w:rFonts w:ascii="Cambria" w:hAnsi="Cambria"/>
          <w:sz w:val="22"/>
          <w:szCs w:val="22"/>
          <w:vertAlign w:val="subscript"/>
        </w:rPr>
        <w:t xml:space="preserve">ADJ </w:t>
      </w:r>
      <w:r w:rsidRPr="006B2D7C">
        <w:rPr>
          <w:rFonts w:ascii="Cambria" w:hAnsi="Cambria"/>
          <w:sz w:val="22"/>
          <w:szCs w:val="22"/>
        </w:rPr>
        <w:t xml:space="preserve">≥ 40MW (AC). </w:t>
      </w:r>
    </w:p>
    <w:p w14:paraId="565F4ABE" w14:textId="77777777" w:rsidR="007C32FF" w:rsidRPr="006B2D7C" w:rsidRDefault="007C32FF" w:rsidP="008F3928">
      <w:pPr>
        <w:pStyle w:val="NoSpacing"/>
        <w:jc w:val="both"/>
        <w:rPr>
          <w:rFonts w:ascii="Cambria" w:hAnsi="Cambria"/>
        </w:rPr>
      </w:pPr>
    </w:p>
    <w:p w14:paraId="64BD2410" w14:textId="0221D22D"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 xml:space="preserve">AC Energy Production </w:t>
      </w:r>
    </w:p>
    <w:p w14:paraId="1E685415" w14:textId="1DA4F461" w:rsidR="00F93BBF" w:rsidRPr="006B2D7C" w:rsidRDefault="00F93BB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record the applicable derating factors, such as: 1) Nameplate Ratings; 2) Inverter and Transformer; 3) Module Mismatch; 4) Wiring; 5) Soiling; Etc.</w:t>
      </w:r>
    </w:p>
    <w:p w14:paraId="471D5500" w14:textId="42426532"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resulting estimated daily output with the measured radiation and temperature will be compared to the actual readings.</w:t>
      </w:r>
    </w:p>
    <w:p w14:paraId="4B52BD03" w14:textId="77777777"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Array I-V Measurements</w:t>
      </w:r>
    </w:p>
    <w:p w14:paraId="4029F807" w14:textId="77777777" w:rsidR="00335E77" w:rsidRPr="006B2D7C" w:rsidRDefault="00335E77" w:rsidP="00335E77">
      <w:pPr>
        <w:ind w:left="360"/>
        <w:rPr>
          <w:rFonts w:ascii="Cambria" w:hAnsi="Cambria"/>
          <w:sz w:val="22"/>
          <w:szCs w:val="22"/>
        </w:rPr>
      </w:pPr>
      <w:r w:rsidRPr="006B2D7C">
        <w:rPr>
          <w:rFonts w:ascii="Cambria" w:hAnsi="Cambria"/>
          <w:sz w:val="22"/>
          <w:szCs w:val="22"/>
        </w:rPr>
        <w:t>The intensity vs. voltage curves will be used to analyze:</w:t>
      </w:r>
    </w:p>
    <w:p w14:paraId="251CF983"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True array maximum power point;</w:t>
      </w:r>
    </w:p>
    <w:p w14:paraId="639CEFAE"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Identify array wiring problems or module failures;</w:t>
      </w:r>
    </w:p>
    <w:p w14:paraId="16A3BEEE"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Evaluate losses due to module mismatch and array wiring methods;</w:t>
      </w:r>
    </w:p>
    <w:p w14:paraId="22E06656" w14:textId="77777777" w:rsidR="00335E77" w:rsidRPr="006B2D7C" w:rsidRDefault="00335E77">
      <w:pPr>
        <w:numPr>
          <w:ilvl w:val="1"/>
          <w:numId w:val="123"/>
        </w:numPr>
        <w:spacing w:after="120"/>
        <w:jc w:val="both"/>
        <w:rPr>
          <w:rFonts w:ascii="Cambria" w:hAnsi="Cambria"/>
          <w:sz w:val="22"/>
          <w:szCs w:val="22"/>
        </w:rPr>
      </w:pPr>
      <w:r w:rsidRPr="006B2D7C">
        <w:rPr>
          <w:rFonts w:ascii="Cambria" w:hAnsi="Cambria"/>
          <w:sz w:val="22"/>
          <w:szCs w:val="22"/>
        </w:rPr>
        <w:t>Locate open bypass diodes;</w:t>
      </w:r>
    </w:p>
    <w:p w14:paraId="15C2BBB9" w14:textId="77777777"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Thermal Imaging</w:t>
      </w:r>
    </w:p>
    <w:p w14:paraId="6AA870CF"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Thermal imaging will be used to identify hot spots or overheating equipment and thermal gradients within PV arrays, to locate defective PV modules.</w:t>
      </w:r>
    </w:p>
    <w:p w14:paraId="5AFCB5C6" w14:textId="477A4205" w:rsidR="00335E77" w:rsidRPr="006B2D7C" w:rsidRDefault="00335E77">
      <w:pPr>
        <w:numPr>
          <w:ilvl w:val="0"/>
          <w:numId w:val="120"/>
        </w:numPr>
        <w:spacing w:after="120"/>
        <w:jc w:val="both"/>
        <w:rPr>
          <w:rFonts w:ascii="Cambria" w:hAnsi="Cambria"/>
          <w:b/>
          <w:sz w:val="22"/>
          <w:szCs w:val="22"/>
        </w:rPr>
      </w:pPr>
      <w:r w:rsidRPr="006B2D7C">
        <w:rPr>
          <w:rFonts w:ascii="Cambria" w:hAnsi="Cambria"/>
          <w:b/>
          <w:sz w:val="22"/>
          <w:szCs w:val="22"/>
        </w:rPr>
        <w:t>Inverter Efficiency Tests</w:t>
      </w:r>
    </w:p>
    <w:p w14:paraId="2BD66172"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Efficiency measurement will be made in the field by simultaneously measuring the dc power input and ac power output at the inverter terminals.</w:t>
      </w:r>
    </w:p>
    <w:p w14:paraId="10D3B165" w14:textId="17557986" w:rsidR="004137DC" w:rsidRPr="006B2D7C" w:rsidRDefault="004137DC">
      <w:pPr>
        <w:numPr>
          <w:ilvl w:val="0"/>
          <w:numId w:val="120"/>
        </w:numPr>
        <w:spacing w:after="120"/>
        <w:jc w:val="both"/>
        <w:rPr>
          <w:rFonts w:ascii="Cambria" w:hAnsi="Cambria"/>
          <w:b/>
          <w:sz w:val="22"/>
          <w:szCs w:val="22"/>
        </w:rPr>
      </w:pPr>
      <w:r w:rsidRPr="006B2D7C">
        <w:rPr>
          <w:rFonts w:ascii="Cambria" w:hAnsi="Cambria"/>
          <w:b/>
          <w:sz w:val="22"/>
          <w:szCs w:val="22"/>
        </w:rPr>
        <w:lastRenderedPageBreak/>
        <w:t>Performance Ratio</w:t>
      </w:r>
      <w:r w:rsidR="009540AC" w:rsidRPr="006B2D7C">
        <w:rPr>
          <w:rFonts w:ascii="Cambria" w:hAnsi="Cambria"/>
          <w:b/>
          <w:sz w:val="22"/>
          <w:szCs w:val="22"/>
        </w:rPr>
        <w:t xml:space="preserve"> (PR)</w:t>
      </w:r>
      <w:r w:rsidRPr="006B2D7C">
        <w:rPr>
          <w:rFonts w:ascii="Cambria" w:hAnsi="Cambria"/>
          <w:b/>
          <w:sz w:val="22"/>
          <w:szCs w:val="22"/>
        </w:rPr>
        <w:t xml:space="preserve"> Test</w:t>
      </w:r>
    </w:p>
    <w:p w14:paraId="11B3667B" w14:textId="030412C0" w:rsidR="007C32FF" w:rsidRPr="006B2D7C" w:rsidRDefault="009540AC" w:rsidP="007C32FF">
      <w:pPr>
        <w:numPr>
          <w:ilvl w:val="0"/>
          <w:numId w:val="39"/>
        </w:numPr>
        <w:tabs>
          <w:tab w:val="left" w:pos="360"/>
          <w:tab w:val="left" w:pos="540"/>
        </w:tabs>
        <w:spacing w:after="120"/>
        <w:jc w:val="both"/>
        <w:rPr>
          <w:rFonts w:ascii="Cambria" w:hAnsi="Cambria"/>
          <w:sz w:val="22"/>
          <w:szCs w:val="22"/>
        </w:rPr>
      </w:pPr>
      <w:r w:rsidRPr="006B2D7C">
        <w:t>Performance T</w:t>
      </w:r>
      <w:r w:rsidR="004137DC" w:rsidRPr="006B2D7C">
        <w:t xml:space="preserve">est shall be performed after </w:t>
      </w:r>
      <w:r w:rsidR="004137DC" w:rsidRPr="006B2D7C">
        <w:rPr>
          <w:rFonts w:ascii="Cambria" w:hAnsi="Cambria"/>
          <w:sz w:val="22"/>
          <w:szCs w:val="22"/>
        </w:rPr>
        <w:t>satisfactory completion of commissioning inspections and tests</w:t>
      </w:r>
      <w:r w:rsidR="004137DC" w:rsidRPr="006B2D7C">
        <w:t xml:space="preserve"> of the Plant Facilities.</w:t>
      </w:r>
      <w:r w:rsidR="004356BC" w:rsidRPr="006B2D7C">
        <w:t xml:space="preserve"> </w:t>
      </w:r>
      <w:r w:rsidR="004137DC" w:rsidRPr="006B2D7C">
        <w:t>Trial run for PR test shall be demonstrated before commencement of PR Test</w:t>
      </w:r>
      <w:r w:rsidRPr="006B2D7C">
        <w:t xml:space="preserve">. </w:t>
      </w:r>
      <w:r w:rsidR="007C32FF" w:rsidRPr="006B2D7C">
        <w:rPr>
          <w:rFonts w:ascii="Cambria" w:hAnsi="Cambria"/>
          <w:sz w:val="22"/>
          <w:szCs w:val="22"/>
        </w:rPr>
        <w:t>The Performance Ratio (PR) of the PV plant shall be calculated for each 15 min. time block as per following formula</w:t>
      </w:r>
      <w:r w:rsidR="00CE193F" w:rsidRPr="006B2D7C">
        <w:rPr>
          <w:rFonts w:ascii="Cambria" w:hAnsi="Cambria"/>
          <w:sz w:val="22"/>
          <w:szCs w:val="22"/>
        </w:rPr>
        <w:t>:</w:t>
      </w:r>
    </w:p>
    <w:p w14:paraId="7C00F798" w14:textId="77777777" w:rsidR="00CE193F" w:rsidRPr="006B2D7C" w:rsidRDefault="00CE193F" w:rsidP="005316DC">
      <w:pPr>
        <w:tabs>
          <w:tab w:val="left" w:pos="360"/>
          <w:tab w:val="left" w:pos="540"/>
        </w:tabs>
        <w:spacing w:after="120"/>
        <w:jc w:val="both"/>
        <w:rPr>
          <w:rFonts w:ascii="Cambria" w:hAnsi="Cambria"/>
          <w:sz w:val="22"/>
          <w:szCs w:val="22"/>
        </w:rPr>
      </w:pPr>
    </w:p>
    <w:p w14:paraId="1E16F5B1" w14:textId="77777777" w:rsidR="007C32FF" w:rsidRPr="006B2D7C" w:rsidRDefault="00000000" w:rsidP="007C32FF">
      <w:pPr>
        <w:spacing w:after="200"/>
        <w:ind w:left="360" w:right="288" w:hanging="7"/>
        <w:jc w:val="both"/>
        <w:rPr>
          <w:rFonts w:ascii="Cambria" w:hAnsi="Cambria"/>
          <w:sz w:val="22"/>
        </w:rPr>
      </w:pPr>
      <m:oMathPara>
        <m:oMath>
          <m:sSub>
            <m:sSubPr>
              <m:ctrlPr>
                <w:rPr>
                  <w:rFonts w:ascii="Cambria Math" w:hAnsi="Cambria Math"/>
                  <w:sz w:val="22"/>
                  <w:szCs w:val="22"/>
                </w:rPr>
              </m:ctrlPr>
            </m:sSubPr>
            <m:e>
              <m:r>
                <w:rPr>
                  <w:rFonts w:ascii="Cambria Math" w:hAnsi="Cambria Math"/>
                  <w:sz w:val="22"/>
                  <w:szCs w:val="22"/>
                </w:rPr>
                <m:t>PR</m:t>
              </m:r>
            </m:e>
            <m:sub>
              <m:r>
                <w:rPr>
                  <w:rFonts w:ascii="Cambria Math" w:hAnsi="Cambria Math"/>
                  <w:sz w:val="22"/>
                  <w:szCs w:val="22"/>
                </w:rPr>
                <m:t>measured</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meter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k</m:t>
                  </m:r>
                </m:sub>
              </m:sSub>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rr</m:t>
                  </m:r>
                </m:sub>
              </m:sSub>
            </m:den>
          </m:f>
        </m:oMath>
      </m:oMathPara>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36"/>
        <w:gridCol w:w="7044"/>
      </w:tblGrid>
      <w:tr w:rsidR="006B2D7C" w:rsidRPr="006B2D7C" w14:paraId="0A503E1F" w14:textId="77777777" w:rsidTr="00E5683F">
        <w:tc>
          <w:tcPr>
            <w:tcW w:w="1260" w:type="dxa"/>
          </w:tcPr>
          <w:p w14:paraId="2B990E38" w14:textId="77777777" w:rsidR="007C32FF" w:rsidRPr="006B2D7C" w:rsidRDefault="007C32FF" w:rsidP="00E5683F">
            <w:pPr>
              <w:jc w:val="both"/>
              <w:rPr>
                <w:rFonts w:ascii="Cambria" w:hAnsi="Cambria"/>
                <w:sz w:val="20"/>
                <w:szCs w:val="22"/>
              </w:rPr>
            </w:pPr>
            <w:proofErr w:type="gramStart"/>
            <w:r w:rsidRPr="006B2D7C">
              <w:rPr>
                <w:rFonts w:ascii="Cambria" w:hAnsi="Cambria"/>
                <w:sz w:val="20"/>
                <w:szCs w:val="22"/>
              </w:rPr>
              <w:t>where</w:t>
            </w:r>
            <w:proofErr w:type="gramEnd"/>
            <w:r w:rsidRPr="006B2D7C">
              <w:rPr>
                <w:rFonts w:ascii="Cambria" w:hAnsi="Cambria"/>
                <w:sz w:val="20"/>
                <w:szCs w:val="22"/>
              </w:rPr>
              <w:t>,</w:t>
            </w:r>
          </w:p>
        </w:tc>
        <w:tc>
          <w:tcPr>
            <w:tcW w:w="336" w:type="dxa"/>
          </w:tcPr>
          <w:p w14:paraId="29C333BE" w14:textId="77777777" w:rsidR="007C32FF" w:rsidRPr="006B2D7C" w:rsidRDefault="007C32FF" w:rsidP="00E5683F">
            <w:pPr>
              <w:jc w:val="both"/>
              <w:rPr>
                <w:rFonts w:ascii="Cambria" w:hAnsi="Cambria"/>
                <w:sz w:val="20"/>
                <w:szCs w:val="22"/>
              </w:rPr>
            </w:pPr>
          </w:p>
        </w:tc>
        <w:tc>
          <w:tcPr>
            <w:tcW w:w="7044" w:type="dxa"/>
          </w:tcPr>
          <w:p w14:paraId="40A4B8BF" w14:textId="77777777" w:rsidR="007C32FF" w:rsidRPr="006B2D7C" w:rsidRDefault="007C32FF" w:rsidP="00E5683F">
            <w:pPr>
              <w:jc w:val="both"/>
              <w:rPr>
                <w:rFonts w:ascii="Cambria" w:hAnsi="Cambria"/>
                <w:sz w:val="20"/>
                <w:szCs w:val="22"/>
              </w:rPr>
            </w:pPr>
          </w:p>
        </w:tc>
      </w:tr>
      <w:tr w:rsidR="006B2D7C" w:rsidRPr="006B2D7C" w14:paraId="769E6DF4" w14:textId="77777777" w:rsidTr="00E5683F">
        <w:tc>
          <w:tcPr>
            <w:tcW w:w="1260" w:type="dxa"/>
          </w:tcPr>
          <w:p w14:paraId="436BF0B8" w14:textId="77777777" w:rsidR="007C32FF" w:rsidRPr="006B2D7C" w:rsidRDefault="00000000" w:rsidP="00E5683F">
            <w:pPr>
              <w:jc w:val="center"/>
              <w:rPr>
                <w:rFonts w:ascii="Cambria" w:hAnsi="Cambria"/>
                <w:sz w:val="20"/>
                <w:szCs w:val="22"/>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meter</m:t>
                    </m:r>
                  </m:sub>
                </m:sSub>
              </m:oMath>
            </m:oMathPara>
          </w:p>
        </w:tc>
        <w:tc>
          <w:tcPr>
            <w:tcW w:w="336" w:type="dxa"/>
          </w:tcPr>
          <w:p w14:paraId="1EFEAB4C"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2AFE3E07" w14:textId="77777777" w:rsidR="007C32FF" w:rsidRPr="006B2D7C" w:rsidRDefault="007C32FF" w:rsidP="00E5683F">
            <w:pPr>
              <w:jc w:val="both"/>
              <w:rPr>
                <w:rFonts w:ascii="Cambria" w:hAnsi="Cambria"/>
                <w:sz w:val="20"/>
                <w:szCs w:val="22"/>
              </w:rPr>
            </w:pPr>
            <w:r w:rsidRPr="006B2D7C">
              <w:rPr>
                <w:rFonts w:ascii="Cambria" w:hAnsi="Cambria"/>
                <w:sz w:val="20"/>
                <w:szCs w:val="22"/>
              </w:rPr>
              <w:t>Cumulative AC energy (</w:t>
            </w:r>
            <w:proofErr w:type="gramStart"/>
            <w:r w:rsidRPr="006B2D7C">
              <w:rPr>
                <w:rFonts w:ascii="Cambria" w:hAnsi="Cambria"/>
                <w:sz w:val="20"/>
                <w:szCs w:val="22"/>
              </w:rPr>
              <w:t>kWh)  recorded</w:t>
            </w:r>
            <w:proofErr w:type="gramEnd"/>
            <w:r w:rsidRPr="006B2D7C">
              <w:rPr>
                <w:rFonts w:ascii="Cambria" w:hAnsi="Cambria"/>
                <w:sz w:val="20"/>
                <w:szCs w:val="22"/>
              </w:rPr>
              <w:t xml:space="preserve"> by energy meter installed at Delivery </w:t>
            </w:r>
            <w:proofErr w:type="gramStart"/>
            <w:r w:rsidRPr="006B2D7C">
              <w:rPr>
                <w:rFonts w:ascii="Cambria" w:hAnsi="Cambria"/>
                <w:sz w:val="20"/>
                <w:szCs w:val="22"/>
              </w:rPr>
              <w:t>Point(</w:t>
            </w:r>
            <w:proofErr w:type="gramEnd"/>
            <w:r w:rsidRPr="006B2D7C">
              <w:rPr>
                <w:rFonts w:ascii="Cambria" w:hAnsi="Cambria"/>
                <w:sz w:val="20"/>
                <w:szCs w:val="22"/>
              </w:rPr>
              <w:t xml:space="preserve">at high tension side of 33 kV step-up </w:t>
            </w:r>
            <w:proofErr w:type="gramStart"/>
            <w:r w:rsidRPr="006B2D7C">
              <w:rPr>
                <w:rFonts w:ascii="Cambria" w:hAnsi="Cambria"/>
                <w:sz w:val="20"/>
                <w:szCs w:val="22"/>
              </w:rPr>
              <w:t>transformer)  during</w:t>
            </w:r>
            <w:proofErr w:type="gramEnd"/>
            <w:r w:rsidRPr="006B2D7C">
              <w:rPr>
                <w:rFonts w:ascii="Cambria" w:hAnsi="Cambria"/>
                <w:sz w:val="20"/>
                <w:szCs w:val="22"/>
              </w:rPr>
              <w:t xml:space="preserve"> specific time period</w:t>
            </w:r>
          </w:p>
        </w:tc>
      </w:tr>
      <w:tr w:rsidR="006B2D7C" w:rsidRPr="006B2D7C" w14:paraId="1BFE4D59" w14:textId="77777777" w:rsidTr="00E5683F">
        <w:tc>
          <w:tcPr>
            <w:tcW w:w="1260" w:type="dxa"/>
          </w:tcPr>
          <w:p w14:paraId="36ED1A8F" w14:textId="77777777" w:rsidR="007C32FF" w:rsidRPr="006B2D7C" w:rsidRDefault="007C32FF" w:rsidP="00E5683F">
            <w:pPr>
              <w:jc w:val="center"/>
              <w:rPr>
                <w:rFonts w:ascii="Cambria" w:hAnsi="Cambria"/>
                <w:sz w:val="20"/>
                <w:szCs w:val="22"/>
              </w:rPr>
            </w:pPr>
            <w:r w:rsidRPr="006B2D7C">
              <w:rPr>
                <w:rFonts w:ascii="Cambria" w:hAnsi="Cambria" w:cs="Cambria Math"/>
                <w:sz w:val="20"/>
                <w:szCs w:val="22"/>
              </w:rPr>
              <w:t>𝑃</w:t>
            </w:r>
            <w:r w:rsidRPr="006B2D7C">
              <w:rPr>
                <w:rFonts w:ascii="Cambria" w:hAnsi="Cambria"/>
                <w:sz w:val="20"/>
                <w:szCs w:val="22"/>
                <w:vertAlign w:val="subscript"/>
              </w:rPr>
              <w:t>0</w:t>
            </w:r>
          </w:p>
        </w:tc>
        <w:tc>
          <w:tcPr>
            <w:tcW w:w="336" w:type="dxa"/>
          </w:tcPr>
          <w:p w14:paraId="4120AF99"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1DFD5DA5" w14:textId="77777777" w:rsidR="007C32FF" w:rsidRPr="006B2D7C" w:rsidRDefault="007C32FF" w:rsidP="00E5683F">
            <w:pPr>
              <w:jc w:val="both"/>
              <w:rPr>
                <w:rFonts w:ascii="Cambria" w:hAnsi="Cambria"/>
                <w:sz w:val="20"/>
                <w:szCs w:val="22"/>
              </w:rPr>
            </w:pPr>
            <w:r w:rsidRPr="006B2D7C">
              <w:rPr>
                <w:rFonts w:ascii="Cambria" w:hAnsi="Cambria"/>
                <w:sz w:val="20"/>
                <w:szCs w:val="22"/>
              </w:rPr>
              <w:t>Installed nominal peak power of PV modules, i.e., nameplate rating at STC (</w:t>
            </w:r>
            <w:proofErr w:type="spellStart"/>
            <w:r w:rsidRPr="006B2D7C">
              <w:rPr>
                <w:rFonts w:ascii="Cambria" w:hAnsi="Cambria"/>
                <w:sz w:val="20"/>
                <w:szCs w:val="22"/>
              </w:rPr>
              <w:t>kWp</w:t>
            </w:r>
            <w:proofErr w:type="spellEnd"/>
            <w:r w:rsidRPr="006B2D7C">
              <w:rPr>
                <w:rFonts w:ascii="Cambria" w:hAnsi="Cambria"/>
                <w:sz w:val="20"/>
                <w:szCs w:val="22"/>
              </w:rPr>
              <w:t>)</w:t>
            </w:r>
          </w:p>
        </w:tc>
      </w:tr>
      <w:tr w:rsidR="006B2D7C" w:rsidRPr="006B2D7C" w14:paraId="39E5381E" w14:textId="77777777" w:rsidTr="00E5683F">
        <w:tc>
          <w:tcPr>
            <w:tcW w:w="1260" w:type="dxa"/>
          </w:tcPr>
          <w:p w14:paraId="05EA10F9" w14:textId="77777777" w:rsidR="007C32FF" w:rsidRPr="006B2D7C" w:rsidRDefault="007C32FF" w:rsidP="00E5683F">
            <w:pPr>
              <w:jc w:val="center"/>
              <w:rPr>
                <w:rFonts w:ascii="Cambria" w:hAnsi="Cambria"/>
                <w:sz w:val="20"/>
                <w:szCs w:val="22"/>
              </w:rPr>
            </w:pPr>
            <w:r w:rsidRPr="006B2D7C">
              <w:rPr>
                <w:rFonts w:ascii="Cambria" w:hAnsi="Cambria" w:cs="Cambria Math"/>
                <w:sz w:val="20"/>
                <w:szCs w:val="22"/>
              </w:rPr>
              <w:t>I</w:t>
            </w:r>
            <w:r w:rsidRPr="006B2D7C">
              <w:rPr>
                <w:rFonts w:ascii="Cambria" w:hAnsi="Cambria" w:cs="Cambria Math"/>
                <w:sz w:val="20"/>
                <w:szCs w:val="22"/>
                <w:vertAlign w:val="subscript"/>
              </w:rPr>
              <w:t>rr</w:t>
            </w:r>
          </w:p>
        </w:tc>
        <w:tc>
          <w:tcPr>
            <w:tcW w:w="336" w:type="dxa"/>
          </w:tcPr>
          <w:p w14:paraId="7F99D86D"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4C10C1BC" w14:textId="77777777" w:rsidR="007C32FF" w:rsidRPr="006B2D7C" w:rsidRDefault="007C32FF" w:rsidP="00E5683F">
            <w:pPr>
              <w:jc w:val="both"/>
              <w:rPr>
                <w:rFonts w:ascii="Cambria" w:hAnsi="Cambria"/>
                <w:sz w:val="20"/>
                <w:szCs w:val="22"/>
              </w:rPr>
            </w:pPr>
            <w:r w:rsidRPr="006B2D7C">
              <w:rPr>
                <w:rFonts w:ascii="Cambria" w:hAnsi="Cambria"/>
                <w:sz w:val="20"/>
                <w:szCs w:val="22"/>
              </w:rPr>
              <w:t>In-plane (plane-of-array) irradiance in kWh/m</w:t>
            </w:r>
            <w:r w:rsidRPr="006B2D7C">
              <w:rPr>
                <w:rFonts w:ascii="Cambria" w:hAnsi="Cambria"/>
                <w:sz w:val="20"/>
                <w:szCs w:val="22"/>
                <w:vertAlign w:val="superscript"/>
              </w:rPr>
              <w:t>2</w:t>
            </w:r>
            <w:r w:rsidRPr="006B2D7C">
              <w:rPr>
                <w:rFonts w:ascii="Cambria" w:hAnsi="Cambria"/>
                <w:sz w:val="20"/>
                <w:szCs w:val="22"/>
              </w:rPr>
              <w:t xml:space="preserve"> at the commencement of the time interval (average of all Pyranometers)</w:t>
            </w:r>
          </w:p>
        </w:tc>
      </w:tr>
      <w:tr w:rsidR="007C32FF" w:rsidRPr="006B2D7C" w14:paraId="30EE5E36" w14:textId="77777777" w:rsidTr="00E5683F">
        <w:tc>
          <w:tcPr>
            <w:tcW w:w="1260" w:type="dxa"/>
          </w:tcPr>
          <w:p w14:paraId="29A6A32D" w14:textId="77777777" w:rsidR="007C32FF" w:rsidRPr="006B2D7C" w:rsidRDefault="007C32FF" w:rsidP="00E5683F">
            <w:pPr>
              <w:jc w:val="center"/>
              <w:rPr>
                <w:rFonts w:ascii="Cambria" w:hAnsi="Cambria" w:cs="Cambria Math"/>
                <w:sz w:val="20"/>
                <w:szCs w:val="22"/>
              </w:rPr>
            </w:pPr>
            <w:r w:rsidRPr="006B2D7C">
              <w:rPr>
                <w:rFonts w:ascii="Cambria" w:hAnsi="Cambria" w:cs="Cambria Math"/>
                <w:sz w:val="20"/>
                <w:szCs w:val="22"/>
              </w:rPr>
              <w:t>C</w:t>
            </w:r>
            <w:r w:rsidRPr="006B2D7C">
              <w:rPr>
                <w:rFonts w:ascii="Cambria" w:hAnsi="Cambria" w:cs="Cambria Math"/>
                <w:sz w:val="20"/>
                <w:szCs w:val="22"/>
                <w:vertAlign w:val="subscript"/>
              </w:rPr>
              <w:t>k</w:t>
            </w:r>
          </w:p>
        </w:tc>
        <w:tc>
          <w:tcPr>
            <w:tcW w:w="336" w:type="dxa"/>
          </w:tcPr>
          <w:p w14:paraId="78CECBBD" w14:textId="77777777" w:rsidR="007C32FF" w:rsidRPr="006B2D7C" w:rsidRDefault="007C32FF" w:rsidP="00E5683F">
            <w:pPr>
              <w:jc w:val="both"/>
              <w:rPr>
                <w:rFonts w:ascii="Cambria" w:hAnsi="Cambria"/>
                <w:sz w:val="20"/>
                <w:szCs w:val="22"/>
              </w:rPr>
            </w:pPr>
            <w:r w:rsidRPr="006B2D7C">
              <w:rPr>
                <w:rFonts w:ascii="Cambria" w:hAnsi="Cambria"/>
                <w:sz w:val="20"/>
                <w:szCs w:val="22"/>
              </w:rPr>
              <w:t>=</w:t>
            </w:r>
          </w:p>
        </w:tc>
        <w:tc>
          <w:tcPr>
            <w:tcW w:w="7044" w:type="dxa"/>
          </w:tcPr>
          <w:p w14:paraId="306AFC0F" w14:textId="77777777" w:rsidR="007C32FF" w:rsidRPr="006B2D7C" w:rsidRDefault="007C32FF" w:rsidP="00E5683F">
            <w:pPr>
              <w:jc w:val="both"/>
              <w:rPr>
                <w:rFonts w:ascii="Cambria" w:hAnsi="Cambria"/>
                <w:sz w:val="20"/>
                <w:szCs w:val="22"/>
              </w:rPr>
            </w:pPr>
            <w:r w:rsidRPr="006B2D7C">
              <w:rPr>
                <w:rFonts w:ascii="Cambria" w:hAnsi="Cambria"/>
                <w:sz w:val="20"/>
                <w:szCs w:val="22"/>
              </w:rPr>
              <w:t>is power rating temperature adjustment factor calculated as follows,</w:t>
            </w:r>
          </w:p>
          <w:p w14:paraId="1354A298" w14:textId="77777777" w:rsidR="007C32FF" w:rsidRPr="006B2D7C" w:rsidRDefault="00000000" w:rsidP="00E5683F">
            <w:pPr>
              <w:jc w:val="both"/>
              <w:rPr>
                <w:rFonts w:ascii="Cambria" w:hAnsi="Cambria"/>
                <w:sz w:val="20"/>
                <w:szCs w:val="22"/>
                <w:lang w:val="de-DE"/>
              </w:rPr>
            </w:pPr>
            <m:oMathPara>
              <m:oMath>
                <m:sSub>
                  <m:sSubPr>
                    <m:ctrlPr>
                      <w:rPr>
                        <w:rFonts w:ascii="Cambria Math" w:hAnsi="Cambria Math"/>
                        <w:sz w:val="20"/>
                        <w:szCs w:val="22"/>
                      </w:rPr>
                    </m:ctrlPr>
                  </m:sSubPr>
                  <m:e>
                    <m:r>
                      <w:rPr>
                        <w:rFonts w:ascii="Cambria Math" w:hAnsi="Cambria Math"/>
                        <w:sz w:val="20"/>
                        <w:szCs w:val="22"/>
                      </w:rPr>
                      <m:t>c</m:t>
                    </m:r>
                  </m:e>
                  <m:sub>
                    <m:r>
                      <w:rPr>
                        <w:rFonts w:ascii="Cambria Math" w:hAnsi="Cambria Math"/>
                        <w:sz w:val="20"/>
                        <w:szCs w:val="22"/>
                      </w:rPr>
                      <m:t>k</m:t>
                    </m:r>
                  </m:sub>
                </m:sSub>
                <m:r>
                  <w:rPr>
                    <w:rFonts w:ascii="Cambria Math" w:hAnsi="Cambria Math"/>
                    <w:sz w:val="20"/>
                    <w:szCs w:val="22"/>
                  </w:rPr>
                  <m:t>=1+ γ×(</m:t>
                </m:r>
                <m:sSub>
                  <m:sSubPr>
                    <m:ctrlPr>
                      <w:rPr>
                        <w:rFonts w:ascii="Cambria Math" w:hAnsi="Cambria Math"/>
                        <w:sz w:val="20"/>
                        <w:szCs w:val="22"/>
                      </w:rPr>
                    </m:ctrlPr>
                  </m:sSubPr>
                  <m:e>
                    <m:r>
                      <w:rPr>
                        <w:rFonts w:ascii="Cambria Math" w:hAnsi="Cambria Math"/>
                        <w:sz w:val="20"/>
                        <w:szCs w:val="22"/>
                      </w:rPr>
                      <m:t>T</m:t>
                    </m:r>
                  </m:e>
                  <m:sub>
                    <m:r>
                      <w:rPr>
                        <w:rFonts w:ascii="Cambria Math" w:hAnsi="Cambria Math"/>
                        <w:sz w:val="20"/>
                        <w:szCs w:val="22"/>
                      </w:rPr>
                      <m:t>mod,avg,k</m:t>
                    </m:r>
                  </m:sub>
                </m:sSub>
                <m:r>
                  <w:rPr>
                    <w:rFonts w:ascii="Cambria Math" w:hAnsi="Cambria Math"/>
                    <w:sz w:val="20"/>
                    <w:szCs w:val="22"/>
                  </w:rPr>
                  <m:t>-</m:t>
                </m:r>
                <m:r>
                  <m:rPr>
                    <m:sty m:val="p"/>
                  </m:rPr>
                  <w:rPr>
                    <w:rFonts w:ascii="Cambria Math" w:hAnsi="Cambria Math"/>
                    <w:sz w:val="20"/>
                    <w:szCs w:val="22"/>
                  </w:rPr>
                  <m:t>25</m:t>
                </m:r>
                <m:r>
                  <w:rPr>
                    <w:rFonts w:ascii="Cambria Math" w:hAnsi="Cambria Math"/>
                    <w:sz w:val="20"/>
                    <w:szCs w:val="22"/>
                  </w:rPr>
                  <m:t>℃)</m:t>
                </m:r>
              </m:oMath>
            </m:oMathPara>
          </w:p>
        </w:tc>
      </w:tr>
    </w:tbl>
    <w:p w14:paraId="0AC8F198" w14:textId="2A6F30AF" w:rsidR="007C32FF" w:rsidRPr="006B2D7C" w:rsidRDefault="007C32FF" w:rsidP="009540AC">
      <w:pPr>
        <w:jc w:val="both"/>
      </w:pPr>
    </w:p>
    <w:p w14:paraId="46F74D23" w14:textId="2058D3FA" w:rsidR="009540AC" w:rsidRPr="006B2D7C" w:rsidRDefault="009540AC">
      <w:pPr>
        <w:pStyle w:val="ListParagraph"/>
        <w:numPr>
          <w:ilvl w:val="0"/>
          <w:numId w:val="255"/>
        </w:numPr>
        <w:jc w:val="both"/>
        <w:rPr>
          <w:rFonts w:ascii="Cambria" w:hAnsi="Cambria"/>
          <w:sz w:val="22"/>
          <w:szCs w:val="22"/>
        </w:rPr>
      </w:pPr>
      <w:r w:rsidRPr="006B2D7C">
        <w:rPr>
          <w:rFonts w:ascii="Cambria" w:hAnsi="Cambria"/>
          <w:sz w:val="22"/>
          <w:szCs w:val="22"/>
        </w:rPr>
        <w:t>PR Test shall be carried out for thirty-six (36) Solar Radiation Hours during which time the Facility shall operate continuously (without interruption) at least for six (6) continuous Solar Radiation Hours. In case of any outages such as major, minor or communication breakdown as mentioned above, the test shall be extended for affected number of days.</w:t>
      </w:r>
    </w:p>
    <w:p w14:paraId="53B180DB"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 xml:space="preserve">PR calculations shall be done for minimum 24 nos. in a day. In case of less than 24 </w:t>
      </w:r>
      <w:proofErr w:type="spellStart"/>
      <w:r w:rsidRPr="006B2D7C">
        <w:rPr>
          <w:rFonts w:ascii="Cambria" w:hAnsi="Cambria"/>
          <w:sz w:val="22"/>
          <w:szCs w:val="22"/>
        </w:rPr>
        <w:t>nos</w:t>
      </w:r>
      <w:proofErr w:type="spellEnd"/>
      <w:r w:rsidRPr="006B2D7C">
        <w:rPr>
          <w:rFonts w:ascii="Cambria" w:hAnsi="Cambria"/>
          <w:sz w:val="22"/>
          <w:szCs w:val="22"/>
        </w:rPr>
        <w:t xml:space="preserve">, then test shall be extended for another day.  </w:t>
      </w:r>
    </w:p>
    <w:p w14:paraId="5BA937E9"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Any time having average irradiation data less than 400 W/m</w:t>
      </w:r>
      <w:r w:rsidRPr="006B2D7C">
        <w:rPr>
          <w:rFonts w:ascii="Cambria" w:hAnsi="Cambria"/>
          <w:sz w:val="22"/>
          <w:szCs w:val="22"/>
          <w:vertAlign w:val="superscript"/>
        </w:rPr>
        <w:t>2</w:t>
      </w:r>
      <w:r w:rsidRPr="006B2D7C">
        <w:rPr>
          <w:rFonts w:ascii="Cambria" w:hAnsi="Cambria"/>
          <w:sz w:val="22"/>
          <w:szCs w:val="22"/>
        </w:rPr>
        <w:t xml:space="preserve"> shall be excluded. </w:t>
      </w:r>
    </w:p>
    <w:p w14:paraId="05D2C422"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Input data for PR calculation shall be recorded at PCMS level and shall be collected for further calculations in Microsoft Excel format.</w:t>
      </w:r>
    </w:p>
    <w:p w14:paraId="01BB01B4"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Contractor shall share raw data, PR calculations, and breakdown report to employer on daily basis.</w:t>
      </w:r>
    </w:p>
    <w:p w14:paraId="7E3D1673" w14:textId="77777777"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 xml:space="preserve">Average PR Value thus calculated, shall be above guaranteed PR value on each day.    </w:t>
      </w:r>
    </w:p>
    <w:p w14:paraId="12CB660A" w14:textId="5B0EEA84" w:rsidR="007C32FF" w:rsidRPr="006B2D7C" w:rsidRDefault="007C32FF">
      <w:pPr>
        <w:pStyle w:val="ListParagraph"/>
        <w:widowControl w:val="0"/>
        <w:numPr>
          <w:ilvl w:val="0"/>
          <w:numId w:val="255"/>
        </w:numPr>
        <w:autoSpaceDE w:val="0"/>
        <w:autoSpaceDN w:val="0"/>
        <w:spacing w:before="121"/>
        <w:jc w:val="both"/>
        <w:rPr>
          <w:rFonts w:ascii="Cambria" w:hAnsi="Cambria"/>
          <w:sz w:val="22"/>
          <w:szCs w:val="22"/>
        </w:rPr>
      </w:pPr>
      <w:r w:rsidRPr="006B2D7C">
        <w:rPr>
          <w:rFonts w:ascii="Cambria" w:hAnsi="Cambria"/>
          <w:sz w:val="22"/>
          <w:szCs w:val="22"/>
        </w:rPr>
        <w:t>The testing shall be carried out for six (6) days or can be extended for further days subject to non-fulfillment of PR criteria of minimum 24 qualifying per day.</w:t>
      </w:r>
    </w:p>
    <w:p w14:paraId="4833F8B8" w14:textId="77777777" w:rsidR="00CE193F" w:rsidRPr="006B2D7C" w:rsidRDefault="00CE193F" w:rsidP="005316DC">
      <w:pPr>
        <w:pStyle w:val="ListParagraph"/>
        <w:widowControl w:val="0"/>
        <w:autoSpaceDE w:val="0"/>
        <w:autoSpaceDN w:val="0"/>
        <w:spacing w:before="121"/>
        <w:jc w:val="both"/>
        <w:rPr>
          <w:rFonts w:ascii="Cambria" w:hAnsi="Cambria"/>
          <w:sz w:val="22"/>
          <w:szCs w:val="22"/>
        </w:rPr>
      </w:pPr>
    </w:p>
    <w:p w14:paraId="5888890E" w14:textId="77777777" w:rsidR="003F32C2" w:rsidRPr="006B2D7C" w:rsidRDefault="003F32C2">
      <w:pPr>
        <w:numPr>
          <w:ilvl w:val="0"/>
          <w:numId w:val="120"/>
        </w:numPr>
        <w:spacing w:after="120"/>
        <w:jc w:val="both"/>
        <w:rPr>
          <w:rFonts w:ascii="Cambria" w:hAnsi="Cambria"/>
          <w:b/>
          <w:sz w:val="22"/>
          <w:szCs w:val="22"/>
        </w:rPr>
      </w:pPr>
      <w:r w:rsidRPr="006B2D7C">
        <w:rPr>
          <w:rFonts w:ascii="Cambria" w:hAnsi="Cambria"/>
          <w:b/>
          <w:sz w:val="22"/>
          <w:szCs w:val="22"/>
        </w:rPr>
        <w:t>Any other test required by the Grid Operator, applicable regulations, codes and good engineering practice.</w:t>
      </w:r>
    </w:p>
    <w:p w14:paraId="6EDAE2EA" w14:textId="77777777" w:rsidR="003F32C2" w:rsidRPr="006B2D7C" w:rsidRDefault="003F32C2" w:rsidP="008F3928">
      <w:pPr>
        <w:tabs>
          <w:tab w:val="left" w:pos="360"/>
          <w:tab w:val="left" w:pos="540"/>
        </w:tabs>
        <w:spacing w:after="120"/>
        <w:jc w:val="both"/>
        <w:rPr>
          <w:rFonts w:ascii="Cambria" w:hAnsi="Cambria"/>
          <w:sz w:val="22"/>
          <w:szCs w:val="22"/>
        </w:rPr>
      </w:pPr>
    </w:p>
    <w:p w14:paraId="458B6471" w14:textId="5BD2CF1B" w:rsidR="00335E77" w:rsidRPr="006B2D7C" w:rsidRDefault="00335E77" w:rsidP="00335E77">
      <w:pPr>
        <w:spacing w:after="120"/>
        <w:jc w:val="center"/>
        <w:rPr>
          <w:rFonts w:ascii="Cambria" w:hAnsi="Cambria"/>
          <w:sz w:val="22"/>
          <w:szCs w:val="22"/>
        </w:rPr>
      </w:pPr>
      <w:r w:rsidRPr="006B2D7C">
        <w:rPr>
          <w:rFonts w:ascii="Cambria" w:hAnsi="Cambria"/>
          <w:noProof/>
          <w:sz w:val="22"/>
          <w:szCs w:val="22"/>
          <w:lang w:eastAsia="en-US"/>
        </w:rPr>
        <w:lastRenderedPageBreak/>
        <w:drawing>
          <wp:inline distT="0" distB="0" distL="0" distR="0" wp14:anchorId="65CD8EB8" wp14:editId="19E9109F">
            <wp:extent cx="3429000" cy="2339340"/>
            <wp:effectExtent l="0" t="0" r="0" b="0"/>
            <wp:docPr id="387791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grayscl/>
                      <a:extLst>
                        <a:ext uri="{28A0092B-C50C-407E-A947-70E740481C1C}">
                          <a14:useLocalDpi xmlns:a14="http://schemas.microsoft.com/office/drawing/2010/main" val="0"/>
                        </a:ext>
                      </a:extLst>
                    </a:blip>
                    <a:srcRect t="31337"/>
                    <a:stretch>
                      <a:fillRect/>
                    </a:stretch>
                  </pic:blipFill>
                  <pic:spPr bwMode="auto">
                    <a:xfrm>
                      <a:off x="0" y="0"/>
                      <a:ext cx="3429000" cy="2339340"/>
                    </a:xfrm>
                    <a:prstGeom prst="rect">
                      <a:avLst/>
                    </a:prstGeom>
                    <a:noFill/>
                    <a:ln>
                      <a:noFill/>
                    </a:ln>
                  </pic:spPr>
                </pic:pic>
              </a:graphicData>
            </a:graphic>
          </wp:inline>
        </w:drawing>
      </w:r>
    </w:p>
    <w:p w14:paraId="41190C99" w14:textId="4E500E8A" w:rsidR="00F24C45" w:rsidRPr="006B2D7C" w:rsidRDefault="00F24C45" w:rsidP="00F24C45">
      <w:pPr>
        <w:spacing w:after="120"/>
        <w:jc w:val="both"/>
        <w:rPr>
          <w:rFonts w:ascii="Cambria" w:hAnsi="Cambria"/>
          <w:b/>
          <w:bCs/>
          <w:sz w:val="22"/>
          <w:szCs w:val="22"/>
        </w:rPr>
      </w:pPr>
      <w:r w:rsidRPr="006B2D7C">
        <w:rPr>
          <w:rFonts w:ascii="Cambria" w:hAnsi="Cambria"/>
          <w:b/>
          <w:bCs/>
          <w:sz w:val="22"/>
          <w:szCs w:val="22"/>
        </w:rPr>
        <w:t xml:space="preserve">1.8.3. Annual Performance </w:t>
      </w:r>
      <w:r w:rsidR="00AE5DA2" w:rsidRPr="006B2D7C">
        <w:rPr>
          <w:rFonts w:ascii="Cambria" w:hAnsi="Cambria"/>
          <w:b/>
          <w:bCs/>
          <w:sz w:val="22"/>
          <w:szCs w:val="22"/>
        </w:rPr>
        <w:t>Test</w:t>
      </w:r>
    </w:p>
    <w:p w14:paraId="790514A8" w14:textId="6F478F3B" w:rsidR="00F24C45" w:rsidRPr="006B2D7C" w:rsidRDefault="00F24C45" w:rsidP="00BA1DFD">
      <w:pPr>
        <w:spacing w:after="120"/>
        <w:jc w:val="both"/>
        <w:rPr>
          <w:rFonts w:ascii="Cambria" w:hAnsi="Cambria"/>
          <w:b/>
          <w:bCs/>
          <w:sz w:val="22"/>
          <w:szCs w:val="22"/>
        </w:rPr>
      </w:pPr>
      <w:r w:rsidRPr="006B2D7C">
        <w:rPr>
          <w:rFonts w:ascii="Cambria" w:hAnsi="Cambria"/>
          <w:b/>
          <w:bCs/>
          <w:sz w:val="22"/>
          <w:szCs w:val="22"/>
        </w:rPr>
        <w:t>1.8.3.</w:t>
      </w:r>
      <w:r w:rsidR="00A44B66" w:rsidRPr="006B2D7C" w:rsidDel="00A44B66">
        <w:rPr>
          <w:rFonts w:ascii="Cambria" w:hAnsi="Cambria"/>
          <w:b/>
          <w:bCs/>
          <w:sz w:val="22"/>
          <w:szCs w:val="22"/>
        </w:rPr>
        <w:t xml:space="preserve"> </w:t>
      </w:r>
      <w:r w:rsidRPr="006B2D7C">
        <w:rPr>
          <w:rFonts w:ascii="Cambria" w:hAnsi="Cambria"/>
          <w:b/>
          <w:bCs/>
          <w:sz w:val="22"/>
          <w:szCs w:val="22"/>
        </w:rPr>
        <w:t xml:space="preserve">1 </w:t>
      </w:r>
      <w:r w:rsidR="00856220" w:rsidRPr="006B2D7C">
        <w:rPr>
          <w:rFonts w:ascii="Cambria" w:hAnsi="Cambria"/>
          <w:b/>
          <w:bCs/>
          <w:sz w:val="22"/>
          <w:szCs w:val="22"/>
        </w:rPr>
        <w:t xml:space="preserve">Net </w:t>
      </w:r>
      <w:r w:rsidRPr="006B2D7C">
        <w:rPr>
          <w:rFonts w:ascii="Cambria" w:hAnsi="Cambria"/>
          <w:b/>
          <w:bCs/>
          <w:sz w:val="22"/>
          <w:szCs w:val="22"/>
        </w:rPr>
        <w:t>Energy Production</w:t>
      </w:r>
    </w:p>
    <w:p w14:paraId="52F67162" w14:textId="274EB43C"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Following Operational Acceptance, the Contractor shall carry out regular monitoring of the Plant’s energy production and submit reports to the Employer in accordance with the schedule specified in Vol. 2 of 2 (Part–B): Guaranteed </w:t>
      </w:r>
      <w:r w:rsidR="009540AC" w:rsidRPr="006B2D7C">
        <w:rPr>
          <w:rFonts w:ascii="Cambria" w:hAnsi="Cambria"/>
          <w:sz w:val="22"/>
          <w:szCs w:val="22"/>
        </w:rPr>
        <w:t xml:space="preserve">Annual </w:t>
      </w:r>
      <w:r w:rsidRPr="006B2D7C">
        <w:rPr>
          <w:rFonts w:ascii="Cambria" w:hAnsi="Cambria"/>
          <w:sz w:val="22"/>
          <w:szCs w:val="22"/>
        </w:rPr>
        <w:t>Performance Schedule. Reporting shall be provided on a daily, weekly, monthly, quarterly, and annual basis.</w:t>
      </w:r>
    </w:p>
    <w:p w14:paraId="53689C49" w14:textId="41671727" w:rsidR="00F24C45" w:rsidRPr="006B2D7C" w:rsidRDefault="00AB549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production values shall be computed based on actual energy exported to the 33kV grid at the metering point. </w:t>
      </w:r>
      <w:r w:rsidR="00F24C45" w:rsidRPr="006B2D7C">
        <w:rPr>
          <w:rFonts w:ascii="Cambria" w:hAnsi="Cambria"/>
          <w:sz w:val="22"/>
          <w:szCs w:val="22"/>
        </w:rPr>
        <w:t>The Energy Output of the Plant shall be measured and evaluated during the 24-month Defect Liability Period (DLP).</w:t>
      </w:r>
    </w:p>
    <w:p w14:paraId="77C0E684" w14:textId="77777777" w:rsidR="009A7F56" w:rsidRPr="006B2D7C" w:rsidRDefault="009A7F5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6F4074A2" w14:textId="70AB508B" w:rsidR="00F24C45" w:rsidRPr="006B2D7C" w:rsidRDefault="00F24C45" w:rsidP="00BA1DFD">
      <w:pPr>
        <w:spacing w:after="120"/>
        <w:jc w:val="both"/>
        <w:rPr>
          <w:rFonts w:ascii="Cambria" w:hAnsi="Cambria"/>
          <w:b/>
          <w:bCs/>
          <w:sz w:val="22"/>
          <w:szCs w:val="22"/>
        </w:rPr>
      </w:pPr>
      <w:r w:rsidRPr="006B2D7C">
        <w:rPr>
          <w:rFonts w:ascii="Cambria" w:hAnsi="Cambria"/>
          <w:b/>
          <w:bCs/>
          <w:sz w:val="22"/>
          <w:szCs w:val="22"/>
        </w:rPr>
        <w:t>1.8.3.</w:t>
      </w:r>
      <w:r w:rsidR="00A44B66" w:rsidRPr="006B2D7C" w:rsidDel="00A44B66">
        <w:rPr>
          <w:rFonts w:ascii="Cambria" w:hAnsi="Cambria"/>
          <w:b/>
          <w:bCs/>
          <w:sz w:val="22"/>
          <w:szCs w:val="22"/>
        </w:rPr>
        <w:t xml:space="preserve"> </w:t>
      </w:r>
      <w:r w:rsidRPr="006B2D7C">
        <w:rPr>
          <w:rFonts w:ascii="Cambria" w:hAnsi="Cambria"/>
          <w:b/>
          <w:bCs/>
          <w:sz w:val="22"/>
          <w:szCs w:val="22"/>
        </w:rPr>
        <w:t>2 Performance Ratio</w:t>
      </w:r>
    </w:p>
    <w:p w14:paraId="16C75C12" w14:textId="77777777"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monitor the Performance Ratio (PR) of the Plant and report the results to the Employer in accordance with the schedule specified in Vol. 2 of 2 (Part–B): Guaranteed Bid Performance Ratio. Reporting shall be submitted on a daily, weekly, monthly, quarterly, and annual basis.</w:t>
      </w:r>
    </w:p>
    <w:p w14:paraId="7923E3B2" w14:textId="77777777" w:rsidR="00F24C45" w:rsidRPr="006B2D7C" w:rsidRDefault="00F24C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Performance Ratio shall be measured and evaluated during the 24-month Defect Liability Period (DLP).</w:t>
      </w:r>
    </w:p>
    <w:p w14:paraId="6BF6BCE3" w14:textId="1B33C785" w:rsidR="00AB549E" w:rsidRPr="006B2D7C" w:rsidRDefault="00AB549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If the Contractor fails to achieve the guaranteed performance levels, the Contractor shall at its own cost rectify all the defects identified during the test and take necessary steps/efforts to pass the test within the stipulated time span. Subsequent to rectification the production shall be re-tested, if the values are again below the guaranteed performance levels. </w:t>
      </w:r>
    </w:p>
    <w:p w14:paraId="01EA5200" w14:textId="410D170A" w:rsidR="00335E77" w:rsidRPr="0089695B" w:rsidRDefault="00876A3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93" w:name="_Toc171253486"/>
      <w:bookmarkStart w:id="94" w:name="_Toc227710138"/>
      <w:r w:rsidRPr="0089695B">
        <w:rPr>
          <w:rFonts w:ascii="Cambria" w:hAnsi="Cambria"/>
          <w:sz w:val="22"/>
          <w:szCs w:val="22"/>
        </w:rPr>
        <w:t>1.9</w:t>
      </w:r>
      <w:r w:rsidR="00721D50" w:rsidRPr="0089695B">
        <w:rPr>
          <w:rFonts w:ascii="Cambria" w:hAnsi="Cambria"/>
          <w:sz w:val="22"/>
          <w:szCs w:val="22"/>
        </w:rPr>
        <w:t xml:space="preserve"> </w:t>
      </w:r>
      <w:r w:rsidR="00335E77" w:rsidRPr="0089695B">
        <w:rPr>
          <w:rFonts w:ascii="Cambria" w:hAnsi="Cambria"/>
          <w:sz w:val="22"/>
          <w:szCs w:val="22"/>
        </w:rPr>
        <w:t>Functional Warranties</w:t>
      </w:r>
      <w:bookmarkEnd w:id="93"/>
      <w:bookmarkEnd w:id="94"/>
    </w:p>
    <w:p w14:paraId="155888DE" w14:textId="704AA63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Solar </w:t>
      </w:r>
      <w:r w:rsidR="002A32A2" w:rsidRPr="006B2D7C">
        <w:rPr>
          <w:rFonts w:ascii="Cambria" w:hAnsi="Cambria"/>
          <w:sz w:val="22"/>
          <w:szCs w:val="22"/>
        </w:rPr>
        <w:t>Power Plant</w:t>
      </w:r>
      <w:r w:rsidRPr="006B2D7C">
        <w:rPr>
          <w:rFonts w:ascii="Cambria" w:hAnsi="Cambria"/>
          <w:sz w:val="22"/>
          <w:szCs w:val="22"/>
        </w:rPr>
        <w:t xml:space="preserve"> shall be implemented through a contract and comprehensive warranties of </w:t>
      </w:r>
      <w:r w:rsidRPr="006B2D7C">
        <w:rPr>
          <w:rFonts w:ascii="Cambria" w:hAnsi="Cambria"/>
          <w:b/>
          <w:bCs/>
          <w:sz w:val="22"/>
          <w:szCs w:val="22"/>
        </w:rPr>
        <w:t>two (2) years</w:t>
      </w:r>
      <w:r w:rsidRPr="006B2D7C">
        <w:rPr>
          <w:rFonts w:ascii="Cambria" w:hAnsi="Cambria"/>
          <w:sz w:val="22"/>
          <w:szCs w:val="22"/>
        </w:rPr>
        <w:t xml:space="preserve"> from the </w:t>
      </w:r>
      <w:r w:rsidR="00B603B7" w:rsidRPr="006B2D7C">
        <w:rPr>
          <w:rFonts w:ascii="Cambria" w:hAnsi="Cambria"/>
          <w:sz w:val="22"/>
          <w:szCs w:val="22"/>
        </w:rPr>
        <w:t xml:space="preserve">effective </w:t>
      </w:r>
      <w:r w:rsidRPr="006B2D7C">
        <w:rPr>
          <w:rFonts w:ascii="Cambria" w:hAnsi="Cambria"/>
          <w:sz w:val="22"/>
          <w:szCs w:val="22"/>
        </w:rPr>
        <w:t xml:space="preserve">date </w:t>
      </w:r>
      <w:r w:rsidR="00D61383" w:rsidRPr="006B2D7C">
        <w:rPr>
          <w:rFonts w:ascii="Cambria" w:hAnsi="Cambria"/>
          <w:sz w:val="22"/>
          <w:szCs w:val="22"/>
        </w:rPr>
        <w:t>of Operational</w:t>
      </w:r>
      <w:r w:rsidRPr="006B2D7C">
        <w:rPr>
          <w:rFonts w:ascii="Cambria" w:hAnsi="Cambria"/>
          <w:sz w:val="22"/>
          <w:szCs w:val="22"/>
        </w:rPr>
        <w:t xml:space="preserve"> Acceptance</w:t>
      </w:r>
      <w:r w:rsidR="00B603B7" w:rsidRPr="006B2D7C">
        <w:rPr>
          <w:rFonts w:ascii="Cambria" w:hAnsi="Cambria"/>
          <w:sz w:val="22"/>
          <w:szCs w:val="22"/>
        </w:rPr>
        <w:t xml:space="preserve"> Certificate</w:t>
      </w:r>
      <w:r w:rsidRPr="006B2D7C">
        <w:rPr>
          <w:rFonts w:ascii="Cambria" w:hAnsi="Cambria"/>
          <w:sz w:val="22"/>
          <w:szCs w:val="22"/>
        </w:rPr>
        <w:t xml:space="preserve">. The project warranties shall essentially include but shall not be limited to: </w:t>
      </w:r>
    </w:p>
    <w:p w14:paraId="00876F57" w14:textId="2B4554EB" w:rsidR="00335E77" w:rsidRPr="006B2D7C" w:rsidRDefault="00876A34" w:rsidP="00B204FD">
      <w:pPr>
        <w:pStyle w:val="Heading4"/>
        <w:numPr>
          <w:ilvl w:val="0"/>
          <w:numId w:val="0"/>
        </w:numPr>
        <w:jc w:val="both"/>
        <w:rPr>
          <w:rFonts w:ascii="Cambria" w:hAnsi="Cambria"/>
          <w:b/>
          <w:bCs/>
          <w:sz w:val="22"/>
          <w:szCs w:val="22"/>
        </w:rPr>
      </w:pPr>
      <w:bookmarkStart w:id="95" w:name="_Toc171253487"/>
      <w:bookmarkStart w:id="96" w:name="_Toc227687992"/>
      <w:r w:rsidRPr="006B2D7C">
        <w:rPr>
          <w:rFonts w:ascii="Cambria" w:hAnsi="Cambria"/>
          <w:b/>
          <w:bCs/>
          <w:sz w:val="22"/>
          <w:szCs w:val="22"/>
        </w:rPr>
        <w:lastRenderedPageBreak/>
        <w:t>1.9.1</w:t>
      </w:r>
      <w:r w:rsidR="00721D50" w:rsidRPr="006B2D7C">
        <w:rPr>
          <w:rFonts w:ascii="Cambria" w:hAnsi="Cambria"/>
          <w:b/>
          <w:bCs/>
          <w:sz w:val="22"/>
          <w:szCs w:val="22"/>
        </w:rPr>
        <w:t xml:space="preserve"> </w:t>
      </w:r>
      <w:r w:rsidR="00335E77" w:rsidRPr="006B2D7C">
        <w:rPr>
          <w:rFonts w:ascii="Cambria" w:hAnsi="Cambria"/>
          <w:b/>
          <w:bCs/>
          <w:sz w:val="22"/>
          <w:szCs w:val="22"/>
        </w:rPr>
        <w:t>Defects Warranty</w:t>
      </w:r>
      <w:bookmarkEnd w:id="95"/>
      <w:bookmarkEnd w:id="96"/>
      <w:r w:rsidR="00335E77" w:rsidRPr="006B2D7C">
        <w:rPr>
          <w:rFonts w:ascii="Cambria" w:hAnsi="Cambria"/>
          <w:b/>
          <w:bCs/>
          <w:sz w:val="22"/>
          <w:szCs w:val="22"/>
        </w:rPr>
        <w:t xml:space="preserve"> </w:t>
      </w:r>
    </w:p>
    <w:p w14:paraId="66C71A0B" w14:textId="525F5D50"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 shall provide a </w:t>
      </w:r>
      <w:r w:rsidRPr="006B2D7C">
        <w:rPr>
          <w:rFonts w:ascii="Cambria" w:hAnsi="Cambria"/>
          <w:b/>
          <w:bCs/>
          <w:sz w:val="22"/>
          <w:szCs w:val="22"/>
        </w:rPr>
        <w:t>two-year comprehensive warranty</w:t>
      </w:r>
      <w:r w:rsidRPr="006B2D7C">
        <w:rPr>
          <w:rFonts w:ascii="Cambria" w:hAnsi="Cambria"/>
          <w:sz w:val="22"/>
          <w:szCs w:val="22"/>
        </w:rPr>
        <w:t xml:space="preserve"> for the entire solar </w:t>
      </w:r>
      <w:r w:rsidR="00721D50" w:rsidRPr="006B2D7C">
        <w:rPr>
          <w:rFonts w:ascii="Cambria" w:hAnsi="Cambria"/>
          <w:sz w:val="22"/>
          <w:szCs w:val="22"/>
        </w:rPr>
        <w:t xml:space="preserve">PV </w:t>
      </w:r>
      <w:r w:rsidR="00D04DE5" w:rsidRPr="006B2D7C">
        <w:rPr>
          <w:rFonts w:ascii="Cambria" w:hAnsi="Cambria"/>
          <w:sz w:val="22"/>
          <w:szCs w:val="22"/>
        </w:rPr>
        <w:t>Power Plant</w:t>
      </w:r>
      <w:r w:rsidRPr="006B2D7C">
        <w:rPr>
          <w:rFonts w:ascii="Cambria" w:hAnsi="Cambria"/>
          <w:sz w:val="22"/>
          <w:szCs w:val="22"/>
        </w:rPr>
        <w:t>. The Contractor shall warrant the project free from any and all defects including unseen and latent in all project components and workmanship.</w:t>
      </w:r>
    </w:p>
    <w:p w14:paraId="7F3F1619"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case of any manufacturing defect or underperformance of any project component, the Contractor shall guarantee supply, installation, testing and commissioning of replacement project component/s replacing the corresponding defective project component/s at no cost to the Employer as per Contract conditions. </w:t>
      </w:r>
    </w:p>
    <w:p w14:paraId="323FBD49"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case of defects due to improper handling of project components by Contractor’s team during warranty period, the Contractor shall be responsible for repairing any/all defects. The Employer has the right to get monetary compensation for loss of energy generation caused due to plant unavailability as per Contract conditions. </w:t>
      </w:r>
    </w:p>
    <w:p w14:paraId="61B7881A" w14:textId="458405F4" w:rsidR="003518A4" w:rsidRPr="006B2D7C" w:rsidRDefault="00335E77" w:rsidP="003518A4">
      <w:pPr>
        <w:jc w:val="both"/>
        <w:rPr>
          <w:rFonts w:ascii="Cambria" w:hAnsi="Cambria"/>
        </w:rPr>
      </w:pPr>
      <w:r w:rsidRPr="006B2D7C">
        <w:rPr>
          <w:rFonts w:ascii="Cambria" w:hAnsi="Cambria"/>
          <w:sz w:val="22"/>
          <w:szCs w:val="22"/>
        </w:rPr>
        <w:t xml:space="preserve">Any replacement made, or component repaired by the Contractor shall continue to be in warranty for the balance warranty period along with an </w:t>
      </w:r>
      <w:r w:rsidRPr="006B2D7C">
        <w:rPr>
          <w:rFonts w:ascii="Cambria" w:hAnsi="Cambria"/>
          <w:b/>
          <w:bCs/>
          <w:sz w:val="22"/>
          <w:szCs w:val="22"/>
        </w:rPr>
        <w:t xml:space="preserve">additional extended warranty for </w:t>
      </w:r>
      <w:r w:rsidR="000D6EF1" w:rsidRPr="006B2D7C">
        <w:rPr>
          <w:rFonts w:ascii="Cambria" w:hAnsi="Cambria"/>
          <w:b/>
          <w:bCs/>
          <w:sz w:val="22"/>
          <w:szCs w:val="22"/>
        </w:rPr>
        <w:t>24 months</w:t>
      </w:r>
      <w:r w:rsidR="000D6EF1" w:rsidRPr="006B2D7C">
        <w:rPr>
          <w:rFonts w:ascii="Cambria" w:hAnsi="Cambria"/>
          <w:sz w:val="22"/>
          <w:szCs w:val="22"/>
        </w:rPr>
        <w:t xml:space="preserve"> from the date of repair or replacement</w:t>
      </w:r>
      <w:r w:rsidRPr="006B2D7C">
        <w:rPr>
          <w:rFonts w:ascii="Cambria" w:hAnsi="Cambria"/>
          <w:sz w:val="22"/>
          <w:szCs w:val="22"/>
        </w:rPr>
        <w:t xml:space="preserve"> with no charge to the Employer.</w:t>
      </w:r>
      <w:r w:rsidR="003518A4" w:rsidRPr="006B2D7C">
        <w:rPr>
          <w:rFonts w:ascii="Cambria" w:hAnsi="Cambria"/>
          <w:sz w:val="22"/>
          <w:szCs w:val="22"/>
        </w:rPr>
        <w:t xml:space="preserve"> </w:t>
      </w:r>
      <w:r w:rsidR="00B603B7" w:rsidRPr="006B2D7C">
        <w:rPr>
          <w:rFonts w:ascii="Cambria" w:hAnsi="Cambria"/>
          <w:sz w:val="22"/>
          <w:szCs w:val="22"/>
        </w:rPr>
        <w:t xml:space="preserve">The extended warranty shall come in effect upon expiry of original warranty period. </w:t>
      </w:r>
      <w:r w:rsidR="003518A4" w:rsidRPr="006B2D7C">
        <w:rPr>
          <w:rFonts w:ascii="Cambria" w:hAnsi="Cambria"/>
          <w:sz w:val="22"/>
          <w:szCs w:val="22"/>
        </w:rPr>
        <w:t xml:space="preserve">However, </w:t>
      </w:r>
      <w:r w:rsidR="003518A4" w:rsidRPr="006B2D7C">
        <w:rPr>
          <w:rFonts w:ascii="Cambria" w:hAnsi="Cambria"/>
          <w:b/>
          <w:bCs/>
          <w:sz w:val="22"/>
          <w:szCs w:val="22"/>
        </w:rPr>
        <w:t>sunset date for all warranty periods shall be 48</w:t>
      </w:r>
      <w:r w:rsidR="00B6643F" w:rsidRPr="006B2D7C">
        <w:rPr>
          <w:rFonts w:ascii="Cambria" w:hAnsi="Cambria"/>
          <w:b/>
          <w:bCs/>
          <w:sz w:val="22"/>
          <w:szCs w:val="22"/>
        </w:rPr>
        <w:t xml:space="preserve"> </w:t>
      </w:r>
      <w:r w:rsidR="003518A4" w:rsidRPr="006B2D7C">
        <w:rPr>
          <w:rFonts w:ascii="Cambria" w:hAnsi="Cambria"/>
          <w:b/>
          <w:bCs/>
          <w:sz w:val="22"/>
          <w:szCs w:val="22"/>
        </w:rPr>
        <w:t xml:space="preserve">(forty-eight) months from the effective date of the </w:t>
      </w:r>
      <w:r w:rsidR="000F0883" w:rsidRPr="006B2D7C">
        <w:rPr>
          <w:rFonts w:ascii="Cambria" w:hAnsi="Cambria"/>
          <w:b/>
          <w:bCs/>
          <w:sz w:val="22"/>
          <w:szCs w:val="22"/>
        </w:rPr>
        <w:t>Operational Acceptance</w:t>
      </w:r>
      <w:r w:rsidR="003518A4" w:rsidRPr="006B2D7C">
        <w:rPr>
          <w:rFonts w:ascii="Cambria" w:hAnsi="Cambria"/>
          <w:sz w:val="22"/>
          <w:szCs w:val="22"/>
        </w:rPr>
        <w:t>.</w:t>
      </w:r>
    </w:p>
    <w:p w14:paraId="7F18F00F" w14:textId="6C951EA6" w:rsidR="00335E77" w:rsidRPr="006B2D7C" w:rsidRDefault="00876A34" w:rsidP="00B204FD">
      <w:pPr>
        <w:pStyle w:val="Heading4"/>
        <w:numPr>
          <w:ilvl w:val="0"/>
          <w:numId w:val="0"/>
        </w:numPr>
        <w:jc w:val="both"/>
        <w:rPr>
          <w:rFonts w:ascii="Cambria" w:hAnsi="Cambria"/>
          <w:b/>
          <w:bCs/>
          <w:sz w:val="22"/>
          <w:szCs w:val="22"/>
        </w:rPr>
      </w:pPr>
      <w:bookmarkStart w:id="97" w:name="_Toc171253488"/>
      <w:bookmarkStart w:id="98" w:name="_Toc227687993"/>
      <w:r w:rsidRPr="006B2D7C">
        <w:rPr>
          <w:rFonts w:ascii="Cambria" w:hAnsi="Cambria"/>
          <w:b/>
          <w:bCs/>
          <w:sz w:val="22"/>
          <w:szCs w:val="22"/>
        </w:rPr>
        <w:t>1.9.2</w:t>
      </w:r>
      <w:r w:rsidR="00721D50" w:rsidRPr="006B2D7C">
        <w:rPr>
          <w:rFonts w:ascii="Cambria" w:hAnsi="Cambria"/>
          <w:b/>
          <w:bCs/>
          <w:sz w:val="22"/>
          <w:szCs w:val="22"/>
        </w:rPr>
        <w:t xml:space="preserve"> </w:t>
      </w:r>
      <w:r w:rsidR="00335E77" w:rsidRPr="006B2D7C">
        <w:rPr>
          <w:rFonts w:ascii="Cambria" w:hAnsi="Cambria"/>
          <w:b/>
          <w:bCs/>
          <w:sz w:val="22"/>
          <w:szCs w:val="22"/>
        </w:rPr>
        <w:t>Project Components Warranty</w:t>
      </w:r>
      <w:bookmarkEnd w:id="97"/>
      <w:bookmarkEnd w:id="98"/>
      <w:r w:rsidR="00335E77" w:rsidRPr="006B2D7C">
        <w:rPr>
          <w:rFonts w:ascii="Cambria" w:hAnsi="Cambria"/>
          <w:b/>
          <w:bCs/>
          <w:sz w:val="22"/>
          <w:szCs w:val="22"/>
        </w:rPr>
        <w:t xml:space="preserve"> </w:t>
      </w:r>
    </w:p>
    <w:p w14:paraId="7ABE5FEA"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Project components warranty can essentially be construed as guarantees / warranties provided by the project component manufacturers beyond the defect liability period, performance warranty period and extended warranties. </w:t>
      </w:r>
    </w:p>
    <w:p w14:paraId="74728692"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Key components shall be factory tested according to the approved Quality Assurance Plan before shipping to ensure their compliance with the technical specifications.</w:t>
      </w:r>
    </w:p>
    <w:p w14:paraId="68A184E6"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Warranties and conditions thereof for key project components are separately specified in the general technical specification of key project components. </w:t>
      </w:r>
    </w:p>
    <w:p w14:paraId="1774611F"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Any and all such warranty for any of the project components shall be transferred to the Employer after completion of the warranty period.  </w:t>
      </w:r>
    </w:p>
    <w:p w14:paraId="66BE9583" w14:textId="77777777"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Employer shall reserve the right to call for extended warranties from the manufactures and the same shall be agreed by the Contractor and product manufacturer. </w:t>
      </w:r>
    </w:p>
    <w:p w14:paraId="387AA5B9" w14:textId="2FC5BDE4" w:rsidR="00335E77" w:rsidRPr="006B2D7C" w:rsidRDefault="00876A34" w:rsidP="00B204FD">
      <w:pPr>
        <w:pStyle w:val="Heading4"/>
        <w:numPr>
          <w:ilvl w:val="0"/>
          <w:numId w:val="0"/>
        </w:numPr>
        <w:jc w:val="both"/>
        <w:rPr>
          <w:rFonts w:ascii="Cambria" w:hAnsi="Cambria"/>
          <w:b/>
          <w:bCs/>
          <w:sz w:val="22"/>
          <w:szCs w:val="22"/>
        </w:rPr>
      </w:pPr>
      <w:bookmarkStart w:id="99" w:name="_Toc171253489"/>
      <w:bookmarkStart w:id="100" w:name="_Toc227687994"/>
      <w:r w:rsidRPr="006B2D7C">
        <w:rPr>
          <w:rFonts w:ascii="Cambria" w:hAnsi="Cambria"/>
          <w:b/>
          <w:bCs/>
          <w:sz w:val="22"/>
          <w:szCs w:val="22"/>
        </w:rPr>
        <w:t>1.9.3</w:t>
      </w:r>
      <w:r w:rsidR="00721D50" w:rsidRPr="006B2D7C">
        <w:rPr>
          <w:rFonts w:ascii="Cambria" w:hAnsi="Cambria"/>
          <w:b/>
          <w:bCs/>
          <w:sz w:val="22"/>
          <w:szCs w:val="22"/>
        </w:rPr>
        <w:t xml:space="preserve"> </w:t>
      </w:r>
      <w:r w:rsidR="00335E77" w:rsidRPr="006B2D7C">
        <w:rPr>
          <w:rFonts w:ascii="Cambria" w:hAnsi="Cambria"/>
          <w:b/>
          <w:bCs/>
          <w:sz w:val="22"/>
          <w:szCs w:val="22"/>
        </w:rPr>
        <w:t>Production Warranty</w:t>
      </w:r>
      <w:bookmarkEnd w:id="99"/>
      <w:bookmarkEnd w:id="100"/>
      <w:r w:rsidR="00335E77" w:rsidRPr="006B2D7C">
        <w:rPr>
          <w:rFonts w:ascii="Cambria" w:hAnsi="Cambria"/>
          <w:b/>
          <w:bCs/>
          <w:sz w:val="22"/>
          <w:szCs w:val="22"/>
        </w:rPr>
        <w:t xml:space="preserve"> </w:t>
      </w:r>
    </w:p>
    <w:p w14:paraId="26A8EB34" w14:textId="5012A9C5" w:rsidR="00DF3FE6" w:rsidRPr="006B2D7C" w:rsidRDefault="00335E77">
      <w:pPr>
        <w:numPr>
          <w:ilvl w:val="0"/>
          <w:numId w:val="39"/>
        </w:numPr>
        <w:tabs>
          <w:tab w:val="left" w:pos="360"/>
          <w:tab w:val="left" w:pos="540"/>
        </w:tabs>
        <w:spacing w:after="120"/>
        <w:jc w:val="both"/>
        <w:rPr>
          <w:rFonts w:ascii="Cambria" w:hAnsi="Cambria"/>
          <w:b/>
          <w:sz w:val="22"/>
          <w:szCs w:val="22"/>
        </w:rPr>
      </w:pPr>
      <w:r w:rsidRPr="006B2D7C">
        <w:rPr>
          <w:rFonts w:ascii="Cambria" w:hAnsi="Cambria"/>
          <w:sz w:val="22"/>
          <w:szCs w:val="22"/>
        </w:rPr>
        <w:t xml:space="preserve">The Contractor shall be legally bound to guarantee production during the first two-year defect warranty period. The actual energy produced by the plant shall be at least equal to the value calculated using the Model included in the proposal as described in </w:t>
      </w:r>
      <w:r w:rsidR="00B603B7" w:rsidRPr="006B2D7C">
        <w:rPr>
          <w:rFonts w:ascii="Cambria" w:hAnsi="Cambria"/>
          <w:sz w:val="22"/>
          <w:szCs w:val="22"/>
        </w:rPr>
        <w:t>1.8.1</w:t>
      </w:r>
      <w:r w:rsidRPr="006B2D7C">
        <w:rPr>
          <w:rFonts w:ascii="Cambria" w:hAnsi="Cambria"/>
          <w:sz w:val="22"/>
          <w:szCs w:val="22"/>
        </w:rPr>
        <w:t>.</w:t>
      </w:r>
      <w:r w:rsidRPr="006B2D7C">
        <w:rPr>
          <w:rFonts w:ascii="Cambria" w:hAnsi="Cambria"/>
          <w:b/>
          <w:sz w:val="22"/>
          <w:szCs w:val="22"/>
        </w:rPr>
        <w:t xml:space="preserve"> </w:t>
      </w:r>
      <w:bookmarkStart w:id="101" w:name="_Toc171253490"/>
    </w:p>
    <w:p w14:paraId="6CDBB7CC" w14:textId="12CFB1E1" w:rsidR="00876A34" w:rsidRPr="0089695B" w:rsidRDefault="00876A3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2" w:name="_Toc227710139"/>
      <w:r w:rsidRPr="0089695B">
        <w:rPr>
          <w:rFonts w:ascii="Cambria" w:hAnsi="Cambria"/>
          <w:sz w:val="22"/>
          <w:szCs w:val="22"/>
        </w:rPr>
        <w:t>1.10 Spare Parts</w:t>
      </w:r>
      <w:bookmarkEnd w:id="102"/>
    </w:p>
    <w:p w14:paraId="7CB33EC1" w14:textId="6FC775EF"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During the </w:t>
      </w:r>
      <w:r w:rsidR="00C24E66" w:rsidRPr="006B2D7C">
        <w:rPr>
          <w:rFonts w:ascii="Cambria" w:hAnsi="Cambria"/>
          <w:sz w:val="22"/>
          <w:szCs w:val="22"/>
        </w:rPr>
        <w:t>Defect Liability P</w:t>
      </w:r>
      <w:r w:rsidRPr="006B2D7C">
        <w:rPr>
          <w:rFonts w:ascii="Cambria" w:hAnsi="Cambria"/>
          <w:sz w:val="22"/>
          <w:szCs w:val="22"/>
        </w:rPr>
        <w:t xml:space="preserve">eriod, the Contractor shall be responsible for supplying all consumables and spare parts necessary to ensure the continuous, safe, and efficient operation of the Plant for a period of two (2) years from the </w:t>
      </w:r>
      <w:r w:rsidR="00B603B7" w:rsidRPr="006B2D7C">
        <w:rPr>
          <w:rFonts w:ascii="Cambria" w:hAnsi="Cambria"/>
          <w:sz w:val="22"/>
          <w:szCs w:val="22"/>
        </w:rPr>
        <w:t xml:space="preserve">effective </w:t>
      </w:r>
      <w:r w:rsidRPr="006B2D7C">
        <w:rPr>
          <w:rFonts w:ascii="Cambria" w:hAnsi="Cambria"/>
          <w:sz w:val="22"/>
          <w:szCs w:val="22"/>
        </w:rPr>
        <w:t xml:space="preserve">date of </w:t>
      </w:r>
      <w:r w:rsidR="00B603B7" w:rsidRPr="006B2D7C">
        <w:rPr>
          <w:rFonts w:ascii="Cambria" w:hAnsi="Cambria"/>
          <w:sz w:val="22"/>
          <w:szCs w:val="22"/>
        </w:rPr>
        <w:t>issuance of Operational Acceptance Certificate</w:t>
      </w:r>
      <w:r w:rsidRPr="006B2D7C">
        <w:rPr>
          <w:rFonts w:ascii="Cambria" w:hAnsi="Cambria"/>
          <w:sz w:val="22"/>
          <w:szCs w:val="22"/>
        </w:rPr>
        <w:t>.</w:t>
      </w:r>
    </w:p>
    <w:p w14:paraId="02C22406" w14:textId="4F8DB90D" w:rsidR="00811246" w:rsidRPr="006B2D7C" w:rsidRDefault="00811246">
      <w:pPr>
        <w:pStyle w:val="ListParagraph"/>
        <w:numPr>
          <w:ilvl w:val="0"/>
          <w:numId w:val="39"/>
        </w:numPr>
        <w:rPr>
          <w:rFonts w:ascii="Cambria" w:hAnsi="Cambria"/>
          <w:sz w:val="22"/>
          <w:szCs w:val="22"/>
        </w:rPr>
      </w:pPr>
      <w:r w:rsidRPr="006B2D7C">
        <w:rPr>
          <w:rFonts w:ascii="Cambria" w:hAnsi="Cambria"/>
          <w:sz w:val="22"/>
          <w:szCs w:val="22"/>
        </w:rPr>
        <w:t xml:space="preserve">Scope shall include all project components including spares and consumables as required for the operation of the plant up to the Interconnection Substation, including the point of interconnection and metering. The </w:t>
      </w:r>
      <w:r w:rsidR="00EE7F3F" w:rsidRPr="006B2D7C">
        <w:rPr>
          <w:rFonts w:ascii="Cambria" w:hAnsi="Cambria"/>
          <w:sz w:val="22"/>
          <w:szCs w:val="22"/>
        </w:rPr>
        <w:t>interconnection</w:t>
      </w:r>
      <w:r w:rsidRPr="006B2D7C">
        <w:rPr>
          <w:rFonts w:ascii="Cambria" w:hAnsi="Cambria"/>
          <w:sz w:val="22"/>
          <w:szCs w:val="22"/>
        </w:rPr>
        <w:t xml:space="preserve"> line spares required for the defect liability period shall be borne by the Contractor. </w:t>
      </w:r>
    </w:p>
    <w:p w14:paraId="2B12F608" w14:textId="77777777" w:rsidR="00811246" w:rsidRPr="006B2D7C" w:rsidRDefault="00811246" w:rsidP="00BA1DFD">
      <w:pPr>
        <w:pStyle w:val="ListParagraph"/>
        <w:ind w:left="0"/>
        <w:rPr>
          <w:rFonts w:ascii="Cambria" w:hAnsi="Cambria"/>
          <w:sz w:val="22"/>
          <w:szCs w:val="22"/>
        </w:rPr>
      </w:pPr>
    </w:p>
    <w:p w14:paraId="037B79E3" w14:textId="4FD04421"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00C24E66" w:rsidRPr="006B2D7C">
        <w:rPr>
          <w:rFonts w:ascii="Cambria" w:hAnsi="Cambria"/>
          <w:sz w:val="22"/>
          <w:szCs w:val="22"/>
        </w:rPr>
        <w:t>following minimum</w:t>
      </w:r>
      <w:r w:rsidRPr="006B2D7C">
        <w:rPr>
          <w:rFonts w:ascii="Cambria" w:hAnsi="Cambria"/>
          <w:sz w:val="22"/>
          <w:szCs w:val="22"/>
        </w:rPr>
        <w:t xml:space="preserve"> spare parts</w:t>
      </w:r>
      <w:r w:rsidR="00C24E66" w:rsidRPr="006B2D7C">
        <w:rPr>
          <w:rFonts w:ascii="Cambria" w:hAnsi="Cambria"/>
          <w:sz w:val="22"/>
          <w:szCs w:val="22"/>
        </w:rPr>
        <w:t xml:space="preserve"> shall be made available to ensure the continuous, safe, and efficient operation of the Plant during the</w:t>
      </w:r>
      <w:r w:rsidR="00C24E66" w:rsidRPr="006B2D7C">
        <w:rPr>
          <w:rFonts w:ascii="Cambria" w:hAnsi="Cambria"/>
          <w:b/>
          <w:bCs/>
          <w:sz w:val="22"/>
          <w:szCs w:val="22"/>
        </w:rPr>
        <w:t xml:space="preserve"> Defect Liability Period:</w:t>
      </w:r>
    </w:p>
    <w:p w14:paraId="20E0B3D9"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lastRenderedPageBreak/>
        <w:t>PV Modules;</w:t>
      </w:r>
    </w:p>
    <w:p w14:paraId="676042C1"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Supporting structures;</w:t>
      </w:r>
    </w:p>
    <w:p w14:paraId="72EDC56B" w14:textId="59856574"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Inverter spares;</w:t>
      </w:r>
    </w:p>
    <w:p w14:paraId="26BB9BE0"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UPS Voltage terminations;</w:t>
      </w:r>
    </w:p>
    <w:p w14:paraId="0657998D"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Power plant control spares;</w:t>
      </w:r>
    </w:p>
    <w:p w14:paraId="69AA5A09"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Transformer and switchgear spares;</w:t>
      </w:r>
    </w:p>
    <w:p w14:paraId="474D04BA"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Weather station sensors;</w:t>
      </w:r>
    </w:p>
    <w:p w14:paraId="70BB3E44"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Harnesses and cables;</w:t>
      </w:r>
    </w:p>
    <w:p w14:paraId="5A50A9B7"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Screws and other supply tools;</w:t>
      </w:r>
    </w:p>
    <w:p w14:paraId="638BCACA"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Security equipment (e.g. cameras);</w:t>
      </w:r>
    </w:p>
    <w:p w14:paraId="04EF8426" w14:textId="77777777"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 xml:space="preserve">Water pump motors, motor drives, seals, gaskets, valves, </w:t>
      </w:r>
      <w:proofErr w:type="spellStart"/>
      <w:r w:rsidRPr="006B2D7C">
        <w:rPr>
          <w:rFonts w:ascii="Cambria" w:hAnsi="Cambria"/>
          <w:sz w:val="22"/>
          <w:szCs w:val="22"/>
        </w:rPr>
        <w:t>etc</w:t>
      </w:r>
      <w:proofErr w:type="spellEnd"/>
      <w:r w:rsidRPr="006B2D7C">
        <w:rPr>
          <w:rFonts w:ascii="Cambria" w:hAnsi="Cambria"/>
          <w:sz w:val="22"/>
          <w:szCs w:val="22"/>
        </w:rPr>
        <w:t xml:space="preserve">; </w:t>
      </w:r>
    </w:p>
    <w:p w14:paraId="5B89395D" w14:textId="2E3FD4D4" w:rsidR="00C24E66" w:rsidRPr="006B2D7C" w:rsidRDefault="00C24E66">
      <w:pPr>
        <w:pStyle w:val="ListParagraph"/>
        <w:numPr>
          <w:ilvl w:val="0"/>
          <w:numId w:val="220"/>
        </w:numPr>
        <w:spacing w:after="120"/>
        <w:jc w:val="both"/>
        <w:rPr>
          <w:rFonts w:ascii="Cambria" w:hAnsi="Cambria"/>
          <w:sz w:val="22"/>
          <w:szCs w:val="22"/>
        </w:rPr>
      </w:pPr>
      <w:r w:rsidRPr="006B2D7C">
        <w:rPr>
          <w:rFonts w:ascii="Cambria" w:hAnsi="Cambria"/>
          <w:sz w:val="22"/>
          <w:szCs w:val="22"/>
        </w:rPr>
        <w:t>Spares for any tool or equipment that is used in the plant etc.</w:t>
      </w:r>
    </w:p>
    <w:p w14:paraId="119E7256" w14:textId="16B2DBDE" w:rsidR="00A836D6" w:rsidRPr="006B2D7C" w:rsidRDefault="00A836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spare parts list shall be provided as a format given in </w:t>
      </w:r>
      <w:r w:rsidRPr="006B2D7C">
        <w:rPr>
          <w:rFonts w:ascii="Cambria" w:hAnsi="Cambria"/>
          <w:b/>
          <w:bCs/>
          <w:sz w:val="22"/>
          <w:szCs w:val="22"/>
        </w:rPr>
        <w:t xml:space="preserve">Annex </w:t>
      </w:r>
      <w:r w:rsidR="00F84EA5" w:rsidRPr="006B2D7C">
        <w:rPr>
          <w:rFonts w:ascii="Cambria" w:hAnsi="Cambria"/>
          <w:sz w:val="22"/>
          <w:szCs w:val="22"/>
        </w:rPr>
        <w:t>II</w:t>
      </w:r>
    </w:p>
    <w:p w14:paraId="5223CE2D" w14:textId="6493B548" w:rsidR="00876A34" w:rsidRPr="006B2D7C" w:rsidRDefault="00876A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spare list provided during the Bid shall be considered as inventory up to the end of warranty / defects liability period (DLP). Any inventory spares not consumed during this period will be transferred to the Employer by the Contractor at no cost to the Employer.  Any spares required during DLP but not available in the list shall be provided by the Contractor at its own costs and expenses.  However, if any spares taken by the Contractor from the Employer during DLP shall be replenished by the Contractor at its own costs and expenses.</w:t>
      </w:r>
    </w:p>
    <w:p w14:paraId="04A319BB" w14:textId="78EE5964" w:rsidR="00876A34" w:rsidRPr="0089695B" w:rsidRDefault="00811246"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3" w:name="_Toc227710140"/>
      <w:r w:rsidRPr="006B2D7C">
        <w:rPr>
          <w:rFonts w:ascii="Cambria" w:hAnsi="Cambria"/>
          <w:sz w:val="22"/>
          <w:szCs w:val="22"/>
        </w:rPr>
        <w:t>1.11 Operation and Maintenance</w:t>
      </w:r>
      <w:bookmarkEnd w:id="103"/>
    </w:p>
    <w:p w14:paraId="17E768BC" w14:textId="77777777" w:rsidR="00811246" w:rsidRPr="006B2D7C" w:rsidRDefault="0081124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Bidders shall submit the operations and maintenance schedule for the overall project detailing that of all project components. This planning will detail the expected maintenance works, such as cleaning, inspections, yearly repairs, etc. Bidders shall also submit the cost estimates for operations and maintenance during the 25-year operational lifetime of the plant.</w:t>
      </w:r>
    </w:p>
    <w:p w14:paraId="369C309A" w14:textId="3DAB04FD" w:rsidR="00335E77" w:rsidRPr="006B2D7C" w:rsidRDefault="0010365A" w:rsidP="00B204FD">
      <w:pPr>
        <w:rPr>
          <w:rFonts w:ascii="Cambria" w:hAnsi="Cambria"/>
          <w:b/>
          <w:bCs/>
          <w:sz w:val="22"/>
          <w:szCs w:val="22"/>
        </w:rPr>
      </w:pPr>
      <w:bookmarkStart w:id="104" w:name="_Toc171253491"/>
      <w:bookmarkStart w:id="105" w:name="_Toc227687997"/>
      <w:bookmarkEnd w:id="101"/>
      <w:r w:rsidRPr="006B2D7C">
        <w:rPr>
          <w:rFonts w:ascii="Cambria" w:hAnsi="Cambria"/>
          <w:b/>
          <w:bCs/>
          <w:sz w:val="22"/>
          <w:szCs w:val="22"/>
        </w:rPr>
        <w:t>1.11.1</w:t>
      </w:r>
      <w:r w:rsidR="00721D50" w:rsidRPr="006B2D7C">
        <w:rPr>
          <w:rFonts w:ascii="Cambria" w:hAnsi="Cambria"/>
          <w:b/>
          <w:bCs/>
          <w:sz w:val="22"/>
          <w:szCs w:val="22"/>
        </w:rPr>
        <w:t xml:space="preserve"> </w:t>
      </w:r>
      <w:r w:rsidR="00335E77" w:rsidRPr="006B2D7C">
        <w:rPr>
          <w:rFonts w:ascii="Cambria" w:hAnsi="Cambria"/>
          <w:b/>
          <w:bCs/>
          <w:sz w:val="22"/>
          <w:szCs w:val="22"/>
        </w:rPr>
        <w:t>PV Module Cleaning</w:t>
      </w:r>
      <w:bookmarkEnd w:id="104"/>
      <w:bookmarkEnd w:id="105"/>
      <w:r w:rsidR="00335E77" w:rsidRPr="006B2D7C">
        <w:rPr>
          <w:rFonts w:ascii="Cambria" w:hAnsi="Cambria"/>
          <w:b/>
          <w:bCs/>
          <w:sz w:val="22"/>
          <w:szCs w:val="22"/>
        </w:rPr>
        <w:t xml:space="preserve"> </w:t>
      </w:r>
    </w:p>
    <w:p w14:paraId="21014E6D" w14:textId="59AA0D2E"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Employers shall follow the PV Module manufacturer’s instructions and recommendations for routine cleaning</w:t>
      </w:r>
      <w:r w:rsidR="00A836D6" w:rsidRPr="006B2D7C">
        <w:rPr>
          <w:rFonts w:ascii="Cambria" w:hAnsi="Cambria"/>
          <w:sz w:val="22"/>
          <w:szCs w:val="22"/>
        </w:rPr>
        <w:t xml:space="preserve"> of PV Module</w:t>
      </w:r>
      <w:r w:rsidRPr="006B2D7C">
        <w:rPr>
          <w:rFonts w:ascii="Cambria" w:hAnsi="Cambria"/>
          <w:sz w:val="22"/>
          <w:szCs w:val="22"/>
        </w:rPr>
        <w:t xml:space="preserve">. </w:t>
      </w:r>
    </w:p>
    <w:p w14:paraId="6D64773C" w14:textId="77777777" w:rsidR="00A836D6" w:rsidRPr="006B2D7C" w:rsidRDefault="00A836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Emergency cleaning after storms or heavy dust deposition shall be carried out. </w:t>
      </w:r>
    </w:p>
    <w:p w14:paraId="4A2A7434" w14:textId="15DA2906" w:rsidR="00335E77" w:rsidRPr="006B2D7C" w:rsidRDefault="00335E7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cleaning method and process shall be detailed in the O&amp;M manual. </w:t>
      </w:r>
    </w:p>
    <w:p w14:paraId="59B8C91A" w14:textId="2F228E49" w:rsidR="00335E77" w:rsidRPr="006B2D7C" w:rsidRDefault="0010365A" w:rsidP="00B204FD">
      <w:pPr>
        <w:rPr>
          <w:rFonts w:ascii="Cambria" w:hAnsi="Cambria"/>
          <w:b/>
          <w:bCs/>
          <w:sz w:val="22"/>
          <w:szCs w:val="22"/>
        </w:rPr>
      </w:pPr>
      <w:bookmarkStart w:id="106" w:name="_Toc171253492"/>
      <w:bookmarkStart w:id="107" w:name="_Toc227687998"/>
      <w:r w:rsidRPr="006B2D7C">
        <w:rPr>
          <w:rFonts w:ascii="Cambria" w:hAnsi="Cambria"/>
          <w:b/>
          <w:bCs/>
          <w:sz w:val="22"/>
          <w:szCs w:val="22"/>
        </w:rPr>
        <w:t>1.11.2</w:t>
      </w:r>
      <w:r w:rsidR="00721D50" w:rsidRPr="006B2D7C">
        <w:rPr>
          <w:rFonts w:ascii="Cambria" w:hAnsi="Cambria"/>
          <w:b/>
          <w:bCs/>
          <w:sz w:val="22"/>
          <w:szCs w:val="22"/>
        </w:rPr>
        <w:t xml:space="preserve"> </w:t>
      </w:r>
      <w:r w:rsidR="007A313B" w:rsidRPr="006B2D7C">
        <w:rPr>
          <w:rFonts w:ascii="Cambria" w:hAnsi="Cambria"/>
          <w:b/>
          <w:bCs/>
          <w:sz w:val="22"/>
          <w:szCs w:val="22"/>
        </w:rPr>
        <w:t xml:space="preserve">On </w:t>
      </w:r>
      <w:r w:rsidR="00721D50" w:rsidRPr="006B2D7C">
        <w:rPr>
          <w:rFonts w:ascii="Cambria" w:hAnsi="Cambria"/>
          <w:b/>
          <w:bCs/>
          <w:sz w:val="22"/>
          <w:szCs w:val="22"/>
        </w:rPr>
        <w:t xml:space="preserve">Site </w:t>
      </w:r>
      <w:r w:rsidR="00335E77" w:rsidRPr="006B2D7C">
        <w:rPr>
          <w:rFonts w:ascii="Cambria" w:hAnsi="Cambria"/>
          <w:b/>
          <w:bCs/>
          <w:sz w:val="22"/>
          <w:szCs w:val="22"/>
        </w:rPr>
        <w:t>Training</w:t>
      </w:r>
      <w:bookmarkEnd w:id="106"/>
      <w:bookmarkEnd w:id="107"/>
      <w:r w:rsidR="00335E77" w:rsidRPr="006B2D7C">
        <w:rPr>
          <w:rFonts w:ascii="Cambria" w:hAnsi="Cambria"/>
          <w:b/>
          <w:bCs/>
          <w:sz w:val="22"/>
          <w:szCs w:val="22"/>
        </w:rPr>
        <w:t xml:space="preserve"> </w:t>
      </w:r>
    </w:p>
    <w:p w14:paraId="3BD6C195" w14:textId="39DFBB9E" w:rsidR="007A313B" w:rsidRPr="006B2D7C" w:rsidRDefault="007A313B">
      <w:pPr>
        <w:numPr>
          <w:ilvl w:val="0"/>
          <w:numId w:val="39"/>
        </w:numPr>
        <w:tabs>
          <w:tab w:val="left" w:pos="360"/>
          <w:tab w:val="left" w:pos="540"/>
        </w:tabs>
        <w:spacing w:after="120"/>
        <w:jc w:val="both"/>
        <w:rPr>
          <w:rFonts w:ascii="Cambria" w:hAnsi="Cambria"/>
          <w:sz w:val="22"/>
          <w:szCs w:val="22"/>
        </w:rPr>
      </w:pPr>
      <w:bookmarkStart w:id="108" w:name="_Hlk223992749"/>
      <w:r w:rsidRPr="006B2D7C">
        <w:rPr>
          <w:rFonts w:ascii="Cambria" w:hAnsi="Cambria"/>
          <w:sz w:val="22"/>
          <w:szCs w:val="22"/>
        </w:rPr>
        <w:t xml:space="preserve">The on-site training prior to O&amp;M phase shall be conducted in the project area or in other suitable places near to the project area.  The on-site training shall be arranged prior to commission of the Plant for about </w:t>
      </w:r>
      <w:r w:rsidRPr="006B2D7C">
        <w:rPr>
          <w:rFonts w:ascii="Cambria" w:hAnsi="Cambria"/>
          <w:b/>
          <w:bCs/>
          <w:sz w:val="22"/>
          <w:szCs w:val="22"/>
        </w:rPr>
        <w:t>15 (fifteen) days</w:t>
      </w:r>
      <w:r w:rsidRPr="006B2D7C">
        <w:rPr>
          <w:rFonts w:ascii="Cambria" w:hAnsi="Cambria"/>
          <w:sz w:val="22"/>
          <w:szCs w:val="22"/>
        </w:rPr>
        <w:t xml:space="preserve"> for detail operation and maintenance of each component/equipment of the Plant.  The training shall certify that the persons obtaining training will be capable to operate and maintenance the plant independently.  BPDB shall make available, free of cost, to the contractor </w:t>
      </w:r>
      <w:r w:rsidRPr="006B2D7C">
        <w:rPr>
          <w:rFonts w:ascii="Cambria" w:hAnsi="Cambria"/>
          <w:b/>
          <w:bCs/>
          <w:sz w:val="22"/>
          <w:szCs w:val="22"/>
        </w:rPr>
        <w:t>total 10 (ten) BPDB staff</w:t>
      </w:r>
      <w:r w:rsidRPr="006B2D7C">
        <w:rPr>
          <w:rFonts w:ascii="Cambria" w:hAnsi="Cambria"/>
          <w:sz w:val="22"/>
          <w:szCs w:val="22"/>
        </w:rPr>
        <w:t xml:space="preserve"> members for the purpose of on-site training in Operation &amp; Maintenance of Solar Power Plant. The cost of on-site Operation and Maintenance (O&amp;M) training, including snacks and daily pocket expenses at the rate of </w:t>
      </w:r>
      <w:r w:rsidRPr="006B2D7C">
        <w:rPr>
          <w:rFonts w:ascii="Cambria" w:hAnsi="Cambria"/>
          <w:b/>
          <w:bCs/>
          <w:sz w:val="22"/>
          <w:szCs w:val="22"/>
        </w:rPr>
        <w:t>BDT 1,000 per person per day</w:t>
      </w:r>
      <w:r w:rsidRPr="006B2D7C">
        <w:rPr>
          <w:rFonts w:ascii="Cambria" w:hAnsi="Cambria"/>
          <w:sz w:val="22"/>
          <w:szCs w:val="22"/>
        </w:rPr>
        <w:t>, shall be borne by the Contractor.</w:t>
      </w:r>
      <w:bookmarkEnd w:id="108"/>
    </w:p>
    <w:p w14:paraId="13A83225" w14:textId="7C56A725" w:rsidR="00335E77" w:rsidRPr="006B2D7C" w:rsidRDefault="00335E77" w:rsidP="00335E77">
      <w:pPr>
        <w:tabs>
          <w:tab w:val="left" w:pos="360"/>
          <w:tab w:val="left" w:pos="540"/>
        </w:tabs>
        <w:spacing w:after="120"/>
        <w:jc w:val="both"/>
        <w:rPr>
          <w:rFonts w:ascii="Cambria" w:hAnsi="Cambria"/>
          <w:sz w:val="22"/>
          <w:szCs w:val="22"/>
        </w:rPr>
      </w:pPr>
      <w:r w:rsidRPr="006B2D7C">
        <w:rPr>
          <w:rFonts w:ascii="Cambria" w:hAnsi="Cambria"/>
          <w:sz w:val="22"/>
          <w:szCs w:val="22"/>
        </w:rPr>
        <w:t>Note. Detailed Training Program (including subject, duration, place of training, training methodology, Trainers’ qualification/ experience) shall have to be mentioned by the Tenderer.</w:t>
      </w:r>
    </w:p>
    <w:p w14:paraId="292AA06F" w14:textId="603DD15C" w:rsidR="00C555AF" w:rsidRPr="006B2D7C" w:rsidRDefault="00C555AF" w:rsidP="00C555AF">
      <w:pPr>
        <w:jc w:val="both"/>
        <w:rPr>
          <w:rFonts w:ascii="Cambria" w:hAnsi="Cambria"/>
          <w:b/>
          <w:bCs/>
          <w:sz w:val="22"/>
          <w:szCs w:val="22"/>
        </w:rPr>
      </w:pPr>
      <w:r w:rsidRPr="006B2D7C">
        <w:rPr>
          <w:rFonts w:ascii="Cambria" w:hAnsi="Cambria"/>
          <w:b/>
          <w:bCs/>
          <w:sz w:val="22"/>
          <w:szCs w:val="22"/>
        </w:rPr>
        <w:lastRenderedPageBreak/>
        <w:t>1.11.3 Off-site training</w:t>
      </w:r>
    </w:p>
    <w:p w14:paraId="6FB5CE02" w14:textId="63597ABE" w:rsidR="00C555AF" w:rsidRPr="006B2D7C" w:rsidRDefault="00C555AF" w:rsidP="00C555AF">
      <w:p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off-site training</w:t>
      </w:r>
      <w:r w:rsidRPr="006B2D7C">
        <w:rPr>
          <w:rFonts w:ascii="Cambria" w:hAnsi="Cambria"/>
          <w:sz w:val="22"/>
          <w:szCs w:val="22"/>
        </w:rPr>
        <w:t xml:space="preserve"> shall be completed at least four (4) months prior to the start of the commissioning phase of the Plant.  The off-site training shall be conducted in Manufacturers’ premises and/or reputed and competent foreign training institute for </w:t>
      </w:r>
      <w:r w:rsidRPr="006B2D7C">
        <w:rPr>
          <w:rFonts w:ascii="Cambria" w:hAnsi="Cambria"/>
          <w:b/>
          <w:bCs/>
          <w:sz w:val="22"/>
          <w:szCs w:val="22"/>
        </w:rPr>
        <w:t>16 persons totaling 12 person-months</w:t>
      </w:r>
      <w:r w:rsidRPr="006B2D7C">
        <w:rPr>
          <w:rFonts w:ascii="Cambria" w:hAnsi="Cambria"/>
          <w:sz w:val="22"/>
          <w:szCs w:val="22"/>
        </w:rPr>
        <w:t>.  The off-site training should cover at least the operation and maintenance of: (</w:t>
      </w:r>
      <w:proofErr w:type="spellStart"/>
      <w:r w:rsidRPr="006B2D7C">
        <w:rPr>
          <w:rFonts w:ascii="Cambria" w:hAnsi="Cambria"/>
          <w:sz w:val="22"/>
          <w:szCs w:val="22"/>
        </w:rPr>
        <w:t>i</w:t>
      </w:r>
      <w:proofErr w:type="spellEnd"/>
      <w:r w:rsidRPr="006B2D7C">
        <w:rPr>
          <w:rFonts w:ascii="Cambria" w:hAnsi="Cambria"/>
          <w:sz w:val="22"/>
          <w:szCs w:val="22"/>
        </w:rPr>
        <w:t>) solar component (such as PV module, inverter, weather station, etc.), (ii) transformer, switchgear and substation, and (iii) protection and control system (such as PCMS, relay, SCADA, etc.). The costs of the training including travel, accommodation, ground transportation, food and subsistence shall be borne by the Contractor.  In addition, each person will be paid US$ 100 per day as out-of-pocket expenses.</w:t>
      </w:r>
    </w:p>
    <w:p w14:paraId="23B76DB4" w14:textId="77777777" w:rsidR="00C555AF" w:rsidRPr="006B2D7C" w:rsidRDefault="00C555AF" w:rsidP="00C555AF">
      <w:pPr>
        <w:tabs>
          <w:tab w:val="left" w:pos="360"/>
          <w:tab w:val="left" w:pos="540"/>
        </w:tabs>
        <w:spacing w:after="120"/>
        <w:jc w:val="both"/>
        <w:rPr>
          <w:rFonts w:ascii="Cambria" w:hAnsi="Cambria"/>
          <w:sz w:val="22"/>
          <w:szCs w:val="22"/>
        </w:rPr>
      </w:pPr>
      <w:r w:rsidRPr="006B2D7C">
        <w:rPr>
          <w:rFonts w:ascii="Cambria" w:hAnsi="Cambria"/>
          <w:sz w:val="22"/>
          <w:szCs w:val="22"/>
        </w:rPr>
        <w:t>Note. Detailed Training Program (including subject, duration, place of training, training methodology, Trainers’ qualification/ experience) shall have to be mentioned by the Tenderer.</w:t>
      </w:r>
    </w:p>
    <w:p w14:paraId="7E1D3ED1" w14:textId="0ECA2749" w:rsidR="0010365A" w:rsidRPr="0089695B" w:rsidRDefault="0010365A"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09" w:name="_Toc369176696"/>
      <w:bookmarkStart w:id="110" w:name="_Toc376955210"/>
      <w:bookmarkStart w:id="111" w:name="_Toc376955384"/>
      <w:bookmarkStart w:id="112" w:name="_Toc395010823"/>
      <w:bookmarkStart w:id="113" w:name="_Toc398679116"/>
      <w:bookmarkStart w:id="114" w:name="_Toc535582688"/>
      <w:bookmarkStart w:id="115" w:name="_Ref9596157"/>
      <w:bookmarkStart w:id="116" w:name="_Toc20104350"/>
      <w:bookmarkStart w:id="117" w:name="_Toc227710141"/>
      <w:r w:rsidRPr="006B2D7C">
        <w:rPr>
          <w:rFonts w:ascii="Cambria" w:hAnsi="Cambria"/>
          <w:sz w:val="22"/>
          <w:szCs w:val="22"/>
        </w:rPr>
        <w:t>1.12 Water Supply, Water Drainage and Water Treatment Systems</w:t>
      </w:r>
      <w:bookmarkEnd w:id="109"/>
      <w:bookmarkEnd w:id="110"/>
      <w:bookmarkEnd w:id="111"/>
      <w:bookmarkEnd w:id="112"/>
      <w:bookmarkEnd w:id="113"/>
      <w:bookmarkEnd w:id="114"/>
      <w:bookmarkEnd w:id="115"/>
      <w:bookmarkEnd w:id="116"/>
      <w:bookmarkEnd w:id="117"/>
    </w:p>
    <w:p w14:paraId="5BD2AADF" w14:textId="102B98C8" w:rsidR="0010365A" w:rsidRPr="006B2D7C" w:rsidRDefault="0010365A" w:rsidP="00B204FD">
      <w:pPr>
        <w:rPr>
          <w:rFonts w:ascii="Cambria" w:hAnsi="Cambria"/>
          <w:bCs/>
        </w:rPr>
      </w:pPr>
      <w:bookmarkStart w:id="118" w:name="_Toc369176701"/>
      <w:bookmarkStart w:id="119" w:name="_Toc376955215"/>
      <w:bookmarkStart w:id="120" w:name="_Toc376955389"/>
      <w:bookmarkStart w:id="121" w:name="_Toc398679118"/>
      <w:bookmarkStart w:id="122" w:name="_Toc535582689"/>
      <w:bookmarkStart w:id="123" w:name="_Toc20104351"/>
      <w:bookmarkStart w:id="124" w:name="_Toc227688000"/>
      <w:r w:rsidRPr="006B2D7C">
        <w:rPr>
          <w:rFonts w:ascii="Cambria" w:hAnsi="Cambria"/>
          <w:b/>
          <w:bCs/>
          <w:sz w:val="22"/>
          <w:szCs w:val="22"/>
        </w:rPr>
        <w:t>1.12.1 Water quality requirements and water flow</w:t>
      </w:r>
      <w:bookmarkEnd w:id="118"/>
      <w:bookmarkEnd w:id="119"/>
      <w:bookmarkEnd w:id="120"/>
      <w:bookmarkEnd w:id="121"/>
      <w:bookmarkEnd w:id="122"/>
      <w:bookmarkEnd w:id="123"/>
      <w:bookmarkEnd w:id="124"/>
    </w:p>
    <w:p w14:paraId="3BF2014E"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systems of water supply shall be provided in the Plant:</w:t>
      </w:r>
    </w:p>
    <w:p w14:paraId="4E28F470" w14:textId="77777777" w:rsidR="0010365A" w:rsidRPr="006B2D7C" w:rsidRDefault="0010365A">
      <w:pPr>
        <w:widowControl w:val="0"/>
        <w:numPr>
          <w:ilvl w:val="0"/>
          <w:numId w:val="221"/>
        </w:numPr>
        <w:autoSpaceDE w:val="0"/>
        <w:autoSpaceDN w:val="0"/>
        <w:adjustRightInd w:val="0"/>
        <w:spacing w:after="120"/>
        <w:ind w:left="720"/>
        <w:jc w:val="both"/>
        <w:rPr>
          <w:rFonts w:ascii="Cambria" w:hAnsi="Cambria"/>
          <w:sz w:val="22"/>
          <w:szCs w:val="22"/>
        </w:rPr>
      </w:pPr>
      <w:r w:rsidRPr="006B2D7C">
        <w:rPr>
          <w:rFonts w:ascii="Cambria" w:hAnsi="Cambria"/>
          <w:sz w:val="22"/>
          <w:szCs w:val="22"/>
        </w:rPr>
        <w:t>Drinking water supply providing water to meet the needs of the buildings and facilities on the site;</w:t>
      </w:r>
    </w:p>
    <w:p w14:paraId="14364422" w14:textId="427D5FC4" w:rsidR="0010365A" w:rsidRPr="006B2D7C" w:rsidRDefault="005C5C76">
      <w:pPr>
        <w:widowControl w:val="0"/>
        <w:numPr>
          <w:ilvl w:val="0"/>
          <w:numId w:val="221"/>
        </w:numPr>
        <w:autoSpaceDE w:val="0"/>
        <w:autoSpaceDN w:val="0"/>
        <w:adjustRightInd w:val="0"/>
        <w:spacing w:after="120"/>
        <w:ind w:left="720"/>
        <w:jc w:val="both"/>
        <w:rPr>
          <w:rFonts w:ascii="Cambria" w:hAnsi="Cambria"/>
          <w:sz w:val="22"/>
          <w:szCs w:val="22"/>
        </w:rPr>
      </w:pPr>
      <w:r w:rsidRPr="006B2D7C">
        <w:rPr>
          <w:rFonts w:ascii="Cambria" w:hAnsi="Cambria"/>
          <w:sz w:val="22"/>
          <w:szCs w:val="22"/>
        </w:rPr>
        <w:t>Module Washing</w:t>
      </w:r>
      <w:r w:rsidR="0010365A" w:rsidRPr="006B2D7C">
        <w:rPr>
          <w:rFonts w:ascii="Cambria" w:hAnsi="Cambria"/>
          <w:sz w:val="22"/>
          <w:szCs w:val="22"/>
        </w:rPr>
        <w:t xml:space="preserve"> water supply.  </w:t>
      </w:r>
    </w:p>
    <w:p w14:paraId="00E07EDB" w14:textId="58741ADB" w:rsidR="0010365A" w:rsidRPr="006B2D7C" w:rsidRDefault="005C5C76" w:rsidP="00B204FD">
      <w:pPr>
        <w:rPr>
          <w:rFonts w:ascii="Cambria" w:hAnsi="Cambria"/>
          <w:b/>
          <w:bCs/>
          <w:sz w:val="22"/>
          <w:szCs w:val="22"/>
        </w:rPr>
      </w:pPr>
      <w:bookmarkStart w:id="125" w:name="_Toc369176702"/>
      <w:bookmarkStart w:id="126" w:name="_Toc376955216"/>
      <w:bookmarkStart w:id="127" w:name="_Toc376955390"/>
      <w:bookmarkStart w:id="128" w:name="_Toc227688001"/>
      <w:r w:rsidRPr="006B2D7C">
        <w:rPr>
          <w:rFonts w:ascii="Cambria" w:hAnsi="Cambria"/>
          <w:b/>
          <w:bCs/>
          <w:sz w:val="22"/>
          <w:szCs w:val="22"/>
        </w:rPr>
        <w:t xml:space="preserve">1.12.1.1 </w:t>
      </w:r>
      <w:r w:rsidR="0010365A" w:rsidRPr="006B2D7C">
        <w:rPr>
          <w:rFonts w:ascii="Cambria" w:hAnsi="Cambria"/>
          <w:b/>
          <w:bCs/>
          <w:sz w:val="22"/>
          <w:szCs w:val="22"/>
        </w:rPr>
        <w:t>Drinking water supply</w:t>
      </w:r>
      <w:bookmarkEnd w:id="125"/>
      <w:bookmarkEnd w:id="126"/>
      <w:bookmarkEnd w:id="127"/>
      <w:bookmarkEnd w:id="128"/>
      <w:r w:rsidR="0010365A" w:rsidRPr="006B2D7C">
        <w:rPr>
          <w:rFonts w:ascii="Cambria" w:hAnsi="Cambria"/>
          <w:b/>
          <w:bCs/>
          <w:sz w:val="22"/>
          <w:szCs w:val="22"/>
        </w:rPr>
        <w:t xml:space="preserve"> </w:t>
      </w:r>
    </w:p>
    <w:p w14:paraId="3F6F5B5E"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Drinking water shall comply with Bangladeshi standard requirements.</w:t>
      </w:r>
    </w:p>
    <w:p w14:paraId="2E110DC0" w14:textId="46102613"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Plant preliminary design demand in domestic water shall be calculated in accordance with local requirements. Supplied drinking water to the site shall also be used for sanitary purposes</w:t>
      </w:r>
      <w:r w:rsidR="005C5C76" w:rsidRPr="006B2D7C">
        <w:rPr>
          <w:rFonts w:ascii="Cambria" w:hAnsi="Cambria"/>
          <w:sz w:val="22"/>
          <w:szCs w:val="22"/>
        </w:rPr>
        <w:t xml:space="preserve"> of control room cum office building</w:t>
      </w:r>
      <w:r w:rsidRPr="006B2D7C">
        <w:rPr>
          <w:rFonts w:ascii="Cambria" w:hAnsi="Cambria"/>
          <w:sz w:val="22"/>
          <w:szCs w:val="22"/>
        </w:rPr>
        <w:t xml:space="preserve">, i.e. showers, sinks, toilets. </w:t>
      </w:r>
    </w:p>
    <w:p w14:paraId="5F495391" w14:textId="5B4726D2" w:rsidR="0010365A" w:rsidRPr="006B2D7C" w:rsidRDefault="0010365A" w:rsidP="00B204FD">
      <w:pPr>
        <w:rPr>
          <w:rFonts w:ascii="Cambria" w:hAnsi="Cambria"/>
          <w:bCs/>
        </w:rPr>
      </w:pPr>
      <w:bookmarkStart w:id="129" w:name="_Toc369176704"/>
      <w:bookmarkStart w:id="130" w:name="_Toc376955218"/>
      <w:bookmarkStart w:id="131" w:name="_Toc376955392"/>
      <w:bookmarkStart w:id="132" w:name="_Toc535582690"/>
      <w:bookmarkStart w:id="133" w:name="_Toc227688002"/>
      <w:r w:rsidRPr="006B2D7C">
        <w:rPr>
          <w:rFonts w:ascii="Cambria" w:hAnsi="Cambria"/>
          <w:b/>
          <w:bCs/>
          <w:sz w:val="22"/>
          <w:szCs w:val="22"/>
        </w:rPr>
        <w:t>1.12.</w:t>
      </w:r>
      <w:r w:rsidR="005C5C76" w:rsidRPr="006B2D7C">
        <w:rPr>
          <w:rFonts w:ascii="Cambria" w:hAnsi="Cambria"/>
          <w:b/>
          <w:bCs/>
          <w:sz w:val="22"/>
          <w:szCs w:val="22"/>
        </w:rPr>
        <w:t>1.</w:t>
      </w:r>
      <w:r w:rsidRPr="006B2D7C">
        <w:rPr>
          <w:rFonts w:ascii="Cambria" w:hAnsi="Cambria"/>
          <w:b/>
          <w:bCs/>
          <w:sz w:val="22"/>
          <w:szCs w:val="22"/>
        </w:rPr>
        <w:t>2</w:t>
      </w:r>
      <w:bookmarkEnd w:id="129"/>
      <w:bookmarkEnd w:id="130"/>
      <w:bookmarkEnd w:id="131"/>
      <w:bookmarkEnd w:id="132"/>
      <w:r w:rsidR="00D51805" w:rsidRPr="006B2D7C">
        <w:rPr>
          <w:rFonts w:ascii="Cambria" w:hAnsi="Cambria"/>
          <w:b/>
          <w:bCs/>
          <w:sz w:val="22"/>
          <w:szCs w:val="22"/>
        </w:rPr>
        <w:t xml:space="preserve"> </w:t>
      </w:r>
      <w:r w:rsidR="005C5C76" w:rsidRPr="006B2D7C">
        <w:rPr>
          <w:rFonts w:ascii="Cambria" w:hAnsi="Cambria"/>
          <w:b/>
          <w:bCs/>
          <w:sz w:val="22"/>
          <w:szCs w:val="22"/>
        </w:rPr>
        <w:t>Module Washing Water Supply</w:t>
      </w:r>
      <w:bookmarkEnd w:id="133"/>
    </w:p>
    <w:p w14:paraId="1B17D332" w14:textId="0AED8931"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source of </w:t>
      </w:r>
      <w:r w:rsidR="005C5C76" w:rsidRPr="006B2D7C">
        <w:rPr>
          <w:rFonts w:ascii="Cambria" w:hAnsi="Cambria"/>
          <w:sz w:val="22"/>
          <w:szCs w:val="22"/>
        </w:rPr>
        <w:t>module washing</w:t>
      </w:r>
      <w:r w:rsidRPr="006B2D7C">
        <w:rPr>
          <w:rFonts w:ascii="Cambria" w:hAnsi="Cambria"/>
          <w:sz w:val="22"/>
          <w:szCs w:val="22"/>
        </w:rPr>
        <w:t xml:space="preserve"> water supply system for the site shall be </w:t>
      </w:r>
      <w:r w:rsidR="005C5C76" w:rsidRPr="006B2D7C">
        <w:rPr>
          <w:rFonts w:ascii="Cambria" w:hAnsi="Cambria"/>
          <w:sz w:val="22"/>
          <w:szCs w:val="22"/>
        </w:rPr>
        <w:t xml:space="preserve">shallow pump </w:t>
      </w:r>
      <w:r w:rsidRPr="006B2D7C">
        <w:rPr>
          <w:rFonts w:ascii="Cambria" w:hAnsi="Cambria"/>
          <w:sz w:val="22"/>
          <w:szCs w:val="22"/>
        </w:rPr>
        <w:t xml:space="preserve">with the needed capacity which shall contain adequate water </w:t>
      </w:r>
      <w:r w:rsidR="005C5C76" w:rsidRPr="006B2D7C">
        <w:rPr>
          <w:rFonts w:ascii="Cambria" w:hAnsi="Cambria"/>
          <w:sz w:val="22"/>
          <w:szCs w:val="22"/>
        </w:rPr>
        <w:t>force to clean module</w:t>
      </w:r>
      <w:r w:rsidRPr="006B2D7C">
        <w:rPr>
          <w:rFonts w:ascii="Cambria" w:hAnsi="Cambria"/>
          <w:sz w:val="22"/>
          <w:szCs w:val="22"/>
        </w:rPr>
        <w:t>.</w:t>
      </w:r>
    </w:p>
    <w:p w14:paraId="7C0DDFC1" w14:textId="519E2688"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Calculations for </w:t>
      </w:r>
      <w:r w:rsidR="005C5C76" w:rsidRPr="006B2D7C">
        <w:rPr>
          <w:rFonts w:ascii="Cambria" w:hAnsi="Cambria"/>
          <w:sz w:val="22"/>
          <w:szCs w:val="22"/>
        </w:rPr>
        <w:t>module washing</w:t>
      </w:r>
      <w:r w:rsidRPr="006B2D7C">
        <w:rPr>
          <w:rFonts w:ascii="Cambria" w:hAnsi="Cambria"/>
          <w:sz w:val="22"/>
          <w:szCs w:val="22"/>
        </w:rPr>
        <w:t xml:space="preserve"> pumps shall be carried out by the Contractor and justify the fulfillment of these requirements to local standards as well as international standards.</w:t>
      </w:r>
    </w:p>
    <w:p w14:paraId="3B4DF0F7" w14:textId="2BF2C51F" w:rsidR="0010365A" w:rsidRPr="006B2D7C" w:rsidRDefault="0010365A" w:rsidP="00B204FD">
      <w:pPr>
        <w:rPr>
          <w:rFonts w:ascii="Cambria" w:hAnsi="Cambria"/>
          <w:bCs/>
        </w:rPr>
      </w:pPr>
      <w:bookmarkStart w:id="134" w:name="_Toc369176705"/>
      <w:bookmarkStart w:id="135" w:name="_Toc376955219"/>
      <w:bookmarkStart w:id="136" w:name="_Toc376955393"/>
      <w:bookmarkStart w:id="137" w:name="_Toc398679119"/>
      <w:bookmarkStart w:id="138" w:name="_Toc535582691"/>
      <w:bookmarkStart w:id="139" w:name="_Toc227688003"/>
      <w:r w:rsidRPr="006B2D7C">
        <w:rPr>
          <w:rFonts w:ascii="Cambria" w:hAnsi="Cambria"/>
          <w:b/>
          <w:bCs/>
          <w:sz w:val="22"/>
          <w:szCs w:val="22"/>
        </w:rPr>
        <w:t>1.12.</w:t>
      </w:r>
      <w:r w:rsidR="005C5C76" w:rsidRPr="006B2D7C">
        <w:rPr>
          <w:rFonts w:ascii="Cambria" w:hAnsi="Cambria"/>
          <w:b/>
          <w:bCs/>
          <w:sz w:val="22"/>
          <w:szCs w:val="22"/>
        </w:rPr>
        <w:t>2</w:t>
      </w:r>
      <w:r w:rsidRPr="006B2D7C">
        <w:rPr>
          <w:rFonts w:ascii="Cambria" w:hAnsi="Cambria"/>
          <w:b/>
          <w:bCs/>
          <w:sz w:val="22"/>
          <w:szCs w:val="22"/>
        </w:rPr>
        <w:tab/>
      </w:r>
      <w:bookmarkStart w:id="140" w:name="_Toc20104353"/>
      <w:r w:rsidRPr="006B2D7C">
        <w:rPr>
          <w:rFonts w:ascii="Cambria" w:hAnsi="Cambria"/>
          <w:b/>
          <w:bCs/>
          <w:sz w:val="22"/>
          <w:szCs w:val="22"/>
        </w:rPr>
        <w:t>Water drainage system</w:t>
      </w:r>
      <w:bookmarkEnd w:id="134"/>
      <w:bookmarkEnd w:id="135"/>
      <w:bookmarkEnd w:id="136"/>
      <w:bookmarkEnd w:id="137"/>
      <w:bookmarkEnd w:id="138"/>
      <w:bookmarkEnd w:id="139"/>
      <w:bookmarkEnd w:id="140"/>
    </w:p>
    <w:p w14:paraId="38220554"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facilities shall be designed on the Project site:</w:t>
      </w:r>
    </w:p>
    <w:p w14:paraId="0C3339F1"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Household sewage system for waste diversion;</w:t>
      </w:r>
    </w:p>
    <w:p w14:paraId="24427E89"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Rainwater drainage;</w:t>
      </w:r>
    </w:p>
    <w:p w14:paraId="79BA964D" w14:textId="77777777" w:rsidR="0010365A" w:rsidRPr="006B2D7C" w:rsidRDefault="0010365A">
      <w:pPr>
        <w:numPr>
          <w:ilvl w:val="0"/>
          <w:numId w:val="222"/>
        </w:numPr>
        <w:spacing w:after="120"/>
        <w:ind w:left="720" w:hanging="360"/>
        <w:jc w:val="both"/>
        <w:rPr>
          <w:rFonts w:ascii="Cambria" w:hAnsi="Cambria"/>
          <w:sz w:val="22"/>
          <w:szCs w:val="22"/>
        </w:rPr>
      </w:pPr>
      <w:r w:rsidRPr="006B2D7C">
        <w:rPr>
          <w:rFonts w:ascii="Cambria" w:hAnsi="Cambria"/>
          <w:sz w:val="22"/>
          <w:szCs w:val="22"/>
        </w:rPr>
        <w:t xml:space="preserve">Septic tanks. </w:t>
      </w:r>
    </w:p>
    <w:p w14:paraId="0624FD77"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and construct rainwater drainage network for smooth disposal of rainwater from the Plant to the nearest available drainage outlet. The rainwater drainage system shall be designed and planned to ensure no water stagnation in the Plant. Necessary input data for maximum hourly rainfall intensity to be taken for drainage design shall be obtained by the Contractor from Bangladesh Metrological department.</w:t>
      </w:r>
    </w:p>
    <w:p w14:paraId="541C6A83"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drainage system shall be designed as per the provisions of relevant Bangladesh standard and best Industry practices.</w:t>
      </w:r>
    </w:p>
    <w:p w14:paraId="612F0AD7"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drainage scheme shall be designed considering the Plant plot area and the catchment area contributing to the Plant area drainage. The rain water drainage system shall be a network of open surface drains (with rectangular or trapezoidal cross section) and shall generally be designed to follow the natural flow of water and ground contours. </w:t>
      </w:r>
    </w:p>
    <w:p w14:paraId="64BFBF7B"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proposed drainage scheme along with design calculations shall be submitted to the Employer for review/ approval before start of construction. </w:t>
      </w:r>
    </w:p>
    <w:p w14:paraId="2B21C8AC" w14:textId="71DB3FF4" w:rsidR="0010365A" w:rsidRPr="006B2D7C" w:rsidRDefault="005C5C76" w:rsidP="00B204FD">
      <w:pPr>
        <w:rPr>
          <w:rFonts w:ascii="Cambria" w:hAnsi="Cambria"/>
          <w:bCs/>
        </w:rPr>
      </w:pPr>
      <w:bookmarkStart w:id="141" w:name="_Toc535582692"/>
      <w:bookmarkStart w:id="142" w:name="_Toc227688004"/>
      <w:r w:rsidRPr="006B2D7C">
        <w:rPr>
          <w:rFonts w:ascii="Cambria" w:hAnsi="Cambria"/>
          <w:b/>
          <w:bCs/>
          <w:sz w:val="22"/>
          <w:szCs w:val="22"/>
        </w:rPr>
        <w:t>1.12.3</w:t>
      </w:r>
      <w:bookmarkStart w:id="143" w:name="_Toc20104354"/>
      <w:r w:rsidRPr="006B2D7C">
        <w:rPr>
          <w:rFonts w:ascii="Cambria" w:hAnsi="Cambria"/>
          <w:b/>
          <w:bCs/>
          <w:sz w:val="22"/>
          <w:szCs w:val="22"/>
        </w:rPr>
        <w:t xml:space="preserve"> </w:t>
      </w:r>
      <w:r w:rsidR="0010365A" w:rsidRPr="006B2D7C">
        <w:rPr>
          <w:rFonts w:ascii="Cambria" w:hAnsi="Cambria"/>
          <w:b/>
          <w:bCs/>
          <w:sz w:val="22"/>
          <w:szCs w:val="22"/>
        </w:rPr>
        <w:t>Household sewage system</w:t>
      </w:r>
      <w:bookmarkEnd w:id="141"/>
      <w:bookmarkEnd w:id="142"/>
      <w:bookmarkEnd w:id="143"/>
    </w:p>
    <w:p w14:paraId="4A1C330B"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Household wastewater from buildings and structures shall be sent to the septic tanks.</w:t>
      </w:r>
    </w:p>
    <w:p w14:paraId="36DF0E8E" w14:textId="1A982BAB" w:rsidR="0010365A" w:rsidRPr="006B2D7C" w:rsidRDefault="005C5C76" w:rsidP="00B204FD">
      <w:pPr>
        <w:rPr>
          <w:rFonts w:ascii="Cambria" w:hAnsi="Cambria"/>
          <w:bCs/>
        </w:rPr>
      </w:pPr>
      <w:bookmarkStart w:id="144" w:name="_Toc369176706"/>
      <w:bookmarkStart w:id="145" w:name="_Toc376955220"/>
      <w:bookmarkStart w:id="146" w:name="_Toc376955394"/>
      <w:bookmarkStart w:id="147" w:name="_Toc535582693"/>
      <w:bookmarkStart w:id="148" w:name="_Toc227688005"/>
      <w:r w:rsidRPr="006B2D7C">
        <w:rPr>
          <w:rFonts w:ascii="Cambria" w:hAnsi="Cambria"/>
          <w:b/>
          <w:bCs/>
          <w:sz w:val="22"/>
          <w:szCs w:val="22"/>
        </w:rPr>
        <w:t>1.12.4</w:t>
      </w:r>
      <w:r w:rsidR="0010365A" w:rsidRPr="006B2D7C">
        <w:rPr>
          <w:rFonts w:ascii="Cambria" w:hAnsi="Cambria"/>
          <w:b/>
          <w:bCs/>
          <w:sz w:val="22"/>
          <w:szCs w:val="22"/>
        </w:rPr>
        <w:tab/>
      </w:r>
      <w:bookmarkStart w:id="149" w:name="_Toc20104355"/>
      <w:r w:rsidR="0010365A" w:rsidRPr="006B2D7C">
        <w:rPr>
          <w:rFonts w:ascii="Cambria" w:hAnsi="Cambria"/>
          <w:b/>
          <w:bCs/>
          <w:sz w:val="22"/>
          <w:szCs w:val="22"/>
        </w:rPr>
        <w:t>Rainwater drainage</w:t>
      </w:r>
      <w:bookmarkEnd w:id="144"/>
      <w:bookmarkEnd w:id="145"/>
      <w:bookmarkEnd w:id="146"/>
      <w:bookmarkEnd w:id="147"/>
      <w:bookmarkEnd w:id="148"/>
      <w:bookmarkEnd w:id="149"/>
    </w:p>
    <w:p w14:paraId="263E2418"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Rainfall run-off from roads, roofs of buildings and structures will be collected in trough gutters and discharged as per the drainage design to be reviewed and approved by the Employer’s Engineer. </w:t>
      </w:r>
    </w:p>
    <w:p w14:paraId="38FB83A3" w14:textId="7BDAFCB4"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internal drainage system shall be open channel without dyke along the periphery and within the Plant area.  </w:t>
      </w:r>
    </w:p>
    <w:p w14:paraId="23F5D2AB" w14:textId="64795EFA" w:rsidR="0010365A" w:rsidRPr="006B2D7C" w:rsidRDefault="009178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To dispose of accumulated internal rainwater and an outside inflow of about half square </w:t>
      </w:r>
      <w:proofErr w:type="spellStart"/>
      <w:r w:rsidRPr="006B2D7C">
        <w:rPr>
          <w:rFonts w:ascii="Cambria" w:hAnsi="Cambria"/>
          <w:sz w:val="22"/>
          <w:szCs w:val="22"/>
        </w:rPr>
        <w:t>kilometres</w:t>
      </w:r>
      <w:proofErr w:type="spellEnd"/>
      <w:r w:rsidRPr="006B2D7C">
        <w:rPr>
          <w:rFonts w:ascii="Cambria" w:hAnsi="Cambria"/>
          <w:sz w:val="22"/>
          <w:szCs w:val="22"/>
        </w:rPr>
        <w:t xml:space="preserve">, a single Vent of minimum </w:t>
      </w:r>
      <w:proofErr w:type="gramStart"/>
      <w:r w:rsidRPr="006B2D7C">
        <w:rPr>
          <w:rFonts w:ascii="Cambria" w:hAnsi="Cambria"/>
          <w:sz w:val="22"/>
          <w:szCs w:val="22"/>
        </w:rPr>
        <w:t>2.44 meter wide</w:t>
      </w:r>
      <w:proofErr w:type="gramEnd"/>
      <w:r w:rsidRPr="006B2D7C">
        <w:rPr>
          <w:rFonts w:ascii="Cambria" w:hAnsi="Cambria"/>
          <w:sz w:val="22"/>
          <w:szCs w:val="22"/>
        </w:rPr>
        <w:t xml:space="preserve"> x </w:t>
      </w:r>
      <w:proofErr w:type="gramStart"/>
      <w:r w:rsidRPr="006B2D7C">
        <w:rPr>
          <w:rFonts w:ascii="Cambria" w:hAnsi="Cambria"/>
          <w:sz w:val="22"/>
          <w:szCs w:val="22"/>
        </w:rPr>
        <w:t>1.60 meter high</w:t>
      </w:r>
      <w:proofErr w:type="gramEnd"/>
      <w:r w:rsidRPr="006B2D7C">
        <w:rPr>
          <w:rFonts w:ascii="Cambria" w:hAnsi="Cambria"/>
          <w:sz w:val="22"/>
          <w:szCs w:val="22"/>
        </w:rPr>
        <w:t xml:space="preserve"> conduit type drainage sluice may be provided at the end of the channel. </w:t>
      </w:r>
      <w:r w:rsidR="0010365A" w:rsidRPr="006B2D7C">
        <w:rPr>
          <w:rFonts w:ascii="Cambria" w:hAnsi="Cambria"/>
          <w:sz w:val="22"/>
          <w:szCs w:val="22"/>
        </w:rPr>
        <w:t xml:space="preserve">The sluice will be provided with light weight flap gate on the </w:t>
      </w:r>
      <w:r w:rsidR="00467C79" w:rsidRPr="006B2D7C">
        <w:rPr>
          <w:rFonts w:ascii="Cambria" w:hAnsi="Cambria"/>
          <w:sz w:val="22"/>
          <w:szCs w:val="22"/>
        </w:rPr>
        <w:t>river</w:t>
      </w:r>
      <w:r w:rsidR="0010365A" w:rsidRPr="006B2D7C">
        <w:rPr>
          <w:rFonts w:ascii="Cambria" w:hAnsi="Cambria"/>
          <w:sz w:val="22"/>
          <w:szCs w:val="22"/>
        </w:rPr>
        <w:t xml:space="preserve"> side to open under water pressure when tide level permits. The size needs to be checked and verified during detail design. When the level does not permit drainage, pumps will be installed by the side of the sluice gate to pump out rain water out into the sluice outfall channel. A minimum number of </w:t>
      </w:r>
      <w:r w:rsidR="00467C79" w:rsidRPr="006B2D7C">
        <w:rPr>
          <w:rFonts w:ascii="Cambria" w:hAnsi="Cambria"/>
          <w:sz w:val="22"/>
          <w:szCs w:val="22"/>
        </w:rPr>
        <w:t>2</w:t>
      </w:r>
      <w:r w:rsidR="0010365A" w:rsidRPr="006B2D7C">
        <w:rPr>
          <w:rFonts w:ascii="Cambria" w:hAnsi="Cambria"/>
          <w:sz w:val="22"/>
          <w:szCs w:val="22"/>
        </w:rPr>
        <w:t xml:space="preserve"> pumps including </w:t>
      </w:r>
      <w:r w:rsidR="00467C79" w:rsidRPr="006B2D7C">
        <w:rPr>
          <w:rFonts w:ascii="Cambria" w:hAnsi="Cambria"/>
          <w:sz w:val="22"/>
          <w:szCs w:val="22"/>
        </w:rPr>
        <w:t>1</w:t>
      </w:r>
      <w:r w:rsidR="0010365A" w:rsidRPr="006B2D7C">
        <w:rPr>
          <w:rFonts w:ascii="Cambria" w:hAnsi="Cambria"/>
          <w:sz w:val="22"/>
          <w:szCs w:val="22"/>
        </w:rPr>
        <w:t xml:space="preserve"> standby </w:t>
      </w:r>
      <w:proofErr w:type="gramStart"/>
      <w:r w:rsidR="0010365A" w:rsidRPr="006B2D7C">
        <w:rPr>
          <w:rFonts w:ascii="Cambria" w:hAnsi="Cambria"/>
          <w:sz w:val="22"/>
          <w:szCs w:val="22"/>
        </w:rPr>
        <w:t>pumps</w:t>
      </w:r>
      <w:proofErr w:type="gramEnd"/>
      <w:r w:rsidR="0010365A" w:rsidRPr="006B2D7C">
        <w:rPr>
          <w:rFonts w:ascii="Cambria" w:hAnsi="Cambria"/>
          <w:sz w:val="22"/>
          <w:szCs w:val="22"/>
        </w:rPr>
        <w:t xml:space="preserve"> having minimum capacity of </w:t>
      </w:r>
      <w:r w:rsidR="00467C79" w:rsidRPr="006B2D7C">
        <w:rPr>
          <w:rFonts w:ascii="Cambria" w:hAnsi="Cambria"/>
          <w:sz w:val="22"/>
          <w:szCs w:val="22"/>
        </w:rPr>
        <w:t>10</w:t>
      </w:r>
      <w:r w:rsidR="0010365A" w:rsidRPr="006B2D7C">
        <w:rPr>
          <w:rFonts w:ascii="Cambria" w:hAnsi="Cambria"/>
          <w:sz w:val="22"/>
          <w:szCs w:val="22"/>
        </w:rPr>
        <w:t xml:space="preserve"> HP shall be installed in the pumping station.  The number of pumps is considered of 300mm rainfall by day.  The sluice outfall channel may need to be re-excavated up to the estuary to have efficient drainage.  The Contractor will carry out sluice site survey work (grid survey) for an area </w:t>
      </w:r>
      <w:proofErr w:type="gramStart"/>
      <w:r w:rsidR="0010365A" w:rsidRPr="006B2D7C">
        <w:rPr>
          <w:rFonts w:ascii="Cambria" w:hAnsi="Cambria"/>
          <w:sz w:val="22"/>
          <w:szCs w:val="22"/>
        </w:rPr>
        <w:t>100 meter</w:t>
      </w:r>
      <w:proofErr w:type="gramEnd"/>
      <w:r w:rsidR="0010365A" w:rsidRPr="006B2D7C">
        <w:rPr>
          <w:rFonts w:ascii="Cambria" w:hAnsi="Cambria"/>
          <w:sz w:val="22"/>
          <w:szCs w:val="22"/>
        </w:rPr>
        <w:t xml:space="preserve"> x 100 meter from the </w:t>
      </w:r>
      <w:proofErr w:type="spellStart"/>
      <w:r w:rsidR="0010365A" w:rsidRPr="006B2D7C">
        <w:rPr>
          <w:rFonts w:ascii="Cambria" w:hAnsi="Cambria"/>
          <w:sz w:val="22"/>
          <w:szCs w:val="22"/>
        </w:rPr>
        <w:t>centre</w:t>
      </w:r>
      <w:proofErr w:type="spellEnd"/>
      <w:r w:rsidR="0010365A" w:rsidRPr="006B2D7C">
        <w:rPr>
          <w:rFonts w:ascii="Cambria" w:hAnsi="Cambria"/>
          <w:sz w:val="22"/>
          <w:szCs w:val="22"/>
        </w:rPr>
        <w:t xml:space="preserve"> line at the dyke section. It may be a plane table survey with spot level taken at every </w:t>
      </w:r>
      <w:proofErr w:type="gramStart"/>
      <w:r w:rsidR="0010365A" w:rsidRPr="006B2D7C">
        <w:rPr>
          <w:rFonts w:ascii="Cambria" w:hAnsi="Cambria"/>
          <w:sz w:val="22"/>
          <w:szCs w:val="22"/>
        </w:rPr>
        <w:t>5 meter</w:t>
      </w:r>
      <w:proofErr w:type="gramEnd"/>
      <w:r w:rsidR="0010365A" w:rsidRPr="006B2D7C">
        <w:rPr>
          <w:rFonts w:ascii="Cambria" w:hAnsi="Cambria"/>
          <w:sz w:val="22"/>
          <w:szCs w:val="22"/>
        </w:rPr>
        <w:t xml:space="preserve"> interval. The Contractor will also conduct geotechnical investigation at the sluice site (three bore holes to be done with Standard Penetration Test (SPTs) extending to 20 </w:t>
      </w:r>
      <w:proofErr w:type="gramStart"/>
      <w:r w:rsidR="0010365A" w:rsidRPr="006B2D7C">
        <w:rPr>
          <w:rFonts w:ascii="Cambria" w:hAnsi="Cambria"/>
          <w:sz w:val="22"/>
          <w:szCs w:val="22"/>
        </w:rPr>
        <w:t>meter</w:t>
      </w:r>
      <w:proofErr w:type="gramEnd"/>
      <w:r w:rsidR="0010365A" w:rsidRPr="006B2D7C">
        <w:rPr>
          <w:rFonts w:ascii="Cambria" w:hAnsi="Cambria"/>
          <w:sz w:val="22"/>
          <w:szCs w:val="22"/>
        </w:rPr>
        <w:t xml:space="preserve"> with samples taken at every 5 </w:t>
      </w:r>
      <w:proofErr w:type="gramStart"/>
      <w:r w:rsidR="0010365A" w:rsidRPr="006B2D7C">
        <w:rPr>
          <w:rFonts w:ascii="Cambria" w:hAnsi="Cambria"/>
          <w:sz w:val="22"/>
          <w:szCs w:val="22"/>
        </w:rPr>
        <w:t>meter</w:t>
      </w:r>
      <w:proofErr w:type="gramEnd"/>
      <w:r w:rsidR="0010365A" w:rsidRPr="006B2D7C">
        <w:rPr>
          <w:rFonts w:ascii="Cambria" w:hAnsi="Cambria"/>
          <w:sz w:val="22"/>
          <w:szCs w:val="22"/>
        </w:rPr>
        <w:t xml:space="preserve"> for testing) to design the foundation of the Sluice. The Contractor will carry out detail engineering designs of the Sluice. </w:t>
      </w:r>
    </w:p>
    <w:p w14:paraId="289FA46B" w14:textId="2D0E0C70" w:rsidR="0010365A" w:rsidRPr="006B2D7C" w:rsidRDefault="00467C79" w:rsidP="00B204FD">
      <w:pPr>
        <w:rPr>
          <w:rFonts w:ascii="Cambria" w:hAnsi="Cambria"/>
          <w:bCs/>
        </w:rPr>
      </w:pPr>
      <w:bookmarkStart w:id="150" w:name="_Toc369176707"/>
      <w:bookmarkStart w:id="151" w:name="_Toc376955221"/>
      <w:bookmarkStart w:id="152" w:name="_Toc376955395"/>
      <w:bookmarkStart w:id="153" w:name="_Toc535582694"/>
      <w:bookmarkStart w:id="154" w:name="_Toc227688006"/>
      <w:r w:rsidRPr="006B2D7C">
        <w:rPr>
          <w:rFonts w:ascii="Cambria" w:hAnsi="Cambria"/>
          <w:b/>
          <w:bCs/>
          <w:sz w:val="22"/>
          <w:szCs w:val="22"/>
        </w:rPr>
        <w:t>1.12.5</w:t>
      </w:r>
      <w:r w:rsidR="0010365A" w:rsidRPr="006B2D7C">
        <w:rPr>
          <w:rFonts w:ascii="Cambria" w:hAnsi="Cambria"/>
          <w:b/>
          <w:bCs/>
          <w:sz w:val="22"/>
          <w:szCs w:val="22"/>
        </w:rPr>
        <w:tab/>
      </w:r>
      <w:bookmarkStart w:id="155" w:name="_Toc20104356"/>
      <w:r w:rsidR="0010365A" w:rsidRPr="006B2D7C">
        <w:rPr>
          <w:rFonts w:ascii="Cambria" w:hAnsi="Cambria"/>
          <w:b/>
          <w:bCs/>
          <w:sz w:val="22"/>
          <w:szCs w:val="22"/>
        </w:rPr>
        <w:t>Oil emergency drains</w:t>
      </w:r>
      <w:bookmarkEnd w:id="150"/>
      <w:bookmarkEnd w:id="151"/>
      <w:bookmarkEnd w:id="152"/>
      <w:bookmarkEnd w:id="153"/>
      <w:bookmarkEnd w:id="154"/>
      <w:bookmarkEnd w:id="155"/>
    </w:p>
    <w:p w14:paraId="0F735C7D"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Oil containment is required under each oil transformer. Oil shall be diverted from oil containment into oil container with enough capacity for the full amount of oil and 80% of expected water consumption for fighting a transformer fire. Oil container shall always be empty, equipped with water alarm, and with a signal output in the control room.</w:t>
      </w:r>
    </w:p>
    <w:p w14:paraId="57AFE30D" w14:textId="77777777" w:rsidR="0010365A" w:rsidRPr="006B2D7C" w:rsidRDefault="0010365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Oil and storm water pump-down from container shall be done by a tanker-vehicle with subsequent removal to the places specified by the appropriate authority. </w:t>
      </w:r>
    </w:p>
    <w:p w14:paraId="2E8B77B7" w14:textId="0E0A479D" w:rsidR="008578CB" w:rsidRPr="0089695B" w:rsidRDefault="00140918"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156" w:name="_Toc227710142"/>
      <w:r w:rsidRPr="006B2D7C">
        <w:rPr>
          <w:rFonts w:ascii="Cambria" w:hAnsi="Cambria"/>
          <w:sz w:val="22"/>
          <w:szCs w:val="22"/>
        </w:rPr>
        <w:t>1.13</w:t>
      </w:r>
      <w:r w:rsidR="00235171" w:rsidRPr="006B2D7C">
        <w:rPr>
          <w:rFonts w:ascii="Cambria" w:hAnsi="Cambria"/>
          <w:sz w:val="22"/>
          <w:szCs w:val="22"/>
        </w:rPr>
        <w:t xml:space="preserve"> </w:t>
      </w:r>
      <w:r w:rsidR="002B09B1" w:rsidRPr="006B2D7C">
        <w:rPr>
          <w:rFonts w:ascii="Cambria" w:hAnsi="Cambria"/>
          <w:sz w:val="22"/>
          <w:szCs w:val="22"/>
        </w:rPr>
        <w:t xml:space="preserve">Electrical </w:t>
      </w:r>
      <w:r w:rsidR="00FB03C4" w:rsidRPr="006B2D7C">
        <w:rPr>
          <w:rFonts w:ascii="Cambria" w:hAnsi="Cambria"/>
          <w:sz w:val="22"/>
          <w:szCs w:val="22"/>
        </w:rPr>
        <w:t>Specification</w:t>
      </w:r>
      <w:bookmarkEnd w:id="156"/>
    </w:p>
    <w:p w14:paraId="377C79D4" w14:textId="77777777" w:rsidR="00DE12D4" w:rsidRPr="006B2D7C" w:rsidRDefault="00DE12D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Grid Tied Solar Photovoltaic power plant consists of mostly the followings equipment and accessories but not necessarily be limited to: </w:t>
      </w:r>
    </w:p>
    <w:p w14:paraId="54BC4330" w14:textId="77777777" w:rsidR="00DE12D4" w:rsidRPr="006B2D7C" w:rsidRDefault="00DE12D4">
      <w:pPr>
        <w:numPr>
          <w:ilvl w:val="0"/>
          <w:numId w:val="28"/>
        </w:numPr>
        <w:jc w:val="both"/>
        <w:rPr>
          <w:rFonts w:ascii="Cambria" w:hAnsi="Cambria"/>
          <w:sz w:val="22"/>
          <w:szCs w:val="22"/>
        </w:rPr>
      </w:pPr>
      <w:r w:rsidRPr="006B2D7C">
        <w:rPr>
          <w:rFonts w:ascii="Cambria" w:hAnsi="Cambria"/>
          <w:sz w:val="22"/>
          <w:szCs w:val="22"/>
        </w:rPr>
        <w:t>Solar Photovoltaic (PV) Module</w:t>
      </w:r>
    </w:p>
    <w:p w14:paraId="716DBFBE" w14:textId="77777777" w:rsidR="00DE12D4" w:rsidRPr="006B2D7C" w:rsidRDefault="00DE12D4">
      <w:pPr>
        <w:numPr>
          <w:ilvl w:val="0"/>
          <w:numId w:val="28"/>
        </w:numPr>
        <w:jc w:val="both"/>
        <w:rPr>
          <w:rFonts w:ascii="Cambria" w:hAnsi="Cambria"/>
          <w:sz w:val="22"/>
          <w:szCs w:val="22"/>
        </w:rPr>
      </w:pPr>
      <w:r w:rsidRPr="006B2D7C">
        <w:rPr>
          <w:rFonts w:ascii="Cambria" w:hAnsi="Cambria"/>
          <w:sz w:val="22"/>
          <w:szCs w:val="22"/>
        </w:rPr>
        <w:t>Grid Tied Inverter</w:t>
      </w:r>
    </w:p>
    <w:p w14:paraId="23DADC17" w14:textId="43FD627D" w:rsidR="00270ED6" w:rsidRPr="006B2D7C" w:rsidRDefault="00270ED6">
      <w:pPr>
        <w:pStyle w:val="ListParagraph"/>
        <w:numPr>
          <w:ilvl w:val="0"/>
          <w:numId w:val="28"/>
        </w:numPr>
        <w:rPr>
          <w:rFonts w:ascii="Cambria" w:hAnsi="Cambria"/>
          <w:sz w:val="22"/>
          <w:szCs w:val="22"/>
        </w:rPr>
      </w:pPr>
      <w:r w:rsidRPr="006B2D7C">
        <w:rPr>
          <w:rFonts w:ascii="Cambria" w:hAnsi="Cambria"/>
          <w:sz w:val="22"/>
          <w:szCs w:val="22"/>
        </w:rPr>
        <w:t>Power Transformer</w:t>
      </w:r>
    </w:p>
    <w:p w14:paraId="71508C32"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LV Cable &amp; Accessories</w:t>
      </w:r>
    </w:p>
    <w:p w14:paraId="2463F028" w14:textId="1237CF80" w:rsidR="00D7021A" w:rsidRPr="006B2D7C" w:rsidRDefault="00D7021A">
      <w:pPr>
        <w:pStyle w:val="ListParagraph"/>
        <w:numPr>
          <w:ilvl w:val="0"/>
          <w:numId w:val="28"/>
        </w:numPr>
        <w:rPr>
          <w:rFonts w:ascii="Cambria" w:hAnsi="Cambria"/>
          <w:sz w:val="22"/>
          <w:szCs w:val="22"/>
        </w:rPr>
      </w:pPr>
      <w:r w:rsidRPr="006B2D7C">
        <w:rPr>
          <w:rFonts w:ascii="Cambria" w:hAnsi="Cambria"/>
          <w:sz w:val="22"/>
          <w:szCs w:val="22"/>
        </w:rPr>
        <w:t>MV Cable &amp; Accessories</w:t>
      </w:r>
    </w:p>
    <w:p w14:paraId="2693BE23" w14:textId="5ED88E33" w:rsidR="00ED0B60" w:rsidRPr="006B2D7C" w:rsidRDefault="00ED0B60">
      <w:pPr>
        <w:pStyle w:val="ListParagraph"/>
        <w:numPr>
          <w:ilvl w:val="0"/>
          <w:numId w:val="28"/>
        </w:numPr>
        <w:rPr>
          <w:rFonts w:ascii="Cambria" w:hAnsi="Cambria"/>
          <w:sz w:val="22"/>
          <w:szCs w:val="22"/>
        </w:rPr>
      </w:pPr>
      <w:r w:rsidRPr="006B2D7C">
        <w:rPr>
          <w:rFonts w:ascii="Cambria" w:hAnsi="Cambria"/>
          <w:sz w:val="22"/>
          <w:szCs w:val="22"/>
        </w:rPr>
        <w:t>Control &amp; Instrument Panel Wiring, Cable Termination &amp; Terminal Board</w:t>
      </w:r>
    </w:p>
    <w:p w14:paraId="3DC00293" w14:textId="3D768213" w:rsidR="00ED0B60" w:rsidRPr="006B2D7C" w:rsidRDefault="00ED0B60">
      <w:pPr>
        <w:pStyle w:val="ListParagraph"/>
        <w:numPr>
          <w:ilvl w:val="0"/>
          <w:numId w:val="28"/>
        </w:numPr>
        <w:rPr>
          <w:rFonts w:ascii="Cambria" w:hAnsi="Cambria"/>
          <w:sz w:val="22"/>
          <w:szCs w:val="22"/>
        </w:rPr>
      </w:pPr>
      <w:r w:rsidRPr="006B2D7C">
        <w:rPr>
          <w:rFonts w:ascii="Cambria" w:hAnsi="Cambria"/>
          <w:sz w:val="22"/>
          <w:szCs w:val="22"/>
        </w:rPr>
        <w:t>Cable Splicing</w:t>
      </w:r>
    </w:p>
    <w:p w14:paraId="5831BCD2" w14:textId="3764D58F" w:rsidR="00122809" w:rsidRPr="006B2D7C" w:rsidRDefault="00122809">
      <w:pPr>
        <w:pStyle w:val="ListParagraph"/>
        <w:numPr>
          <w:ilvl w:val="0"/>
          <w:numId w:val="28"/>
        </w:numPr>
        <w:rPr>
          <w:rFonts w:ascii="Cambria" w:hAnsi="Cambria"/>
          <w:sz w:val="22"/>
          <w:szCs w:val="22"/>
        </w:rPr>
      </w:pPr>
      <w:r w:rsidRPr="006B2D7C">
        <w:rPr>
          <w:rFonts w:ascii="Cambria" w:hAnsi="Cambria"/>
          <w:sz w:val="22"/>
          <w:szCs w:val="22"/>
        </w:rPr>
        <w:t>PCMS</w:t>
      </w:r>
    </w:p>
    <w:p w14:paraId="3A1F3B32" w14:textId="5DC94005" w:rsidR="00285EA7" w:rsidRPr="006B2D7C" w:rsidRDefault="00FD0662">
      <w:pPr>
        <w:pStyle w:val="ListParagraph"/>
        <w:numPr>
          <w:ilvl w:val="0"/>
          <w:numId w:val="28"/>
        </w:numPr>
        <w:rPr>
          <w:rFonts w:ascii="Cambria" w:hAnsi="Cambria"/>
          <w:sz w:val="22"/>
          <w:szCs w:val="22"/>
        </w:rPr>
      </w:pPr>
      <w:r w:rsidRPr="006B2D7C">
        <w:rPr>
          <w:rFonts w:ascii="Cambria" w:hAnsi="Cambria"/>
          <w:sz w:val="22"/>
          <w:szCs w:val="22"/>
        </w:rPr>
        <w:t>SCADA System</w:t>
      </w:r>
    </w:p>
    <w:p w14:paraId="675DC6F5" w14:textId="415A1A99" w:rsidR="00122809" w:rsidRPr="006B2D7C" w:rsidRDefault="001F7F02">
      <w:pPr>
        <w:pStyle w:val="ListParagraph"/>
        <w:numPr>
          <w:ilvl w:val="0"/>
          <w:numId w:val="28"/>
        </w:numPr>
        <w:rPr>
          <w:rFonts w:ascii="Cambria" w:hAnsi="Cambria"/>
          <w:sz w:val="22"/>
          <w:szCs w:val="22"/>
        </w:rPr>
      </w:pPr>
      <w:r w:rsidRPr="006B2D7C">
        <w:rPr>
          <w:rFonts w:ascii="Cambria" w:hAnsi="Cambria"/>
          <w:sz w:val="22"/>
          <w:szCs w:val="22"/>
        </w:rPr>
        <w:t>PCMS and SCADA Communication Interface</w:t>
      </w:r>
    </w:p>
    <w:p w14:paraId="5B2ECFB2" w14:textId="6CCFAADB"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 xml:space="preserve">Switchgear and </w:t>
      </w:r>
      <w:r w:rsidR="00FD0662" w:rsidRPr="006B2D7C">
        <w:rPr>
          <w:rFonts w:ascii="Cambria" w:hAnsi="Cambria"/>
          <w:sz w:val="22"/>
          <w:szCs w:val="22"/>
        </w:rPr>
        <w:t>Protection</w:t>
      </w:r>
    </w:p>
    <w:p w14:paraId="3A3BF92C" w14:textId="37438BCB" w:rsidR="000D7A8F" w:rsidRPr="006B2D7C" w:rsidRDefault="000D7A8F">
      <w:pPr>
        <w:pStyle w:val="ListParagraph"/>
        <w:numPr>
          <w:ilvl w:val="0"/>
          <w:numId w:val="28"/>
        </w:numPr>
        <w:rPr>
          <w:rFonts w:ascii="Cambria" w:hAnsi="Cambria"/>
          <w:sz w:val="22"/>
          <w:szCs w:val="22"/>
        </w:rPr>
      </w:pPr>
      <w:r w:rsidRPr="006B2D7C">
        <w:rPr>
          <w:rFonts w:ascii="Cambria" w:hAnsi="Cambria"/>
          <w:sz w:val="22"/>
          <w:szCs w:val="22"/>
        </w:rPr>
        <w:t xml:space="preserve">Protection and Control </w:t>
      </w:r>
    </w:p>
    <w:p w14:paraId="2DE2B409"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lastRenderedPageBreak/>
        <w:t>DC, UPS &amp; Auxiliary Power Supply</w:t>
      </w:r>
    </w:p>
    <w:p w14:paraId="569B0F30" w14:textId="5A52B4F7" w:rsidR="00F01CAE" w:rsidRPr="006B2D7C" w:rsidRDefault="00472B9B">
      <w:pPr>
        <w:pStyle w:val="ListParagraph"/>
        <w:numPr>
          <w:ilvl w:val="0"/>
          <w:numId w:val="28"/>
        </w:numPr>
        <w:rPr>
          <w:rFonts w:ascii="Cambria" w:hAnsi="Cambria"/>
          <w:sz w:val="22"/>
          <w:szCs w:val="22"/>
        </w:rPr>
      </w:pPr>
      <w:r w:rsidRPr="006B2D7C">
        <w:rPr>
          <w:rFonts w:ascii="Cambria" w:hAnsi="Cambria"/>
          <w:sz w:val="22"/>
          <w:szCs w:val="22"/>
        </w:rPr>
        <w:t>Meteorological Measurement Station</w:t>
      </w:r>
    </w:p>
    <w:p w14:paraId="6D2184F9" w14:textId="77777777" w:rsidR="00285EA7" w:rsidRPr="006B2D7C" w:rsidRDefault="00285EA7">
      <w:pPr>
        <w:pStyle w:val="ListParagraph"/>
        <w:numPr>
          <w:ilvl w:val="0"/>
          <w:numId w:val="28"/>
        </w:numPr>
        <w:rPr>
          <w:rFonts w:ascii="Cambria" w:hAnsi="Cambria"/>
          <w:sz w:val="22"/>
          <w:szCs w:val="22"/>
        </w:rPr>
      </w:pPr>
      <w:r w:rsidRPr="006B2D7C">
        <w:rPr>
          <w:rFonts w:ascii="Cambria" w:hAnsi="Cambria"/>
          <w:sz w:val="22"/>
          <w:szCs w:val="22"/>
        </w:rPr>
        <w:t>Metering system</w:t>
      </w:r>
    </w:p>
    <w:p w14:paraId="24A7BE69" w14:textId="4B8928CF" w:rsidR="0047159D" w:rsidRPr="006B2D7C" w:rsidRDefault="0047159D">
      <w:pPr>
        <w:pStyle w:val="ListParagraph"/>
        <w:numPr>
          <w:ilvl w:val="0"/>
          <w:numId w:val="28"/>
        </w:numPr>
        <w:rPr>
          <w:rFonts w:ascii="Cambria" w:hAnsi="Cambria"/>
          <w:sz w:val="22"/>
          <w:szCs w:val="22"/>
        </w:rPr>
      </w:pPr>
      <w:r w:rsidRPr="006B2D7C">
        <w:rPr>
          <w:rFonts w:ascii="Cambria" w:hAnsi="Cambria"/>
          <w:sz w:val="22"/>
          <w:szCs w:val="22"/>
        </w:rPr>
        <w:t>Interface with Existing Equipment</w:t>
      </w:r>
    </w:p>
    <w:p w14:paraId="6636D605" w14:textId="635711E5" w:rsidR="00B45293" w:rsidRPr="006B2D7C" w:rsidRDefault="00B45293">
      <w:pPr>
        <w:pStyle w:val="ListParagraph"/>
        <w:numPr>
          <w:ilvl w:val="0"/>
          <w:numId w:val="28"/>
        </w:numPr>
        <w:rPr>
          <w:rFonts w:ascii="Cambria" w:hAnsi="Cambria"/>
          <w:sz w:val="22"/>
          <w:szCs w:val="22"/>
        </w:rPr>
      </w:pPr>
      <w:r w:rsidRPr="006B2D7C">
        <w:rPr>
          <w:rFonts w:ascii="Cambria" w:hAnsi="Cambria"/>
          <w:sz w:val="22"/>
          <w:szCs w:val="22"/>
        </w:rPr>
        <w:t>Power Evacuation</w:t>
      </w:r>
      <w:r w:rsidR="0047159D" w:rsidRPr="006B2D7C">
        <w:rPr>
          <w:rFonts w:ascii="Cambria" w:hAnsi="Cambria"/>
          <w:sz w:val="22"/>
          <w:szCs w:val="22"/>
        </w:rPr>
        <w:t>/33kV Interconnection Line</w:t>
      </w:r>
    </w:p>
    <w:p w14:paraId="208881A2" w14:textId="51059C46" w:rsidR="0047159D" w:rsidRPr="006B2D7C" w:rsidRDefault="0047159D">
      <w:pPr>
        <w:pStyle w:val="ListParagraph"/>
        <w:numPr>
          <w:ilvl w:val="0"/>
          <w:numId w:val="28"/>
        </w:numPr>
        <w:rPr>
          <w:rFonts w:ascii="Cambria" w:hAnsi="Cambria"/>
          <w:sz w:val="22"/>
          <w:szCs w:val="22"/>
        </w:rPr>
      </w:pPr>
      <w:r w:rsidRPr="006B2D7C">
        <w:rPr>
          <w:rFonts w:ascii="Cambria" w:hAnsi="Cambria"/>
          <w:sz w:val="22"/>
          <w:szCs w:val="22"/>
        </w:rPr>
        <w:t xml:space="preserve">Double Circuit AIS Bay Extension at </w:t>
      </w:r>
      <w:proofErr w:type="spellStart"/>
      <w:r w:rsidRPr="006B2D7C">
        <w:rPr>
          <w:rFonts w:ascii="Cambria" w:hAnsi="Cambria"/>
          <w:sz w:val="22"/>
          <w:szCs w:val="22"/>
        </w:rPr>
        <w:t>Chandroghona</w:t>
      </w:r>
      <w:proofErr w:type="spellEnd"/>
      <w:r w:rsidRPr="006B2D7C">
        <w:rPr>
          <w:rFonts w:ascii="Cambria" w:hAnsi="Cambria"/>
          <w:sz w:val="22"/>
          <w:szCs w:val="22"/>
        </w:rPr>
        <w:t xml:space="preserve"> 132/33 kV Substation</w:t>
      </w:r>
    </w:p>
    <w:p w14:paraId="4BF54A90" w14:textId="77777777" w:rsidR="00DE12D4" w:rsidRPr="006B2D7C" w:rsidRDefault="00DE12D4" w:rsidP="00EA2C22">
      <w:pPr>
        <w:tabs>
          <w:tab w:val="left" w:pos="720"/>
        </w:tabs>
        <w:suppressAutoHyphens/>
        <w:jc w:val="both"/>
        <w:rPr>
          <w:rFonts w:ascii="Cambria" w:hAnsi="Cambria"/>
          <w:sz w:val="22"/>
          <w:szCs w:val="22"/>
        </w:rPr>
      </w:pPr>
    </w:p>
    <w:p w14:paraId="1C3A58FF" w14:textId="44D5594E" w:rsidR="00F67610" w:rsidRPr="006B2D7C" w:rsidRDefault="00140918" w:rsidP="00F67610">
      <w:pPr>
        <w:pStyle w:val="Heading4"/>
        <w:numPr>
          <w:ilvl w:val="0"/>
          <w:numId w:val="0"/>
        </w:numPr>
        <w:jc w:val="both"/>
        <w:rPr>
          <w:rFonts w:ascii="Cambria" w:hAnsi="Cambria" w:cs="Times New Roman"/>
          <w:sz w:val="22"/>
          <w:szCs w:val="22"/>
        </w:rPr>
      </w:pPr>
      <w:bookmarkStart w:id="157" w:name="_Toc203592654"/>
      <w:r w:rsidRPr="006B2D7C">
        <w:rPr>
          <w:rFonts w:ascii="Cambria" w:hAnsi="Cambria" w:cs="Times New Roman"/>
          <w:b/>
          <w:sz w:val="22"/>
          <w:szCs w:val="22"/>
        </w:rPr>
        <w:t>1.13.1</w:t>
      </w:r>
      <w:r w:rsidR="00F67610" w:rsidRPr="006B2D7C">
        <w:rPr>
          <w:rFonts w:ascii="Cambria" w:hAnsi="Cambria" w:cs="Times New Roman"/>
          <w:b/>
          <w:sz w:val="22"/>
          <w:szCs w:val="22"/>
        </w:rPr>
        <w:t xml:space="preserve"> Solar Photovoltaic (PV) Module</w:t>
      </w:r>
      <w:bookmarkEnd w:id="157"/>
    </w:p>
    <w:p w14:paraId="54A082A1" w14:textId="4E689E67" w:rsidR="00285EA7" w:rsidRPr="006B2D7C" w:rsidRDefault="00F4789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Mon crystalline</w:t>
      </w:r>
      <w:r w:rsidR="00285EA7" w:rsidRPr="006B2D7C">
        <w:rPr>
          <w:rFonts w:ascii="Cambria" w:hAnsi="Cambria"/>
          <w:sz w:val="22"/>
          <w:szCs w:val="22"/>
        </w:rPr>
        <w:t xml:space="preserve"> solar PV technologies can be used which fulfill the performance parameters presented in below chapters. </w:t>
      </w:r>
    </w:p>
    <w:p w14:paraId="7874AAAE" w14:textId="77777777" w:rsidR="00285EA7" w:rsidRPr="006B2D7C" w:rsidRDefault="00285EA7">
      <w:pPr>
        <w:numPr>
          <w:ilvl w:val="3"/>
          <w:numId w:val="2"/>
        </w:numPr>
        <w:tabs>
          <w:tab w:val="clear" w:pos="2880"/>
          <w:tab w:val="left" w:pos="709"/>
          <w:tab w:val="num" w:pos="2790"/>
        </w:tabs>
        <w:suppressAutoHyphens/>
        <w:ind w:left="360"/>
        <w:jc w:val="both"/>
        <w:rPr>
          <w:rFonts w:ascii="Cambria" w:hAnsi="Cambria"/>
          <w:b/>
          <w:bCs/>
          <w:sz w:val="22"/>
          <w:szCs w:val="22"/>
        </w:rPr>
      </w:pPr>
      <w:r w:rsidRPr="006B2D7C">
        <w:rPr>
          <w:rFonts w:ascii="Cambria" w:hAnsi="Cambria"/>
          <w:b/>
          <w:bCs/>
          <w:sz w:val="22"/>
          <w:szCs w:val="22"/>
        </w:rPr>
        <w:t xml:space="preserve">Quality Certification </w:t>
      </w:r>
    </w:p>
    <w:p w14:paraId="2EC4BABD"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PV modules shall typically be tested for durability and reliability according to standards developed by the International Electro-technical Commission. Standards IEC61215 (for crystalline silicon modules) and the appropriate IEC for the other technologies include, amongst others, tests for thermal cycling, humidity and freezing, mechanical stress and twist, hail resistance and performance under fixed test conditions. </w:t>
      </w:r>
    </w:p>
    <w:p w14:paraId="4C3CC34B"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list below summarizes major PV codes and quality standards that all the modules shall comply. These tests are an accepted quality mark and indicate that the modules can safely withstand extended use. </w:t>
      </w:r>
    </w:p>
    <w:p w14:paraId="5F033683"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60891 Procedures for temperature and irradiance corrections to measured I-V characteristics of Photovoltaic (PV) devices </w:t>
      </w:r>
    </w:p>
    <w:p w14:paraId="194F359B"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60904-1 Part 1: Measurement of Photovoltaic Current-Voltage Characteristics </w:t>
      </w:r>
    </w:p>
    <w:p w14:paraId="0EC83202"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60904-5 Part 5: Determination of the equivalent cell temperature (ECT) of photovoltaic (PV) devices by the open-circuit </w:t>
      </w:r>
    </w:p>
    <w:p w14:paraId="31334122"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60904-8 Part 8: Measurement of spectral response of a photovoltaic (PV) device </w:t>
      </w:r>
    </w:p>
    <w:p w14:paraId="165676FE"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60904-9 Part 9: Solar simulator performance requirements </w:t>
      </w:r>
    </w:p>
    <w:p w14:paraId="0E1FA640"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61215-1&amp;2: 2021 Crystalline silicon terrestrial photovoltaic (PV) modules – Design qualification and type approval. </w:t>
      </w:r>
      <w:r w:rsidRPr="006B2D7C">
        <w:rPr>
          <w:rFonts w:ascii="Cambria" w:hAnsi="Cambria"/>
        </w:rPr>
        <w:t xml:space="preserve">Full test including thermal cycling, damp-heat (85 °C/85% RH, 1000 h), humidity-freeze, thermal shock, mechanical load, hail, bypass diode/hot-spot, terminal/junction box tests. Require recent passing test reports for the exact module model. </w:t>
      </w:r>
    </w:p>
    <w:p w14:paraId="6F398CA9"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61345 UV test for Photovoltaic (PV) modules </w:t>
      </w:r>
    </w:p>
    <w:p w14:paraId="0DD61E11" w14:textId="77777777" w:rsidR="003B0F73" w:rsidRPr="006B2D7C" w:rsidRDefault="003B0F73">
      <w:pPr>
        <w:numPr>
          <w:ilvl w:val="0"/>
          <w:numId w:val="46"/>
        </w:numPr>
        <w:tabs>
          <w:tab w:val="left" w:pos="720"/>
        </w:tabs>
        <w:suppressAutoHyphens/>
        <w:jc w:val="both"/>
        <w:rPr>
          <w:rFonts w:ascii="Cambria" w:hAnsi="Cambria"/>
          <w:sz w:val="22"/>
          <w:szCs w:val="22"/>
        </w:rPr>
      </w:pPr>
      <w:r w:rsidRPr="006B2D7C">
        <w:rPr>
          <w:rFonts w:ascii="Cambria" w:hAnsi="Cambria"/>
          <w:sz w:val="22"/>
          <w:szCs w:val="22"/>
        </w:rPr>
        <w:t xml:space="preserve">IEC 61646 Thin film terrestrial photovoltaic (PV) modules - Design qualification and type approval </w:t>
      </w:r>
    </w:p>
    <w:p w14:paraId="6A4C3097" w14:textId="77777777" w:rsidR="003B0F73" w:rsidRPr="006B2D7C" w:rsidRDefault="003B0F73">
      <w:pPr>
        <w:numPr>
          <w:ilvl w:val="0"/>
          <w:numId w:val="46"/>
        </w:numPr>
        <w:tabs>
          <w:tab w:val="left" w:pos="720"/>
        </w:tabs>
        <w:suppressAutoHyphens/>
        <w:jc w:val="both"/>
        <w:rPr>
          <w:rFonts w:ascii="Cambria" w:hAnsi="Cambria"/>
        </w:rPr>
      </w:pPr>
      <w:r w:rsidRPr="006B2D7C">
        <w:rPr>
          <w:rFonts w:ascii="Cambria" w:hAnsi="Cambria"/>
          <w:sz w:val="22"/>
          <w:szCs w:val="22"/>
        </w:rPr>
        <w:t>IEC 61730-1&amp;2:2023 Photovoltaic (PV) module safety qualification.</w:t>
      </w:r>
      <w:r w:rsidRPr="006B2D7C">
        <w:rPr>
          <w:rFonts w:ascii="Cambria" w:hAnsi="Cambria"/>
        </w:rPr>
        <w:t xml:space="preserve"> Full test including insulation resistance, creepage/clearances, fire rating as applicable.</w:t>
      </w:r>
    </w:p>
    <w:p w14:paraId="35466CF4" w14:textId="47CFD49C"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61853 series (Performance / energy rating) — Pmax, </w:t>
      </w:r>
      <w:proofErr w:type="spellStart"/>
      <w:r w:rsidRPr="006B2D7C">
        <w:rPr>
          <w:rFonts w:ascii="Cambria" w:hAnsi="Cambria"/>
          <w:sz w:val="22"/>
          <w:szCs w:val="22"/>
        </w:rPr>
        <w:t>Isc</w:t>
      </w:r>
      <w:proofErr w:type="spellEnd"/>
      <w:r w:rsidRPr="006B2D7C">
        <w:rPr>
          <w:rFonts w:ascii="Cambria" w:hAnsi="Cambria"/>
          <w:sz w:val="22"/>
          <w:szCs w:val="22"/>
        </w:rPr>
        <w:t xml:space="preserve">, Voc, </w:t>
      </w:r>
      <w:proofErr w:type="spellStart"/>
      <w:r w:rsidRPr="006B2D7C">
        <w:rPr>
          <w:rFonts w:ascii="Cambria" w:hAnsi="Cambria"/>
          <w:sz w:val="22"/>
          <w:szCs w:val="22"/>
        </w:rPr>
        <w:t>Impp</w:t>
      </w:r>
      <w:proofErr w:type="spellEnd"/>
      <w:r w:rsidRPr="006B2D7C">
        <w:rPr>
          <w:rFonts w:ascii="Cambria" w:hAnsi="Cambria"/>
          <w:sz w:val="22"/>
          <w:szCs w:val="22"/>
        </w:rPr>
        <w:t xml:space="preserve">, </w:t>
      </w:r>
      <w:proofErr w:type="spellStart"/>
      <w:r w:rsidRPr="006B2D7C">
        <w:rPr>
          <w:rFonts w:ascii="Cambria" w:hAnsi="Cambria"/>
          <w:sz w:val="22"/>
          <w:szCs w:val="22"/>
        </w:rPr>
        <w:t>Vmpp</w:t>
      </w:r>
      <w:proofErr w:type="spellEnd"/>
      <w:r w:rsidRPr="006B2D7C">
        <w:rPr>
          <w:rFonts w:ascii="Cambria" w:hAnsi="Cambria"/>
          <w:sz w:val="22"/>
          <w:szCs w:val="22"/>
        </w:rPr>
        <w:t xml:space="preserve"> at STC and temperature/irradiance dependences (useful for yield estimates). </w:t>
      </w:r>
    </w:p>
    <w:p w14:paraId="63BD3652" w14:textId="0B1C4542"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62759 Transportation Testing of PV Modules </w:t>
      </w:r>
    </w:p>
    <w:p w14:paraId="009892B7" w14:textId="5699AD9F"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62782 Dynamic Mechanical Load Testing of PV Modules </w:t>
      </w:r>
    </w:p>
    <w:p w14:paraId="26C1A6D3" w14:textId="60A692E3" w:rsidR="000F088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 xml:space="preserve">IEC 62790 Junction Boxes for PV modules – safety requirement and tests </w:t>
      </w:r>
    </w:p>
    <w:p w14:paraId="05ED4EDD" w14:textId="77777777" w:rsidR="003B0F73" w:rsidRPr="006B2D7C" w:rsidRDefault="003B0F73">
      <w:pPr>
        <w:pStyle w:val="ListParagraph"/>
        <w:numPr>
          <w:ilvl w:val="0"/>
          <w:numId w:val="46"/>
        </w:numPr>
        <w:spacing w:after="160" w:line="259" w:lineRule="auto"/>
        <w:contextualSpacing/>
        <w:jc w:val="both"/>
        <w:rPr>
          <w:rFonts w:ascii="Cambria" w:hAnsi="Cambria"/>
          <w:sz w:val="22"/>
          <w:szCs w:val="22"/>
        </w:rPr>
      </w:pPr>
      <w:r w:rsidRPr="006B2D7C">
        <w:rPr>
          <w:rFonts w:ascii="Cambria" w:hAnsi="Cambria"/>
          <w:sz w:val="22"/>
          <w:szCs w:val="22"/>
        </w:rPr>
        <w:t>IEC 62804 System Voltage durability test for crystalline silicon modules</w:t>
      </w:r>
    </w:p>
    <w:p w14:paraId="7C0C37DD" w14:textId="12521B88"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58" w:name="_Hlk8124625"/>
      <w:r w:rsidRPr="006B2D7C">
        <w:rPr>
          <w:rFonts w:ascii="Cambria" w:hAnsi="Cambria"/>
          <w:sz w:val="22"/>
          <w:szCs w:val="22"/>
        </w:rPr>
        <w:t xml:space="preserve">Solar PV modules are required to be listed by Underwriters Laboratories (UL), or another equivalent recognized Laboratory, see list of accepted laboratories in </w:t>
      </w:r>
      <w:r w:rsidRPr="006B2D7C">
        <w:rPr>
          <w:rFonts w:ascii="Cambria" w:hAnsi="Cambria"/>
          <w:b/>
          <w:sz w:val="22"/>
          <w:szCs w:val="22"/>
        </w:rPr>
        <w:fldChar w:fldCharType="begin"/>
      </w:r>
      <w:r w:rsidRPr="006B2D7C">
        <w:rPr>
          <w:rFonts w:ascii="Cambria" w:hAnsi="Cambria"/>
          <w:b/>
          <w:sz w:val="22"/>
          <w:szCs w:val="22"/>
        </w:rPr>
        <w:instrText xml:space="preserve"> REF _Ref14752756 \r \h  \* MERGEFORMAT </w:instrText>
      </w:r>
      <w:r w:rsidRPr="006B2D7C">
        <w:rPr>
          <w:rFonts w:ascii="Cambria" w:hAnsi="Cambria"/>
          <w:b/>
          <w:sz w:val="22"/>
          <w:szCs w:val="22"/>
        </w:rPr>
      </w:r>
      <w:r w:rsidRPr="006B2D7C">
        <w:rPr>
          <w:rFonts w:ascii="Cambria" w:hAnsi="Cambria"/>
          <w:b/>
          <w:sz w:val="22"/>
          <w:szCs w:val="22"/>
        </w:rPr>
        <w:fldChar w:fldCharType="separate"/>
      </w:r>
      <w:r w:rsidR="00EC3424">
        <w:rPr>
          <w:rFonts w:ascii="Cambria" w:hAnsi="Cambria"/>
          <w:b/>
          <w:sz w:val="22"/>
          <w:szCs w:val="22"/>
        </w:rPr>
        <w:t>Annex</w:t>
      </w:r>
      <w:r w:rsidR="00EC3424" w:rsidRPr="00EC3424">
        <w:rPr>
          <w:rFonts w:ascii="Cambria" w:hAnsi="Cambria"/>
          <w:sz w:val="22"/>
          <w:szCs w:val="22"/>
        </w:rPr>
        <w:t xml:space="preserve"> III</w:t>
      </w:r>
      <w:r w:rsidR="00EC3424">
        <w:rPr>
          <w:rFonts w:ascii="Cambria" w:hAnsi="Cambria"/>
          <w:b/>
          <w:sz w:val="22"/>
          <w:szCs w:val="22"/>
        </w:rPr>
        <w:t xml:space="preserve">  </w:t>
      </w:r>
      <w:r w:rsidRPr="006B2D7C">
        <w:rPr>
          <w:rFonts w:ascii="Cambria" w:hAnsi="Cambria"/>
          <w:sz w:val="22"/>
          <w:szCs w:val="22"/>
        </w:rPr>
        <w:fldChar w:fldCharType="end"/>
      </w:r>
    </w:p>
    <w:bookmarkEnd w:id="158"/>
    <w:p w14:paraId="46E29E05"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international standards do not exist or inapplicable, recognized national standards shall be proposed by the Contractor and approval shall be provided by the Employer/Employer’s Engineer.</w:t>
      </w:r>
    </w:p>
    <w:p w14:paraId="7ED4F57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lastRenderedPageBreak/>
        <w:t xml:space="preserve"> Guarantee Benchmarks </w:t>
      </w:r>
    </w:p>
    <w:p w14:paraId="4AD9B34B" w14:textId="77777777" w:rsidR="00285EA7" w:rsidRPr="006B2D7C" w:rsidRDefault="00285EA7">
      <w:pPr>
        <w:numPr>
          <w:ilvl w:val="0"/>
          <w:numId w:val="41"/>
        </w:numPr>
        <w:tabs>
          <w:tab w:val="left" w:pos="720"/>
        </w:tabs>
        <w:suppressAutoHyphens/>
        <w:jc w:val="both"/>
        <w:rPr>
          <w:rFonts w:ascii="Cambria" w:hAnsi="Cambria"/>
          <w:sz w:val="22"/>
          <w:szCs w:val="22"/>
          <w:u w:val="single"/>
        </w:rPr>
      </w:pPr>
      <w:r w:rsidRPr="006B2D7C">
        <w:rPr>
          <w:rFonts w:ascii="Cambria" w:hAnsi="Cambria"/>
          <w:sz w:val="22"/>
          <w:szCs w:val="22"/>
          <w:u w:val="single"/>
        </w:rPr>
        <w:t>Product guarantee</w:t>
      </w:r>
    </w:p>
    <w:p w14:paraId="1CC00ECD" w14:textId="57BD00CF"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legally bound to provide a linear performance guarantee ensuring that entire plant shall be fully functional with desired </w:t>
      </w:r>
      <w:r w:rsidRPr="006B2D7C">
        <w:rPr>
          <w:rFonts w:ascii="Cambria" w:hAnsi="Cambria"/>
          <w:b/>
          <w:bCs/>
          <w:sz w:val="22"/>
          <w:szCs w:val="22"/>
        </w:rPr>
        <w:t xml:space="preserve">output for </w:t>
      </w:r>
      <w:r w:rsidR="007A313B" w:rsidRPr="006B2D7C">
        <w:rPr>
          <w:rFonts w:ascii="Cambria" w:hAnsi="Cambria"/>
          <w:b/>
          <w:bCs/>
          <w:sz w:val="22"/>
          <w:szCs w:val="22"/>
        </w:rPr>
        <w:t xml:space="preserve">30 </w:t>
      </w:r>
      <w:r w:rsidRPr="006B2D7C">
        <w:rPr>
          <w:rFonts w:ascii="Cambria" w:hAnsi="Cambria"/>
          <w:b/>
          <w:bCs/>
          <w:sz w:val="22"/>
          <w:szCs w:val="22"/>
        </w:rPr>
        <w:t>years</w:t>
      </w:r>
      <w:r w:rsidRPr="006B2D7C">
        <w:rPr>
          <w:rFonts w:ascii="Cambria" w:hAnsi="Cambria"/>
          <w:sz w:val="22"/>
          <w:szCs w:val="22"/>
        </w:rPr>
        <w:t xml:space="preserve"> from the </w:t>
      </w:r>
      <w:r w:rsidR="00E12172" w:rsidRPr="006B2D7C">
        <w:rPr>
          <w:rFonts w:ascii="Cambria" w:hAnsi="Cambria"/>
          <w:sz w:val="22"/>
          <w:szCs w:val="22"/>
        </w:rPr>
        <w:t xml:space="preserve">effective </w:t>
      </w:r>
      <w:r w:rsidRPr="006B2D7C">
        <w:rPr>
          <w:rFonts w:ascii="Cambria" w:hAnsi="Cambria"/>
          <w:sz w:val="22"/>
          <w:szCs w:val="22"/>
        </w:rPr>
        <w:t xml:space="preserve">date of Operational Acceptance. Consequently, irrespective of manufacturer’s guarantee to the Contractor the PV modules shall be guaranteed against any manufacturing defect. Defects liability shall include but not limited to glass, frame bowing, de-lamination, water ingress, junction box arching, hot spots, etc. </w:t>
      </w:r>
    </w:p>
    <w:p w14:paraId="1D3195E2" w14:textId="77777777" w:rsidR="00ED60BE"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product guarantee shall not be limited for modules but shall also include termination connectors, cables and all associated accessories. In the event of failure during the guarantee period, manufacturer shall replace module free of cost or refund the then current market price of modules.</w:t>
      </w:r>
    </w:p>
    <w:p w14:paraId="3F300874" w14:textId="08D4F020" w:rsidR="00285EA7" w:rsidRPr="006B2D7C" w:rsidRDefault="00285EA7" w:rsidP="00BA1DFD">
      <w:pPr>
        <w:tabs>
          <w:tab w:val="left" w:pos="720"/>
        </w:tabs>
        <w:suppressAutoHyphens/>
        <w:jc w:val="both"/>
        <w:rPr>
          <w:rFonts w:ascii="Cambria" w:hAnsi="Cambria"/>
          <w:sz w:val="22"/>
          <w:szCs w:val="22"/>
          <w:u w:val="single"/>
        </w:rPr>
      </w:pPr>
      <w:r w:rsidRPr="006B2D7C">
        <w:rPr>
          <w:rFonts w:ascii="Cambria" w:hAnsi="Cambria"/>
          <w:sz w:val="22"/>
          <w:szCs w:val="22"/>
        </w:rPr>
        <w:t xml:space="preserve"> </w:t>
      </w:r>
      <w:r w:rsidRPr="006B2D7C">
        <w:rPr>
          <w:rFonts w:ascii="Cambria" w:hAnsi="Cambria"/>
          <w:sz w:val="22"/>
          <w:szCs w:val="22"/>
          <w:u w:val="single"/>
        </w:rPr>
        <w:t>Nominal power guarantee</w:t>
      </w:r>
    </w:p>
    <w:p w14:paraId="30C118AB" w14:textId="3ECE5CCC"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product guarantee, manufacturers shall grant linear nominal power guarantees for a minimum period </w:t>
      </w:r>
      <w:r w:rsidRPr="006B2D7C">
        <w:rPr>
          <w:rFonts w:ascii="Cambria" w:hAnsi="Cambria"/>
          <w:b/>
          <w:bCs/>
          <w:sz w:val="22"/>
          <w:szCs w:val="22"/>
        </w:rPr>
        <w:t xml:space="preserve">of </w:t>
      </w:r>
      <w:r w:rsidR="007A313B" w:rsidRPr="006B2D7C">
        <w:rPr>
          <w:rFonts w:ascii="Cambria" w:hAnsi="Cambria"/>
          <w:b/>
          <w:bCs/>
          <w:sz w:val="22"/>
          <w:szCs w:val="22"/>
        </w:rPr>
        <w:t xml:space="preserve">30 </w:t>
      </w:r>
      <w:r w:rsidRPr="006B2D7C">
        <w:rPr>
          <w:rFonts w:ascii="Cambria" w:hAnsi="Cambria"/>
          <w:b/>
          <w:bCs/>
          <w:sz w:val="22"/>
          <w:szCs w:val="22"/>
        </w:rPr>
        <w:t>(</w:t>
      </w:r>
      <w:r w:rsidR="007A313B" w:rsidRPr="006B2D7C">
        <w:rPr>
          <w:rFonts w:ascii="Cambria" w:hAnsi="Cambria"/>
          <w:b/>
          <w:bCs/>
          <w:sz w:val="22"/>
          <w:szCs w:val="22"/>
        </w:rPr>
        <w:t>thirty</w:t>
      </w:r>
      <w:r w:rsidRPr="006B2D7C">
        <w:rPr>
          <w:rFonts w:ascii="Cambria" w:hAnsi="Cambria"/>
          <w:b/>
          <w:bCs/>
          <w:sz w:val="22"/>
          <w:szCs w:val="22"/>
        </w:rPr>
        <w:t>) years</w:t>
      </w:r>
      <w:r w:rsidRPr="006B2D7C">
        <w:rPr>
          <w:rFonts w:ascii="Cambria" w:hAnsi="Cambria"/>
          <w:sz w:val="22"/>
          <w:szCs w:val="22"/>
        </w:rPr>
        <w:t xml:space="preserve">. Under these guarantees manufacturer shall ensure that module shall deliver nominal power output based on manufacturer’s provided annual degradation rate. The output shall be measured at string level. The nominal power guarantees shall be in lieu of manufacturing defects and workmanship; the minimum set terms shall be as below: </w:t>
      </w:r>
    </w:p>
    <w:p w14:paraId="7ADC1961" w14:textId="395E1BDD" w:rsidR="00285EA7" w:rsidRPr="006B2D7C" w:rsidRDefault="00285EA7">
      <w:pPr>
        <w:numPr>
          <w:ilvl w:val="0"/>
          <w:numId w:val="43"/>
        </w:numPr>
        <w:tabs>
          <w:tab w:val="left" w:pos="720"/>
        </w:tabs>
        <w:suppressAutoHyphens/>
        <w:jc w:val="both"/>
        <w:rPr>
          <w:rFonts w:ascii="Cambria" w:hAnsi="Cambria"/>
          <w:sz w:val="22"/>
          <w:szCs w:val="22"/>
        </w:rPr>
      </w:pPr>
      <w:r w:rsidRPr="006B2D7C">
        <w:rPr>
          <w:rFonts w:ascii="Cambria" w:hAnsi="Cambria"/>
          <w:sz w:val="22"/>
          <w:szCs w:val="22"/>
        </w:rPr>
        <w:t xml:space="preserve">At the end of one year from the </w:t>
      </w:r>
      <w:r w:rsidR="006A12B0" w:rsidRPr="006B2D7C">
        <w:rPr>
          <w:rFonts w:ascii="Cambria" w:hAnsi="Cambria"/>
          <w:sz w:val="22"/>
          <w:szCs w:val="22"/>
        </w:rPr>
        <w:t xml:space="preserve">effective </w:t>
      </w:r>
      <w:r w:rsidRPr="006B2D7C">
        <w:rPr>
          <w:rFonts w:ascii="Cambria" w:hAnsi="Cambria"/>
          <w:sz w:val="22"/>
          <w:szCs w:val="22"/>
        </w:rPr>
        <w:t xml:space="preserve">date of </w:t>
      </w:r>
      <w:r w:rsidR="006A12B0" w:rsidRPr="006B2D7C">
        <w:rPr>
          <w:rFonts w:ascii="Cambria" w:hAnsi="Cambria"/>
          <w:sz w:val="22"/>
          <w:szCs w:val="22"/>
        </w:rPr>
        <w:t>Operational Acceptance</w:t>
      </w:r>
      <w:r w:rsidRPr="006B2D7C">
        <w:rPr>
          <w:rFonts w:ascii="Cambria" w:hAnsi="Cambria"/>
          <w:sz w:val="22"/>
          <w:szCs w:val="22"/>
        </w:rPr>
        <w:t>, if any module produces a nominal power output below 9</w:t>
      </w:r>
      <w:r w:rsidR="00E12172" w:rsidRPr="006B2D7C">
        <w:rPr>
          <w:rFonts w:ascii="Cambria" w:hAnsi="Cambria"/>
          <w:sz w:val="22"/>
          <w:szCs w:val="22"/>
        </w:rPr>
        <w:t>9</w:t>
      </w:r>
      <w:r w:rsidR="001F3E69" w:rsidRPr="006B2D7C">
        <w:rPr>
          <w:rFonts w:ascii="Cambria" w:hAnsi="Cambria"/>
          <w:sz w:val="22"/>
          <w:szCs w:val="22"/>
        </w:rPr>
        <w:t>.</w:t>
      </w:r>
      <w:r w:rsidR="002B070D" w:rsidRPr="006B2D7C">
        <w:rPr>
          <w:rFonts w:ascii="Cambria" w:hAnsi="Cambria"/>
          <w:sz w:val="22"/>
          <w:szCs w:val="22"/>
        </w:rPr>
        <w:t>0</w:t>
      </w:r>
      <w:r w:rsidRPr="006B2D7C">
        <w:rPr>
          <w:rFonts w:ascii="Cambria" w:hAnsi="Cambria"/>
          <w:sz w:val="22"/>
          <w:szCs w:val="22"/>
        </w:rPr>
        <w:t xml:space="preserve">% as set out in manufacturer's data sheet, the Contractor / manufacturer shall replace module free of cost with a new guarantee for balance period.  </w:t>
      </w:r>
    </w:p>
    <w:p w14:paraId="380DADA1" w14:textId="65416E5B" w:rsidR="00120B2B" w:rsidRPr="006B2D7C" w:rsidRDefault="00120B2B">
      <w:pPr>
        <w:numPr>
          <w:ilvl w:val="0"/>
          <w:numId w:val="43"/>
        </w:numPr>
        <w:tabs>
          <w:tab w:val="left" w:pos="720"/>
        </w:tabs>
        <w:suppressAutoHyphens/>
        <w:jc w:val="both"/>
        <w:rPr>
          <w:rFonts w:ascii="Cambria" w:hAnsi="Cambria"/>
          <w:sz w:val="22"/>
          <w:szCs w:val="22"/>
        </w:rPr>
      </w:pPr>
      <w:r w:rsidRPr="006B2D7C">
        <w:rPr>
          <w:rFonts w:ascii="Cambria" w:hAnsi="Cambria"/>
          <w:sz w:val="22"/>
          <w:szCs w:val="22"/>
        </w:rPr>
        <w:t xml:space="preserve">Maximum allowed annual degradation in </w:t>
      </w:r>
      <w:r w:rsidRPr="006B2D7C">
        <w:rPr>
          <w:rFonts w:ascii="Cambria" w:hAnsi="Cambria"/>
          <w:b/>
          <w:bCs/>
          <w:sz w:val="22"/>
          <w:szCs w:val="22"/>
        </w:rPr>
        <w:t>1</w:t>
      </w:r>
      <w:r w:rsidRPr="006B2D7C">
        <w:rPr>
          <w:rFonts w:ascii="Cambria" w:hAnsi="Cambria"/>
          <w:b/>
          <w:bCs/>
          <w:sz w:val="22"/>
          <w:szCs w:val="22"/>
          <w:vertAlign w:val="superscript"/>
        </w:rPr>
        <w:t>st</w:t>
      </w:r>
      <w:r w:rsidRPr="006B2D7C">
        <w:rPr>
          <w:rFonts w:ascii="Cambria" w:hAnsi="Cambria"/>
          <w:b/>
          <w:bCs/>
          <w:sz w:val="22"/>
          <w:szCs w:val="22"/>
        </w:rPr>
        <w:t xml:space="preserve"> year</w:t>
      </w:r>
      <w:r w:rsidRPr="006B2D7C">
        <w:rPr>
          <w:rFonts w:ascii="Cambria" w:hAnsi="Cambria"/>
          <w:sz w:val="22"/>
          <w:szCs w:val="22"/>
        </w:rPr>
        <w:t xml:space="preserve"> is </w:t>
      </w:r>
      <w:r w:rsidRPr="006B2D7C">
        <w:rPr>
          <w:rFonts w:ascii="Cambria" w:hAnsi="Cambria"/>
          <w:b/>
          <w:bCs/>
          <w:sz w:val="22"/>
          <w:szCs w:val="22"/>
        </w:rPr>
        <w:t>1.0%</w:t>
      </w:r>
    </w:p>
    <w:p w14:paraId="68C6A675" w14:textId="06569BA7" w:rsidR="00285EA7" w:rsidRPr="006B2D7C" w:rsidRDefault="00120B2B">
      <w:pPr>
        <w:numPr>
          <w:ilvl w:val="0"/>
          <w:numId w:val="43"/>
        </w:numPr>
        <w:tabs>
          <w:tab w:val="left" w:pos="720"/>
        </w:tabs>
        <w:suppressAutoHyphens/>
        <w:jc w:val="both"/>
        <w:rPr>
          <w:rFonts w:ascii="Cambria" w:hAnsi="Cambria"/>
          <w:sz w:val="22"/>
          <w:szCs w:val="22"/>
        </w:rPr>
      </w:pPr>
      <w:r w:rsidRPr="006B2D7C">
        <w:rPr>
          <w:rFonts w:ascii="Cambria" w:hAnsi="Cambria"/>
          <w:b/>
          <w:bCs/>
          <w:sz w:val="22"/>
          <w:szCs w:val="22"/>
        </w:rPr>
        <w:t xml:space="preserve">2 </w:t>
      </w:r>
      <w:r w:rsidR="00285EA7" w:rsidRPr="006B2D7C">
        <w:rPr>
          <w:rFonts w:ascii="Cambria" w:hAnsi="Cambria"/>
          <w:b/>
          <w:bCs/>
          <w:sz w:val="22"/>
          <w:szCs w:val="22"/>
        </w:rPr>
        <w:t xml:space="preserve">to </w:t>
      </w:r>
      <w:r w:rsidR="002B070D" w:rsidRPr="006B2D7C">
        <w:rPr>
          <w:rFonts w:ascii="Cambria" w:hAnsi="Cambria"/>
          <w:b/>
          <w:bCs/>
          <w:sz w:val="22"/>
          <w:szCs w:val="22"/>
        </w:rPr>
        <w:t>30</w:t>
      </w:r>
      <w:r w:rsidR="00285EA7" w:rsidRPr="006B2D7C">
        <w:rPr>
          <w:rFonts w:ascii="Cambria" w:hAnsi="Cambria"/>
          <w:b/>
          <w:bCs/>
          <w:sz w:val="22"/>
          <w:szCs w:val="22"/>
        </w:rPr>
        <w:t xml:space="preserve"> years</w:t>
      </w:r>
      <w:r w:rsidR="00285EA7" w:rsidRPr="006B2D7C">
        <w:rPr>
          <w:rFonts w:ascii="Cambria" w:hAnsi="Cambria"/>
          <w:sz w:val="22"/>
          <w:szCs w:val="22"/>
        </w:rPr>
        <w:t xml:space="preserve"> - for a period of </w:t>
      </w:r>
      <w:r w:rsidRPr="006B2D7C">
        <w:rPr>
          <w:rFonts w:ascii="Cambria" w:hAnsi="Cambria"/>
          <w:sz w:val="22"/>
          <w:szCs w:val="22"/>
        </w:rPr>
        <w:t>thirty</w:t>
      </w:r>
      <w:r w:rsidR="00285EA7" w:rsidRPr="006B2D7C">
        <w:rPr>
          <w:rFonts w:ascii="Cambria" w:hAnsi="Cambria"/>
          <w:sz w:val="22"/>
          <w:szCs w:val="22"/>
        </w:rPr>
        <w:t xml:space="preserve"> years from the </w:t>
      </w:r>
      <w:r w:rsidR="006A12B0" w:rsidRPr="006B2D7C">
        <w:rPr>
          <w:rFonts w:ascii="Cambria" w:hAnsi="Cambria"/>
          <w:sz w:val="22"/>
          <w:szCs w:val="22"/>
        </w:rPr>
        <w:t xml:space="preserve">effective </w:t>
      </w:r>
      <w:r w:rsidR="00285EA7" w:rsidRPr="006B2D7C">
        <w:rPr>
          <w:rFonts w:ascii="Cambria" w:hAnsi="Cambria"/>
          <w:sz w:val="22"/>
          <w:szCs w:val="22"/>
        </w:rPr>
        <w:t xml:space="preserve">date </w:t>
      </w:r>
      <w:r w:rsidR="000667C1" w:rsidRPr="006B2D7C">
        <w:rPr>
          <w:rFonts w:ascii="Cambria" w:hAnsi="Cambria"/>
          <w:sz w:val="22"/>
          <w:szCs w:val="22"/>
        </w:rPr>
        <w:t>of Operational</w:t>
      </w:r>
      <w:r w:rsidR="006A12B0" w:rsidRPr="006B2D7C">
        <w:rPr>
          <w:rFonts w:ascii="Cambria" w:hAnsi="Cambria"/>
          <w:sz w:val="22"/>
          <w:szCs w:val="22"/>
        </w:rPr>
        <w:t xml:space="preserve"> Acceptance</w:t>
      </w:r>
      <w:r w:rsidR="00285EA7" w:rsidRPr="006B2D7C">
        <w:rPr>
          <w:rFonts w:ascii="Cambria" w:hAnsi="Cambria"/>
          <w:sz w:val="22"/>
          <w:szCs w:val="22"/>
        </w:rPr>
        <w:t xml:space="preserve"> the maximum allowed annual degradation is </w:t>
      </w:r>
      <w:r w:rsidR="00285EA7" w:rsidRPr="006B2D7C">
        <w:rPr>
          <w:rFonts w:ascii="Cambria" w:hAnsi="Cambria"/>
          <w:b/>
          <w:bCs/>
          <w:sz w:val="22"/>
          <w:szCs w:val="22"/>
        </w:rPr>
        <w:t>0.</w:t>
      </w:r>
      <w:r w:rsidR="006A12B0" w:rsidRPr="006B2D7C">
        <w:rPr>
          <w:rFonts w:ascii="Cambria" w:hAnsi="Cambria"/>
          <w:b/>
          <w:bCs/>
          <w:sz w:val="22"/>
          <w:szCs w:val="22"/>
        </w:rPr>
        <w:t>3</w:t>
      </w:r>
      <w:r w:rsidR="002B070D" w:rsidRPr="006B2D7C">
        <w:rPr>
          <w:rFonts w:ascii="Cambria" w:hAnsi="Cambria"/>
          <w:b/>
          <w:bCs/>
          <w:sz w:val="22"/>
          <w:szCs w:val="22"/>
        </w:rPr>
        <w:t>5</w:t>
      </w:r>
      <w:r w:rsidR="00285EA7" w:rsidRPr="006B2D7C">
        <w:rPr>
          <w:rFonts w:ascii="Cambria" w:hAnsi="Cambria"/>
          <w:b/>
          <w:bCs/>
          <w:sz w:val="22"/>
          <w:szCs w:val="22"/>
        </w:rPr>
        <w:t>%</w:t>
      </w:r>
      <w:r w:rsidR="006A12B0" w:rsidRPr="006B2D7C">
        <w:rPr>
          <w:rFonts w:ascii="Cambria" w:hAnsi="Cambria"/>
          <w:b/>
          <w:bCs/>
          <w:sz w:val="22"/>
          <w:szCs w:val="22"/>
        </w:rPr>
        <w:t xml:space="preserve"> from 2</w:t>
      </w:r>
      <w:r w:rsidR="006A12B0" w:rsidRPr="006B2D7C">
        <w:rPr>
          <w:rFonts w:ascii="Cambria" w:hAnsi="Cambria"/>
          <w:b/>
          <w:bCs/>
          <w:sz w:val="22"/>
          <w:szCs w:val="22"/>
          <w:vertAlign w:val="superscript"/>
        </w:rPr>
        <w:t>nd</w:t>
      </w:r>
      <w:r w:rsidR="006A12B0" w:rsidRPr="006B2D7C">
        <w:rPr>
          <w:rFonts w:ascii="Cambria" w:hAnsi="Cambria"/>
          <w:b/>
          <w:bCs/>
          <w:sz w:val="22"/>
          <w:szCs w:val="22"/>
        </w:rPr>
        <w:t xml:space="preserve"> year</w:t>
      </w:r>
      <w:r w:rsidR="00285EA7" w:rsidRPr="006B2D7C">
        <w:rPr>
          <w:rFonts w:ascii="Cambria" w:hAnsi="Cambria"/>
          <w:b/>
          <w:bCs/>
          <w:sz w:val="22"/>
          <w:szCs w:val="22"/>
        </w:rPr>
        <w:t>.</w:t>
      </w:r>
      <w:r w:rsidR="00285EA7" w:rsidRPr="006B2D7C">
        <w:rPr>
          <w:rFonts w:ascii="Cambria" w:hAnsi="Cambria"/>
          <w:sz w:val="22"/>
          <w:szCs w:val="22"/>
        </w:rPr>
        <w:t xml:space="preserve"> If any module production falls below, Contractor / manufacturer shall replace module free of cost with a new guarantee for balance period. </w:t>
      </w:r>
    </w:p>
    <w:p w14:paraId="5E8D8CD9" w14:textId="77777777" w:rsidR="00ED60BE" w:rsidRPr="006B2D7C" w:rsidRDefault="00ED60BE" w:rsidP="00ED60BE">
      <w:pPr>
        <w:tabs>
          <w:tab w:val="left" w:pos="720"/>
        </w:tabs>
        <w:suppressAutoHyphens/>
        <w:ind w:left="720"/>
        <w:jc w:val="both"/>
        <w:rPr>
          <w:rFonts w:ascii="Cambria" w:hAnsi="Cambria"/>
          <w:sz w:val="22"/>
          <w:szCs w:val="22"/>
        </w:rPr>
      </w:pPr>
    </w:p>
    <w:p w14:paraId="3F8362A4" w14:textId="77777777" w:rsidR="00285EA7" w:rsidRPr="006B2D7C" w:rsidRDefault="00285EA7">
      <w:pPr>
        <w:numPr>
          <w:ilvl w:val="0"/>
          <w:numId w:val="41"/>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Product life   </w:t>
      </w:r>
    </w:p>
    <w:p w14:paraId="23026D11" w14:textId="4AF67CEE" w:rsidR="00E06CA0" w:rsidRPr="006B2D7C" w:rsidRDefault="00E06CA0">
      <w:pPr>
        <w:numPr>
          <w:ilvl w:val="0"/>
          <w:numId w:val="39"/>
        </w:numPr>
        <w:tabs>
          <w:tab w:val="left" w:pos="360"/>
          <w:tab w:val="left" w:pos="540"/>
        </w:tabs>
        <w:spacing w:after="120"/>
        <w:jc w:val="both"/>
        <w:rPr>
          <w:rFonts w:ascii="Cambria" w:hAnsi="Cambria"/>
          <w:b/>
          <w:bCs/>
          <w:sz w:val="22"/>
          <w:szCs w:val="22"/>
        </w:rPr>
      </w:pPr>
      <w:bookmarkStart w:id="159" w:name="_Hlk223086416"/>
      <w:r w:rsidRPr="006B2D7C">
        <w:rPr>
          <w:rFonts w:ascii="Cambria" w:hAnsi="Cambria"/>
          <w:b/>
          <w:bCs/>
          <w:sz w:val="22"/>
          <w:szCs w:val="22"/>
        </w:rPr>
        <w:t xml:space="preserve">The </w:t>
      </w:r>
      <w:r w:rsidR="00BD4DC8" w:rsidRPr="006B2D7C">
        <w:rPr>
          <w:rFonts w:ascii="Cambria" w:hAnsi="Cambria"/>
          <w:b/>
          <w:bCs/>
          <w:sz w:val="22"/>
          <w:szCs w:val="22"/>
        </w:rPr>
        <w:t xml:space="preserve">Contractor </w:t>
      </w:r>
      <w:r w:rsidRPr="006B2D7C">
        <w:rPr>
          <w:rFonts w:ascii="Cambria" w:hAnsi="Cambria"/>
          <w:b/>
          <w:bCs/>
          <w:sz w:val="22"/>
          <w:szCs w:val="22"/>
        </w:rPr>
        <w:t>shall provide a comprehensive, non-prorated product warranty for a minimum of twelve (12) years and linear power performance for thirty (30) years from the date of Operational Acceptance of the Plant. The warranty shall be valid, enforceable, transferable, and directly claimable by the Employer, irrespective of any change in ownership or termination of the Contract, and shall be supported by a back-to-back OEM/manufacturer’s warranty.</w:t>
      </w:r>
    </w:p>
    <w:p w14:paraId="459888D5" w14:textId="7251715E" w:rsidR="00F878E8" w:rsidRPr="006B2D7C" w:rsidRDefault="00F878E8">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 xml:space="preserve">The original warranty certificate, clearly stating the project name, together with the OEM warranty, shall be submitted to the Procuring Entity prior to issuance of the Final Acceptance Certificate (FAC). Failure to do so shall entitle the Employer to withhold FAC and related payments. This warranty implies that the Contractor and/or the manufacturer shall repair, or </w:t>
      </w:r>
      <w:r w:rsidR="00CE193F" w:rsidRPr="006B2D7C">
        <w:rPr>
          <w:rFonts w:ascii="Cambria" w:hAnsi="Cambria"/>
          <w:b/>
          <w:bCs/>
          <w:sz w:val="22"/>
          <w:szCs w:val="22"/>
        </w:rPr>
        <w:t>replace,</w:t>
      </w:r>
      <w:r w:rsidRPr="006B2D7C">
        <w:rPr>
          <w:rFonts w:ascii="Cambria" w:hAnsi="Cambria"/>
          <w:b/>
          <w:bCs/>
          <w:sz w:val="22"/>
          <w:szCs w:val="22"/>
        </w:rPr>
        <w:t xml:space="preserve"> if necessary, all the elements damaged during this period.</w:t>
      </w:r>
    </w:p>
    <w:bookmarkEnd w:id="159"/>
    <w:p w14:paraId="7EADC4D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Technical benchmarks </w:t>
      </w:r>
    </w:p>
    <w:p w14:paraId="6B654558" w14:textId="0D4150DC"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t xml:space="preserve">3.1 </w:t>
      </w:r>
      <w:r w:rsidR="00285EA7" w:rsidRPr="006B2D7C">
        <w:rPr>
          <w:rFonts w:ascii="Cambria" w:hAnsi="Cambria"/>
          <w:sz w:val="22"/>
          <w:szCs w:val="22"/>
          <w:u w:val="single"/>
        </w:rPr>
        <w:t xml:space="preserve">Nominal Power Tolerance   </w:t>
      </w:r>
    </w:p>
    <w:p w14:paraId="272227B3" w14:textId="7D074C84"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nominal power tolerance of modules shall not be beyond</w:t>
      </w:r>
      <w:r w:rsidR="00DA7983" w:rsidRPr="006B2D7C">
        <w:rPr>
          <w:rFonts w:ascii="Cambria" w:hAnsi="Cambria"/>
          <w:sz w:val="22"/>
          <w:szCs w:val="22"/>
        </w:rPr>
        <w:t xml:space="preserve"> </w:t>
      </w:r>
      <w:r w:rsidR="00DA7983" w:rsidRPr="006B2D7C">
        <w:rPr>
          <w:rFonts w:ascii="Cambria" w:hAnsi="Cambria"/>
          <w:b/>
          <w:bCs/>
          <w:sz w:val="22"/>
          <w:szCs w:val="22"/>
        </w:rPr>
        <w:t>+3%</w:t>
      </w:r>
      <w:r w:rsidRPr="006B2D7C">
        <w:rPr>
          <w:rFonts w:ascii="Cambria" w:hAnsi="Cambria"/>
          <w:sz w:val="22"/>
          <w:szCs w:val="22"/>
        </w:rPr>
        <w:t xml:space="preserve">, however preference may be given to manufacturers giving the least tolerance and tolerance at higher side. </w:t>
      </w:r>
    </w:p>
    <w:p w14:paraId="6459B2B3" w14:textId="79F526E5"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t xml:space="preserve">3.2 </w:t>
      </w:r>
      <w:r w:rsidR="00285EA7" w:rsidRPr="006B2D7C">
        <w:rPr>
          <w:rFonts w:ascii="Cambria" w:hAnsi="Cambria"/>
          <w:sz w:val="22"/>
          <w:szCs w:val="22"/>
          <w:u w:val="single"/>
        </w:rPr>
        <w:t xml:space="preserve">Efficiency   </w:t>
      </w:r>
    </w:p>
    <w:p w14:paraId="60297177" w14:textId="2F0B6683" w:rsidR="00285EA7"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Minimum acceptable efficiency of all the modules under standard test conditions is </w:t>
      </w:r>
      <w:r w:rsidR="00DA7983" w:rsidRPr="006B2D7C">
        <w:rPr>
          <w:rFonts w:ascii="Cambria" w:hAnsi="Cambria"/>
          <w:b/>
          <w:bCs/>
          <w:sz w:val="22"/>
          <w:szCs w:val="22"/>
        </w:rPr>
        <w:t>2</w:t>
      </w:r>
      <w:r w:rsidR="000B6C04" w:rsidRPr="006B2D7C">
        <w:rPr>
          <w:rFonts w:ascii="Cambria" w:hAnsi="Cambria"/>
          <w:b/>
          <w:bCs/>
          <w:sz w:val="22"/>
          <w:szCs w:val="22"/>
        </w:rPr>
        <w:t>4</w:t>
      </w:r>
      <w:r w:rsidRPr="006B2D7C">
        <w:rPr>
          <w:rFonts w:ascii="Cambria" w:hAnsi="Cambria"/>
          <w:b/>
          <w:bCs/>
          <w:sz w:val="22"/>
          <w:szCs w:val="22"/>
        </w:rPr>
        <w:t>%</w:t>
      </w:r>
      <w:r w:rsidRPr="006B2D7C">
        <w:rPr>
          <w:rFonts w:ascii="Cambria" w:hAnsi="Cambria"/>
          <w:sz w:val="22"/>
          <w:szCs w:val="22"/>
        </w:rPr>
        <w:t xml:space="preserve"> for Monocrystalline. </w:t>
      </w:r>
    </w:p>
    <w:p w14:paraId="7B6D2BEC" w14:textId="77777777" w:rsidR="00836648" w:rsidRPr="006B2D7C" w:rsidRDefault="00836648" w:rsidP="00836648">
      <w:pPr>
        <w:tabs>
          <w:tab w:val="left" w:pos="360"/>
          <w:tab w:val="left" w:pos="540"/>
        </w:tabs>
        <w:spacing w:after="120"/>
        <w:jc w:val="both"/>
        <w:rPr>
          <w:rFonts w:ascii="Cambria" w:hAnsi="Cambria"/>
          <w:sz w:val="22"/>
          <w:szCs w:val="22"/>
        </w:rPr>
      </w:pPr>
    </w:p>
    <w:p w14:paraId="30F2C669" w14:textId="0CFC6361" w:rsidR="00285EA7" w:rsidRPr="006B2D7C" w:rsidRDefault="00EF6601" w:rsidP="00BA1DFD">
      <w:pPr>
        <w:tabs>
          <w:tab w:val="left" w:pos="720"/>
        </w:tabs>
        <w:suppressAutoHyphens/>
        <w:rPr>
          <w:rFonts w:ascii="Cambria" w:hAnsi="Cambria"/>
          <w:sz w:val="22"/>
          <w:szCs w:val="22"/>
          <w:u w:val="single"/>
        </w:rPr>
      </w:pPr>
      <w:r w:rsidRPr="006B2D7C">
        <w:rPr>
          <w:rFonts w:ascii="Cambria" w:hAnsi="Cambria"/>
          <w:sz w:val="22"/>
          <w:szCs w:val="22"/>
          <w:u w:val="single"/>
        </w:rPr>
        <w:lastRenderedPageBreak/>
        <w:t xml:space="preserve">3.3 </w:t>
      </w:r>
      <w:r w:rsidR="00285EA7" w:rsidRPr="006B2D7C">
        <w:rPr>
          <w:rFonts w:ascii="Cambria" w:hAnsi="Cambria"/>
          <w:sz w:val="22"/>
          <w:szCs w:val="22"/>
          <w:u w:val="single"/>
        </w:rPr>
        <w:t xml:space="preserve">Temperature Coefficients   </w:t>
      </w:r>
    </w:p>
    <w:p w14:paraId="6CB27E5D"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Variation in temperature has a significant effect on electrical parameters of PV modules; following are the expected temperature coefficients for all the proposed modules by manufacturers: </w:t>
      </w:r>
    </w:p>
    <w:p w14:paraId="16A695EC" w14:textId="0C28803C" w:rsidR="00285EA7" w:rsidRPr="006B2D7C" w:rsidRDefault="00285EA7">
      <w:pPr>
        <w:numPr>
          <w:ilvl w:val="0"/>
          <w:numId w:val="54"/>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of </w:t>
      </w:r>
      <w:r w:rsidRPr="006B2D7C">
        <w:rPr>
          <w:rFonts w:ascii="Cambria" w:hAnsi="Cambria"/>
          <w:b/>
          <w:bCs/>
          <w:sz w:val="22"/>
          <w:szCs w:val="22"/>
        </w:rPr>
        <w:t>Pmax - 0.2</w:t>
      </w:r>
      <w:r w:rsidR="00786C71" w:rsidRPr="006B2D7C">
        <w:rPr>
          <w:rFonts w:ascii="Cambria" w:hAnsi="Cambria"/>
          <w:b/>
          <w:bCs/>
          <w:sz w:val="22"/>
          <w:szCs w:val="22"/>
        </w:rPr>
        <w:t>6</w:t>
      </w:r>
      <w:r w:rsidRPr="006B2D7C">
        <w:rPr>
          <w:rFonts w:ascii="Cambria" w:hAnsi="Cambria"/>
          <w:b/>
          <w:bCs/>
          <w:sz w:val="22"/>
          <w:szCs w:val="22"/>
        </w:rPr>
        <w:t>%/°C</w:t>
      </w:r>
    </w:p>
    <w:p w14:paraId="0FD23403" w14:textId="77777777" w:rsidR="00285EA7" w:rsidRPr="006B2D7C" w:rsidRDefault="00285EA7">
      <w:pPr>
        <w:numPr>
          <w:ilvl w:val="0"/>
          <w:numId w:val="54"/>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of </w:t>
      </w:r>
      <w:r w:rsidRPr="006B2D7C">
        <w:rPr>
          <w:rFonts w:ascii="Cambria" w:hAnsi="Cambria"/>
          <w:b/>
          <w:bCs/>
          <w:sz w:val="22"/>
          <w:szCs w:val="22"/>
        </w:rPr>
        <w:t>Voc - 0.25%/°C</w:t>
      </w:r>
    </w:p>
    <w:p w14:paraId="0E221030" w14:textId="0EC02A90" w:rsidR="00285EA7" w:rsidRPr="006B2D7C" w:rsidRDefault="00EF6601" w:rsidP="00BA1DFD">
      <w:p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3.4 </w:t>
      </w:r>
      <w:r w:rsidR="00285EA7" w:rsidRPr="006B2D7C">
        <w:rPr>
          <w:rFonts w:ascii="Cambria" w:hAnsi="Cambria"/>
          <w:sz w:val="22"/>
          <w:szCs w:val="22"/>
          <w:u w:val="single"/>
        </w:rPr>
        <w:t xml:space="preserve">Potential Induced Degradation (PID)   </w:t>
      </w:r>
    </w:p>
    <w:p w14:paraId="320AB860" w14:textId="77777777" w:rsidR="0002552B"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resistant to PID.</w:t>
      </w:r>
    </w:p>
    <w:p w14:paraId="676BA8CE" w14:textId="2B941183" w:rsidR="0002552B" w:rsidRPr="006B2D7C" w:rsidRDefault="0002552B" w:rsidP="00BA1DFD">
      <w:pPr>
        <w:tabs>
          <w:tab w:val="left" w:pos="2790"/>
        </w:tabs>
        <w:autoSpaceDE w:val="0"/>
        <w:autoSpaceDN w:val="0"/>
        <w:adjustRightInd w:val="0"/>
        <w:jc w:val="both"/>
        <w:rPr>
          <w:rFonts w:ascii="Cambria" w:hAnsi="Cambria"/>
          <w:b/>
          <w:bCs/>
          <w:sz w:val="22"/>
          <w:szCs w:val="22"/>
        </w:rPr>
      </w:pPr>
      <w:r w:rsidRPr="006B2D7C">
        <w:rPr>
          <w:rFonts w:ascii="Cambria" w:hAnsi="Cambria"/>
          <w:b/>
          <w:bCs/>
          <w:sz w:val="22"/>
          <w:szCs w:val="22"/>
        </w:rPr>
        <w:t>4. Technical characteristics</w:t>
      </w:r>
    </w:p>
    <w:p w14:paraId="4BD3C4A6" w14:textId="66F61E32" w:rsidR="00285EA7" w:rsidRPr="006B2D7C" w:rsidRDefault="0002552B" w:rsidP="00BA1DFD">
      <w:pPr>
        <w:tabs>
          <w:tab w:val="left" w:pos="720"/>
        </w:tabs>
        <w:suppressAutoHyphens/>
        <w:jc w:val="both"/>
        <w:rPr>
          <w:rFonts w:ascii="Cambria" w:hAnsi="Cambria"/>
          <w:sz w:val="22"/>
          <w:szCs w:val="22"/>
        </w:rPr>
      </w:pPr>
      <w:r w:rsidRPr="006B2D7C">
        <w:rPr>
          <w:rFonts w:ascii="Cambria" w:hAnsi="Cambria"/>
          <w:sz w:val="22"/>
          <w:szCs w:val="22"/>
        </w:rPr>
        <w:t>The technical characteristics of the PV module are detailed in the Technical Data Sheets. Vol 2 of 2 (PART B)</w:t>
      </w:r>
      <w:r w:rsidR="00285EA7" w:rsidRPr="006B2D7C">
        <w:rPr>
          <w:rFonts w:ascii="Cambria" w:hAnsi="Cambria"/>
          <w:sz w:val="22"/>
          <w:szCs w:val="22"/>
        </w:rPr>
        <w:t xml:space="preserve"> </w:t>
      </w:r>
    </w:p>
    <w:p w14:paraId="162BEB86"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Specific construction requirements </w:t>
      </w:r>
    </w:p>
    <w:p w14:paraId="2DF737A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best construction requirements of respective manufacturers, following are the specific requirements for all the crystalline modules: </w:t>
      </w:r>
    </w:p>
    <w:p w14:paraId="001E5EC1"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All the modules shall be equipped </w:t>
      </w:r>
      <w:r w:rsidRPr="006B2D7C">
        <w:rPr>
          <w:rFonts w:ascii="Cambria" w:hAnsi="Cambria"/>
          <w:b/>
          <w:bCs/>
          <w:sz w:val="22"/>
          <w:szCs w:val="22"/>
        </w:rPr>
        <w:t>with IP68 or higher protection level junction box</w:t>
      </w:r>
      <w:r w:rsidRPr="006B2D7C">
        <w:rPr>
          <w:rFonts w:ascii="Cambria" w:hAnsi="Cambria"/>
          <w:sz w:val="22"/>
          <w:szCs w:val="22"/>
        </w:rPr>
        <w:t xml:space="preserve"> and appropriately sized output power cable of symmetric length with twist locking connectors of a well-known manufacturer like </w:t>
      </w:r>
      <w:proofErr w:type="spellStart"/>
      <w:r w:rsidRPr="006B2D7C">
        <w:rPr>
          <w:rFonts w:ascii="Cambria" w:hAnsi="Cambria"/>
          <w:sz w:val="22"/>
          <w:szCs w:val="22"/>
        </w:rPr>
        <w:t>Multicontact</w:t>
      </w:r>
      <w:proofErr w:type="spellEnd"/>
      <w:r w:rsidRPr="006B2D7C">
        <w:rPr>
          <w:rFonts w:ascii="Cambria" w:hAnsi="Cambria"/>
          <w:sz w:val="22"/>
          <w:szCs w:val="22"/>
        </w:rPr>
        <w:t xml:space="preserve">; </w:t>
      </w:r>
      <w:proofErr w:type="spellStart"/>
      <w:r w:rsidRPr="006B2D7C">
        <w:rPr>
          <w:rFonts w:ascii="Cambria" w:hAnsi="Cambria"/>
          <w:sz w:val="22"/>
          <w:szCs w:val="22"/>
        </w:rPr>
        <w:t>Bizlink</w:t>
      </w:r>
      <w:proofErr w:type="spellEnd"/>
      <w:r w:rsidRPr="006B2D7C">
        <w:rPr>
          <w:rFonts w:ascii="Cambria" w:hAnsi="Cambria"/>
          <w:sz w:val="22"/>
          <w:szCs w:val="22"/>
        </w:rPr>
        <w:t>, Leoni, etc.</w:t>
      </w:r>
    </w:p>
    <w:p w14:paraId="2825D33A" w14:textId="63686B61"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b/>
          <w:bCs/>
          <w:sz w:val="22"/>
          <w:szCs w:val="22"/>
        </w:rPr>
        <w:t>Fill factor</w:t>
      </w:r>
      <w:r w:rsidRPr="006B2D7C">
        <w:rPr>
          <w:rFonts w:ascii="Cambria" w:hAnsi="Cambria"/>
          <w:sz w:val="22"/>
          <w:szCs w:val="22"/>
        </w:rPr>
        <w:t xml:space="preserve"> for proposed PV modules shall not be less than </w:t>
      </w:r>
      <w:r w:rsidRPr="006B2D7C">
        <w:rPr>
          <w:rFonts w:ascii="Cambria" w:hAnsi="Cambria"/>
          <w:b/>
          <w:bCs/>
          <w:sz w:val="22"/>
          <w:szCs w:val="22"/>
        </w:rPr>
        <w:t>0.</w:t>
      </w:r>
      <w:r w:rsidR="00120B2B" w:rsidRPr="006B2D7C">
        <w:rPr>
          <w:rFonts w:ascii="Cambria" w:hAnsi="Cambria"/>
          <w:b/>
          <w:bCs/>
          <w:sz w:val="22"/>
          <w:szCs w:val="22"/>
        </w:rPr>
        <w:t>8</w:t>
      </w:r>
      <w:r w:rsidRPr="006B2D7C">
        <w:rPr>
          <w:rFonts w:ascii="Cambria" w:hAnsi="Cambria"/>
          <w:b/>
          <w:bCs/>
          <w:sz w:val="22"/>
          <w:szCs w:val="22"/>
        </w:rPr>
        <w:t>.</w:t>
      </w:r>
      <w:r w:rsidRPr="006B2D7C">
        <w:rPr>
          <w:rFonts w:ascii="Cambria" w:hAnsi="Cambria"/>
          <w:sz w:val="22"/>
          <w:szCs w:val="22"/>
        </w:rPr>
        <w:t xml:space="preserve"> </w:t>
      </w:r>
    </w:p>
    <w:p w14:paraId="6AF5ED97" w14:textId="4182452C" w:rsidR="0071514B" w:rsidRPr="006B2D7C" w:rsidRDefault="0071514B">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Fire Rating of the module shall be </w:t>
      </w:r>
      <w:r w:rsidRPr="006B2D7C">
        <w:rPr>
          <w:rFonts w:ascii="Cambria" w:hAnsi="Cambria"/>
          <w:b/>
          <w:bCs/>
          <w:sz w:val="22"/>
          <w:szCs w:val="22"/>
        </w:rPr>
        <w:t xml:space="preserve">IEC Class </w:t>
      </w:r>
      <w:r w:rsidR="00E60FD1" w:rsidRPr="006B2D7C">
        <w:rPr>
          <w:rFonts w:ascii="Cambria" w:hAnsi="Cambria"/>
          <w:b/>
          <w:bCs/>
          <w:sz w:val="22"/>
          <w:szCs w:val="22"/>
        </w:rPr>
        <w:t>C</w:t>
      </w:r>
    </w:p>
    <w:p w14:paraId="4E252BFE"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In order to minimize power loss due to partial shading on modules, all modules shall be equipped with bypass diodes.</w:t>
      </w:r>
    </w:p>
    <w:p w14:paraId="031581EC" w14:textId="77777777"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Modules shall be capable of withstanding a wind pressure of 2400Pa or the maximum recorded local wind loading, whichever is greater. </w:t>
      </w:r>
    </w:p>
    <w:p w14:paraId="6B25FB9F" w14:textId="4A268535"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Modules may be subject to high intensity hail storms or </w:t>
      </w:r>
      <w:r w:rsidR="00DC1A38" w:rsidRPr="006B2D7C">
        <w:rPr>
          <w:rFonts w:ascii="Cambria" w:hAnsi="Cambria"/>
          <w:sz w:val="22"/>
          <w:szCs w:val="22"/>
        </w:rPr>
        <w:t>cyclones;</w:t>
      </w:r>
      <w:r w:rsidRPr="006B2D7C">
        <w:rPr>
          <w:rFonts w:ascii="Cambria" w:hAnsi="Cambria"/>
          <w:sz w:val="22"/>
          <w:szCs w:val="22"/>
        </w:rPr>
        <w:t xml:space="preserve"> </w:t>
      </w:r>
      <w:proofErr w:type="gramStart"/>
      <w:r w:rsidRPr="006B2D7C">
        <w:rPr>
          <w:rFonts w:ascii="Cambria" w:hAnsi="Cambria"/>
          <w:sz w:val="22"/>
          <w:szCs w:val="22"/>
        </w:rPr>
        <w:t>thus</w:t>
      </w:r>
      <w:proofErr w:type="gramEnd"/>
      <w:r w:rsidRPr="006B2D7C">
        <w:rPr>
          <w:rFonts w:ascii="Cambria" w:hAnsi="Cambria"/>
          <w:sz w:val="22"/>
          <w:szCs w:val="22"/>
        </w:rPr>
        <w:t xml:space="preserve"> appropriate measures should be taken for selecting glass. </w:t>
      </w:r>
    </w:p>
    <w:p w14:paraId="2B32E825" w14:textId="21CAFA08" w:rsidR="00285EA7" w:rsidRPr="006B2D7C" w:rsidRDefault="00285EA7">
      <w:pPr>
        <w:numPr>
          <w:ilvl w:val="0"/>
          <w:numId w:val="44"/>
        </w:numPr>
        <w:tabs>
          <w:tab w:val="left" w:pos="720"/>
        </w:tabs>
        <w:suppressAutoHyphens/>
        <w:jc w:val="both"/>
        <w:rPr>
          <w:rFonts w:ascii="Cambria" w:hAnsi="Cambria"/>
          <w:sz w:val="22"/>
          <w:szCs w:val="22"/>
        </w:rPr>
      </w:pPr>
      <w:r w:rsidRPr="006B2D7C">
        <w:rPr>
          <w:rFonts w:ascii="Cambria" w:hAnsi="Cambria"/>
          <w:sz w:val="22"/>
          <w:szCs w:val="22"/>
        </w:rPr>
        <w:t xml:space="preserve">Module frames shall be corrosion resistant and shall have adequate holes for </w:t>
      </w:r>
      <w:r w:rsidR="00EF731C" w:rsidRPr="006B2D7C">
        <w:rPr>
          <w:rFonts w:ascii="Cambria" w:hAnsi="Cambria"/>
          <w:sz w:val="22"/>
          <w:szCs w:val="22"/>
        </w:rPr>
        <w:t>mounting;</w:t>
      </w:r>
      <w:r w:rsidRPr="006B2D7C">
        <w:rPr>
          <w:rFonts w:ascii="Cambria" w:hAnsi="Cambria"/>
          <w:sz w:val="22"/>
          <w:szCs w:val="22"/>
        </w:rPr>
        <w:t xml:space="preserve"> water drain and connecting ground conductor. All modules shall be appropriately grounded.</w:t>
      </w:r>
    </w:p>
    <w:p w14:paraId="6A83DF05" w14:textId="77777777" w:rsidR="00EF731C" w:rsidRPr="006B2D7C" w:rsidRDefault="00EF731C" w:rsidP="00EF731C">
      <w:pPr>
        <w:tabs>
          <w:tab w:val="left" w:pos="720"/>
        </w:tabs>
        <w:suppressAutoHyphens/>
        <w:ind w:left="360"/>
        <w:jc w:val="both"/>
        <w:rPr>
          <w:rFonts w:ascii="Cambria" w:hAnsi="Cambria"/>
          <w:sz w:val="22"/>
          <w:szCs w:val="22"/>
        </w:rPr>
      </w:pPr>
    </w:p>
    <w:p w14:paraId="5B0094B4" w14:textId="77777777" w:rsidR="00285EA7" w:rsidRPr="006B2D7C" w:rsidRDefault="00285EA7">
      <w:pPr>
        <w:numPr>
          <w:ilvl w:val="3"/>
          <w:numId w:val="2"/>
        </w:numPr>
        <w:tabs>
          <w:tab w:val="clear" w:pos="2880"/>
          <w:tab w:val="left" w:pos="720"/>
          <w:tab w:val="num" w:pos="2790"/>
        </w:tabs>
        <w:suppressAutoHyphens/>
        <w:ind w:left="360"/>
        <w:jc w:val="both"/>
        <w:rPr>
          <w:rFonts w:ascii="Cambria" w:hAnsi="Cambria"/>
          <w:b/>
          <w:bCs/>
          <w:sz w:val="22"/>
          <w:szCs w:val="22"/>
        </w:rPr>
      </w:pPr>
      <w:r w:rsidRPr="006B2D7C">
        <w:rPr>
          <w:rFonts w:ascii="Cambria" w:hAnsi="Cambria"/>
          <w:b/>
          <w:bCs/>
          <w:sz w:val="22"/>
          <w:szCs w:val="22"/>
        </w:rPr>
        <w:t xml:space="preserve">General Instructions </w:t>
      </w:r>
    </w:p>
    <w:p w14:paraId="40559F3F" w14:textId="77777777" w:rsidR="00285EA7" w:rsidRPr="006B2D7C" w:rsidRDefault="00285EA7">
      <w:pPr>
        <w:numPr>
          <w:ilvl w:val="0"/>
          <w:numId w:val="42"/>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Submission  </w:t>
      </w:r>
    </w:p>
    <w:p w14:paraId="2FCB1645"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techno commercial offer all the manufacturers shall submit following valid up to date documents: </w:t>
      </w:r>
    </w:p>
    <w:p w14:paraId="1D221B80"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IEC Certificates </w:t>
      </w:r>
    </w:p>
    <w:p w14:paraId="4085CD73"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Technical literature giving complete specifications and information of modules </w:t>
      </w:r>
    </w:p>
    <w:p w14:paraId="68278759"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Handling plan of modules right through from loading at manufacturer's factory to the point of installation. </w:t>
      </w:r>
    </w:p>
    <w:p w14:paraId="4F80419D"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General Arrangement drawing of module, showing front and rear view, overall dimensions, installation plans, termination arrangements, packing dimensions and weights. </w:t>
      </w:r>
    </w:p>
    <w:p w14:paraId="06620D8A"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Independent test characteristics:</w:t>
      </w:r>
    </w:p>
    <w:p w14:paraId="7AAE1104"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Current verses voltage at various irradiance levels. </w:t>
      </w:r>
    </w:p>
    <w:p w14:paraId="02CFB4E7"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Power verses voltage at various irradiance levels. </w:t>
      </w:r>
    </w:p>
    <w:p w14:paraId="755BAB80"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Open circuit voltage verses irradiance under standard test conditions. </w:t>
      </w:r>
    </w:p>
    <w:p w14:paraId="58CF466F"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 xml:space="preserve">Short circuit current verses irradiance under standard test conditions. </w:t>
      </w:r>
    </w:p>
    <w:p w14:paraId="22CE07B0"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Power verses temperature variation.</w:t>
      </w:r>
    </w:p>
    <w:p w14:paraId="5509ABF9"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Open circuit voltage verses temperature variation.</w:t>
      </w:r>
    </w:p>
    <w:p w14:paraId="6F1762C5" w14:textId="77777777" w:rsidR="00285EA7" w:rsidRPr="006B2D7C" w:rsidRDefault="00285EA7">
      <w:pPr>
        <w:numPr>
          <w:ilvl w:val="0"/>
          <w:numId w:val="55"/>
        </w:numPr>
        <w:tabs>
          <w:tab w:val="left" w:pos="810"/>
        </w:tabs>
        <w:suppressAutoHyphens/>
        <w:ind w:left="1080" w:hanging="720"/>
        <w:jc w:val="both"/>
        <w:rPr>
          <w:rFonts w:ascii="Cambria" w:hAnsi="Cambria"/>
          <w:sz w:val="22"/>
          <w:szCs w:val="22"/>
        </w:rPr>
      </w:pPr>
      <w:r w:rsidRPr="006B2D7C">
        <w:rPr>
          <w:rFonts w:ascii="Cambria" w:hAnsi="Cambria"/>
          <w:sz w:val="22"/>
          <w:szCs w:val="22"/>
        </w:rPr>
        <w:t>Short circuit current verses temperature variation.</w:t>
      </w:r>
    </w:p>
    <w:p w14:paraId="6F350E4F" w14:textId="77777777" w:rsidR="00285EA7" w:rsidRPr="006B2D7C" w:rsidRDefault="00285EA7">
      <w:pPr>
        <w:numPr>
          <w:ilvl w:val="0"/>
          <w:numId w:val="45"/>
        </w:numPr>
        <w:tabs>
          <w:tab w:val="left" w:pos="720"/>
        </w:tabs>
        <w:suppressAutoHyphens/>
        <w:jc w:val="both"/>
        <w:rPr>
          <w:rFonts w:ascii="Cambria" w:hAnsi="Cambria"/>
          <w:sz w:val="22"/>
          <w:szCs w:val="22"/>
        </w:rPr>
      </w:pPr>
      <w:r w:rsidRPr="006B2D7C">
        <w:rPr>
          <w:rFonts w:ascii="Cambria" w:hAnsi="Cambria"/>
          <w:sz w:val="22"/>
          <w:szCs w:val="22"/>
        </w:rPr>
        <w:t xml:space="preserve">Upon securing the contract, the Contractor shall also submit installation manual and flash lists of the modules. </w:t>
      </w:r>
    </w:p>
    <w:p w14:paraId="6172D885" w14:textId="77777777" w:rsidR="00285EA7" w:rsidRPr="006B2D7C" w:rsidRDefault="00285EA7">
      <w:pPr>
        <w:numPr>
          <w:ilvl w:val="0"/>
          <w:numId w:val="42"/>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Identification and Traceability </w:t>
      </w:r>
    </w:p>
    <w:p w14:paraId="0DE94ED8"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Each PV module must use a </w:t>
      </w:r>
      <w:r w:rsidRPr="006B2D7C">
        <w:rPr>
          <w:rFonts w:ascii="Cambria" w:hAnsi="Cambria"/>
          <w:b/>
          <w:bCs/>
          <w:sz w:val="22"/>
          <w:szCs w:val="22"/>
        </w:rPr>
        <w:t>RF identification tag (RFID),</w:t>
      </w:r>
      <w:r w:rsidRPr="006B2D7C">
        <w:rPr>
          <w:rFonts w:ascii="Cambria" w:hAnsi="Cambria"/>
          <w:sz w:val="22"/>
          <w:szCs w:val="22"/>
        </w:rPr>
        <w:t xml:space="preserve"> which must contain the following information:</w:t>
      </w:r>
    </w:p>
    <w:p w14:paraId="4A8276DB"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manufacturer of PV Module</w:t>
      </w:r>
    </w:p>
    <w:p w14:paraId="0A1686DB"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Manufacturer of Solar cells</w:t>
      </w:r>
    </w:p>
    <w:p w14:paraId="1D402420"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Month and year of the manufacture (separately for solar cells and module)</w:t>
      </w:r>
    </w:p>
    <w:p w14:paraId="40B6ABAD"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Country of origin (separately for solar cells and module)</w:t>
      </w:r>
    </w:p>
    <w:p w14:paraId="3AE4F3B3"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I-V curve for the module</w:t>
      </w:r>
    </w:p>
    <w:p w14:paraId="7C65EA6C"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 xml:space="preserve">Peak Wattage, </w:t>
      </w:r>
      <w:proofErr w:type="spellStart"/>
      <w:r w:rsidRPr="006B2D7C">
        <w:rPr>
          <w:rFonts w:ascii="Cambria" w:hAnsi="Cambria"/>
          <w:sz w:val="22"/>
          <w:szCs w:val="22"/>
        </w:rPr>
        <w:t>Im</w:t>
      </w:r>
      <w:proofErr w:type="spellEnd"/>
      <w:r w:rsidRPr="006B2D7C">
        <w:rPr>
          <w:rFonts w:ascii="Cambria" w:hAnsi="Cambria"/>
          <w:sz w:val="22"/>
          <w:szCs w:val="22"/>
        </w:rPr>
        <w:t xml:space="preserve">, </w:t>
      </w:r>
      <w:proofErr w:type="spellStart"/>
      <w:r w:rsidRPr="006B2D7C">
        <w:rPr>
          <w:rFonts w:ascii="Cambria" w:hAnsi="Cambria"/>
          <w:sz w:val="22"/>
          <w:szCs w:val="22"/>
        </w:rPr>
        <w:t>Vm</w:t>
      </w:r>
      <w:proofErr w:type="spellEnd"/>
      <w:r w:rsidRPr="006B2D7C">
        <w:rPr>
          <w:rFonts w:ascii="Cambria" w:hAnsi="Cambria"/>
          <w:sz w:val="22"/>
          <w:szCs w:val="22"/>
        </w:rPr>
        <w:t xml:space="preserve"> and FF for the module</w:t>
      </w:r>
    </w:p>
    <w:p w14:paraId="6CDF2D9D"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Unique Serial No and Model No of the module</w:t>
      </w:r>
    </w:p>
    <w:p w14:paraId="48E5CDF4"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Date and year of obtaining IEC PV module qualification certificate</w:t>
      </w:r>
    </w:p>
    <w:p w14:paraId="331AF577"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Name of the test lab issuing IEC certificate</w:t>
      </w:r>
    </w:p>
    <w:p w14:paraId="2C479852" w14:textId="77777777" w:rsidR="00285EA7" w:rsidRPr="006B2D7C" w:rsidRDefault="00285EA7">
      <w:pPr>
        <w:numPr>
          <w:ilvl w:val="0"/>
          <w:numId w:val="56"/>
        </w:numPr>
        <w:tabs>
          <w:tab w:val="left" w:pos="720"/>
        </w:tabs>
        <w:suppressAutoHyphens/>
        <w:jc w:val="both"/>
        <w:rPr>
          <w:rFonts w:ascii="Cambria" w:hAnsi="Cambria"/>
          <w:sz w:val="22"/>
          <w:szCs w:val="22"/>
        </w:rPr>
      </w:pPr>
      <w:r w:rsidRPr="006B2D7C">
        <w:rPr>
          <w:rFonts w:ascii="Cambria" w:hAnsi="Cambria"/>
          <w:sz w:val="22"/>
          <w:szCs w:val="22"/>
        </w:rPr>
        <w:t>Other relevant information on traceability of solar cells and module as per ISO 9000 series.</w:t>
      </w:r>
    </w:p>
    <w:p w14:paraId="51AB3D35" w14:textId="77777777" w:rsidR="00285EA7" w:rsidRPr="006B2D7C" w:rsidRDefault="00285EA7">
      <w:pPr>
        <w:numPr>
          <w:ilvl w:val="0"/>
          <w:numId w:val="42"/>
        </w:numPr>
        <w:tabs>
          <w:tab w:val="left" w:pos="720"/>
        </w:tabs>
        <w:suppressAutoHyphens/>
        <w:jc w:val="both"/>
        <w:rPr>
          <w:rFonts w:ascii="Cambria" w:hAnsi="Cambria"/>
          <w:b/>
          <w:bCs/>
          <w:sz w:val="22"/>
          <w:szCs w:val="22"/>
          <w:u w:val="single"/>
        </w:rPr>
      </w:pPr>
      <w:r w:rsidRPr="006B2D7C">
        <w:rPr>
          <w:rFonts w:ascii="Cambria" w:hAnsi="Cambria"/>
          <w:b/>
          <w:bCs/>
          <w:sz w:val="22"/>
          <w:szCs w:val="22"/>
          <w:u w:val="single"/>
        </w:rPr>
        <w:t>Testing</w:t>
      </w:r>
    </w:p>
    <w:p w14:paraId="3157F5AB" w14:textId="37EC667E" w:rsidR="00285EA7" w:rsidRPr="006B2D7C" w:rsidRDefault="00AD2818">
      <w:pPr>
        <w:numPr>
          <w:ilvl w:val="1"/>
          <w:numId w:val="42"/>
        </w:numPr>
        <w:tabs>
          <w:tab w:val="left" w:pos="720"/>
        </w:tabs>
        <w:suppressAutoHyphens/>
        <w:ind w:left="360" w:hanging="360"/>
        <w:jc w:val="both"/>
        <w:rPr>
          <w:rFonts w:ascii="Cambria" w:hAnsi="Cambria"/>
          <w:b/>
          <w:bCs/>
          <w:sz w:val="22"/>
          <w:szCs w:val="22"/>
          <w:u w:val="single"/>
        </w:rPr>
      </w:pPr>
      <w:r w:rsidRPr="006B2D7C">
        <w:rPr>
          <w:rFonts w:ascii="Cambria" w:hAnsi="Cambria"/>
          <w:b/>
          <w:bCs/>
          <w:sz w:val="22"/>
          <w:szCs w:val="22"/>
          <w:u w:val="single"/>
        </w:rPr>
        <w:t>Factory Acceptance Test</w:t>
      </w:r>
      <w:r w:rsidR="000857A0" w:rsidRPr="006B2D7C">
        <w:rPr>
          <w:rFonts w:ascii="Cambria" w:hAnsi="Cambria"/>
          <w:b/>
          <w:bCs/>
          <w:sz w:val="22"/>
          <w:szCs w:val="22"/>
          <w:u w:val="single"/>
        </w:rPr>
        <w:t xml:space="preserve"> (FAT)</w:t>
      </w:r>
      <w:r w:rsidR="000B6C04" w:rsidRPr="006B2D7C">
        <w:rPr>
          <w:rFonts w:ascii="Cambria" w:hAnsi="Cambria"/>
          <w:b/>
          <w:bCs/>
          <w:sz w:val="22"/>
          <w:szCs w:val="22"/>
          <w:u w:val="single"/>
        </w:rPr>
        <w:t>/Pre-shipment Inspection (PSI)</w:t>
      </w:r>
    </w:p>
    <w:p w14:paraId="16786BAD" w14:textId="43CF83B3" w:rsidR="00285EA7" w:rsidRPr="006B2D7C" w:rsidRDefault="004A70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comprehensive </w:t>
      </w:r>
      <w:r w:rsidR="00AD2818" w:rsidRPr="006B2D7C">
        <w:rPr>
          <w:rFonts w:ascii="Cambria" w:hAnsi="Cambria"/>
          <w:sz w:val="22"/>
          <w:szCs w:val="22"/>
        </w:rPr>
        <w:t>FAT</w:t>
      </w:r>
      <w:r w:rsidR="000B6C04" w:rsidRPr="006B2D7C">
        <w:rPr>
          <w:rFonts w:ascii="Cambria" w:hAnsi="Cambria"/>
          <w:sz w:val="22"/>
          <w:szCs w:val="22"/>
        </w:rPr>
        <w:t>/PSI</w:t>
      </w:r>
      <w:r w:rsidR="000857A0" w:rsidRPr="006B2D7C">
        <w:rPr>
          <w:rFonts w:ascii="Cambria" w:hAnsi="Cambria"/>
          <w:sz w:val="22"/>
          <w:szCs w:val="22"/>
        </w:rPr>
        <w:t xml:space="preserve"> </w:t>
      </w:r>
      <w:r w:rsidR="00AD2818" w:rsidRPr="006B2D7C">
        <w:rPr>
          <w:rFonts w:ascii="Cambria" w:hAnsi="Cambria"/>
          <w:sz w:val="22"/>
          <w:szCs w:val="22"/>
        </w:rPr>
        <w:t>to be carried out by the manufacturer or manufacturer certified and appointed contractor</w:t>
      </w:r>
      <w:r w:rsidR="00DD4C28" w:rsidRPr="006B2D7C">
        <w:rPr>
          <w:rFonts w:ascii="Cambria" w:hAnsi="Cambria"/>
          <w:sz w:val="22"/>
          <w:szCs w:val="22"/>
        </w:rPr>
        <w:t xml:space="preserve"> </w:t>
      </w:r>
      <w:r w:rsidR="00DD4C28" w:rsidRPr="006B2D7C">
        <w:rPr>
          <w:rFonts w:ascii="Cambria" w:hAnsi="Cambria"/>
        </w:rPr>
        <w:t>at</w:t>
      </w:r>
      <w:r w:rsidR="00DD4C28" w:rsidRPr="006B2D7C">
        <w:rPr>
          <w:rFonts w:ascii="Cambria" w:hAnsi="Cambria"/>
          <w:sz w:val="22"/>
          <w:szCs w:val="22"/>
        </w:rPr>
        <w:t xml:space="preserve"> accredited independent laboratory or at</w:t>
      </w:r>
      <w:r w:rsidR="00DD4C28" w:rsidRPr="006B2D7C">
        <w:rPr>
          <w:rFonts w:ascii="Cambria" w:hAnsi="Cambria"/>
        </w:rPr>
        <w:t xml:space="preserve"> the manufacturers’ premises</w:t>
      </w:r>
      <w:r w:rsidR="00AD2818" w:rsidRPr="006B2D7C">
        <w:rPr>
          <w:rFonts w:ascii="Cambria" w:hAnsi="Cambria"/>
          <w:sz w:val="22"/>
          <w:szCs w:val="22"/>
        </w:rPr>
        <w:t xml:space="preserve">. The PV Module shall be completely tested in the manufacturers’ workshop in accordance with applicable codes and standards. </w:t>
      </w:r>
      <w:r w:rsidR="00285EA7" w:rsidRPr="006B2D7C">
        <w:rPr>
          <w:rFonts w:ascii="Cambria" w:hAnsi="Cambria"/>
          <w:sz w:val="22"/>
          <w:szCs w:val="22"/>
        </w:rPr>
        <w:t xml:space="preserve">The number of photovoltaic modules for non-destructive tests, shall be at least twenty (20) modules per batch. The modules shall be selected according to the instructions of the Employer/Employer’s Engineer from different delivery lots. </w:t>
      </w:r>
      <w:r w:rsidR="00AD2818" w:rsidRPr="006B2D7C">
        <w:rPr>
          <w:rFonts w:ascii="Cambria" w:hAnsi="Cambria"/>
        </w:rPr>
        <w:t>The Contractor shall, at its own expense, carry out</w:t>
      </w:r>
      <w:r w:rsidR="00AD2818" w:rsidRPr="006B2D7C">
        <w:rPr>
          <w:rFonts w:ascii="Cambria" w:hAnsi="Cambria"/>
          <w:sz w:val="22"/>
          <w:szCs w:val="22"/>
        </w:rPr>
        <w:t xml:space="preserve"> as a minimum</w:t>
      </w:r>
      <w:r w:rsidR="00AD2818" w:rsidRPr="006B2D7C">
        <w:rPr>
          <w:rFonts w:ascii="Cambria" w:hAnsi="Cambria"/>
        </w:rPr>
        <w:t xml:space="preserve"> the following required tests and/or inspections at</w:t>
      </w:r>
      <w:r w:rsidR="00AD2818" w:rsidRPr="006B2D7C">
        <w:rPr>
          <w:rFonts w:ascii="Cambria" w:hAnsi="Cambria"/>
          <w:sz w:val="22"/>
          <w:szCs w:val="22"/>
        </w:rPr>
        <w:t xml:space="preserve"> accredited independent laboratory or at</w:t>
      </w:r>
      <w:r w:rsidR="00AD2818" w:rsidRPr="006B2D7C">
        <w:rPr>
          <w:rFonts w:ascii="Cambria" w:hAnsi="Cambria"/>
        </w:rPr>
        <w:t xml:space="preserve"> the manufacturers’ premises:</w:t>
      </w:r>
    </w:p>
    <w:p w14:paraId="24C79B6C"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 xml:space="preserve">Electroluminescence and PID Testing </w:t>
      </w:r>
    </w:p>
    <w:p w14:paraId="18A25454"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Power at STC (Flash Test)</w:t>
      </w:r>
    </w:p>
    <w:p w14:paraId="2689E90B"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Irradiation performance (I-V Curve)</w:t>
      </w:r>
    </w:p>
    <w:p w14:paraId="13BE0C43"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Temperature coefficient</w:t>
      </w:r>
    </w:p>
    <w:p w14:paraId="7CE921D4"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Bypass Diode Test</w:t>
      </w:r>
    </w:p>
    <w:p w14:paraId="16C3CAC3" w14:textId="77777777" w:rsidR="00285EA7" w:rsidRPr="006B2D7C" w:rsidRDefault="00285EA7">
      <w:pPr>
        <w:numPr>
          <w:ilvl w:val="0"/>
          <w:numId w:val="47"/>
        </w:numPr>
        <w:tabs>
          <w:tab w:val="left" w:pos="720"/>
        </w:tabs>
        <w:suppressAutoHyphens/>
        <w:jc w:val="both"/>
        <w:rPr>
          <w:rFonts w:ascii="Cambria" w:hAnsi="Cambria"/>
          <w:sz w:val="22"/>
          <w:szCs w:val="22"/>
        </w:rPr>
      </w:pPr>
      <w:r w:rsidRPr="006B2D7C">
        <w:rPr>
          <w:rFonts w:ascii="Cambria" w:hAnsi="Cambria"/>
          <w:sz w:val="22"/>
          <w:szCs w:val="22"/>
        </w:rPr>
        <w:t>Insulation Test, Low Irradiance Test, Wet Leakage</w:t>
      </w:r>
    </w:p>
    <w:p w14:paraId="70466158"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sz w:val="22"/>
          <w:szCs w:val="22"/>
        </w:rPr>
        <w:t>Details of each test:</w:t>
      </w:r>
    </w:p>
    <w:p w14:paraId="57116A3F"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Electroluminescence Testing:</w:t>
      </w:r>
    </w:p>
    <w:p w14:paraId="5225E7B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modules shall undergo EL-inspection. A major defect shall be defined as:</w:t>
      </w:r>
    </w:p>
    <w:p w14:paraId="13369EB0"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a crack, causing an inactive area of any cell (as seen in black color of the cell in the EL picture); or</w:t>
      </w:r>
    </w:p>
    <w:p w14:paraId="3172858E"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interruption 5 or more cell fingers in any areas of the cell; or</w:t>
      </w:r>
    </w:p>
    <w:p w14:paraId="117A543B" w14:textId="77777777" w:rsidR="00285EA7" w:rsidRPr="006B2D7C" w:rsidRDefault="00285EA7">
      <w:pPr>
        <w:numPr>
          <w:ilvl w:val="0"/>
          <w:numId w:val="48"/>
        </w:numPr>
        <w:tabs>
          <w:tab w:val="left" w:pos="720"/>
        </w:tabs>
        <w:suppressAutoHyphens/>
        <w:jc w:val="both"/>
        <w:rPr>
          <w:rFonts w:ascii="Cambria" w:hAnsi="Cambria"/>
          <w:sz w:val="22"/>
          <w:szCs w:val="22"/>
        </w:rPr>
      </w:pPr>
      <w:r w:rsidRPr="006B2D7C">
        <w:rPr>
          <w:rFonts w:ascii="Cambria" w:hAnsi="Cambria"/>
          <w:sz w:val="22"/>
          <w:szCs w:val="22"/>
        </w:rPr>
        <w:t>interruption 3 or more cell fingers in the outer areas of the cell (between busbar and edge cell).</w:t>
      </w:r>
    </w:p>
    <w:p w14:paraId="1CFE256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one or more major defects in one of the modules is reported, the Contractor may inspect all modules of the shipment within three (3) days and remove the modules with defects and replace with new modules prior to installation.</w:t>
      </w:r>
    </w:p>
    <w:p w14:paraId="5CED2B84"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PID Testing:</w:t>
      </w:r>
    </w:p>
    <w:p w14:paraId="11AB5E0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PID test according to IEC 62804: The maximum accepted power loss is 5%; the test shall comply with the applicable version of tests offered by IEC 62804. Average measured PID will not exceed 1.5%.</w:t>
      </w:r>
    </w:p>
    <w:p w14:paraId="76428AFA" w14:textId="77777777" w:rsidR="00285EA7" w:rsidRPr="006B2D7C" w:rsidRDefault="00285EA7" w:rsidP="00285EA7">
      <w:pPr>
        <w:tabs>
          <w:tab w:val="left" w:pos="720"/>
        </w:tabs>
        <w:suppressAutoHyphens/>
        <w:jc w:val="both"/>
        <w:rPr>
          <w:rFonts w:ascii="Cambria" w:hAnsi="Cambria"/>
          <w:b/>
          <w:sz w:val="22"/>
          <w:szCs w:val="22"/>
        </w:rPr>
      </w:pPr>
      <w:r w:rsidRPr="006B2D7C">
        <w:rPr>
          <w:rFonts w:ascii="Cambria" w:hAnsi="Cambria"/>
          <w:b/>
          <w:sz w:val="22"/>
          <w:szCs w:val="22"/>
        </w:rPr>
        <w:t xml:space="preserve">Bypass Diode Test: </w:t>
      </w:r>
    </w:p>
    <w:p w14:paraId="71DA9C9E"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temperature of the bypass diodes under hot-spot conditions shall be tested and evaluated according to IEC 61215. Therefore, the module shall be heated up to 75°C and a current equal to the short circuit current measured at STC shall be applied for 1 hour. Thereafter, the current shall be increased to 1.25 times the short-circuit current of the module for another hour, maintaining the module temperature at the said temperature level. The diode shall be still operational. </w:t>
      </w:r>
    </w:p>
    <w:p w14:paraId="4B893C36"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lastRenderedPageBreak/>
        <w:t>Flash Test</w:t>
      </w:r>
      <w:r w:rsidRPr="006B2D7C">
        <w:rPr>
          <w:rFonts w:ascii="Cambria" w:hAnsi="Cambria"/>
          <w:sz w:val="22"/>
          <w:szCs w:val="22"/>
        </w:rPr>
        <w:t xml:space="preserve">: </w:t>
      </w:r>
    </w:p>
    <w:p w14:paraId="6AD7C26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Actual power: The MWp-DC-STC is the flash-tested DC power capacity of the installed modules at Standard Testing Conditions. The Crystalline Module shall be flash tested for STC-power after arrival on site. The STC-power shall be measured on a class AAA simulator (IEC 60904) which is calibrated with a primary calibrated reference cell (reference cell for example calibrated by NREL/USA or AIST/Japan or comparable institution providing first level calibration, uncertainty of </w:t>
      </w:r>
      <w:proofErr w:type="spellStart"/>
      <w:r w:rsidRPr="006B2D7C">
        <w:rPr>
          <w:rFonts w:ascii="Cambria" w:hAnsi="Cambria"/>
          <w:sz w:val="22"/>
          <w:szCs w:val="22"/>
        </w:rPr>
        <w:t>Isc</w:t>
      </w:r>
      <w:proofErr w:type="spellEnd"/>
      <w:r w:rsidRPr="006B2D7C">
        <w:rPr>
          <w:rFonts w:ascii="Cambria" w:hAnsi="Cambria"/>
          <w:sz w:val="22"/>
          <w:szCs w:val="22"/>
        </w:rPr>
        <w:t xml:space="preserve"> max. 1%) by an independent laboratory.</w:t>
      </w:r>
    </w:p>
    <w:p w14:paraId="7249BAA3"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Low Irradiance Testing: </w:t>
      </w:r>
    </w:p>
    <w:p w14:paraId="1189FB8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Power at 200 W/m²: For the 2nd real power sample the efficiency at 200 W/m² shall be measured with the test procedure similar to Flash Test and must be equal or more than 95% of the efficiency at STC for more than 90% of the samples. </w:t>
      </w:r>
    </w:p>
    <w:p w14:paraId="75830457"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Insulation Test: </w:t>
      </w:r>
    </w:p>
    <w:p w14:paraId="3E4A7471"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According to IEC61215: Minimum insulation shall not be less than 40 </w:t>
      </w:r>
      <w:proofErr w:type="spellStart"/>
      <w:r w:rsidRPr="006B2D7C">
        <w:rPr>
          <w:rFonts w:ascii="Cambria" w:hAnsi="Cambria"/>
          <w:sz w:val="22"/>
          <w:szCs w:val="22"/>
        </w:rPr>
        <w:t>MOhm</w:t>
      </w:r>
      <w:proofErr w:type="spellEnd"/>
      <w:r w:rsidRPr="006B2D7C">
        <w:rPr>
          <w:rFonts w:ascii="Cambria" w:hAnsi="Cambria"/>
          <w:sz w:val="22"/>
          <w:szCs w:val="22"/>
        </w:rPr>
        <w:t xml:space="preserve"> for every square meter. </w:t>
      </w:r>
    </w:p>
    <w:p w14:paraId="4961F030" w14:textId="77777777" w:rsidR="00285EA7" w:rsidRPr="006B2D7C" w:rsidRDefault="00285EA7" w:rsidP="00285EA7">
      <w:pPr>
        <w:tabs>
          <w:tab w:val="left" w:pos="720"/>
        </w:tabs>
        <w:suppressAutoHyphens/>
        <w:jc w:val="both"/>
        <w:rPr>
          <w:rFonts w:ascii="Cambria" w:hAnsi="Cambria"/>
          <w:sz w:val="22"/>
          <w:szCs w:val="22"/>
        </w:rPr>
      </w:pPr>
      <w:r w:rsidRPr="006B2D7C">
        <w:rPr>
          <w:rFonts w:ascii="Cambria" w:hAnsi="Cambria"/>
          <w:b/>
          <w:bCs/>
          <w:sz w:val="22"/>
          <w:szCs w:val="22"/>
        </w:rPr>
        <w:t xml:space="preserve">Wet Leakage Test: </w:t>
      </w:r>
    </w:p>
    <w:p w14:paraId="4D4832CF"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According to IEC 61215: In wet condition, minimum insulation shall not be less than 40 </w:t>
      </w:r>
      <w:proofErr w:type="spellStart"/>
      <w:r w:rsidRPr="006B2D7C">
        <w:rPr>
          <w:rFonts w:ascii="Cambria" w:hAnsi="Cambria"/>
          <w:sz w:val="22"/>
          <w:szCs w:val="22"/>
        </w:rPr>
        <w:t>MOhm</w:t>
      </w:r>
      <w:proofErr w:type="spellEnd"/>
      <w:r w:rsidRPr="006B2D7C">
        <w:rPr>
          <w:rFonts w:ascii="Cambria" w:hAnsi="Cambria"/>
          <w:sz w:val="22"/>
          <w:szCs w:val="22"/>
        </w:rPr>
        <w:t xml:space="preserve"> for every square meter. </w:t>
      </w:r>
    </w:p>
    <w:p w14:paraId="65D21314"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At least 10 modules out of the non-destructive tested modules shall undergo a destructive test. The modules shall be selected by the Employer’s Engineer. Following tests shall be carried out: </w:t>
      </w:r>
    </w:p>
    <w:p w14:paraId="4732C4FA" w14:textId="77777777" w:rsidR="00285EA7" w:rsidRPr="006B2D7C" w:rsidRDefault="00285EA7">
      <w:pPr>
        <w:numPr>
          <w:ilvl w:val="0"/>
          <w:numId w:val="49"/>
        </w:numPr>
        <w:tabs>
          <w:tab w:val="left" w:pos="720"/>
        </w:tabs>
        <w:suppressAutoHyphens/>
        <w:jc w:val="both"/>
        <w:rPr>
          <w:rFonts w:ascii="Cambria" w:hAnsi="Cambria"/>
          <w:sz w:val="22"/>
          <w:szCs w:val="22"/>
        </w:rPr>
      </w:pPr>
      <w:proofErr w:type="spellStart"/>
      <w:r w:rsidRPr="006B2D7C">
        <w:rPr>
          <w:rFonts w:ascii="Cambria" w:hAnsi="Cambria"/>
          <w:sz w:val="22"/>
          <w:szCs w:val="22"/>
        </w:rPr>
        <w:t>Backsheet</w:t>
      </w:r>
      <w:proofErr w:type="spellEnd"/>
      <w:r w:rsidRPr="006B2D7C">
        <w:rPr>
          <w:rFonts w:ascii="Cambria" w:hAnsi="Cambria"/>
          <w:sz w:val="22"/>
          <w:szCs w:val="22"/>
        </w:rPr>
        <w:t xml:space="preserve"> test </w:t>
      </w:r>
    </w:p>
    <w:p w14:paraId="01BB7514" w14:textId="77777777" w:rsidR="00285EA7" w:rsidRPr="006B2D7C" w:rsidRDefault="00285EA7">
      <w:pPr>
        <w:numPr>
          <w:ilvl w:val="0"/>
          <w:numId w:val="49"/>
        </w:numPr>
        <w:tabs>
          <w:tab w:val="left" w:pos="720"/>
        </w:tabs>
        <w:suppressAutoHyphens/>
        <w:jc w:val="both"/>
        <w:rPr>
          <w:rFonts w:ascii="Cambria" w:hAnsi="Cambria"/>
          <w:sz w:val="22"/>
          <w:szCs w:val="22"/>
        </w:rPr>
      </w:pPr>
      <w:r w:rsidRPr="006B2D7C">
        <w:rPr>
          <w:rFonts w:ascii="Cambria" w:hAnsi="Cambria"/>
          <w:sz w:val="22"/>
          <w:szCs w:val="22"/>
        </w:rPr>
        <w:t xml:space="preserve">Gel content of EVA layer (≥70% after polymerization) </w:t>
      </w:r>
    </w:p>
    <w:p w14:paraId="0F8733F8"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the destructive tests according to the list above, such necessary modules shall be supplied by the Contractor. All Costs of the Quality assurance for PV modules on-site and in laboratory shall be borne by the Contractor.</w:t>
      </w:r>
    </w:p>
    <w:p w14:paraId="50E1714F" w14:textId="0A000CB9" w:rsidR="00285EA7" w:rsidRPr="006B2D7C" w:rsidRDefault="00285EA7">
      <w:pPr>
        <w:numPr>
          <w:ilvl w:val="1"/>
          <w:numId w:val="42"/>
        </w:numPr>
        <w:tabs>
          <w:tab w:val="left" w:pos="720"/>
        </w:tabs>
        <w:suppressAutoHyphens/>
        <w:ind w:left="360" w:hanging="360"/>
        <w:jc w:val="both"/>
        <w:rPr>
          <w:rFonts w:ascii="Cambria" w:hAnsi="Cambria"/>
          <w:b/>
          <w:sz w:val="22"/>
          <w:szCs w:val="22"/>
        </w:rPr>
      </w:pPr>
      <w:r w:rsidRPr="006B2D7C">
        <w:rPr>
          <w:rFonts w:ascii="Cambria" w:hAnsi="Cambria"/>
          <w:b/>
          <w:sz w:val="22"/>
          <w:szCs w:val="22"/>
        </w:rPr>
        <w:t>The Off-Site Testing</w:t>
      </w:r>
      <w:r w:rsidR="000857A0" w:rsidRPr="006B2D7C">
        <w:rPr>
          <w:rFonts w:ascii="Cambria" w:hAnsi="Cambria"/>
          <w:b/>
          <w:sz w:val="22"/>
          <w:szCs w:val="22"/>
        </w:rPr>
        <w:t xml:space="preserve"> and/or Inspection</w:t>
      </w:r>
      <w:r w:rsidRPr="006B2D7C">
        <w:rPr>
          <w:rFonts w:ascii="Cambria" w:hAnsi="Cambria"/>
          <w:b/>
          <w:sz w:val="22"/>
          <w:szCs w:val="22"/>
        </w:rPr>
        <w:t>:</w:t>
      </w:r>
    </w:p>
    <w:p w14:paraId="73C4C7BA" w14:textId="0993BB08" w:rsidR="00285EA7" w:rsidRPr="006B2D7C" w:rsidRDefault="000857A0">
      <w:pPr>
        <w:numPr>
          <w:ilvl w:val="0"/>
          <w:numId w:val="39"/>
        </w:numPr>
        <w:tabs>
          <w:tab w:val="left" w:pos="360"/>
          <w:tab w:val="left" w:pos="540"/>
        </w:tabs>
        <w:spacing w:after="120"/>
        <w:jc w:val="both"/>
        <w:rPr>
          <w:rFonts w:ascii="Cambria" w:hAnsi="Cambria"/>
          <w:b/>
          <w:sz w:val="22"/>
          <w:szCs w:val="22"/>
        </w:rPr>
      </w:pPr>
      <w:r w:rsidRPr="006B2D7C">
        <w:rPr>
          <w:rFonts w:ascii="Cambria" w:hAnsi="Cambria"/>
          <w:sz w:val="22"/>
          <w:szCs w:val="22"/>
        </w:rPr>
        <w:t>The</w:t>
      </w:r>
      <w:r w:rsidRPr="006B2D7C">
        <w:rPr>
          <w:rFonts w:ascii="Cambria" w:hAnsi="Cambria"/>
        </w:rPr>
        <w:t xml:space="preserve"> off-site tests and/or inspections shall be carried out at</w:t>
      </w:r>
      <w:r w:rsidRPr="006B2D7C">
        <w:rPr>
          <w:rFonts w:ascii="Cambria" w:hAnsi="Cambria"/>
          <w:sz w:val="22"/>
          <w:szCs w:val="22"/>
        </w:rPr>
        <w:t xml:space="preserve"> accredited independent laboratory or at</w:t>
      </w:r>
      <w:r w:rsidRPr="006B2D7C">
        <w:rPr>
          <w:rFonts w:ascii="Cambria" w:hAnsi="Cambria"/>
        </w:rPr>
        <w:t xml:space="preserve"> the manufacturers’ premises. </w:t>
      </w:r>
      <w:r w:rsidR="00285EA7" w:rsidRPr="006B2D7C">
        <w:rPr>
          <w:rFonts w:ascii="Cambria" w:hAnsi="Cambria"/>
          <w:sz w:val="22"/>
          <w:szCs w:val="22"/>
        </w:rPr>
        <w:t xml:space="preserve">The test report shall be submitted to the Employer/Employer’s Engineer for approval. The Contractor shall organize and facilitate the Employer/Employer’s Engineer visit and/or testing at the factory. </w:t>
      </w:r>
      <w:r w:rsidR="00930715" w:rsidRPr="006B2D7C">
        <w:rPr>
          <w:rFonts w:ascii="Cambria" w:hAnsi="Cambria"/>
          <w:sz w:val="22"/>
          <w:szCs w:val="22"/>
        </w:rPr>
        <w:t>All cost pertaining to these tests and/or inspections</w:t>
      </w:r>
      <w:r w:rsidR="00930715" w:rsidRPr="006B2D7C">
        <w:rPr>
          <w:rFonts w:ascii="Cambria" w:hAnsi="Cambria"/>
        </w:rPr>
        <w:t xml:space="preserve"> shall be borne by the contractor.</w:t>
      </w:r>
    </w:p>
    <w:p w14:paraId="5F2F1737"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However, it shall be noted that a standard UV pre-conditioning according to IEC standards is not reflecting the conditions of PV module installation under desert conditions. Therefore, the Employer’s Engineer recommends to carry out extended test procedures at least for UV light exposure and temperature testing, which the conditions of all tests shall be close as much as possible to the site conditions in order to ensure PV modules to withstand the site environment. </w:t>
      </w:r>
    </w:p>
    <w:p w14:paraId="2C9A8182"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tests shall be carried out, but not limit to, as listed below: </w:t>
      </w:r>
    </w:p>
    <w:p w14:paraId="3E671A9D" w14:textId="42D10CF5"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UV light exposure from module front and back (IEC standard is 1,500 W/m² for desert conditions &gt; 1,000 W/m² would be recommended) </w:t>
      </w:r>
    </w:p>
    <w:p w14:paraId="1474D054"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w:t>
      </w:r>
      <w:proofErr w:type="spellStart"/>
      <w:r w:rsidRPr="006B2D7C">
        <w:rPr>
          <w:rFonts w:ascii="Cambria" w:hAnsi="Cambria"/>
          <w:sz w:val="22"/>
          <w:szCs w:val="22"/>
        </w:rPr>
        <w:t>behaviour</w:t>
      </w:r>
      <w:proofErr w:type="spellEnd"/>
      <w:r w:rsidRPr="006B2D7C">
        <w:rPr>
          <w:rFonts w:ascii="Cambria" w:hAnsi="Cambria"/>
          <w:sz w:val="22"/>
          <w:szCs w:val="22"/>
        </w:rPr>
        <w:t xml:space="preserve"> test (irradiation and temperature) </w:t>
      </w:r>
    </w:p>
    <w:p w14:paraId="6068F171"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performance tests (I-V curve) </w:t>
      </w:r>
    </w:p>
    <w:p w14:paraId="35036E78"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electroluminescence tests </w:t>
      </w:r>
    </w:p>
    <w:p w14:paraId="5FB1B314"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Module thermography tests </w:t>
      </w:r>
    </w:p>
    <w:p w14:paraId="3F2FFD07"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Temperature coefficient </w:t>
      </w:r>
    </w:p>
    <w:p w14:paraId="2F0ACB90"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Power at STC </w:t>
      </w:r>
    </w:p>
    <w:p w14:paraId="4C301ADE" w14:textId="68EAF083" w:rsidR="00285EA7" w:rsidRPr="006B2D7C" w:rsidRDefault="00667992">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Back sheet</w:t>
      </w:r>
      <w:r w:rsidR="00285EA7" w:rsidRPr="006B2D7C">
        <w:rPr>
          <w:rFonts w:ascii="Cambria" w:hAnsi="Cambria"/>
          <w:sz w:val="22"/>
          <w:szCs w:val="22"/>
        </w:rPr>
        <w:t xml:space="preserve"> test (according to type of module) </w:t>
      </w:r>
    </w:p>
    <w:p w14:paraId="6C83A265" w14:textId="77777777" w:rsidR="00285EA7" w:rsidRPr="006B2D7C" w:rsidRDefault="00285EA7">
      <w:pPr>
        <w:numPr>
          <w:ilvl w:val="0"/>
          <w:numId w:val="50"/>
        </w:numPr>
        <w:tabs>
          <w:tab w:val="left" w:pos="720"/>
        </w:tabs>
        <w:suppressAutoHyphens/>
        <w:jc w:val="both"/>
        <w:rPr>
          <w:rFonts w:ascii="Cambria" w:hAnsi="Cambria"/>
          <w:sz w:val="22"/>
          <w:szCs w:val="22"/>
        </w:rPr>
      </w:pPr>
      <w:r w:rsidRPr="006B2D7C">
        <w:rPr>
          <w:rFonts w:ascii="Cambria" w:hAnsi="Cambria"/>
          <w:sz w:val="22"/>
          <w:szCs w:val="22"/>
        </w:rPr>
        <w:t xml:space="preserve">Gel content of EVA layer (≥70% after polymerization) </w:t>
      </w:r>
    </w:p>
    <w:p w14:paraId="10F9DE2D" w14:textId="0F86709E"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detailed test requirements are outlined below: </w:t>
      </w:r>
    </w:p>
    <w:p w14:paraId="5CCD23F6"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Pre-shipment flash testing for 100% of modules is required with the testing report provided for each individual shipment. The sun simulator must meet the class AAA requirements as specified in IEC 60904-9 standard. The sun simulator must be calibrated with a reference cell, with a maximum uncertainty 1% of </w:t>
      </w:r>
      <w:proofErr w:type="spellStart"/>
      <w:r w:rsidRPr="006B2D7C">
        <w:rPr>
          <w:rFonts w:ascii="Cambria" w:hAnsi="Cambria"/>
          <w:sz w:val="22"/>
          <w:szCs w:val="22"/>
        </w:rPr>
        <w:t>I</w:t>
      </w:r>
      <w:r w:rsidRPr="006B2D7C">
        <w:rPr>
          <w:rFonts w:ascii="Cambria" w:hAnsi="Cambria"/>
          <w:sz w:val="22"/>
          <w:szCs w:val="22"/>
          <w:vertAlign w:val="subscript"/>
        </w:rPr>
        <w:t>sc</w:t>
      </w:r>
      <w:proofErr w:type="spellEnd"/>
      <w:r w:rsidRPr="006B2D7C">
        <w:rPr>
          <w:rFonts w:ascii="Cambria" w:hAnsi="Cambria"/>
          <w:sz w:val="22"/>
          <w:szCs w:val="22"/>
        </w:rPr>
        <w:t xml:space="preserve">. The flash testing report shall contain the unique barcode number with performance parameters (maximum power, short- circuit current, open-circuit voltage, maximum current, maximum voltage) of the module. The flash-test results must be equal or higher than the nameplate rating of the module. </w:t>
      </w:r>
    </w:p>
    <w:p w14:paraId="44E97660"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The barcode shall be on the nameplate of the modules, on the side of the Aluminum frame (if any) and on the front side of the solar module in permanent lasting technology, e.g. laser-engraved. </w:t>
      </w:r>
    </w:p>
    <w:p w14:paraId="4B6F0AD4"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A narrow range of module power tolerances is expected. Pre-sorting of solar modules according to IMPP in minimum 3 classes shall be envisaged, with one IMPP-class per container. </w:t>
      </w:r>
    </w:p>
    <w:p w14:paraId="7DFF4B91"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Visual inspection from the same certified PV module testing facility is also required to sample for defects of scratched front surface, misaligned cells, poor labelling and poor sealing. </w:t>
      </w:r>
    </w:p>
    <w:p w14:paraId="4602F0BD"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All modules must undergo Electroluminescence (EL) inspection with a resolution of minimum 12 </w:t>
      </w:r>
      <w:proofErr w:type="spellStart"/>
      <w:r w:rsidRPr="006B2D7C">
        <w:rPr>
          <w:rFonts w:ascii="Cambria" w:hAnsi="Cambria"/>
          <w:sz w:val="22"/>
          <w:szCs w:val="22"/>
        </w:rPr>
        <w:t>MPixel</w:t>
      </w:r>
      <w:proofErr w:type="spellEnd"/>
      <w:r w:rsidRPr="006B2D7C">
        <w:rPr>
          <w:rFonts w:ascii="Cambria" w:hAnsi="Cambria"/>
          <w:sz w:val="22"/>
          <w:szCs w:val="22"/>
        </w:rPr>
        <w:t xml:space="preserve"> with the testing report provided for each individual shipment. The EL pictures must be in focus. A maximum of 5 minor defects and no major defects per module are allowed. </w:t>
      </w:r>
    </w:p>
    <w:p w14:paraId="79DA4E42"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EVA cross linking has to be verified per production line through a gel content test supervised by an accredited (IEC 17025 or national pendant) independent certified module testing agency. The Testing Certificate should be submitted during bidding stage.</w:t>
      </w:r>
    </w:p>
    <w:p w14:paraId="46F944BE"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Damp Heat Testing for a duration of minimum 2,000h, certified by an independent 3rd party performed for the selected module type within the last 3 years is a critical selection criterion for the Employer. Testing procedure including certificate is required to be provided during bidding stage. </w:t>
      </w:r>
    </w:p>
    <w:p w14:paraId="63CF1625"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Testing in accordance to IEC 60068-2-68 must be provided as a minimum requirement for the modules selected. </w:t>
      </w:r>
    </w:p>
    <w:p w14:paraId="1A918394" w14:textId="77777777" w:rsidR="00285EA7" w:rsidRPr="006B2D7C" w:rsidRDefault="00285EA7">
      <w:pPr>
        <w:numPr>
          <w:ilvl w:val="0"/>
          <w:numId w:val="51"/>
        </w:numPr>
        <w:tabs>
          <w:tab w:val="left" w:pos="720"/>
        </w:tabs>
        <w:suppressAutoHyphens/>
        <w:jc w:val="both"/>
        <w:rPr>
          <w:rFonts w:ascii="Cambria" w:hAnsi="Cambria"/>
          <w:sz w:val="22"/>
          <w:szCs w:val="22"/>
        </w:rPr>
      </w:pPr>
      <w:r w:rsidRPr="006B2D7C">
        <w:rPr>
          <w:rFonts w:ascii="Cambria" w:hAnsi="Cambria"/>
          <w:sz w:val="22"/>
          <w:szCs w:val="22"/>
        </w:rPr>
        <w:t xml:space="preserve">Thermal cycling test for a minimum of 400 cycles in accordance to IEC 61215 is required. The testing certificate shall be provided during bidding stage. </w:t>
      </w:r>
    </w:p>
    <w:p w14:paraId="5B717B16" w14:textId="77777777" w:rsidR="00285EA7" w:rsidRPr="006B2D7C" w:rsidRDefault="00285EA7" w:rsidP="00285EA7">
      <w:pPr>
        <w:tabs>
          <w:tab w:val="left" w:pos="720"/>
        </w:tabs>
        <w:suppressAutoHyphens/>
        <w:jc w:val="both"/>
        <w:rPr>
          <w:rFonts w:ascii="Cambria" w:hAnsi="Cambria"/>
          <w:sz w:val="22"/>
          <w:szCs w:val="22"/>
        </w:rPr>
      </w:pPr>
    </w:p>
    <w:p w14:paraId="2B8BEF48" w14:textId="2E9F263C" w:rsidR="00285EA7" w:rsidRPr="006B2D7C" w:rsidRDefault="00285EA7">
      <w:pPr>
        <w:numPr>
          <w:ilvl w:val="1"/>
          <w:numId w:val="42"/>
        </w:numPr>
        <w:tabs>
          <w:tab w:val="left" w:pos="720"/>
        </w:tabs>
        <w:suppressAutoHyphens/>
        <w:ind w:left="360" w:hanging="360"/>
        <w:jc w:val="both"/>
        <w:rPr>
          <w:rFonts w:ascii="Cambria" w:hAnsi="Cambria"/>
          <w:b/>
          <w:sz w:val="22"/>
          <w:szCs w:val="22"/>
        </w:rPr>
      </w:pPr>
      <w:r w:rsidRPr="006B2D7C">
        <w:rPr>
          <w:rFonts w:ascii="Cambria" w:hAnsi="Cambria"/>
          <w:b/>
          <w:sz w:val="22"/>
          <w:szCs w:val="22"/>
        </w:rPr>
        <w:t>On-Site Testing</w:t>
      </w:r>
      <w:r w:rsidR="007A4246" w:rsidRPr="006B2D7C">
        <w:rPr>
          <w:rFonts w:ascii="Cambria" w:hAnsi="Cambria"/>
          <w:b/>
          <w:sz w:val="22"/>
          <w:szCs w:val="22"/>
        </w:rPr>
        <w:t>/Inspection</w:t>
      </w:r>
      <w:r w:rsidR="00930715" w:rsidRPr="006B2D7C">
        <w:rPr>
          <w:rFonts w:ascii="Cambria" w:hAnsi="Cambria"/>
          <w:b/>
          <w:sz w:val="22"/>
          <w:szCs w:val="22"/>
        </w:rPr>
        <w:t xml:space="preserve"> </w:t>
      </w:r>
    </w:p>
    <w:p w14:paraId="3267736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delivered PV modules shall be tested on site to ensure performance during: </w:t>
      </w:r>
    </w:p>
    <w:p w14:paraId="45C2EC84" w14:textId="1C80C972" w:rsidR="00285EA7" w:rsidRPr="006B2D7C" w:rsidRDefault="00285EA7">
      <w:pPr>
        <w:numPr>
          <w:ilvl w:val="0"/>
          <w:numId w:val="40"/>
        </w:numPr>
        <w:tabs>
          <w:tab w:val="left" w:pos="720"/>
        </w:tabs>
        <w:suppressAutoHyphens/>
        <w:jc w:val="both"/>
        <w:rPr>
          <w:rFonts w:ascii="Cambria" w:hAnsi="Cambria"/>
          <w:sz w:val="22"/>
          <w:szCs w:val="22"/>
        </w:rPr>
      </w:pPr>
      <w:r w:rsidRPr="006B2D7C">
        <w:rPr>
          <w:rFonts w:ascii="Cambria" w:hAnsi="Cambria"/>
          <w:sz w:val="22"/>
          <w:szCs w:val="22"/>
        </w:rPr>
        <w:t>Incoming goods inspection (</w:t>
      </w:r>
      <w:r w:rsidR="007A4246" w:rsidRPr="006B2D7C">
        <w:rPr>
          <w:rFonts w:ascii="Cambria" w:hAnsi="Cambria"/>
          <w:sz w:val="22"/>
          <w:szCs w:val="22"/>
        </w:rPr>
        <w:t>at site</w:t>
      </w:r>
      <w:r w:rsidRPr="006B2D7C">
        <w:rPr>
          <w:rFonts w:ascii="Cambria" w:hAnsi="Cambria"/>
          <w:sz w:val="22"/>
          <w:szCs w:val="22"/>
        </w:rPr>
        <w:t xml:space="preserve">): </w:t>
      </w:r>
    </w:p>
    <w:p w14:paraId="61F86356" w14:textId="13BCDBD4" w:rsidR="00285EA7" w:rsidRPr="006B2D7C" w:rsidRDefault="00285EA7">
      <w:pPr>
        <w:numPr>
          <w:ilvl w:val="0"/>
          <w:numId w:val="52"/>
        </w:numPr>
        <w:tabs>
          <w:tab w:val="left" w:pos="720"/>
        </w:tabs>
        <w:suppressAutoHyphens/>
        <w:jc w:val="both"/>
        <w:rPr>
          <w:rFonts w:ascii="Cambria" w:hAnsi="Cambria"/>
          <w:sz w:val="22"/>
          <w:szCs w:val="22"/>
        </w:rPr>
      </w:pPr>
      <w:r w:rsidRPr="006B2D7C">
        <w:rPr>
          <w:rFonts w:ascii="Cambria" w:hAnsi="Cambria"/>
          <w:sz w:val="22"/>
          <w:szCs w:val="22"/>
        </w:rPr>
        <w:t>Modules site shall undergo visual testing</w:t>
      </w:r>
      <w:r w:rsidR="007A4246" w:rsidRPr="006B2D7C">
        <w:rPr>
          <w:rFonts w:ascii="Cambria" w:hAnsi="Cambria"/>
          <w:sz w:val="22"/>
          <w:szCs w:val="22"/>
        </w:rPr>
        <w:t>/inspection</w:t>
      </w:r>
      <w:r w:rsidRPr="006B2D7C">
        <w:rPr>
          <w:rFonts w:ascii="Cambria" w:hAnsi="Cambria"/>
          <w:sz w:val="22"/>
          <w:szCs w:val="22"/>
        </w:rPr>
        <w:t xml:space="preserve"> prior to release for installation of the contents of each container. </w:t>
      </w:r>
    </w:p>
    <w:p w14:paraId="1107BCDA" w14:textId="4F4A1D72" w:rsidR="00285EA7" w:rsidRPr="006B2D7C" w:rsidRDefault="00285EA7">
      <w:pPr>
        <w:numPr>
          <w:ilvl w:val="0"/>
          <w:numId w:val="52"/>
        </w:numPr>
        <w:tabs>
          <w:tab w:val="left" w:pos="720"/>
        </w:tabs>
        <w:suppressAutoHyphens/>
        <w:jc w:val="both"/>
        <w:rPr>
          <w:rFonts w:ascii="Cambria" w:hAnsi="Cambria"/>
          <w:sz w:val="22"/>
          <w:szCs w:val="22"/>
        </w:rPr>
      </w:pPr>
      <w:r w:rsidRPr="006B2D7C">
        <w:rPr>
          <w:rFonts w:ascii="Cambria" w:hAnsi="Cambria"/>
          <w:sz w:val="22"/>
          <w:szCs w:val="22"/>
        </w:rPr>
        <w:t xml:space="preserve">Modules shall undergo an incoming inspection of 10 modules per </w:t>
      </w:r>
      <w:r w:rsidR="001F3E69" w:rsidRPr="006B2D7C">
        <w:rPr>
          <w:rFonts w:ascii="Cambria" w:hAnsi="Cambria"/>
          <w:sz w:val="22"/>
          <w:szCs w:val="22"/>
        </w:rPr>
        <w:t>2 </w:t>
      </w:r>
      <w:r w:rsidRPr="006B2D7C">
        <w:rPr>
          <w:rFonts w:ascii="Cambria" w:hAnsi="Cambria"/>
          <w:sz w:val="22"/>
          <w:szCs w:val="22"/>
        </w:rPr>
        <w:t xml:space="preserve">MW. </w:t>
      </w:r>
    </w:p>
    <w:p w14:paraId="70E4AC2B" w14:textId="77777777" w:rsidR="00285EA7" w:rsidRPr="006B2D7C" w:rsidRDefault="00285EA7">
      <w:pPr>
        <w:numPr>
          <w:ilvl w:val="0"/>
          <w:numId w:val="40"/>
        </w:numPr>
        <w:tabs>
          <w:tab w:val="left" w:pos="720"/>
        </w:tabs>
        <w:suppressAutoHyphens/>
        <w:jc w:val="both"/>
        <w:rPr>
          <w:rFonts w:ascii="Cambria" w:hAnsi="Cambria"/>
          <w:sz w:val="22"/>
          <w:szCs w:val="22"/>
        </w:rPr>
      </w:pPr>
      <w:r w:rsidRPr="006B2D7C">
        <w:rPr>
          <w:rFonts w:ascii="Cambria" w:hAnsi="Cambria"/>
          <w:sz w:val="22"/>
          <w:szCs w:val="22"/>
        </w:rPr>
        <w:t xml:space="preserve">Commissioning and test on completion.  </w:t>
      </w:r>
    </w:p>
    <w:p w14:paraId="0FADD793" w14:textId="795267C9"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60" w:name="_Hlk223255114"/>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bookmarkEnd w:id="160"/>
    <w:p w14:paraId="1B33CFE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Employer expects mature module technology in the PV market with a proven track record in large- scale ground mounted PV installations. References for the module technology are significantly importance. Modules appearing the risk of faster degradation than power output warranty corrosion and de-lamination from electrochemical activity, shall be considered as unfavorable. </w:t>
      </w:r>
    </w:p>
    <w:p w14:paraId="784C8047" w14:textId="3ECC891B" w:rsidR="00285EA7" w:rsidRPr="006B2D7C" w:rsidRDefault="00285EA7">
      <w:pPr>
        <w:numPr>
          <w:ilvl w:val="0"/>
          <w:numId w:val="39"/>
        </w:numPr>
        <w:tabs>
          <w:tab w:val="left" w:pos="360"/>
          <w:tab w:val="left" w:pos="540"/>
        </w:tabs>
        <w:spacing w:after="120"/>
        <w:jc w:val="both"/>
        <w:rPr>
          <w:rFonts w:ascii="Cambria" w:hAnsi="Cambria"/>
          <w:sz w:val="22"/>
          <w:szCs w:val="22"/>
        </w:rPr>
      </w:pPr>
      <w:bookmarkStart w:id="161" w:name="_Hlk223255138"/>
      <w:r w:rsidRPr="006B2D7C">
        <w:rPr>
          <w:rFonts w:ascii="Cambria" w:hAnsi="Cambria"/>
          <w:sz w:val="22"/>
          <w:szCs w:val="22"/>
        </w:rPr>
        <w:t>Complete documentation shall be provided for the testing, commissioning</w:t>
      </w:r>
      <w:proofErr w:type="gramStart"/>
      <w:r w:rsidRPr="006B2D7C">
        <w:rPr>
          <w:rFonts w:ascii="Cambria" w:hAnsi="Cambria"/>
          <w:sz w:val="22"/>
          <w:szCs w:val="22"/>
        </w:rPr>
        <w:t>, ,</w:t>
      </w:r>
      <w:proofErr w:type="gramEnd"/>
      <w:r w:rsidRPr="006B2D7C">
        <w:rPr>
          <w:rFonts w:ascii="Cambria" w:hAnsi="Cambria"/>
          <w:sz w:val="22"/>
          <w:szCs w:val="22"/>
        </w:rPr>
        <w:t xml:space="preserve"> operation</w:t>
      </w:r>
      <w:r w:rsidR="007A4246" w:rsidRPr="006B2D7C">
        <w:rPr>
          <w:rFonts w:ascii="Cambria" w:hAnsi="Cambria"/>
          <w:sz w:val="22"/>
          <w:szCs w:val="22"/>
        </w:rPr>
        <w:t xml:space="preserve"> and</w:t>
      </w:r>
      <w:r w:rsidRPr="006B2D7C">
        <w:rPr>
          <w:rFonts w:ascii="Cambria" w:hAnsi="Cambria"/>
          <w:sz w:val="22"/>
          <w:szCs w:val="22"/>
        </w:rPr>
        <w:t xml:space="preserve"> maintenance of the DC </w:t>
      </w:r>
      <w:r w:rsidR="007A4246" w:rsidRPr="006B2D7C">
        <w:rPr>
          <w:rFonts w:ascii="Cambria" w:hAnsi="Cambria"/>
          <w:sz w:val="22"/>
          <w:szCs w:val="22"/>
        </w:rPr>
        <w:t>PV Module</w:t>
      </w:r>
      <w:r w:rsidRPr="006B2D7C">
        <w:rPr>
          <w:rFonts w:ascii="Cambria" w:hAnsi="Cambria"/>
          <w:sz w:val="22"/>
          <w:szCs w:val="22"/>
        </w:rPr>
        <w:t xml:space="preserve"> and their components.</w:t>
      </w:r>
    </w:p>
    <w:p w14:paraId="58C112AF" w14:textId="21D05DD9" w:rsidR="0080566C" w:rsidRPr="006B2D7C" w:rsidRDefault="0080566C">
      <w:pPr>
        <w:numPr>
          <w:ilvl w:val="0"/>
          <w:numId w:val="39"/>
        </w:numPr>
        <w:tabs>
          <w:tab w:val="left" w:pos="360"/>
          <w:tab w:val="left" w:pos="540"/>
        </w:tabs>
        <w:spacing w:after="120"/>
        <w:jc w:val="both"/>
        <w:rPr>
          <w:rFonts w:ascii="Cambria" w:hAnsi="Cambria"/>
          <w:sz w:val="22"/>
          <w:szCs w:val="22"/>
        </w:rPr>
      </w:pPr>
      <w:bookmarkStart w:id="162" w:name="_Hlk223256747"/>
      <w:bookmarkEnd w:id="161"/>
      <w:r w:rsidRPr="006B2D7C">
        <w:rPr>
          <w:rFonts w:ascii="Cambria" w:hAnsi="Cambria"/>
          <w:sz w:val="22"/>
          <w:szCs w:val="22"/>
        </w:rPr>
        <w:lastRenderedPageBreak/>
        <w:t>All costs associated with the above quality assurance tests of the inverters shall be carried out by the Contractor.</w:t>
      </w:r>
      <w:bookmarkEnd w:id="162"/>
    </w:p>
    <w:p w14:paraId="29E220C6" w14:textId="77777777" w:rsidR="00285EA7" w:rsidRPr="006B2D7C" w:rsidRDefault="00285EA7">
      <w:pPr>
        <w:numPr>
          <w:ilvl w:val="0"/>
          <w:numId w:val="42"/>
        </w:numPr>
        <w:tabs>
          <w:tab w:val="left" w:pos="709"/>
        </w:tabs>
        <w:suppressAutoHyphens/>
        <w:jc w:val="both"/>
        <w:rPr>
          <w:rFonts w:ascii="Cambria" w:hAnsi="Cambria"/>
          <w:b/>
          <w:bCs/>
          <w:sz w:val="22"/>
          <w:szCs w:val="22"/>
        </w:rPr>
      </w:pPr>
      <w:r w:rsidRPr="006B2D7C">
        <w:rPr>
          <w:rFonts w:ascii="Cambria" w:hAnsi="Cambria"/>
          <w:b/>
          <w:bCs/>
          <w:sz w:val="22"/>
          <w:szCs w:val="22"/>
        </w:rPr>
        <w:t xml:space="preserve">Documentation </w:t>
      </w:r>
    </w:p>
    <w:p w14:paraId="631024DE"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a minimum, the following documentation to be included in the Bid documents:</w:t>
      </w:r>
    </w:p>
    <w:p w14:paraId="7D6349C9"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Technical datasheets</w:t>
      </w:r>
    </w:p>
    <w:p w14:paraId="6512AEDC"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Internal layout drawings showing all installed components</w:t>
      </w:r>
    </w:p>
    <w:p w14:paraId="18CB1E18"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Electrical schematic</w:t>
      </w:r>
    </w:p>
    <w:p w14:paraId="50C316D5" w14:textId="56141AC6"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 xml:space="preserve">Operation and maintenance manual </w:t>
      </w:r>
    </w:p>
    <w:p w14:paraId="674FCDDB" w14:textId="77777777"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 xml:space="preserve">Yearly PV Module Degradation Table as stated in </w:t>
      </w:r>
      <w:proofErr w:type="spellStart"/>
      <w:r w:rsidRPr="006B2D7C">
        <w:rPr>
          <w:rFonts w:ascii="Cambria" w:hAnsi="Cambria"/>
          <w:sz w:val="22"/>
          <w:szCs w:val="22"/>
        </w:rPr>
        <w:t>PVSyst</w:t>
      </w:r>
      <w:proofErr w:type="spellEnd"/>
      <w:r w:rsidRPr="006B2D7C">
        <w:rPr>
          <w:rFonts w:ascii="Cambria" w:hAnsi="Cambria"/>
          <w:sz w:val="22"/>
          <w:szCs w:val="22"/>
        </w:rPr>
        <w:t xml:space="preserve"> /Detailed Looses/ Ageing</w:t>
      </w:r>
    </w:p>
    <w:p w14:paraId="24FCB168" w14:textId="78C26D51" w:rsidR="00285EA7" w:rsidRPr="006B2D7C" w:rsidRDefault="00285EA7">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Reports of tests and commissioning with protocols.</w:t>
      </w:r>
    </w:p>
    <w:p w14:paraId="439E7DB4" w14:textId="32E66995" w:rsidR="00D11972" w:rsidRPr="006B2D7C" w:rsidRDefault="00D11972">
      <w:pPr>
        <w:numPr>
          <w:ilvl w:val="0"/>
          <w:numId w:val="53"/>
        </w:numPr>
        <w:tabs>
          <w:tab w:val="left" w:pos="720"/>
        </w:tabs>
        <w:suppressAutoHyphens/>
        <w:jc w:val="both"/>
        <w:rPr>
          <w:rFonts w:ascii="Cambria" w:hAnsi="Cambria"/>
          <w:sz w:val="22"/>
          <w:szCs w:val="22"/>
        </w:rPr>
      </w:pPr>
      <w:r w:rsidRPr="006B2D7C">
        <w:rPr>
          <w:rFonts w:ascii="Cambria" w:hAnsi="Cambria"/>
          <w:sz w:val="22"/>
          <w:szCs w:val="22"/>
        </w:rPr>
        <w:t>Product Warranty</w:t>
      </w:r>
    </w:p>
    <w:p w14:paraId="2C636E37" w14:textId="77777777" w:rsidR="00E07B10" w:rsidRPr="006B2D7C" w:rsidRDefault="00E07B10" w:rsidP="00474273">
      <w:pPr>
        <w:tabs>
          <w:tab w:val="left" w:pos="720"/>
        </w:tabs>
        <w:suppressAutoHyphens/>
        <w:spacing w:after="60"/>
        <w:ind w:left="2880" w:hanging="720"/>
        <w:jc w:val="both"/>
        <w:rPr>
          <w:rFonts w:ascii="Cambria" w:hAnsi="Cambria"/>
          <w:sz w:val="22"/>
          <w:szCs w:val="22"/>
        </w:rPr>
      </w:pPr>
    </w:p>
    <w:p w14:paraId="6A650360" w14:textId="1CCD9740" w:rsidR="008578CB" w:rsidRPr="006B2D7C" w:rsidRDefault="006023CD" w:rsidP="00B16749">
      <w:pPr>
        <w:pStyle w:val="Heading4"/>
        <w:numPr>
          <w:ilvl w:val="0"/>
          <w:numId w:val="0"/>
        </w:numPr>
        <w:jc w:val="both"/>
        <w:rPr>
          <w:rFonts w:ascii="Cambria" w:hAnsi="Cambria" w:cs="Times New Roman"/>
          <w:b/>
          <w:sz w:val="22"/>
          <w:szCs w:val="22"/>
        </w:rPr>
      </w:pPr>
      <w:bookmarkStart w:id="163" w:name="_Toc203592656"/>
      <w:r w:rsidRPr="006B2D7C">
        <w:rPr>
          <w:rFonts w:ascii="Cambria" w:hAnsi="Cambria" w:cs="Times New Roman"/>
          <w:b/>
          <w:sz w:val="22"/>
          <w:szCs w:val="22"/>
        </w:rPr>
        <w:t>1.13.2</w:t>
      </w:r>
      <w:r w:rsidR="00B16749" w:rsidRPr="006B2D7C">
        <w:rPr>
          <w:rFonts w:ascii="Cambria" w:hAnsi="Cambria" w:cs="Times New Roman"/>
          <w:b/>
          <w:sz w:val="22"/>
          <w:szCs w:val="22"/>
        </w:rPr>
        <w:t xml:space="preserve"> </w:t>
      </w:r>
      <w:r w:rsidR="008578CB" w:rsidRPr="006B2D7C">
        <w:rPr>
          <w:rFonts w:ascii="Cambria" w:hAnsi="Cambria" w:cs="Times New Roman"/>
          <w:b/>
          <w:sz w:val="22"/>
          <w:szCs w:val="22"/>
        </w:rPr>
        <w:t>Grid Tied Inverter</w:t>
      </w:r>
      <w:bookmarkEnd w:id="163"/>
    </w:p>
    <w:p w14:paraId="1F2EFAAA"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4" w:name="_Toc369176802"/>
      <w:r w:rsidRPr="006B2D7C">
        <w:rPr>
          <w:rFonts w:ascii="Cambria" w:hAnsi="Cambria"/>
          <w:b/>
          <w:bCs/>
          <w:sz w:val="22"/>
          <w:szCs w:val="22"/>
        </w:rPr>
        <w:t>Scope of supply</w:t>
      </w:r>
      <w:bookmarkEnd w:id="164"/>
    </w:p>
    <w:p w14:paraId="685302C1" w14:textId="77777777" w:rsidR="00285EA7" w:rsidRPr="006B2D7C" w:rsidRDefault="00285EA7">
      <w:pPr>
        <w:numPr>
          <w:ilvl w:val="0"/>
          <w:numId w:val="57"/>
        </w:numPr>
        <w:autoSpaceDE w:val="0"/>
        <w:autoSpaceDN w:val="0"/>
        <w:adjustRightInd w:val="0"/>
        <w:jc w:val="both"/>
        <w:rPr>
          <w:rFonts w:ascii="Cambria" w:hAnsi="Cambria"/>
          <w:sz w:val="22"/>
          <w:szCs w:val="22"/>
          <w:u w:val="single"/>
        </w:rPr>
      </w:pPr>
      <w:r w:rsidRPr="006B2D7C">
        <w:rPr>
          <w:rFonts w:ascii="Cambria" w:hAnsi="Cambria"/>
          <w:sz w:val="22"/>
          <w:szCs w:val="22"/>
          <w:u w:val="single"/>
        </w:rPr>
        <w:t>General</w:t>
      </w:r>
    </w:p>
    <w:p w14:paraId="3AD0B108"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This</w:t>
      </w:r>
      <w:r w:rsidRPr="006B2D7C">
        <w:rPr>
          <w:rFonts w:ascii="Cambria" w:eastAsia="Times New Roman" w:hAnsi="Cambria"/>
          <w:sz w:val="22"/>
          <w:szCs w:val="22"/>
          <w:lang w:eastAsia="en-US" w:bidi="bn-BD"/>
        </w:rPr>
        <w:t xml:space="preserve"> section defines the minimum requirements for the design, manufacture, supply, installation, testing, and commissioning of the inverters under the Project. The scope includes all equipment, materials, accessories, and services necessary for complete and reliable operation.</w:t>
      </w:r>
    </w:p>
    <w:p w14:paraId="3625203C" w14:textId="1D6BA3B9" w:rsidR="00642856" w:rsidRPr="006B2D7C" w:rsidRDefault="00222EA2">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 xml:space="preserve">The inverter installation shall preferably be located adjacent to the main road or internal access roads and shall be positioned at a level that ensures it remains protected from flooding under all circumstances. </w:t>
      </w:r>
      <w:r w:rsidR="00642856" w:rsidRPr="006B2D7C">
        <w:rPr>
          <w:rFonts w:ascii="Cambria" w:eastAsia="Times New Roman" w:hAnsi="Cambria"/>
          <w:sz w:val="22"/>
          <w:szCs w:val="22"/>
          <w:lang w:eastAsia="en-US" w:bidi="bn-BD"/>
        </w:rPr>
        <w:t xml:space="preserve">The Contractor shall provide a complete plant design, including all items required for safe, reliable, and trouble-free operation, even if not explicitly stated. </w:t>
      </w:r>
    </w:p>
    <w:p w14:paraId="732441C4" w14:textId="1E3D7102"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All</w:t>
      </w:r>
      <w:r w:rsidRPr="006B2D7C">
        <w:rPr>
          <w:rFonts w:ascii="Cambria" w:eastAsia="Times New Roman" w:hAnsi="Cambria"/>
          <w:sz w:val="22"/>
          <w:szCs w:val="22"/>
          <w:lang w:eastAsia="en-US" w:bidi="bn-BD"/>
        </w:rPr>
        <w:t xml:space="preserve"> equipment shall be new, state-of-the-art, and of proven design; prototype equipment shall not be accepted.</w:t>
      </w:r>
    </w:p>
    <w:p w14:paraId="3D9AB6D2" w14:textId="77777777" w:rsidR="007E7210" w:rsidRPr="006B2D7C" w:rsidRDefault="007E7210">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Calibri" w:hAnsi="Cambria"/>
          <w:sz w:val="22"/>
          <w:szCs w:val="22"/>
        </w:rPr>
        <w:t>The inverter shall be mounted on PHC piles located along the roadside within the plant area and shall be positioned to ensure easy access from the road for operation and maintenance.</w:t>
      </w:r>
    </w:p>
    <w:p w14:paraId="50FBFAE8" w14:textId="277B3B32"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minimum </w:t>
      </w:r>
      <w:r w:rsidRPr="006B2D7C">
        <w:rPr>
          <w:rFonts w:ascii="Cambria" w:eastAsia="Times New Roman" w:hAnsi="Cambria"/>
          <w:b/>
          <w:bCs/>
          <w:sz w:val="22"/>
          <w:szCs w:val="22"/>
          <w:lang w:eastAsia="en-US" w:bidi="bn-BD"/>
        </w:rPr>
        <w:t>European efficiency</w:t>
      </w:r>
      <w:r w:rsidRPr="006B2D7C">
        <w:rPr>
          <w:rFonts w:ascii="Cambria" w:eastAsia="Times New Roman" w:hAnsi="Cambria"/>
          <w:sz w:val="22"/>
          <w:szCs w:val="22"/>
          <w:lang w:eastAsia="en-US" w:bidi="bn-BD"/>
        </w:rPr>
        <w:t xml:space="preserve"> of the inverter shall be </w:t>
      </w:r>
      <w:r w:rsidRPr="006B2D7C">
        <w:rPr>
          <w:rFonts w:ascii="Cambria" w:eastAsia="Times New Roman" w:hAnsi="Cambria"/>
          <w:b/>
          <w:bCs/>
          <w:sz w:val="22"/>
          <w:szCs w:val="22"/>
          <w:lang w:eastAsia="en-US" w:bidi="bn-BD"/>
        </w:rPr>
        <w:t>98%</w:t>
      </w:r>
      <w:r w:rsidRPr="006B2D7C">
        <w:rPr>
          <w:rFonts w:ascii="Cambria" w:eastAsia="Times New Roman" w:hAnsi="Cambria"/>
          <w:sz w:val="22"/>
          <w:szCs w:val="22"/>
          <w:lang w:eastAsia="en-US" w:bidi="bn-BD"/>
        </w:rPr>
        <w:t>, measured in accordance with IEC 61683. Equipment shall be designed for easy access for inspection and maintenance and supplied in accordance with good engineering practice.</w:t>
      </w:r>
    </w:p>
    <w:p w14:paraId="6DD5761D"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 the event of any conflict between specifications, contractual documents, or applicable standards, the most stringent requirement shall prevail, subject to the Employer’s written decision. The Contractor shall provide necessary technical and maintenance support during the Project period.</w:t>
      </w:r>
    </w:p>
    <w:p w14:paraId="31211C97" w14:textId="259551A0"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inverters shall comply with the Bangladesh Transmission Grid Code, Solar Energy Plants Grid Connection Code, IEC 62109-2, and IEC 62116, and shall control reactive power or power factor (cos φ) with an accuracy of ±2%. Synchronization with the grid shall be ensured through </w:t>
      </w:r>
      <w:r w:rsidR="00E64F55" w:rsidRPr="006B2D7C">
        <w:rPr>
          <w:rFonts w:ascii="Cambria" w:eastAsia="Times New Roman" w:hAnsi="Cambria"/>
          <w:sz w:val="22"/>
          <w:szCs w:val="22"/>
          <w:lang w:eastAsia="en-US" w:bidi="bn-BD"/>
        </w:rPr>
        <w:t>an</w:t>
      </w:r>
      <w:r w:rsidRPr="006B2D7C">
        <w:rPr>
          <w:rFonts w:ascii="Cambria" w:eastAsia="Times New Roman" w:hAnsi="Cambria"/>
          <w:sz w:val="22"/>
          <w:szCs w:val="22"/>
          <w:lang w:eastAsia="en-US" w:bidi="bn-BD"/>
        </w:rPr>
        <w:t xml:space="preserve"> </w:t>
      </w:r>
      <w:r w:rsidR="00E64F55" w:rsidRPr="006B2D7C">
        <w:rPr>
          <w:rFonts w:ascii="Cambria" w:eastAsia="Times New Roman" w:hAnsi="Cambria"/>
          <w:sz w:val="22"/>
          <w:szCs w:val="22"/>
          <w:lang w:eastAsia="en-US" w:bidi="bn-BD"/>
        </w:rPr>
        <w:t xml:space="preserve">internal </w:t>
      </w:r>
      <w:r w:rsidRPr="006B2D7C">
        <w:rPr>
          <w:rFonts w:ascii="Cambria" w:eastAsia="Times New Roman" w:hAnsi="Cambria"/>
          <w:sz w:val="22"/>
          <w:szCs w:val="22"/>
          <w:lang w:eastAsia="en-US" w:bidi="bn-BD"/>
        </w:rPr>
        <w:t>PLL or equivalent system.</w:t>
      </w:r>
    </w:p>
    <w:p w14:paraId="308A3C4F"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Each inverter shall include all control, protection, monitoring, data logging, and remote monitoring systems, compatible with string-level monitoring software. </w:t>
      </w:r>
    </w:p>
    <w:p w14:paraId="3B831598" w14:textId="36646440" w:rsidR="00497920" w:rsidRPr="006B2D7C" w:rsidRDefault="00497920">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system shall be compatible with </w:t>
      </w:r>
      <w:r w:rsidRPr="006B2D7C">
        <w:rPr>
          <w:rFonts w:ascii="Cambria" w:eastAsia="Times New Roman" w:hAnsi="Cambria"/>
          <w:b/>
          <w:bCs/>
          <w:sz w:val="22"/>
          <w:szCs w:val="22"/>
          <w:lang w:eastAsia="en-US" w:bidi="bn-BD"/>
        </w:rPr>
        <w:t>string-level monitoring</w:t>
      </w:r>
      <w:r w:rsidRPr="006B2D7C">
        <w:rPr>
          <w:rFonts w:ascii="Cambria" w:eastAsia="Times New Roman" w:hAnsi="Cambria"/>
          <w:sz w:val="22"/>
          <w:szCs w:val="22"/>
          <w:lang w:eastAsia="en-US" w:bidi="bn-BD"/>
        </w:rPr>
        <w:t xml:space="preserve"> and the plant SCADA system.</w:t>
      </w:r>
    </w:p>
    <w:p w14:paraId="5E528F9D" w14:textId="30BF2D39"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eastAsia="Times New Roman" w:hAnsi="Cambria"/>
          <w:b/>
          <w:bCs/>
          <w:sz w:val="22"/>
          <w:szCs w:val="22"/>
          <w:lang w:eastAsia="en-US" w:bidi="bn-BD"/>
        </w:rPr>
        <w:t>minimum nominal AC power rating</w:t>
      </w:r>
      <w:r w:rsidRPr="006B2D7C">
        <w:rPr>
          <w:rFonts w:ascii="Cambria" w:eastAsia="Times New Roman" w:hAnsi="Cambria"/>
          <w:sz w:val="22"/>
          <w:szCs w:val="22"/>
          <w:lang w:eastAsia="en-US" w:bidi="bn-BD"/>
        </w:rPr>
        <w:t xml:space="preserve"> shall be </w:t>
      </w:r>
      <w:r w:rsidR="000F0883" w:rsidRPr="006B2D7C">
        <w:rPr>
          <w:rFonts w:ascii="Cambria" w:eastAsia="Times New Roman" w:hAnsi="Cambria"/>
          <w:b/>
          <w:bCs/>
          <w:sz w:val="22"/>
          <w:szCs w:val="22"/>
          <w:lang w:eastAsia="en-US" w:bidi="bn-BD"/>
        </w:rPr>
        <w:t xml:space="preserve">Minimum </w:t>
      </w:r>
      <w:r w:rsidRPr="006B2D7C">
        <w:rPr>
          <w:rFonts w:ascii="Cambria" w:eastAsia="Times New Roman" w:hAnsi="Cambria"/>
          <w:b/>
          <w:bCs/>
          <w:sz w:val="22"/>
          <w:szCs w:val="22"/>
          <w:lang w:eastAsia="en-US" w:bidi="bn-BD"/>
        </w:rPr>
        <w:t>300 kW</w:t>
      </w:r>
      <w:r w:rsidRPr="006B2D7C">
        <w:rPr>
          <w:rFonts w:ascii="Cambria" w:eastAsia="Times New Roman" w:hAnsi="Cambria"/>
          <w:sz w:val="22"/>
          <w:szCs w:val="22"/>
          <w:lang w:eastAsia="en-US" w:bidi="bn-BD"/>
        </w:rPr>
        <w:t xml:space="preserve">, based on </w:t>
      </w:r>
      <w:r w:rsidR="00497920" w:rsidRPr="006B2D7C">
        <w:rPr>
          <w:rFonts w:ascii="Cambria" w:eastAsia="Times New Roman" w:hAnsi="Cambria"/>
          <w:b/>
          <w:bCs/>
          <w:sz w:val="22"/>
          <w:szCs w:val="22"/>
          <w:lang w:eastAsia="en-US" w:bidi="bn-BD"/>
        </w:rPr>
        <w:t>5</w:t>
      </w:r>
      <w:r w:rsidRPr="006B2D7C">
        <w:rPr>
          <w:rFonts w:ascii="Cambria" w:eastAsia="Times New Roman" w:hAnsi="Cambria"/>
          <w:b/>
          <w:bCs/>
          <w:sz w:val="22"/>
          <w:szCs w:val="22"/>
          <w:lang w:eastAsia="en-US" w:bidi="bn-BD"/>
        </w:rPr>
        <w:t>0°C ambient temperature</w:t>
      </w:r>
      <w:r w:rsidRPr="006B2D7C">
        <w:rPr>
          <w:rFonts w:ascii="Cambria" w:eastAsia="Times New Roman" w:hAnsi="Cambria"/>
          <w:sz w:val="22"/>
          <w:szCs w:val="22"/>
          <w:lang w:eastAsia="en-US" w:bidi="bn-BD"/>
        </w:rPr>
        <w:t>.</w:t>
      </w:r>
      <w:r w:rsidR="003039B3" w:rsidRPr="006B2D7C">
        <w:rPr>
          <w:rFonts w:ascii="Cambria" w:eastAsia="Times New Roman" w:hAnsi="Cambria"/>
          <w:sz w:val="22"/>
          <w:szCs w:val="22"/>
          <w:lang w:eastAsia="en-US" w:bidi="bn-BD"/>
        </w:rPr>
        <w:t xml:space="preserve"> The cumulative output Capacity of inverter shall be</w:t>
      </w:r>
      <w:r w:rsidR="003039B3" w:rsidRPr="006B2D7C">
        <w:rPr>
          <w:rFonts w:ascii="Cambria" w:eastAsia="Times New Roman" w:hAnsi="Cambria"/>
          <w:b/>
          <w:bCs/>
          <w:sz w:val="22"/>
          <w:szCs w:val="22"/>
          <w:lang w:eastAsia="en-US" w:bidi="bn-BD"/>
        </w:rPr>
        <w:t xml:space="preserve"> </w:t>
      </w:r>
      <w:r w:rsidR="000F0883" w:rsidRPr="006B2D7C">
        <w:rPr>
          <w:rFonts w:ascii="Cambria" w:eastAsia="Times New Roman" w:hAnsi="Cambria"/>
          <w:b/>
          <w:bCs/>
          <w:sz w:val="22"/>
          <w:szCs w:val="22"/>
          <w:lang w:eastAsia="en-US" w:bidi="bn-BD"/>
        </w:rPr>
        <w:t xml:space="preserve">Minimum </w:t>
      </w:r>
      <w:r w:rsidR="003039B3" w:rsidRPr="006B2D7C">
        <w:rPr>
          <w:rFonts w:ascii="Cambria" w:eastAsia="Times New Roman" w:hAnsi="Cambria"/>
          <w:b/>
          <w:bCs/>
          <w:sz w:val="22"/>
          <w:szCs w:val="22"/>
          <w:lang w:eastAsia="en-US" w:bidi="bn-BD"/>
        </w:rPr>
        <w:t>40</w:t>
      </w:r>
      <w:r w:rsidR="00221F04" w:rsidRPr="006B2D7C">
        <w:rPr>
          <w:rFonts w:ascii="Cambria" w:eastAsia="Times New Roman" w:hAnsi="Cambria"/>
          <w:b/>
          <w:bCs/>
          <w:sz w:val="22"/>
          <w:szCs w:val="22"/>
          <w:lang w:eastAsia="en-US" w:bidi="bn-BD"/>
        </w:rPr>
        <w:t>MW</w:t>
      </w:r>
      <w:r w:rsidR="00221F04" w:rsidRPr="006B2D7C">
        <w:rPr>
          <w:rFonts w:ascii="Cambria" w:eastAsia="Times New Roman" w:hAnsi="Cambria"/>
          <w:sz w:val="22"/>
          <w:szCs w:val="22"/>
          <w:lang w:eastAsia="en-US" w:bidi="bn-BD"/>
        </w:rPr>
        <w:t xml:space="preserve"> based on </w:t>
      </w:r>
      <w:r w:rsidR="00497920" w:rsidRPr="006B2D7C">
        <w:rPr>
          <w:rFonts w:ascii="Cambria" w:eastAsia="Times New Roman" w:hAnsi="Cambria"/>
          <w:b/>
          <w:bCs/>
          <w:sz w:val="22"/>
          <w:szCs w:val="22"/>
          <w:lang w:eastAsia="en-US" w:bidi="bn-BD"/>
        </w:rPr>
        <w:t>5</w:t>
      </w:r>
      <w:r w:rsidR="00221F04" w:rsidRPr="006B2D7C">
        <w:rPr>
          <w:rFonts w:ascii="Cambria" w:eastAsia="Times New Roman" w:hAnsi="Cambria"/>
          <w:b/>
          <w:bCs/>
          <w:sz w:val="22"/>
          <w:szCs w:val="22"/>
          <w:lang w:eastAsia="en-US" w:bidi="bn-BD"/>
        </w:rPr>
        <w:t xml:space="preserve">0°C ambient temperature and </w:t>
      </w:r>
      <w:r w:rsidR="00E64F55" w:rsidRPr="006B2D7C">
        <w:rPr>
          <w:rFonts w:ascii="Cambria" w:eastAsia="Times New Roman" w:hAnsi="Cambria"/>
          <w:b/>
          <w:bCs/>
          <w:sz w:val="22"/>
          <w:szCs w:val="22"/>
          <w:lang w:eastAsia="en-US" w:bidi="bn-BD"/>
        </w:rPr>
        <w:t xml:space="preserve">unity </w:t>
      </w:r>
      <w:r w:rsidR="00221F04" w:rsidRPr="006B2D7C">
        <w:rPr>
          <w:rFonts w:ascii="Cambria" w:eastAsia="Times New Roman" w:hAnsi="Cambria"/>
          <w:b/>
          <w:bCs/>
          <w:sz w:val="22"/>
          <w:szCs w:val="22"/>
          <w:lang w:eastAsia="en-US" w:bidi="bn-BD"/>
        </w:rPr>
        <w:t>power</w:t>
      </w:r>
      <w:r w:rsidR="00FD0AF3" w:rsidRPr="006B2D7C">
        <w:rPr>
          <w:rFonts w:ascii="Cambria" w:eastAsia="Times New Roman" w:hAnsi="Cambria"/>
          <w:b/>
          <w:bCs/>
          <w:sz w:val="22"/>
          <w:szCs w:val="22"/>
          <w:lang w:eastAsia="en-US" w:bidi="bn-BD"/>
        </w:rPr>
        <w:t xml:space="preserve"> factor</w:t>
      </w:r>
      <w:r w:rsidR="00221F04" w:rsidRPr="006B2D7C">
        <w:rPr>
          <w:rFonts w:ascii="Cambria" w:eastAsia="Times New Roman" w:hAnsi="Cambria"/>
          <w:b/>
          <w:bCs/>
          <w:sz w:val="22"/>
          <w:szCs w:val="22"/>
          <w:lang w:eastAsia="en-US" w:bidi="bn-BD"/>
        </w:rPr>
        <w:t>.</w:t>
      </w:r>
    </w:p>
    <w:p w14:paraId="27F3ED69" w14:textId="77777777"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inverters shall be </w:t>
      </w:r>
      <w:r w:rsidRPr="006B2D7C">
        <w:rPr>
          <w:rFonts w:ascii="Cambria" w:eastAsia="Times New Roman" w:hAnsi="Cambria"/>
          <w:b/>
          <w:bCs/>
          <w:sz w:val="22"/>
          <w:szCs w:val="22"/>
          <w:lang w:eastAsia="en-US" w:bidi="bn-BD"/>
        </w:rPr>
        <w:t>tropicalized</w:t>
      </w:r>
      <w:r w:rsidRPr="006B2D7C">
        <w:rPr>
          <w:rFonts w:ascii="Cambria" w:eastAsia="Times New Roman" w:hAnsi="Cambria"/>
          <w:sz w:val="22"/>
          <w:szCs w:val="22"/>
          <w:lang w:eastAsia="en-US" w:bidi="bn-BD"/>
        </w:rPr>
        <w:t xml:space="preserve">, suitably cooled for site conditions, and housed in enclosures with a minimum protection rating of </w:t>
      </w:r>
      <w:r w:rsidRPr="006B2D7C">
        <w:rPr>
          <w:rFonts w:ascii="Cambria" w:eastAsia="Times New Roman" w:hAnsi="Cambria"/>
          <w:b/>
          <w:bCs/>
          <w:sz w:val="22"/>
          <w:szCs w:val="22"/>
          <w:lang w:eastAsia="en-US" w:bidi="bn-BD"/>
        </w:rPr>
        <w:t>IP66, Protection Class II</w:t>
      </w:r>
      <w:r w:rsidRPr="006B2D7C">
        <w:rPr>
          <w:rFonts w:ascii="Cambria" w:eastAsia="Times New Roman" w:hAnsi="Cambria"/>
          <w:sz w:val="22"/>
          <w:szCs w:val="22"/>
          <w:lang w:eastAsia="en-US" w:bidi="bn-BD"/>
        </w:rPr>
        <w:t>.</w:t>
      </w:r>
    </w:p>
    <w:p w14:paraId="205C742C" w14:textId="5BBE208F" w:rsidR="00642856" w:rsidRPr="006B2D7C" w:rsidRDefault="00642856">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lastRenderedPageBreak/>
        <w:t>The</w:t>
      </w:r>
      <w:r w:rsidRPr="006B2D7C">
        <w:rPr>
          <w:rFonts w:ascii="Cambria" w:eastAsia="Times New Roman" w:hAnsi="Cambria"/>
          <w:sz w:val="22"/>
          <w:szCs w:val="22"/>
          <w:lang w:eastAsia="en-US" w:bidi="bn-BD"/>
        </w:rPr>
        <w:t xml:space="preserve"> system shall be </w:t>
      </w:r>
      <w:r w:rsidRPr="006B2D7C">
        <w:rPr>
          <w:rFonts w:ascii="Cambria" w:eastAsia="Times New Roman" w:hAnsi="Cambria"/>
          <w:b/>
          <w:bCs/>
          <w:sz w:val="22"/>
          <w:szCs w:val="22"/>
          <w:lang w:eastAsia="en-US" w:bidi="bn-BD"/>
        </w:rPr>
        <w:t>unidirectional</w:t>
      </w:r>
      <w:r w:rsidRPr="006B2D7C">
        <w:rPr>
          <w:rFonts w:ascii="Cambria" w:eastAsia="Times New Roman" w:hAnsi="Cambria"/>
          <w:sz w:val="22"/>
          <w:szCs w:val="22"/>
          <w:lang w:eastAsia="en-US" w:bidi="bn-BD"/>
        </w:rPr>
        <w:t xml:space="preserve"> and designed to supply power to the </w:t>
      </w:r>
      <w:r w:rsidRPr="006B2D7C">
        <w:rPr>
          <w:rFonts w:ascii="Cambria" w:eastAsia="Times New Roman" w:hAnsi="Cambria"/>
          <w:b/>
          <w:bCs/>
          <w:sz w:val="22"/>
          <w:szCs w:val="22"/>
          <w:lang w:eastAsia="en-US" w:bidi="bn-BD"/>
        </w:rPr>
        <w:t>33 kV grid</w:t>
      </w:r>
      <w:r w:rsidRPr="006B2D7C">
        <w:rPr>
          <w:rFonts w:ascii="Cambria" w:eastAsia="Times New Roman" w:hAnsi="Cambria"/>
          <w:sz w:val="22"/>
          <w:szCs w:val="22"/>
          <w:lang w:eastAsia="en-US" w:bidi="bn-BD"/>
        </w:rPr>
        <w:t xml:space="preserve">, with automatic voltage and frequency adjustment. All three phases shall be continuously monitored for programmable </w:t>
      </w:r>
      <w:r w:rsidRPr="006B2D7C">
        <w:rPr>
          <w:rFonts w:ascii="Cambria" w:eastAsia="Times New Roman" w:hAnsi="Cambria"/>
          <w:b/>
          <w:bCs/>
          <w:sz w:val="22"/>
          <w:szCs w:val="22"/>
          <w:lang w:eastAsia="en-US" w:bidi="bn-BD"/>
        </w:rPr>
        <w:t>over- and under-frequency</w:t>
      </w:r>
      <w:r w:rsidRPr="006B2D7C">
        <w:rPr>
          <w:rFonts w:ascii="Cambria" w:eastAsia="Times New Roman" w:hAnsi="Cambria"/>
          <w:sz w:val="22"/>
          <w:szCs w:val="22"/>
          <w:lang w:eastAsia="en-US" w:bidi="bn-BD"/>
        </w:rPr>
        <w:t xml:space="preserve"> limits.</w:t>
      </w:r>
    </w:p>
    <w:p w14:paraId="61C3800C"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Inverter shall confirm to the following standards and appropriately certified by the labs:</w:t>
      </w:r>
    </w:p>
    <w:p w14:paraId="2414242D"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Efficiency measurement:  IEC 61683</w:t>
      </w:r>
    </w:p>
    <w:p w14:paraId="33BCA7B1"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Environmental Testing:   IEC 60068-2 or IEC 62093</w:t>
      </w:r>
    </w:p>
    <w:p w14:paraId="677A06DE"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EMC, harmonics, etc.: IEC 61000 series, 6-2, 6-4 and other relevant Standards.</w:t>
      </w:r>
    </w:p>
    <w:p w14:paraId="4F665D1F"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Electrical safety:  IEC 62109 (1&amp;2), EN 50178 or equivalent</w:t>
      </w:r>
    </w:p>
    <w:p w14:paraId="250F4C60" w14:textId="1EFC9136"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 xml:space="preserve">Recommended practice for PV - Utility interconnections: IEEE standard </w:t>
      </w:r>
      <w:r w:rsidR="00231543" w:rsidRPr="006B2D7C">
        <w:rPr>
          <w:rFonts w:ascii="Cambria" w:hAnsi="Cambria"/>
          <w:sz w:val="22"/>
          <w:szCs w:val="22"/>
        </w:rPr>
        <w:t>1547</w:t>
      </w:r>
      <w:r w:rsidRPr="006B2D7C">
        <w:rPr>
          <w:rFonts w:ascii="Cambria" w:hAnsi="Cambria"/>
          <w:sz w:val="22"/>
          <w:szCs w:val="22"/>
        </w:rPr>
        <w:t xml:space="preserve"> or equivalent</w:t>
      </w:r>
    </w:p>
    <w:p w14:paraId="56F1B7BF" w14:textId="77777777" w:rsidR="00285EA7"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Protection against islanding of grid: IEEE1547/ UL1741/ IEC 62116 or equivalent</w:t>
      </w:r>
    </w:p>
    <w:p w14:paraId="56EC138C" w14:textId="251691BE" w:rsidR="00231543" w:rsidRPr="006B2D7C" w:rsidRDefault="00285EA7">
      <w:pPr>
        <w:numPr>
          <w:ilvl w:val="0"/>
          <w:numId w:val="61"/>
        </w:numPr>
        <w:autoSpaceDE w:val="0"/>
        <w:autoSpaceDN w:val="0"/>
        <w:adjustRightInd w:val="0"/>
        <w:jc w:val="both"/>
        <w:rPr>
          <w:rFonts w:ascii="Cambria" w:hAnsi="Cambria"/>
          <w:sz w:val="22"/>
          <w:szCs w:val="22"/>
        </w:rPr>
      </w:pPr>
      <w:r w:rsidRPr="006B2D7C">
        <w:rPr>
          <w:rFonts w:ascii="Cambria" w:hAnsi="Cambria"/>
          <w:sz w:val="22"/>
          <w:szCs w:val="22"/>
        </w:rPr>
        <w:t>Reliability test standard:   IEC 62093 or equivalent</w:t>
      </w:r>
    </w:p>
    <w:p w14:paraId="6139CFAA"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should select the inverters as per its own system design so as to optimize the power output and maximize reliability.</w:t>
      </w:r>
    </w:p>
    <w:p w14:paraId="01E095F6"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5" w:name="_Toc369176803"/>
      <w:r w:rsidRPr="006B2D7C">
        <w:rPr>
          <w:rFonts w:ascii="Cambria" w:hAnsi="Cambria"/>
          <w:b/>
          <w:bCs/>
          <w:sz w:val="22"/>
          <w:szCs w:val="22"/>
        </w:rPr>
        <w:t>General requirements</w:t>
      </w:r>
      <w:bookmarkEnd w:id="165"/>
    </w:p>
    <w:p w14:paraId="1FE5B2BF"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Materials and realized works shall be in accordance with latest edition of the IEC recommendations.</w:t>
      </w:r>
    </w:p>
    <w:p w14:paraId="4A06FB97"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1A5493A3"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Grid Interface and Protection</w:t>
      </w:r>
    </w:p>
    <w:p w14:paraId="39B0927B"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 VDE 0126-1-1: Automatic disconnection device between generator and public low-voltage grid</w:t>
      </w:r>
    </w:p>
    <w:p w14:paraId="45F0505A"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61721: Characteristics of the utility interface</w:t>
      </w:r>
    </w:p>
    <w:p w14:paraId="2F47541A" w14:textId="77777777" w:rsidR="00642856" w:rsidRPr="006B2D7C" w:rsidRDefault="00642856">
      <w:pPr>
        <w:numPr>
          <w:ilvl w:val="0"/>
          <w:numId w:val="223"/>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62116: Anti-islanding protection testing</w:t>
      </w:r>
    </w:p>
    <w:p w14:paraId="5E724741"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Safety Requirements</w:t>
      </w:r>
    </w:p>
    <w:p w14:paraId="61247256"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62109-1 &amp; IEC 62109-2: Safety of power converters for photovoltaic power systems</w:t>
      </w:r>
    </w:p>
    <w:p w14:paraId="4E433265"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61140: Protection against electric shock</w:t>
      </w:r>
    </w:p>
    <w:p w14:paraId="02F12EC7" w14:textId="77777777" w:rsidR="00642856" w:rsidRPr="006B2D7C" w:rsidRDefault="00642856">
      <w:pPr>
        <w:numPr>
          <w:ilvl w:val="0"/>
          <w:numId w:val="224"/>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EN 50178: Electronic equipment for power installations</w:t>
      </w:r>
    </w:p>
    <w:p w14:paraId="799C32D9"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Performance and Efficiency</w:t>
      </w:r>
    </w:p>
    <w:p w14:paraId="7857B5A1" w14:textId="77777777" w:rsidR="00642856" w:rsidRPr="006B2D7C" w:rsidRDefault="00642856">
      <w:pPr>
        <w:numPr>
          <w:ilvl w:val="0"/>
          <w:numId w:val="225"/>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 50530: Overall efficiency of photovoltaic inverters</w:t>
      </w:r>
    </w:p>
    <w:p w14:paraId="57DFC990" w14:textId="77777777" w:rsidR="00642856" w:rsidRPr="006B2D7C" w:rsidRDefault="00642856">
      <w:pPr>
        <w:numPr>
          <w:ilvl w:val="0"/>
          <w:numId w:val="225"/>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61683: Procedure for measuring inverter efficiency</w:t>
      </w:r>
    </w:p>
    <w:p w14:paraId="3F447EB1"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Electromagnetic Compatibility (EMC)</w:t>
      </w:r>
    </w:p>
    <w:p w14:paraId="41BD1CED"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 55022: Radio disturbance limits and measurement methods</w:t>
      </w:r>
    </w:p>
    <w:p w14:paraId="0F0B74A9"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61000-3-11: Voltage fluctuation and flicker limits</w:t>
      </w:r>
    </w:p>
    <w:p w14:paraId="45873296"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61000-3-12: Harmonic current limits</w:t>
      </w:r>
    </w:p>
    <w:p w14:paraId="6EAC915C"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61000-6-1 &amp; 61000-6-2: Immunity standards</w:t>
      </w:r>
    </w:p>
    <w:p w14:paraId="6D5173B3" w14:textId="77777777" w:rsidR="00642856" w:rsidRPr="006B2D7C" w:rsidRDefault="00642856">
      <w:pPr>
        <w:numPr>
          <w:ilvl w:val="0"/>
          <w:numId w:val="226"/>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IEC/EN 61000-6-3 &amp; 61000-6-4: Emission standards</w:t>
      </w:r>
    </w:p>
    <w:p w14:paraId="68D08ED7"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Environmental and Mechanical Requirements</w:t>
      </w:r>
    </w:p>
    <w:p w14:paraId="2404AED7"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60068: Environmental testing</w:t>
      </w:r>
    </w:p>
    <w:p w14:paraId="62B434B0"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62093: Design qualification for natural environments</w:t>
      </w:r>
    </w:p>
    <w:p w14:paraId="365621D3" w14:textId="77777777" w:rsidR="00642856" w:rsidRPr="006B2D7C" w:rsidRDefault="00642856">
      <w:pPr>
        <w:numPr>
          <w:ilvl w:val="0"/>
          <w:numId w:val="227"/>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60529: Degrees of protection provided by enclosures</w:t>
      </w:r>
    </w:p>
    <w:p w14:paraId="215C65FC"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Electronics and Electrical Performance</w:t>
      </w:r>
    </w:p>
    <w:p w14:paraId="70C12F37" w14:textId="77777777" w:rsidR="00642856" w:rsidRPr="006B2D7C" w:rsidRDefault="00642856">
      <w:pPr>
        <w:numPr>
          <w:ilvl w:val="0"/>
          <w:numId w:val="228"/>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60146-1-1: Semiconductor converters – general requirements</w:t>
      </w:r>
    </w:p>
    <w:p w14:paraId="3E3D3370" w14:textId="77777777" w:rsidR="00642856" w:rsidRPr="006B2D7C" w:rsidRDefault="00642856">
      <w:pPr>
        <w:numPr>
          <w:ilvl w:val="0"/>
          <w:numId w:val="228"/>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61400-21: Harmonics</w:t>
      </w:r>
    </w:p>
    <w:p w14:paraId="4CEB1D3D"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Identification and Documentation</w:t>
      </w:r>
    </w:p>
    <w:p w14:paraId="72CD86EC" w14:textId="77777777" w:rsidR="00642856" w:rsidRPr="006B2D7C" w:rsidRDefault="00642856">
      <w:pPr>
        <w:numPr>
          <w:ilvl w:val="0"/>
          <w:numId w:val="229"/>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DIN EN 50524: Data sheet and nameplate requirements</w:t>
      </w:r>
    </w:p>
    <w:p w14:paraId="51BDFCCD" w14:textId="77777777" w:rsidR="00642856" w:rsidRPr="006B2D7C" w:rsidRDefault="00642856" w:rsidP="00642856">
      <w:pPr>
        <w:ind w:left="360"/>
        <w:rPr>
          <w:rFonts w:ascii="Cambria" w:eastAsia="Times New Roman" w:hAnsi="Cambria"/>
          <w:sz w:val="22"/>
          <w:szCs w:val="22"/>
          <w:lang w:eastAsia="en-US" w:bidi="bn-BD"/>
        </w:rPr>
      </w:pPr>
      <w:r w:rsidRPr="006B2D7C">
        <w:rPr>
          <w:rFonts w:ascii="Cambria" w:eastAsia="Times New Roman" w:hAnsi="Cambria"/>
          <w:sz w:val="22"/>
          <w:szCs w:val="22"/>
          <w:lang w:eastAsia="en-US" w:bidi="bn-BD"/>
        </w:rPr>
        <w:lastRenderedPageBreak/>
        <w:t>Noise Measurement</w:t>
      </w:r>
    </w:p>
    <w:p w14:paraId="00982210" w14:textId="77777777" w:rsidR="00642856" w:rsidRPr="006B2D7C" w:rsidRDefault="00642856">
      <w:pPr>
        <w:numPr>
          <w:ilvl w:val="0"/>
          <w:numId w:val="230"/>
        </w:numPr>
        <w:tabs>
          <w:tab w:val="clear" w:pos="720"/>
          <w:tab w:val="num" w:pos="1080"/>
        </w:tabs>
        <w:ind w:left="1080"/>
        <w:rPr>
          <w:rFonts w:ascii="Cambria" w:eastAsia="Times New Roman" w:hAnsi="Cambria"/>
          <w:sz w:val="22"/>
          <w:szCs w:val="22"/>
          <w:lang w:eastAsia="en-US" w:bidi="bn-BD"/>
        </w:rPr>
      </w:pPr>
      <w:r w:rsidRPr="006B2D7C">
        <w:rPr>
          <w:rFonts w:ascii="Cambria" w:eastAsia="Times New Roman" w:hAnsi="Cambria"/>
          <w:sz w:val="22"/>
          <w:szCs w:val="22"/>
          <w:lang w:eastAsia="en-US" w:bidi="bn-BD"/>
        </w:rPr>
        <w:t>IEC 61183: Sound level measurement and calibration</w:t>
      </w:r>
    </w:p>
    <w:p w14:paraId="5E05BFA6"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Additionally, all requirements as stated in the Bangladeshi Solar and Grid Code shall be followed.</w:t>
      </w:r>
    </w:p>
    <w:p w14:paraId="1D961A13"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6" w:name="_Toc369176804"/>
      <w:r w:rsidRPr="006B2D7C">
        <w:rPr>
          <w:rFonts w:ascii="Cambria" w:hAnsi="Cambria"/>
          <w:b/>
          <w:bCs/>
          <w:sz w:val="22"/>
          <w:szCs w:val="22"/>
        </w:rPr>
        <w:t>Technical characteristics</w:t>
      </w:r>
      <w:bookmarkEnd w:id="166"/>
    </w:p>
    <w:p w14:paraId="22730B6B" w14:textId="7589FC9F"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technical characteristics of the inverter are detailed in the </w:t>
      </w:r>
      <w:r w:rsidR="007C67CD" w:rsidRPr="006B2D7C">
        <w:rPr>
          <w:rFonts w:ascii="Cambria" w:hAnsi="Cambria"/>
          <w:sz w:val="22"/>
          <w:szCs w:val="22"/>
        </w:rPr>
        <w:t>T</w:t>
      </w:r>
      <w:r w:rsidR="00FD0AF3" w:rsidRPr="006B2D7C">
        <w:rPr>
          <w:rFonts w:ascii="Cambria" w:hAnsi="Cambria"/>
          <w:sz w:val="22"/>
          <w:szCs w:val="22"/>
        </w:rPr>
        <w:t xml:space="preserve">echnical </w:t>
      </w:r>
      <w:r w:rsidR="007C67CD" w:rsidRPr="006B2D7C">
        <w:rPr>
          <w:rFonts w:ascii="Cambria" w:hAnsi="Cambria"/>
          <w:sz w:val="22"/>
          <w:szCs w:val="22"/>
        </w:rPr>
        <w:t>D</w:t>
      </w:r>
      <w:r w:rsidR="00FD0AF3" w:rsidRPr="006B2D7C">
        <w:rPr>
          <w:rFonts w:ascii="Cambria" w:hAnsi="Cambria"/>
          <w:sz w:val="22"/>
          <w:szCs w:val="22"/>
        </w:rPr>
        <w:t xml:space="preserve">ata </w:t>
      </w:r>
      <w:r w:rsidR="007C67CD" w:rsidRPr="006B2D7C">
        <w:rPr>
          <w:rFonts w:ascii="Cambria" w:hAnsi="Cambria"/>
          <w:sz w:val="22"/>
          <w:szCs w:val="22"/>
        </w:rPr>
        <w:t>S</w:t>
      </w:r>
      <w:r w:rsidR="00FD0AF3" w:rsidRPr="006B2D7C">
        <w:rPr>
          <w:rFonts w:ascii="Cambria" w:hAnsi="Cambria"/>
          <w:sz w:val="22"/>
          <w:szCs w:val="22"/>
        </w:rPr>
        <w:t>heets</w:t>
      </w:r>
      <w:r w:rsidR="007C67CD" w:rsidRPr="006B2D7C">
        <w:rPr>
          <w:rFonts w:ascii="Cambria" w:hAnsi="Cambria"/>
          <w:sz w:val="22"/>
          <w:szCs w:val="22"/>
        </w:rPr>
        <w:t>.</w:t>
      </w:r>
      <w:r w:rsidR="00FD0AF3" w:rsidRPr="006B2D7C">
        <w:rPr>
          <w:rFonts w:ascii="Cambria" w:hAnsi="Cambria"/>
          <w:sz w:val="22"/>
          <w:szCs w:val="22"/>
        </w:rPr>
        <w:t xml:space="preserve"> Vol 2 of 2 (PART B)</w:t>
      </w:r>
      <w:bookmarkStart w:id="167" w:name="_Toc369176805"/>
      <w:r w:rsidRPr="006B2D7C">
        <w:rPr>
          <w:rFonts w:ascii="Cambria" w:hAnsi="Cambria"/>
          <w:sz w:val="22"/>
          <w:szCs w:val="22"/>
        </w:rPr>
        <w:t>.</w:t>
      </w:r>
    </w:p>
    <w:p w14:paraId="3289CA69"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r w:rsidRPr="006B2D7C">
        <w:rPr>
          <w:rFonts w:ascii="Cambria" w:hAnsi="Cambria"/>
          <w:b/>
          <w:bCs/>
          <w:sz w:val="22"/>
          <w:szCs w:val="22"/>
        </w:rPr>
        <w:t>Design and construction</w:t>
      </w:r>
      <w:bookmarkEnd w:id="167"/>
    </w:p>
    <w:p w14:paraId="6B26DD02" w14:textId="49AD5732"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best construction requirements of respective manufacturers, following are the specific requirements for all proposed </w:t>
      </w:r>
      <w:r w:rsidR="00E64F55" w:rsidRPr="006B2D7C">
        <w:rPr>
          <w:rFonts w:ascii="Cambria" w:hAnsi="Cambria"/>
          <w:sz w:val="22"/>
          <w:szCs w:val="22"/>
        </w:rPr>
        <w:t xml:space="preserve">string </w:t>
      </w:r>
      <w:r w:rsidRPr="006B2D7C">
        <w:rPr>
          <w:rFonts w:ascii="Cambria" w:hAnsi="Cambria"/>
          <w:sz w:val="22"/>
          <w:szCs w:val="22"/>
        </w:rPr>
        <w:t xml:space="preserve">inverters: </w:t>
      </w:r>
    </w:p>
    <w:p w14:paraId="4CF97EC7" w14:textId="10F50C85"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Inverters shall be capable of operating at varying power factor in between 0.</w:t>
      </w:r>
      <w:r w:rsidR="008C6E41" w:rsidRPr="006B2D7C">
        <w:rPr>
          <w:rFonts w:ascii="Cambria" w:hAnsi="Cambria"/>
          <w:sz w:val="22"/>
          <w:szCs w:val="22"/>
        </w:rPr>
        <w:t xml:space="preserve">8 </w:t>
      </w:r>
      <w:r w:rsidRPr="006B2D7C">
        <w:rPr>
          <w:rFonts w:ascii="Cambria" w:hAnsi="Cambria"/>
          <w:sz w:val="22"/>
          <w:szCs w:val="22"/>
        </w:rPr>
        <w:t xml:space="preserve">lag to 0.8 lead and shall be able to inject or absorb reactive power. </w:t>
      </w:r>
    </w:p>
    <w:p w14:paraId="1A81653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power islanding prevention system and shall be capable of low and high voltage ride through feature. </w:t>
      </w:r>
    </w:p>
    <w:p w14:paraId="7115EA44" w14:textId="29F23A96"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DC Isolation </w:t>
      </w:r>
      <w:proofErr w:type="spellStart"/>
      <w:r w:rsidRPr="006B2D7C">
        <w:rPr>
          <w:rFonts w:ascii="Cambria" w:hAnsi="Cambria"/>
          <w:sz w:val="22"/>
          <w:szCs w:val="22"/>
        </w:rPr>
        <w:t>switc</w:t>
      </w:r>
      <w:proofErr w:type="spellEnd"/>
      <w:r w:rsidRPr="006B2D7C">
        <w:rPr>
          <w:rFonts w:ascii="Cambria" w:hAnsi="Cambria"/>
          <w:sz w:val="22"/>
          <w:szCs w:val="22"/>
        </w:rPr>
        <w:t xml:space="preserve">- All the inverters must be equipped with standard isolation switch at the input. </w:t>
      </w:r>
    </w:p>
    <w:p w14:paraId="70C91E5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The inverters shall be capable of automatically synchronizing with the grid. All required functions shall be provided in the inverter for safe and reliable auto synchronization.</w:t>
      </w:r>
    </w:p>
    <w:p w14:paraId="6E9F2376"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Each inverter shall be connected to the grounding system with a cable of adequate diameter. Manufacturer requirements shall be respected by the Contractor.</w:t>
      </w:r>
    </w:p>
    <w:p w14:paraId="6A2056EF"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According to the module manufacturer requirements the grounding of negative/positive pole shall be provided. The Contractor shall follow the requirements defined by the inverter manufacturer.</w:t>
      </w:r>
    </w:p>
    <w:p w14:paraId="12814CF7"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The inverter’s </w:t>
      </w:r>
      <w:r w:rsidRPr="006B2D7C">
        <w:rPr>
          <w:rFonts w:ascii="Cambria" w:hAnsi="Cambria"/>
          <w:b/>
          <w:bCs/>
          <w:sz w:val="22"/>
          <w:szCs w:val="22"/>
        </w:rPr>
        <w:t xml:space="preserve">Total Harmonics Distortion (THD) </w:t>
      </w:r>
      <w:r w:rsidRPr="006B2D7C">
        <w:rPr>
          <w:rFonts w:ascii="Cambria" w:hAnsi="Cambria"/>
          <w:sz w:val="22"/>
          <w:szCs w:val="22"/>
        </w:rPr>
        <w:t>shall be</w:t>
      </w:r>
      <w:r w:rsidRPr="006B2D7C">
        <w:rPr>
          <w:rFonts w:ascii="Cambria" w:hAnsi="Cambria"/>
          <w:b/>
          <w:bCs/>
          <w:sz w:val="22"/>
          <w:szCs w:val="22"/>
        </w:rPr>
        <w:t xml:space="preserve"> below 3%.</w:t>
      </w:r>
      <w:r w:rsidRPr="006B2D7C">
        <w:rPr>
          <w:rFonts w:ascii="Cambria" w:hAnsi="Cambria"/>
          <w:sz w:val="22"/>
          <w:szCs w:val="22"/>
        </w:rPr>
        <w:t xml:space="preserve"> </w:t>
      </w:r>
    </w:p>
    <w:p w14:paraId="117B4110" w14:textId="4695DA44" w:rsidR="00285EA7" w:rsidRPr="006B2D7C" w:rsidRDefault="00E64F55">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The inverter shall be tested and certified for electromagnetic compatibility (EMC) in accordance with EN 61000-6-2 (immunity to electromagnetic interference) and EN 61000-6-4 (electromagnetic emission), ensuring compliance under all specified operating conditions.</w:t>
      </w:r>
      <w:r w:rsidR="007C5753" w:rsidRPr="006B2D7C">
        <w:rPr>
          <w:rFonts w:ascii="Cambria" w:hAnsi="Cambria"/>
          <w:sz w:val="22"/>
          <w:szCs w:val="22"/>
        </w:rPr>
        <w:t xml:space="preserve"> </w:t>
      </w:r>
      <w:r w:rsidR="00285EA7" w:rsidRPr="006B2D7C">
        <w:rPr>
          <w:rFonts w:ascii="Cambria" w:hAnsi="Cambria"/>
          <w:sz w:val="22"/>
          <w:szCs w:val="22"/>
        </w:rPr>
        <w:t xml:space="preserve">Inverters should be equipped with appropriately designed EMC filters at either ends and sine wave filters at the AC end. </w:t>
      </w:r>
    </w:p>
    <w:p w14:paraId="407BB7F0" w14:textId="7CED2E42"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all required hardware for data collection and communication with SCADA system. It shall have a facility of direct external communication and control to the Employer. A proven communication protocol such as </w:t>
      </w:r>
      <w:r w:rsidRPr="006B2D7C">
        <w:rPr>
          <w:rFonts w:ascii="Cambria" w:hAnsi="Cambria"/>
          <w:b/>
          <w:bCs/>
          <w:sz w:val="22"/>
          <w:szCs w:val="22"/>
        </w:rPr>
        <w:t>Profibus, Modbus, Ethernet, or equivalent</w:t>
      </w:r>
      <w:r w:rsidRPr="006B2D7C">
        <w:rPr>
          <w:rFonts w:ascii="Cambria" w:hAnsi="Cambria"/>
          <w:sz w:val="22"/>
          <w:szCs w:val="22"/>
        </w:rPr>
        <w:t xml:space="preserve"> shall be provided by the Contractor. The selected communication protocol shall be compatible with Plant Control and Monitoring System (PCMS)</w:t>
      </w:r>
      <w:r w:rsidR="00222EA2" w:rsidRPr="006B2D7C">
        <w:rPr>
          <w:rFonts w:ascii="Cambria" w:hAnsi="Cambria"/>
          <w:sz w:val="22"/>
          <w:szCs w:val="22"/>
        </w:rPr>
        <w:t xml:space="preserve"> and </w:t>
      </w:r>
      <w:r w:rsidR="000B7E0E" w:rsidRPr="006B2D7C">
        <w:rPr>
          <w:rFonts w:ascii="Cambria" w:hAnsi="Cambria"/>
          <w:sz w:val="22"/>
          <w:szCs w:val="22"/>
        </w:rPr>
        <w:t>SCADA</w:t>
      </w:r>
      <w:r w:rsidRPr="006B2D7C">
        <w:rPr>
          <w:rFonts w:ascii="Cambria" w:hAnsi="Cambria"/>
          <w:sz w:val="22"/>
          <w:szCs w:val="22"/>
        </w:rPr>
        <w:t>. The inverter shall be able to be controlled by PCMS</w:t>
      </w:r>
      <w:r w:rsidR="00222EA2" w:rsidRPr="006B2D7C">
        <w:rPr>
          <w:rFonts w:ascii="Cambria" w:hAnsi="Cambria"/>
          <w:sz w:val="22"/>
          <w:szCs w:val="22"/>
        </w:rPr>
        <w:t xml:space="preserve"> and </w:t>
      </w:r>
      <w:r w:rsidR="000B7E0E" w:rsidRPr="006B2D7C">
        <w:rPr>
          <w:rFonts w:ascii="Cambria" w:hAnsi="Cambria"/>
          <w:sz w:val="22"/>
          <w:szCs w:val="22"/>
        </w:rPr>
        <w:t>SCADA</w:t>
      </w:r>
      <w:r w:rsidRPr="006B2D7C">
        <w:rPr>
          <w:rFonts w:ascii="Cambria" w:hAnsi="Cambria"/>
          <w:sz w:val="22"/>
          <w:szCs w:val="22"/>
        </w:rPr>
        <w:t xml:space="preserve"> in order to maintain maximum active power, if required to ensure the grid stability.</w:t>
      </w:r>
    </w:p>
    <w:p w14:paraId="654C43B5" w14:textId="77777777"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 xml:space="preserve">Inverters shall be equipped with appropriately sized forced ventilation system. There shall be redundancy in operation with standby fans. </w:t>
      </w:r>
    </w:p>
    <w:p w14:paraId="39CE6892" w14:textId="7DE33040" w:rsidR="00285EA7" w:rsidRPr="006B2D7C" w:rsidRDefault="00285EA7">
      <w:pPr>
        <w:numPr>
          <w:ilvl w:val="0"/>
          <w:numId w:val="58"/>
        </w:numPr>
        <w:autoSpaceDE w:val="0"/>
        <w:autoSpaceDN w:val="0"/>
        <w:adjustRightInd w:val="0"/>
        <w:jc w:val="both"/>
        <w:rPr>
          <w:rFonts w:ascii="Cambria" w:hAnsi="Cambria"/>
          <w:sz w:val="22"/>
          <w:szCs w:val="22"/>
        </w:rPr>
      </w:pPr>
      <w:r w:rsidRPr="006B2D7C">
        <w:rPr>
          <w:rFonts w:ascii="Cambria" w:hAnsi="Cambria"/>
          <w:sz w:val="22"/>
          <w:szCs w:val="22"/>
        </w:rPr>
        <w:t>Inverters with outdoor duty installation shall have a minimum degree of protection of IP6</w:t>
      </w:r>
      <w:r w:rsidR="00977623" w:rsidRPr="006B2D7C">
        <w:rPr>
          <w:rFonts w:ascii="Cambria" w:hAnsi="Cambria"/>
          <w:sz w:val="22"/>
          <w:szCs w:val="22"/>
        </w:rPr>
        <w:t>6</w:t>
      </w:r>
      <w:r w:rsidRPr="006B2D7C">
        <w:rPr>
          <w:rFonts w:ascii="Cambria" w:hAnsi="Cambria"/>
          <w:sz w:val="22"/>
          <w:szCs w:val="22"/>
        </w:rPr>
        <w:t>. Another degree of protection shall be approved by the Employer.</w:t>
      </w:r>
    </w:p>
    <w:p w14:paraId="3E8E7F82" w14:textId="77777777" w:rsidR="00285EA7" w:rsidRPr="006B2D7C" w:rsidRDefault="00285EA7">
      <w:pPr>
        <w:numPr>
          <w:ilvl w:val="0"/>
          <w:numId w:val="39"/>
        </w:numPr>
        <w:autoSpaceDE w:val="0"/>
        <w:autoSpaceDN w:val="0"/>
        <w:adjustRightInd w:val="0"/>
        <w:jc w:val="both"/>
        <w:rPr>
          <w:rFonts w:ascii="Cambria" w:hAnsi="Cambria"/>
          <w:sz w:val="22"/>
          <w:szCs w:val="22"/>
        </w:rPr>
      </w:pPr>
      <w:r w:rsidRPr="006B2D7C">
        <w:rPr>
          <w:rFonts w:ascii="Cambria" w:hAnsi="Cambria"/>
          <w:sz w:val="22"/>
          <w:szCs w:val="22"/>
        </w:rPr>
        <w:t xml:space="preserve">Inverter shall have protection against: </w:t>
      </w:r>
    </w:p>
    <w:p w14:paraId="7BBE693A"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current </w:t>
      </w:r>
    </w:p>
    <w:p w14:paraId="52D7CF74"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Ground Fault Detector </w:t>
      </w:r>
    </w:p>
    <w:p w14:paraId="3C3E78DF"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temperature </w:t>
      </w:r>
    </w:p>
    <w:p w14:paraId="43AFD3C9"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 xml:space="preserve">Over voltage </w:t>
      </w:r>
    </w:p>
    <w:p w14:paraId="4B5C9884" w14:textId="77777777" w:rsidR="00285EA7" w:rsidRPr="006B2D7C" w:rsidRDefault="00285EA7">
      <w:pPr>
        <w:numPr>
          <w:ilvl w:val="0"/>
          <w:numId w:val="62"/>
        </w:numPr>
        <w:autoSpaceDE w:val="0"/>
        <w:autoSpaceDN w:val="0"/>
        <w:adjustRightInd w:val="0"/>
        <w:jc w:val="both"/>
        <w:rPr>
          <w:rFonts w:ascii="Cambria" w:hAnsi="Cambria"/>
          <w:sz w:val="22"/>
          <w:szCs w:val="22"/>
        </w:rPr>
      </w:pPr>
      <w:r w:rsidRPr="006B2D7C">
        <w:rPr>
          <w:rFonts w:ascii="Cambria" w:hAnsi="Cambria"/>
          <w:sz w:val="22"/>
          <w:szCs w:val="22"/>
        </w:rPr>
        <w:t>Reverse current</w:t>
      </w:r>
    </w:p>
    <w:p w14:paraId="497EB5C5" w14:textId="29E7A423" w:rsidR="00DD4C28"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r w:rsidRPr="006B2D7C">
        <w:rPr>
          <w:rFonts w:ascii="Cambria" w:hAnsi="Cambria"/>
          <w:b/>
          <w:bCs/>
          <w:sz w:val="22"/>
          <w:szCs w:val="22"/>
        </w:rPr>
        <w:t>Testing</w:t>
      </w:r>
    </w:p>
    <w:p w14:paraId="1ADFC896" w14:textId="69A69C35" w:rsidR="00DD4C28" w:rsidRPr="006B2D7C" w:rsidRDefault="00DD4C28" w:rsidP="00BA1DFD">
      <w:pPr>
        <w:tabs>
          <w:tab w:val="left" w:pos="2790"/>
          <w:tab w:val="num" w:pos="2880"/>
        </w:tabs>
        <w:autoSpaceDE w:val="0"/>
        <w:autoSpaceDN w:val="0"/>
        <w:adjustRightInd w:val="0"/>
        <w:rPr>
          <w:rFonts w:ascii="Cambria" w:hAnsi="Cambria"/>
          <w:b/>
          <w:bCs/>
          <w:sz w:val="22"/>
          <w:szCs w:val="22"/>
        </w:rPr>
      </w:pPr>
      <w:r w:rsidRPr="006B2D7C">
        <w:rPr>
          <w:rFonts w:ascii="Cambria" w:hAnsi="Cambria"/>
          <w:b/>
          <w:bCs/>
          <w:sz w:val="22"/>
          <w:szCs w:val="22"/>
        </w:rPr>
        <w:t>5.1 Factory Acceptance Test</w:t>
      </w:r>
      <w:r w:rsidR="00222EA2" w:rsidRPr="006B2D7C">
        <w:rPr>
          <w:rFonts w:ascii="Cambria" w:hAnsi="Cambria"/>
          <w:b/>
          <w:bCs/>
          <w:sz w:val="22"/>
          <w:szCs w:val="22"/>
        </w:rPr>
        <w:t xml:space="preserve"> (FAT)/Pre-shipment Inspection (PSI)</w:t>
      </w:r>
    </w:p>
    <w:p w14:paraId="149EE76B" w14:textId="34DC0FF0" w:rsidR="00DD4C28" w:rsidRPr="006B2D7C" w:rsidRDefault="00DD4C2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FAT</w:t>
      </w:r>
      <w:r w:rsidR="00222EA2" w:rsidRPr="006B2D7C">
        <w:rPr>
          <w:rFonts w:ascii="Cambria" w:hAnsi="Cambria"/>
          <w:sz w:val="22"/>
          <w:szCs w:val="22"/>
        </w:rPr>
        <w:t>/PSI</w:t>
      </w:r>
      <w:r w:rsidRPr="006B2D7C">
        <w:rPr>
          <w:rFonts w:ascii="Cambria" w:hAnsi="Cambria"/>
          <w:sz w:val="22"/>
          <w:szCs w:val="22"/>
        </w:rPr>
        <w:t xml:space="preserve"> to be carried out by the manufacturer or manufacturer certified and appointed contractor at accredited independent laboratory or at the manufacturers’ premises. The Inverter </w:t>
      </w:r>
      <w:r w:rsidRPr="006B2D7C">
        <w:rPr>
          <w:rFonts w:ascii="Cambria" w:hAnsi="Cambria"/>
          <w:sz w:val="22"/>
          <w:szCs w:val="22"/>
        </w:rPr>
        <w:lastRenderedPageBreak/>
        <w:t xml:space="preserve">shall be completely tested in the manufacturers’ workshop in accordance with applicable codes and standards. The number of </w:t>
      </w:r>
      <w:r w:rsidR="0043176B" w:rsidRPr="006B2D7C">
        <w:rPr>
          <w:rFonts w:ascii="Cambria" w:hAnsi="Cambria"/>
          <w:sz w:val="22"/>
          <w:szCs w:val="22"/>
        </w:rPr>
        <w:t>Inverter</w:t>
      </w:r>
      <w:r w:rsidRPr="006B2D7C">
        <w:rPr>
          <w:rFonts w:ascii="Cambria" w:hAnsi="Cambria"/>
          <w:sz w:val="22"/>
          <w:szCs w:val="22"/>
        </w:rPr>
        <w:t xml:space="preserve"> for non-destructive tests, shall be at least </w:t>
      </w:r>
      <w:r w:rsidR="0043176B" w:rsidRPr="006B2D7C">
        <w:rPr>
          <w:rFonts w:ascii="Cambria" w:hAnsi="Cambria"/>
          <w:sz w:val="22"/>
          <w:szCs w:val="22"/>
        </w:rPr>
        <w:t>20</w:t>
      </w:r>
      <w:r w:rsidRPr="006B2D7C">
        <w:rPr>
          <w:rFonts w:ascii="Cambria" w:hAnsi="Cambria"/>
          <w:sz w:val="22"/>
          <w:szCs w:val="22"/>
        </w:rPr>
        <w:t xml:space="preserve"> (</w:t>
      </w:r>
      <w:r w:rsidR="0043176B" w:rsidRPr="006B2D7C">
        <w:rPr>
          <w:rFonts w:ascii="Cambria" w:hAnsi="Cambria"/>
          <w:sz w:val="22"/>
          <w:szCs w:val="22"/>
        </w:rPr>
        <w:t>twenty</w:t>
      </w:r>
      <w:r w:rsidRPr="006B2D7C">
        <w:rPr>
          <w:rFonts w:ascii="Cambria" w:hAnsi="Cambria"/>
          <w:sz w:val="22"/>
          <w:szCs w:val="22"/>
        </w:rPr>
        <w:t xml:space="preserve">) </w:t>
      </w:r>
      <w:r w:rsidR="0043176B" w:rsidRPr="006B2D7C">
        <w:rPr>
          <w:rFonts w:ascii="Cambria" w:hAnsi="Cambria"/>
          <w:sz w:val="22"/>
          <w:szCs w:val="22"/>
        </w:rPr>
        <w:t>percent of total Inverter</w:t>
      </w:r>
      <w:r w:rsidRPr="006B2D7C">
        <w:rPr>
          <w:rFonts w:ascii="Cambria" w:hAnsi="Cambria"/>
          <w:sz w:val="22"/>
          <w:szCs w:val="22"/>
        </w:rPr>
        <w:t xml:space="preserve">. The </w:t>
      </w:r>
      <w:r w:rsidR="0043176B" w:rsidRPr="006B2D7C">
        <w:rPr>
          <w:rFonts w:ascii="Cambria" w:hAnsi="Cambria"/>
          <w:sz w:val="22"/>
          <w:szCs w:val="22"/>
        </w:rPr>
        <w:t>inverter</w:t>
      </w:r>
      <w:r w:rsidRPr="006B2D7C">
        <w:rPr>
          <w:rFonts w:ascii="Cambria" w:hAnsi="Cambria"/>
          <w:sz w:val="22"/>
          <w:szCs w:val="22"/>
        </w:rPr>
        <w:t xml:space="preserve"> shall be selected according to the instructions of the Employer/Employer’s Engineer from different delivery lots. The Contractor shall, at its own expense, carry out The Contractor shall, at its own expense, carry out as a minimum the following required tests and/or inspections at accredited independent laboratory or at the manufacturers’ premises:</w:t>
      </w:r>
    </w:p>
    <w:p w14:paraId="7AFD8706"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Check of protection against overload, short-circuit, grid-failure, internal failure, over-temperature (de-rating), surge protection, detection of insulation faults of AC Cables. Bidder shall firmly specify the manufacturer, types and length of cables to be installed;</w:t>
      </w:r>
    </w:p>
    <w:p w14:paraId="6B31E325"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Test run in the field for maximum efficiency of all inverters;</w:t>
      </w:r>
    </w:p>
    <w:p w14:paraId="73E3E6EB"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Test run and check of MPP tracking of all inverters;</w:t>
      </w:r>
    </w:p>
    <w:p w14:paraId="091EB58B" w14:textId="50978472"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The Contractor shall deliver detailed protocols of the performance test run (warm power test);</w:t>
      </w:r>
    </w:p>
    <w:p w14:paraId="4FAE8F8F" w14:textId="77777777" w:rsidR="00285EA7" w:rsidRPr="006B2D7C" w:rsidRDefault="00285EA7">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The on-site measurements shall be accepted by the Contractor as average values for all inverters.</w:t>
      </w:r>
    </w:p>
    <w:p w14:paraId="6F8519A6" w14:textId="2AC10E88" w:rsidR="0025374E" w:rsidRPr="006B2D7C" w:rsidRDefault="0025374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Inverter start-up and shutdown behavior</w:t>
      </w:r>
    </w:p>
    <w:p w14:paraId="570BF5CD" w14:textId="5A0CF32F"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Synchronization with grid simulator</w:t>
      </w:r>
    </w:p>
    <w:p w14:paraId="7DE5775C" w14:textId="68600A77"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Voltage and frequency operating limits</w:t>
      </w:r>
    </w:p>
    <w:p w14:paraId="4DA18D01" w14:textId="654521B4" w:rsidR="0025374E" w:rsidRPr="006B2D7C" w:rsidRDefault="0025374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Power factor control test from 0.8 lag to 0.8</w:t>
      </w:r>
      <w:r w:rsidR="0080566C" w:rsidRPr="006B2D7C">
        <w:rPr>
          <w:rFonts w:ascii="Cambria" w:hAnsi="Cambria"/>
          <w:sz w:val="22"/>
          <w:szCs w:val="22"/>
        </w:rPr>
        <w:t xml:space="preserve"> lead</w:t>
      </w:r>
    </w:p>
    <w:p w14:paraId="70224380" w14:textId="6B0CF37D"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Current harmonic distortion (THD) within limits</w:t>
      </w:r>
    </w:p>
    <w:p w14:paraId="03DD9E0B" w14:textId="0321CBE6" w:rsidR="00142D8E" w:rsidRPr="006B2D7C" w:rsidRDefault="00142D8E">
      <w:pPr>
        <w:numPr>
          <w:ilvl w:val="0"/>
          <w:numId w:val="59"/>
        </w:numPr>
        <w:autoSpaceDE w:val="0"/>
        <w:autoSpaceDN w:val="0"/>
        <w:adjustRightInd w:val="0"/>
        <w:jc w:val="both"/>
        <w:rPr>
          <w:rFonts w:ascii="Cambria" w:hAnsi="Cambria"/>
          <w:sz w:val="22"/>
          <w:szCs w:val="22"/>
        </w:rPr>
      </w:pPr>
      <w:r w:rsidRPr="006B2D7C">
        <w:rPr>
          <w:rFonts w:ascii="Cambria" w:hAnsi="Cambria"/>
          <w:sz w:val="22"/>
          <w:szCs w:val="22"/>
        </w:rPr>
        <w:t>Communication protocol test (Modbus TCP/RTU, etc.)</w:t>
      </w:r>
    </w:p>
    <w:p w14:paraId="79E6BC3F" w14:textId="77777777" w:rsidR="00285EA7" w:rsidRPr="006B2D7C" w:rsidRDefault="00285EA7">
      <w:pPr>
        <w:numPr>
          <w:ilvl w:val="0"/>
          <w:numId w:val="60"/>
        </w:numPr>
        <w:autoSpaceDE w:val="0"/>
        <w:autoSpaceDN w:val="0"/>
        <w:adjustRightInd w:val="0"/>
        <w:jc w:val="both"/>
        <w:rPr>
          <w:rFonts w:ascii="Cambria" w:hAnsi="Cambria"/>
          <w:sz w:val="22"/>
          <w:szCs w:val="22"/>
        </w:rPr>
      </w:pPr>
      <w:r w:rsidRPr="006B2D7C">
        <w:rPr>
          <w:rFonts w:ascii="Cambria" w:hAnsi="Cambria"/>
          <w:sz w:val="22"/>
          <w:szCs w:val="22"/>
        </w:rPr>
        <w:t>Testing according to IEC 61683</w:t>
      </w:r>
    </w:p>
    <w:p w14:paraId="421C326E" w14:textId="14ABD771" w:rsidR="003B12FC" w:rsidRPr="006B2D7C" w:rsidRDefault="003B12FC" w:rsidP="00BA1DFD">
      <w:pPr>
        <w:tabs>
          <w:tab w:val="left" w:pos="2790"/>
          <w:tab w:val="num" w:pos="2880"/>
        </w:tabs>
        <w:autoSpaceDE w:val="0"/>
        <w:autoSpaceDN w:val="0"/>
        <w:adjustRightInd w:val="0"/>
        <w:rPr>
          <w:rFonts w:ascii="Cambria" w:hAnsi="Cambria"/>
          <w:b/>
          <w:sz w:val="22"/>
          <w:szCs w:val="22"/>
        </w:rPr>
      </w:pPr>
      <w:r w:rsidRPr="006B2D7C">
        <w:rPr>
          <w:rFonts w:ascii="Cambria" w:hAnsi="Cambria"/>
          <w:b/>
          <w:sz w:val="22"/>
          <w:szCs w:val="22"/>
        </w:rPr>
        <w:t>5.2 On-Site Testing</w:t>
      </w:r>
      <w:r w:rsidR="00B00FBD" w:rsidRPr="006B2D7C">
        <w:rPr>
          <w:rFonts w:ascii="Cambria" w:hAnsi="Cambria"/>
          <w:b/>
          <w:sz w:val="22"/>
          <w:szCs w:val="22"/>
        </w:rPr>
        <w:t>/Inspection</w:t>
      </w:r>
      <w:r w:rsidRPr="006B2D7C">
        <w:rPr>
          <w:rFonts w:ascii="Cambria" w:hAnsi="Cambria"/>
          <w:b/>
          <w:sz w:val="22"/>
          <w:szCs w:val="22"/>
        </w:rPr>
        <w:t xml:space="preserve"> </w:t>
      </w:r>
    </w:p>
    <w:p w14:paraId="4EC7783B" w14:textId="22469B42" w:rsidR="003B12FC" w:rsidRPr="006B2D7C" w:rsidRDefault="003B12F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delivered Inverter shall be tested on site to ensure performance during: </w:t>
      </w:r>
    </w:p>
    <w:p w14:paraId="555C5A35" w14:textId="77777777" w:rsidR="003B12FC"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Incoming goods inspection (after shipping): </w:t>
      </w:r>
    </w:p>
    <w:p w14:paraId="52FD76E0" w14:textId="7EE52F1B" w:rsidR="003B12FC" w:rsidRPr="006B2D7C" w:rsidRDefault="003B12FC">
      <w:pPr>
        <w:numPr>
          <w:ilvl w:val="0"/>
          <w:numId w:val="256"/>
        </w:numPr>
        <w:tabs>
          <w:tab w:val="left" w:pos="720"/>
        </w:tabs>
        <w:suppressAutoHyphens/>
        <w:jc w:val="both"/>
        <w:rPr>
          <w:rFonts w:ascii="Cambria" w:hAnsi="Cambria"/>
          <w:sz w:val="22"/>
          <w:szCs w:val="22"/>
        </w:rPr>
      </w:pPr>
      <w:r w:rsidRPr="006B2D7C">
        <w:rPr>
          <w:rFonts w:ascii="Cambria" w:hAnsi="Cambria"/>
          <w:sz w:val="22"/>
          <w:szCs w:val="22"/>
        </w:rPr>
        <w:t xml:space="preserve">Inverter shall undergo visual </w:t>
      </w:r>
      <w:r w:rsidR="00B00FBD" w:rsidRPr="006B2D7C">
        <w:rPr>
          <w:rFonts w:ascii="Cambria" w:hAnsi="Cambria"/>
          <w:sz w:val="22"/>
          <w:szCs w:val="22"/>
        </w:rPr>
        <w:t>testing/</w:t>
      </w:r>
      <w:r w:rsidR="008438F1" w:rsidRPr="006B2D7C">
        <w:rPr>
          <w:rFonts w:ascii="Cambria" w:hAnsi="Cambria"/>
          <w:sz w:val="22"/>
          <w:szCs w:val="22"/>
        </w:rPr>
        <w:t>inspection</w:t>
      </w:r>
      <w:r w:rsidRPr="006B2D7C">
        <w:rPr>
          <w:rFonts w:ascii="Cambria" w:hAnsi="Cambria"/>
          <w:sz w:val="22"/>
          <w:szCs w:val="22"/>
        </w:rPr>
        <w:t xml:space="preserve"> prior to release for installation. </w:t>
      </w:r>
    </w:p>
    <w:p w14:paraId="60C63E1F" w14:textId="61C384E9" w:rsidR="003B12FC" w:rsidRPr="006B2D7C" w:rsidRDefault="003B12FC">
      <w:pPr>
        <w:numPr>
          <w:ilvl w:val="0"/>
          <w:numId w:val="256"/>
        </w:numPr>
        <w:tabs>
          <w:tab w:val="left" w:pos="720"/>
        </w:tabs>
        <w:suppressAutoHyphens/>
        <w:jc w:val="both"/>
        <w:rPr>
          <w:rFonts w:ascii="Cambria" w:hAnsi="Cambria"/>
          <w:sz w:val="22"/>
          <w:szCs w:val="22"/>
        </w:rPr>
      </w:pPr>
      <w:r w:rsidRPr="006B2D7C">
        <w:rPr>
          <w:rFonts w:ascii="Cambria" w:hAnsi="Cambria"/>
          <w:sz w:val="22"/>
          <w:szCs w:val="22"/>
        </w:rPr>
        <w:t xml:space="preserve">All Inverter shall undergo an incoming inspection. </w:t>
      </w:r>
    </w:p>
    <w:p w14:paraId="3BA2DFFE" w14:textId="77777777" w:rsidR="003B12FC"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Pre-commissioning (including “loop testing”)</w:t>
      </w:r>
    </w:p>
    <w:p w14:paraId="5216B693" w14:textId="77777777" w:rsidR="0025374E" w:rsidRPr="006B2D7C" w:rsidRDefault="0025374E">
      <w:pPr>
        <w:numPr>
          <w:ilvl w:val="0"/>
          <w:numId w:val="257"/>
        </w:numPr>
        <w:autoSpaceDE w:val="0"/>
        <w:autoSpaceDN w:val="0"/>
        <w:adjustRightInd w:val="0"/>
        <w:jc w:val="both"/>
        <w:rPr>
          <w:rFonts w:ascii="Cambria" w:hAnsi="Cambria"/>
          <w:sz w:val="22"/>
          <w:szCs w:val="22"/>
        </w:rPr>
      </w:pPr>
      <w:r w:rsidRPr="006B2D7C">
        <w:rPr>
          <w:rFonts w:ascii="Cambria" w:hAnsi="Cambria"/>
          <w:sz w:val="22"/>
          <w:szCs w:val="22"/>
        </w:rPr>
        <w:t>Thermal Heat Inspection to ensure no overheating</w:t>
      </w:r>
    </w:p>
    <w:p w14:paraId="5FA6B867" w14:textId="77777777" w:rsidR="0025374E"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Commissioning and </w:t>
      </w:r>
      <w:r w:rsidR="0025374E" w:rsidRPr="006B2D7C">
        <w:rPr>
          <w:rFonts w:ascii="Cambria" w:hAnsi="Cambria"/>
          <w:sz w:val="22"/>
          <w:szCs w:val="22"/>
        </w:rPr>
        <w:t xml:space="preserve">Performance </w:t>
      </w:r>
      <w:r w:rsidRPr="006B2D7C">
        <w:rPr>
          <w:rFonts w:ascii="Cambria" w:hAnsi="Cambria"/>
          <w:sz w:val="22"/>
          <w:szCs w:val="22"/>
        </w:rPr>
        <w:t xml:space="preserve">test on completion. </w:t>
      </w:r>
    </w:p>
    <w:p w14:paraId="68D7B255" w14:textId="77777777" w:rsidR="0025374E" w:rsidRPr="006B2D7C" w:rsidRDefault="003B12FC">
      <w:pPr>
        <w:numPr>
          <w:ilvl w:val="0"/>
          <w:numId w:val="257"/>
        </w:numPr>
        <w:tabs>
          <w:tab w:val="left" w:pos="720"/>
        </w:tabs>
        <w:suppressAutoHyphens/>
        <w:jc w:val="both"/>
        <w:rPr>
          <w:rFonts w:ascii="Cambria" w:hAnsi="Cambria"/>
          <w:sz w:val="22"/>
          <w:szCs w:val="22"/>
        </w:rPr>
      </w:pPr>
      <w:r w:rsidRPr="006B2D7C">
        <w:rPr>
          <w:rFonts w:ascii="Cambria" w:hAnsi="Cambria"/>
          <w:sz w:val="22"/>
          <w:szCs w:val="22"/>
        </w:rPr>
        <w:t xml:space="preserve"> </w:t>
      </w:r>
      <w:r w:rsidR="0025374E" w:rsidRPr="006B2D7C">
        <w:rPr>
          <w:rFonts w:ascii="Cambria" w:hAnsi="Cambria"/>
          <w:sz w:val="22"/>
          <w:szCs w:val="22"/>
        </w:rPr>
        <w:t>Testing according to IEC 61683</w:t>
      </w:r>
    </w:p>
    <w:p w14:paraId="304A27CB" w14:textId="35E149A3" w:rsidR="003B12FC" w:rsidRPr="006B2D7C" w:rsidRDefault="003B12FC" w:rsidP="00BA1DFD">
      <w:pPr>
        <w:tabs>
          <w:tab w:val="left" w:pos="720"/>
        </w:tabs>
        <w:suppressAutoHyphens/>
        <w:ind w:left="1080"/>
        <w:jc w:val="both"/>
        <w:rPr>
          <w:rFonts w:ascii="Cambria" w:hAnsi="Cambria"/>
          <w:sz w:val="22"/>
          <w:szCs w:val="22"/>
        </w:rPr>
      </w:pPr>
    </w:p>
    <w:p w14:paraId="035D1683" w14:textId="465C5FE7" w:rsidR="0025374E" w:rsidRPr="006B2D7C" w:rsidRDefault="0025374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1B997A2B"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b/>
          <w:bCs/>
          <w:sz w:val="22"/>
          <w:szCs w:val="22"/>
        </w:rPr>
      </w:pPr>
      <w:bookmarkStart w:id="168" w:name="_Toc369176806"/>
      <w:r w:rsidRPr="006B2D7C">
        <w:rPr>
          <w:rFonts w:ascii="Cambria" w:hAnsi="Cambria"/>
          <w:b/>
          <w:bCs/>
          <w:sz w:val="22"/>
          <w:szCs w:val="22"/>
        </w:rPr>
        <w:t>Guarantees</w:t>
      </w:r>
      <w:bookmarkEnd w:id="168"/>
    </w:p>
    <w:p w14:paraId="69F08C99"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and manufacturer shall guarantee all the required characteristics. The Contractor shall attend and supervise all the guarantee tests.</w:t>
      </w:r>
    </w:p>
    <w:p w14:paraId="4C4EC6A3"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guarantee that the supplied equipment, material, or part thereof shall be in compliance with the specifications hereto and shall be unused products, free from any defects in design, material or workmanship. </w:t>
      </w:r>
    </w:p>
    <w:p w14:paraId="1D1B605D" w14:textId="2EBF5802" w:rsidR="002D343D" w:rsidRPr="006B2D7C" w:rsidRDefault="002D343D">
      <w:pPr>
        <w:numPr>
          <w:ilvl w:val="0"/>
          <w:numId w:val="39"/>
        </w:numPr>
        <w:tabs>
          <w:tab w:val="left" w:pos="360"/>
          <w:tab w:val="left" w:pos="540"/>
        </w:tabs>
        <w:spacing w:after="120"/>
        <w:jc w:val="both"/>
        <w:rPr>
          <w:rFonts w:ascii="Cambria" w:eastAsia="Times New Roman" w:hAnsi="Cambria"/>
          <w:b/>
          <w:bCs/>
          <w:sz w:val="22"/>
          <w:szCs w:val="22"/>
          <w:lang w:eastAsia="en-US" w:bidi="bn-BD"/>
        </w:rPr>
      </w:pPr>
      <w:bookmarkStart w:id="169" w:name="_Hlk223086400"/>
      <w:r w:rsidRPr="006B2D7C">
        <w:rPr>
          <w:rFonts w:ascii="Cambria" w:eastAsia="Times New Roman" w:hAnsi="Cambria"/>
          <w:b/>
          <w:bCs/>
          <w:sz w:val="22"/>
          <w:szCs w:val="22"/>
          <w:lang w:eastAsia="en-US" w:bidi="bn-BD"/>
        </w:rPr>
        <w:t xml:space="preserve">The </w:t>
      </w:r>
      <w:r w:rsidR="00BD4DC8" w:rsidRPr="006B2D7C">
        <w:rPr>
          <w:rFonts w:ascii="Cambria" w:eastAsia="Times New Roman" w:hAnsi="Cambria"/>
          <w:b/>
          <w:bCs/>
          <w:sz w:val="22"/>
          <w:szCs w:val="22"/>
          <w:lang w:eastAsia="en-US" w:bidi="bn-BD"/>
        </w:rPr>
        <w:t xml:space="preserve">Contractor </w:t>
      </w:r>
      <w:r w:rsidRPr="006B2D7C">
        <w:rPr>
          <w:rFonts w:ascii="Cambria" w:eastAsia="Times New Roman" w:hAnsi="Cambria"/>
          <w:b/>
          <w:bCs/>
          <w:sz w:val="22"/>
          <w:szCs w:val="22"/>
          <w:lang w:eastAsia="en-US" w:bidi="bn-BD"/>
        </w:rPr>
        <w:t>shall provide a comprehensive, non-prorated product warranty for a minimum of five (5) years from the date of Operational Acceptance of the Plant. The warranty shall be valid, enforceable, transferable, and directly claimable by the Employer, irrespective of any change in ownership or termination of the Contract, and shall be supported by a back-to-back OEM/manufacturer’s warranty.</w:t>
      </w:r>
    </w:p>
    <w:p w14:paraId="780A60B4" w14:textId="7DFB3A21" w:rsidR="002D343D" w:rsidRPr="006B2D7C" w:rsidRDefault="002D343D">
      <w:pPr>
        <w:numPr>
          <w:ilvl w:val="0"/>
          <w:numId w:val="39"/>
        </w:numPr>
        <w:tabs>
          <w:tab w:val="left" w:pos="360"/>
          <w:tab w:val="left" w:pos="540"/>
        </w:tabs>
        <w:spacing w:after="120"/>
        <w:jc w:val="both"/>
        <w:rPr>
          <w:rFonts w:ascii="Cambria" w:eastAsia="Times New Roman" w:hAnsi="Cambria"/>
          <w:b/>
          <w:bCs/>
          <w:sz w:val="22"/>
          <w:szCs w:val="22"/>
          <w:lang w:eastAsia="en-US" w:bidi="bn-BD"/>
        </w:rPr>
      </w:pPr>
      <w:r w:rsidRPr="006B2D7C">
        <w:rPr>
          <w:rFonts w:ascii="Cambria" w:hAnsi="Cambria"/>
          <w:b/>
          <w:bCs/>
          <w:sz w:val="22"/>
          <w:szCs w:val="22"/>
        </w:rPr>
        <w:t>The</w:t>
      </w:r>
      <w:r w:rsidRPr="006B2D7C">
        <w:rPr>
          <w:rFonts w:ascii="Cambria" w:eastAsia="Times New Roman" w:hAnsi="Cambria"/>
          <w:b/>
          <w:bCs/>
          <w:sz w:val="22"/>
          <w:szCs w:val="22"/>
          <w:lang w:eastAsia="en-US" w:bidi="bn-BD"/>
        </w:rPr>
        <w:t xml:space="preserve"> original Warranty Certificate, clearly stating the project name, together with the OEM warranty, shall be submitted to the Procuring Entity prior to issuance of the Final </w:t>
      </w:r>
      <w:r w:rsidRPr="006B2D7C">
        <w:rPr>
          <w:rFonts w:ascii="Cambria" w:eastAsia="Times New Roman" w:hAnsi="Cambria"/>
          <w:b/>
          <w:bCs/>
          <w:sz w:val="22"/>
          <w:szCs w:val="22"/>
          <w:lang w:eastAsia="en-US" w:bidi="bn-BD"/>
        </w:rPr>
        <w:lastRenderedPageBreak/>
        <w:t>Acceptance Certificate (FAC). Failure to do so shall entitle the Employer to withhold FAC and related payments.</w:t>
      </w:r>
      <w:bookmarkEnd w:id="169"/>
    </w:p>
    <w:p w14:paraId="4D140148" w14:textId="4066BE85" w:rsidR="00285EA7" w:rsidRPr="006B2D7C" w:rsidRDefault="00285EA7">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 xml:space="preserve">This warranty implies that the Contractor and/or the manufacturer shall repair, or </w:t>
      </w:r>
      <w:r w:rsidR="00836648" w:rsidRPr="006B2D7C">
        <w:rPr>
          <w:rFonts w:ascii="Cambria" w:hAnsi="Cambria"/>
          <w:b/>
          <w:bCs/>
          <w:sz w:val="22"/>
          <w:szCs w:val="22"/>
        </w:rPr>
        <w:t>replace,</w:t>
      </w:r>
      <w:r w:rsidRPr="006B2D7C">
        <w:rPr>
          <w:rFonts w:ascii="Cambria" w:hAnsi="Cambria"/>
          <w:b/>
          <w:bCs/>
          <w:sz w:val="22"/>
          <w:szCs w:val="22"/>
        </w:rPr>
        <w:t xml:space="preserve"> if necessary, all the elements damaged during this period.</w:t>
      </w:r>
    </w:p>
    <w:p w14:paraId="13820C03" w14:textId="77777777" w:rsidR="00285EA7" w:rsidRPr="006B2D7C" w:rsidRDefault="00285EA7">
      <w:pPr>
        <w:numPr>
          <w:ilvl w:val="0"/>
          <w:numId w:val="64"/>
        </w:numPr>
        <w:tabs>
          <w:tab w:val="clear" w:pos="2880"/>
          <w:tab w:val="num" w:pos="360"/>
          <w:tab w:val="num" w:pos="2520"/>
          <w:tab w:val="left" w:pos="2790"/>
        </w:tabs>
        <w:autoSpaceDE w:val="0"/>
        <w:autoSpaceDN w:val="0"/>
        <w:adjustRightInd w:val="0"/>
        <w:ind w:left="360"/>
        <w:jc w:val="both"/>
        <w:rPr>
          <w:rFonts w:ascii="Cambria" w:hAnsi="Cambria"/>
          <w:sz w:val="22"/>
          <w:szCs w:val="22"/>
        </w:rPr>
      </w:pPr>
      <w:r w:rsidRPr="006B2D7C">
        <w:rPr>
          <w:rFonts w:ascii="Cambria" w:hAnsi="Cambria"/>
          <w:sz w:val="22"/>
          <w:szCs w:val="22"/>
        </w:rPr>
        <w:t xml:space="preserve">Documentation </w:t>
      </w:r>
    </w:p>
    <w:p w14:paraId="7F13954B" w14:textId="77777777" w:rsidR="00285EA7" w:rsidRPr="006B2D7C" w:rsidRDefault="00285E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2D536605"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Technical datasheets</w:t>
      </w:r>
    </w:p>
    <w:p w14:paraId="737D8662"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Inverter installation manual</w:t>
      </w:r>
    </w:p>
    <w:p w14:paraId="647C9079"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Electrical schematic</w:t>
      </w:r>
    </w:p>
    <w:p w14:paraId="5EF612CD"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Operation and maintenance manual</w:t>
      </w:r>
    </w:p>
    <w:p w14:paraId="213C217C" w14:textId="654AA09B"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Reports of tests and commissioning with protocols</w:t>
      </w:r>
    </w:p>
    <w:p w14:paraId="6BF9E727" w14:textId="77777777" w:rsidR="00285EA7" w:rsidRPr="006B2D7C" w:rsidRDefault="00285EA7">
      <w:pPr>
        <w:numPr>
          <w:ilvl w:val="0"/>
          <w:numId w:val="63"/>
        </w:numPr>
        <w:autoSpaceDE w:val="0"/>
        <w:autoSpaceDN w:val="0"/>
        <w:adjustRightInd w:val="0"/>
        <w:jc w:val="both"/>
        <w:rPr>
          <w:rFonts w:ascii="Cambria" w:hAnsi="Cambria"/>
          <w:sz w:val="22"/>
          <w:szCs w:val="22"/>
        </w:rPr>
      </w:pPr>
      <w:r w:rsidRPr="006B2D7C">
        <w:rPr>
          <w:rFonts w:ascii="Cambria" w:hAnsi="Cambria"/>
          <w:sz w:val="22"/>
          <w:szCs w:val="22"/>
        </w:rPr>
        <w:t>Product Warranty</w:t>
      </w:r>
    </w:p>
    <w:p w14:paraId="59471188" w14:textId="77777777" w:rsidR="0033629E" w:rsidRPr="006B2D7C" w:rsidRDefault="0033629E" w:rsidP="0033629E">
      <w:pPr>
        <w:pStyle w:val="ListParagraph"/>
        <w:ind w:left="0"/>
        <w:rPr>
          <w:rFonts w:ascii="Cambria" w:hAnsi="Cambria"/>
          <w:sz w:val="22"/>
          <w:szCs w:val="22"/>
        </w:rPr>
      </w:pPr>
    </w:p>
    <w:p w14:paraId="108F3AD6" w14:textId="37B16702" w:rsidR="00270ED6" w:rsidRPr="006B2D7C" w:rsidRDefault="006023CD" w:rsidP="00270ED6">
      <w:pPr>
        <w:pStyle w:val="Heading4"/>
        <w:numPr>
          <w:ilvl w:val="0"/>
          <w:numId w:val="0"/>
        </w:numPr>
        <w:jc w:val="both"/>
        <w:rPr>
          <w:rFonts w:ascii="Cambria" w:hAnsi="Cambria"/>
          <w:b/>
          <w:bCs/>
          <w:sz w:val="22"/>
          <w:szCs w:val="22"/>
        </w:rPr>
      </w:pPr>
      <w:bookmarkStart w:id="170" w:name="_Toc203592657"/>
      <w:r w:rsidRPr="006B2D7C">
        <w:rPr>
          <w:rFonts w:ascii="Cambria" w:hAnsi="Cambria"/>
          <w:b/>
          <w:bCs/>
          <w:sz w:val="22"/>
          <w:szCs w:val="22"/>
        </w:rPr>
        <w:t>1.13.3</w:t>
      </w:r>
      <w:r w:rsidR="00270ED6" w:rsidRPr="006B2D7C">
        <w:rPr>
          <w:rFonts w:ascii="Cambria" w:hAnsi="Cambria"/>
          <w:b/>
          <w:bCs/>
          <w:sz w:val="22"/>
          <w:szCs w:val="22"/>
        </w:rPr>
        <w:t xml:space="preserve"> Power Transformer</w:t>
      </w:r>
      <w:bookmarkEnd w:id="170"/>
    </w:p>
    <w:p w14:paraId="50313028" w14:textId="2C02B9BE" w:rsidR="00270ED6" w:rsidRPr="006B2D7C" w:rsidRDefault="00270ED6">
      <w:pPr>
        <w:pStyle w:val="ListParagraph"/>
        <w:numPr>
          <w:ilvl w:val="0"/>
          <w:numId w:val="194"/>
        </w:numPr>
        <w:spacing w:before="120" w:after="120"/>
        <w:contextualSpacing/>
        <w:jc w:val="both"/>
        <w:rPr>
          <w:rFonts w:ascii="Cambria" w:hAnsi="Cambria"/>
          <w:b/>
          <w:bCs/>
          <w:sz w:val="22"/>
          <w:szCs w:val="22"/>
          <w:u w:val="single"/>
        </w:rPr>
      </w:pPr>
      <w:r w:rsidRPr="006B2D7C">
        <w:rPr>
          <w:rFonts w:ascii="Cambria" w:hAnsi="Cambria"/>
          <w:b/>
          <w:bCs/>
          <w:sz w:val="22"/>
          <w:szCs w:val="22"/>
          <w:u w:val="single"/>
        </w:rPr>
        <w:t>General</w:t>
      </w:r>
    </w:p>
    <w:p w14:paraId="0A11495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transformers shall be designed to be highly efficient and provide a reliable performance under the defined system and climatic conditions. The supply shall include all equipment and materials within the battery limits defined in this specification.</w:t>
      </w:r>
    </w:p>
    <w:p w14:paraId="54379480"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 The equipment to be supplied shall also be designed so that all provisions for easy inspection, cleaning, maintenance and repair.</w:t>
      </w:r>
    </w:p>
    <w:p w14:paraId="7348E30A"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take care that all necessary components for a safe and trouble-free operation are included in the scope of supply. Also, individual parts which are not explicitly mentioned but which are necessary for a proper operation shall be included in the scope of supply without additional cost to the Employer.</w:t>
      </w:r>
    </w:p>
    <w:p w14:paraId="4E3AF01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integrated into the overall plant concept. The scope of supply shall include all components required to ensure a safe and proper operation as well as the maintenance of the main and associated equipment under the scope of this supply.</w:t>
      </w:r>
    </w:p>
    <w:p w14:paraId="46198D21"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and environments (prototypes shall not be permitted). The supply shall be in accordance with the terms and conditions of this specification as regards to the requested performance, design criteria, construction requirements, guarantees and time schedule.</w:t>
      </w:r>
    </w:p>
    <w:p w14:paraId="5D47FE9B"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provided. All requirements or recommendations commonly established for the design, material selection, fabrication, inspection, testing, preparation for shipment and commissioning of this type of equipment and installations shall be complied according to the good practice.</w:t>
      </w:r>
    </w:p>
    <w:p w14:paraId="2DFF756C"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w:t>
      </w:r>
      <w:r w:rsidRPr="006B2D7C">
        <w:rPr>
          <w:rFonts w:ascii="Cambria" w:hAnsi="Cambria"/>
          <w:sz w:val="22"/>
          <w:szCs w:val="22"/>
        </w:rPr>
        <w:lastRenderedPageBreak/>
        <w:t>performance or benefit to the Employer. In any case, the Employer reserves the right to fix which of the different requirements are to be complied with. In the case that such a contradiction arose, only the Employer by a written statement is able to decide which of the compulsory requirement is finally applied.</w:t>
      </w:r>
    </w:p>
    <w:p w14:paraId="3C48866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if necessary, adequate technical and maintenance assistance to the Employer related to its scope of supply.</w:t>
      </w:r>
    </w:p>
    <w:p w14:paraId="4558F2E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Transformers must be outdoor type with an adequate IP protection in accordance with the environmental conditions.</w:t>
      </w:r>
    </w:p>
    <w:p w14:paraId="006BB827" w14:textId="77777777" w:rsidR="00270ED6" w:rsidRPr="006B2D7C" w:rsidRDefault="00270ED6">
      <w:pPr>
        <w:pStyle w:val="ListParagraph"/>
        <w:numPr>
          <w:ilvl w:val="0"/>
          <w:numId w:val="194"/>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3F846C09" w14:textId="57F7FE83" w:rsidR="00270ED6" w:rsidRPr="006B2D7C" w:rsidRDefault="00270ED6">
      <w:pPr>
        <w:numPr>
          <w:ilvl w:val="0"/>
          <w:numId w:val="39"/>
        </w:numPr>
        <w:tabs>
          <w:tab w:val="left" w:pos="360"/>
          <w:tab w:val="left" w:pos="540"/>
        </w:tabs>
        <w:spacing w:after="120"/>
        <w:jc w:val="both"/>
        <w:rPr>
          <w:rFonts w:ascii="Cambria" w:eastAsia="Times New Roman" w:hAnsi="Cambria"/>
          <w:sz w:val="22"/>
          <w:szCs w:val="22"/>
        </w:rPr>
      </w:pPr>
      <w:r w:rsidRPr="006B2D7C">
        <w:rPr>
          <w:rFonts w:ascii="Cambria" w:hAnsi="Cambria"/>
          <w:sz w:val="22"/>
          <w:szCs w:val="22"/>
        </w:rPr>
        <w:t>Transformers of 33kV±2.5% ±5%/LV,</w:t>
      </w:r>
      <w:r w:rsidRPr="006B2D7C">
        <w:rPr>
          <w:rFonts w:ascii="Cambria" w:hAnsi="Cambria"/>
          <w:b/>
          <w:bCs/>
          <w:sz w:val="22"/>
          <w:szCs w:val="22"/>
        </w:rPr>
        <w:t xml:space="preserve"> Dy</w:t>
      </w:r>
      <w:r w:rsidR="008F59DE" w:rsidRPr="006B2D7C">
        <w:rPr>
          <w:rFonts w:ascii="Cambria" w:hAnsi="Cambria"/>
          <w:b/>
          <w:bCs/>
          <w:sz w:val="22"/>
          <w:szCs w:val="22"/>
        </w:rPr>
        <w:t>n</w:t>
      </w:r>
      <w:r w:rsidRPr="006B2D7C">
        <w:rPr>
          <w:rFonts w:ascii="Cambria" w:hAnsi="Cambria"/>
          <w:b/>
          <w:bCs/>
          <w:sz w:val="22"/>
          <w:szCs w:val="22"/>
        </w:rPr>
        <w:t xml:space="preserve">11, </w:t>
      </w:r>
      <w:r w:rsidRPr="006B2D7C">
        <w:rPr>
          <w:rFonts w:ascii="Cambria" w:hAnsi="Cambria"/>
          <w:sz w:val="22"/>
          <w:szCs w:val="22"/>
        </w:rPr>
        <w:t>50 Hz. Resin encapsulated</w:t>
      </w:r>
    </w:p>
    <w:p w14:paraId="56317421" w14:textId="46DC5EF3"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Transformer minimum Capacity </w:t>
      </w:r>
      <w:r w:rsidR="006023CD" w:rsidRPr="006B2D7C">
        <w:rPr>
          <w:rFonts w:ascii="Cambria" w:hAnsi="Cambria"/>
          <w:b/>
          <w:bCs/>
          <w:sz w:val="22"/>
          <w:szCs w:val="22"/>
        </w:rPr>
        <w:t>60</w:t>
      </w:r>
      <w:r w:rsidR="000D732B" w:rsidRPr="006B2D7C">
        <w:rPr>
          <w:rFonts w:ascii="Cambria" w:hAnsi="Cambria"/>
          <w:b/>
          <w:bCs/>
          <w:sz w:val="22"/>
          <w:szCs w:val="22"/>
        </w:rPr>
        <w:t xml:space="preserve">00 </w:t>
      </w:r>
      <w:r w:rsidR="006023CD" w:rsidRPr="006B2D7C">
        <w:rPr>
          <w:rFonts w:ascii="Cambria" w:hAnsi="Cambria"/>
          <w:b/>
          <w:bCs/>
          <w:sz w:val="22"/>
          <w:szCs w:val="22"/>
        </w:rPr>
        <w:t>kVA-Maximum 8000kVA</w:t>
      </w:r>
      <w:r w:rsidRPr="006B2D7C">
        <w:rPr>
          <w:rFonts w:ascii="Cambria" w:hAnsi="Cambria"/>
          <w:b/>
          <w:bCs/>
          <w:sz w:val="22"/>
          <w:szCs w:val="22"/>
        </w:rPr>
        <w:t>,</w:t>
      </w:r>
    </w:p>
    <w:p w14:paraId="4240F9A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description could be considered according to final lay-out proposed by the Contractor but is shall be accepted by the Employer.</w:t>
      </w:r>
    </w:p>
    <w:p w14:paraId="51B5F8BF" w14:textId="77777777" w:rsidR="00270ED6" w:rsidRPr="006B2D7C" w:rsidRDefault="00270ED6" w:rsidP="00270ED6">
      <w:pPr>
        <w:rPr>
          <w:rFonts w:ascii="Cambria" w:hAnsi="Cambria"/>
          <w:b/>
          <w:bCs/>
          <w:sz w:val="22"/>
          <w:szCs w:val="22"/>
        </w:rPr>
      </w:pPr>
      <w:bookmarkStart w:id="171" w:name="_Toc369176777"/>
      <w:r w:rsidRPr="006B2D7C">
        <w:rPr>
          <w:rFonts w:ascii="Cambria" w:hAnsi="Cambria"/>
          <w:b/>
          <w:bCs/>
          <w:sz w:val="22"/>
          <w:szCs w:val="22"/>
        </w:rPr>
        <w:t>3. General requirements</w:t>
      </w:r>
      <w:bookmarkEnd w:id="171"/>
    </w:p>
    <w:p w14:paraId="4D148E01"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material and works must be in accordance with the most advance practice for this type of equipment. All the materials and realized works shall be in accordance with latest </w:t>
      </w:r>
    </w:p>
    <w:p w14:paraId="2898954E" w14:textId="77777777" w:rsidR="00270ED6" w:rsidRPr="006B2D7C" w:rsidRDefault="00270ED6" w:rsidP="00270ED6">
      <w:pPr>
        <w:rPr>
          <w:rFonts w:ascii="Cambria" w:hAnsi="Cambria"/>
          <w:sz w:val="22"/>
          <w:szCs w:val="22"/>
        </w:rPr>
      </w:pPr>
      <w:r w:rsidRPr="006B2D7C">
        <w:rPr>
          <w:rFonts w:ascii="Cambria" w:hAnsi="Cambria"/>
          <w:sz w:val="22"/>
          <w:szCs w:val="22"/>
        </w:rPr>
        <w:t>of the IEC recommendations.</w:t>
      </w:r>
    </w:p>
    <w:p w14:paraId="00A49C1E"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delivery and the equipment in it shall be designed to meet the requirements of the following codes and standards: International Electrotechnical Commission (IEC). </w:t>
      </w:r>
    </w:p>
    <w:p w14:paraId="4605E90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w:t>
      </w:r>
    </w:p>
    <w:p w14:paraId="6BC9082E"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bookmarkStart w:id="172" w:name="_Hlk223182666"/>
      <w:r w:rsidRPr="006B2D7C">
        <w:rPr>
          <w:rFonts w:ascii="Cambria" w:hAnsi="Cambria"/>
          <w:sz w:val="22"/>
          <w:szCs w:val="22"/>
        </w:rPr>
        <w:t>The transformers shall be designed, manufactured and tested according to the following Standards:</w:t>
      </w:r>
    </w:p>
    <w:bookmarkEnd w:id="172"/>
    <w:p w14:paraId="1A4BCE31"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60044</w:t>
      </w:r>
      <w:r w:rsidRPr="006B2D7C">
        <w:rPr>
          <w:rFonts w:ascii="Cambria" w:hAnsi="Cambria"/>
          <w:sz w:val="22"/>
          <w:szCs w:val="22"/>
        </w:rPr>
        <w:tab/>
        <w:t>Instrument transformers.</w:t>
      </w:r>
    </w:p>
    <w:p w14:paraId="6931DC7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60060</w:t>
      </w:r>
      <w:r w:rsidRPr="006B2D7C">
        <w:rPr>
          <w:rFonts w:ascii="Cambria" w:hAnsi="Cambria"/>
          <w:sz w:val="22"/>
          <w:szCs w:val="22"/>
        </w:rPr>
        <w:tab/>
        <w:t>High voltage test techniques.</w:t>
      </w:r>
    </w:p>
    <w:p w14:paraId="38E43ABE"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60071</w:t>
      </w:r>
      <w:r w:rsidRPr="006B2D7C">
        <w:rPr>
          <w:rFonts w:ascii="Cambria" w:hAnsi="Cambria"/>
          <w:sz w:val="22"/>
          <w:szCs w:val="22"/>
        </w:rPr>
        <w:tab/>
        <w:t>Insulation co-ordination.</w:t>
      </w:r>
    </w:p>
    <w:p w14:paraId="26AE5F9F"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60076</w:t>
      </w:r>
      <w:r w:rsidRPr="006B2D7C">
        <w:rPr>
          <w:rFonts w:ascii="Cambria" w:hAnsi="Cambria"/>
          <w:sz w:val="22"/>
          <w:szCs w:val="22"/>
        </w:rPr>
        <w:tab/>
        <w:t>Power transformers.</w:t>
      </w:r>
    </w:p>
    <w:p w14:paraId="0A970D03"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60137</w:t>
      </w:r>
      <w:r w:rsidRPr="006B2D7C">
        <w:rPr>
          <w:rFonts w:ascii="Cambria" w:hAnsi="Cambria"/>
          <w:sz w:val="22"/>
          <w:szCs w:val="22"/>
        </w:rPr>
        <w:tab/>
        <w:t>Bushings for alternating voltages above 1000 V.</w:t>
      </w:r>
    </w:p>
    <w:p w14:paraId="5FDAF30C"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60233</w:t>
      </w:r>
      <w:r w:rsidRPr="006B2D7C">
        <w:rPr>
          <w:rFonts w:ascii="Cambria" w:hAnsi="Cambria"/>
          <w:sz w:val="22"/>
          <w:szCs w:val="22"/>
        </w:rPr>
        <w:tab/>
        <w:t>Test on hollow insulators for use in electrical equipment.</w:t>
      </w:r>
    </w:p>
    <w:p w14:paraId="6DAAEDB8"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60551</w:t>
      </w:r>
      <w:r w:rsidRPr="006B2D7C">
        <w:rPr>
          <w:rFonts w:ascii="Cambria" w:hAnsi="Cambria"/>
          <w:sz w:val="22"/>
          <w:szCs w:val="22"/>
        </w:rPr>
        <w:tab/>
        <w:t>Determination of transformer and reactor sound level.</w:t>
      </w:r>
    </w:p>
    <w:p w14:paraId="516EAE4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60722</w:t>
      </w:r>
      <w:r w:rsidRPr="006B2D7C">
        <w:rPr>
          <w:rFonts w:ascii="Cambria" w:hAnsi="Cambria"/>
          <w:sz w:val="22"/>
          <w:szCs w:val="22"/>
        </w:rPr>
        <w:tab/>
        <w:t>Guide to the lightning impulse and switching impulse testing.</w:t>
      </w:r>
    </w:p>
    <w:p w14:paraId="1E21563B"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60038</w:t>
      </w:r>
      <w:r w:rsidRPr="006B2D7C">
        <w:rPr>
          <w:rFonts w:ascii="Cambria" w:hAnsi="Cambria"/>
          <w:sz w:val="22"/>
          <w:szCs w:val="22"/>
        </w:rPr>
        <w:tab/>
        <w:t>Nominal Voltages.</w:t>
      </w:r>
    </w:p>
    <w:p w14:paraId="7FF5C6E2"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60354</w:t>
      </w:r>
      <w:r w:rsidRPr="006B2D7C">
        <w:rPr>
          <w:rFonts w:ascii="Cambria" w:hAnsi="Cambria"/>
          <w:sz w:val="22"/>
          <w:szCs w:val="22"/>
        </w:rPr>
        <w:tab/>
        <w:t>Charge Guide to power transformers inside oil refrigeration.</w:t>
      </w:r>
    </w:p>
    <w:p w14:paraId="12DBC7D0"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60551</w:t>
      </w:r>
      <w:r w:rsidRPr="006B2D7C">
        <w:rPr>
          <w:rFonts w:ascii="Cambria" w:hAnsi="Cambria"/>
          <w:sz w:val="22"/>
          <w:szCs w:val="22"/>
        </w:rPr>
        <w:tab/>
        <w:t>Noise level detection in transformers and reactance.</w:t>
      </w:r>
    </w:p>
    <w:p w14:paraId="148D25D8"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60156</w:t>
      </w:r>
      <w:r w:rsidRPr="006B2D7C">
        <w:rPr>
          <w:rFonts w:ascii="Cambria" w:hAnsi="Cambria"/>
          <w:sz w:val="22"/>
          <w:szCs w:val="22"/>
        </w:rPr>
        <w:tab/>
        <w:t>Method to determine electrical perforation voltage of insulating oils.</w:t>
      </w:r>
    </w:p>
    <w:p w14:paraId="05F19A8D"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60296</w:t>
      </w:r>
      <w:r w:rsidRPr="006B2D7C">
        <w:rPr>
          <w:rFonts w:ascii="Cambria" w:hAnsi="Cambria"/>
          <w:sz w:val="22"/>
          <w:szCs w:val="22"/>
        </w:rPr>
        <w:tab/>
        <w:t>Fluids for electro technical applications. Requirements for new insulating mineral oils for transformers and switchgear.</w:t>
      </w:r>
    </w:p>
    <w:p w14:paraId="20C2C6DA"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t>IEC 60616</w:t>
      </w:r>
      <w:r w:rsidRPr="006B2D7C">
        <w:rPr>
          <w:rFonts w:ascii="Cambria" w:hAnsi="Cambria"/>
          <w:sz w:val="22"/>
          <w:szCs w:val="22"/>
        </w:rPr>
        <w:tab/>
        <w:t>Marking shots terminals and power transformers.</w:t>
      </w:r>
    </w:p>
    <w:p w14:paraId="6B535270" w14:textId="77777777" w:rsidR="00270ED6" w:rsidRPr="006B2D7C" w:rsidRDefault="00270ED6">
      <w:pPr>
        <w:numPr>
          <w:ilvl w:val="0"/>
          <w:numId w:val="195"/>
        </w:numPr>
        <w:spacing w:after="120"/>
        <w:ind w:left="900" w:hanging="540"/>
        <w:jc w:val="both"/>
        <w:rPr>
          <w:rFonts w:ascii="Cambria" w:hAnsi="Cambria"/>
          <w:sz w:val="22"/>
          <w:szCs w:val="22"/>
        </w:rPr>
      </w:pPr>
      <w:r w:rsidRPr="006B2D7C">
        <w:rPr>
          <w:rFonts w:ascii="Cambria" w:hAnsi="Cambria"/>
          <w:sz w:val="22"/>
          <w:szCs w:val="22"/>
        </w:rPr>
        <w:lastRenderedPageBreak/>
        <w:t>IEC 60772</w:t>
      </w:r>
      <w:r w:rsidRPr="006B2D7C">
        <w:rPr>
          <w:rFonts w:ascii="Cambria" w:hAnsi="Cambria"/>
          <w:sz w:val="22"/>
          <w:szCs w:val="22"/>
        </w:rPr>
        <w:tab/>
        <w:t>Application Guide in trials and type lightning impulse maneuver for power transformers and reactors.</w:t>
      </w:r>
    </w:p>
    <w:p w14:paraId="768E8A32"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International Standard mentioned during the present document shall be used also to design, manufacture and/or test.</w:t>
      </w:r>
    </w:p>
    <w:p w14:paraId="55589593"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Additionally, all requirements as stated in the Bangladeshi Solar and Grid Code shall be followed.</w:t>
      </w:r>
    </w:p>
    <w:p w14:paraId="426F1A85" w14:textId="77777777" w:rsidR="00270ED6" w:rsidRPr="006B2D7C" w:rsidRDefault="00270ED6" w:rsidP="00270ED6">
      <w:pPr>
        <w:rPr>
          <w:rFonts w:ascii="Cambria" w:hAnsi="Cambria"/>
          <w:b/>
          <w:bCs/>
          <w:sz w:val="22"/>
          <w:szCs w:val="22"/>
        </w:rPr>
      </w:pPr>
      <w:bookmarkStart w:id="173" w:name="_Toc369176778"/>
      <w:r w:rsidRPr="006B2D7C">
        <w:rPr>
          <w:rFonts w:ascii="Cambria" w:hAnsi="Cambria"/>
          <w:b/>
          <w:bCs/>
          <w:sz w:val="22"/>
          <w:szCs w:val="22"/>
        </w:rPr>
        <w:t>4. Technical characteristics</w:t>
      </w:r>
      <w:bookmarkEnd w:id="173"/>
    </w:p>
    <w:p w14:paraId="3B592C4B" w14:textId="5D85DA8D" w:rsidR="00270ED6" w:rsidRPr="006B2D7C" w:rsidRDefault="00EF6601">
      <w:pPr>
        <w:numPr>
          <w:ilvl w:val="0"/>
          <w:numId w:val="39"/>
        </w:numPr>
        <w:tabs>
          <w:tab w:val="left" w:pos="360"/>
          <w:tab w:val="left" w:pos="540"/>
        </w:tabs>
        <w:spacing w:after="120"/>
        <w:jc w:val="both"/>
        <w:rPr>
          <w:rFonts w:ascii="Cambria" w:hAnsi="Cambria"/>
          <w:sz w:val="22"/>
          <w:szCs w:val="22"/>
        </w:rPr>
      </w:pPr>
      <w:bookmarkStart w:id="174" w:name="_Toc369176779"/>
      <w:r w:rsidRPr="006B2D7C">
        <w:rPr>
          <w:rFonts w:ascii="Cambria" w:hAnsi="Cambria"/>
          <w:sz w:val="22"/>
          <w:szCs w:val="22"/>
        </w:rPr>
        <w:t xml:space="preserve">The technical characteristics of the Transformer are detailed in the Technical Data Sheets, Vol 2 of 2 (PART B) </w:t>
      </w:r>
    </w:p>
    <w:p w14:paraId="67051A20" w14:textId="77777777" w:rsidR="00270ED6" w:rsidRPr="006B2D7C" w:rsidRDefault="00270ED6" w:rsidP="00270ED6">
      <w:pPr>
        <w:rPr>
          <w:rFonts w:ascii="Cambria" w:hAnsi="Cambria"/>
          <w:b/>
          <w:bCs/>
          <w:sz w:val="22"/>
          <w:szCs w:val="22"/>
        </w:rPr>
      </w:pPr>
      <w:r w:rsidRPr="006B2D7C">
        <w:rPr>
          <w:rFonts w:ascii="Cambria" w:hAnsi="Cambria"/>
          <w:b/>
          <w:bCs/>
          <w:sz w:val="22"/>
          <w:szCs w:val="22"/>
        </w:rPr>
        <w:t>5. Design and construction</w:t>
      </w:r>
      <w:bookmarkEnd w:id="174"/>
    </w:p>
    <w:p w14:paraId="49C83882"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212CA8DF"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 xml:space="preserve">The transformers shall be ready to operate continuously outdoor. </w:t>
      </w:r>
    </w:p>
    <w:p w14:paraId="49573E1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Auxiliary Control devices (Buchholz, thermometer, thermostats, levels, etc.) shall be wired to a junction box with protection degree IP-65.</w:t>
      </w:r>
    </w:p>
    <w:p w14:paraId="32F5D258"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transformers shall be designed for a continuous operation on the nominal load, without surpassing the warming-up levels.</w:t>
      </w:r>
    </w:p>
    <w:p w14:paraId="1B935994"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transformers shall have independent windings for the primary and two secondary circuits. The material for the windings shall be copper.</w:t>
      </w:r>
    </w:p>
    <w:p w14:paraId="7EE053E9"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primary terminals shall be permanently marked U, V and W and the secondary terminals u, v and w.</w:t>
      </w:r>
    </w:p>
    <w:p w14:paraId="7F0006FB"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All material used shall be of best quality and of the class most suitable for working under the conditions as specified.</w:t>
      </w:r>
    </w:p>
    <w:p w14:paraId="3F18B668"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material shall withstand the variations of temperature, atmospheric conditions, overloads, over excitation and short circuits as per standards without distortion, deterioration and the setting-up of undue stresses in any part.</w:t>
      </w:r>
    </w:p>
    <w:p w14:paraId="321A8AED"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The supplied transformers shall be identical and their parts shall be interchangeable.</w:t>
      </w:r>
    </w:p>
    <w:p w14:paraId="3F50631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Nuts, bolts and pins shall be provided with lock washers or locknuts.</w:t>
      </w:r>
    </w:p>
    <w:p w14:paraId="09F63DA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Nominal rated power shall be determined in natural circulation cooled and self-cooled oil natural air ventilation (ONAN type).</w:t>
      </w:r>
    </w:p>
    <w:p w14:paraId="46A7F068" w14:textId="731E32D4"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All power transformers shall be open type, with expansion tank and radiators. They shall be prepared to increase, if necessary, its nominal power (kVA).</w:t>
      </w:r>
    </w:p>
    <w:p w14:paraId="1C2C073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Unless otherwise specified in the requisition, the transformers shall be built for installation in safe areas without risk of fire or explosion.</w:t>
      </w:r>
    </w:p>
    <w:p w14:paraId="601D8B37"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Load losses and short-circuit and the load current shall be indicated on the requisition of material.</w:t>
      </w:r>
    </w:p>
    <w:p w14:paraId="6872ACB2"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Regarding tolerances shall apply the rates specified in IEC 60076-1.</w:t>
      </w:r>
    </w:p>
    <w:p w14:paraId="12582233" w14:textId="77777777" w:rsidR="00270ED6" w:rsidRPr="006B2D7C" w:rsidRDefault="00270ED6">
      <w:pPr>
        <w:pStyle w:val="ListParagraph"/>
        <w:numPr>
          <w:ilvl w:val="0"/>
          <w:numId w:val="196"/>
        </w:numPr>
        <w:spacing w:after="120"/>
        <w:jc w:val="both"/>
        <w:rPr>
          <w:rFonts w:ascii="Cambria" w:hAnsi="Cambria"/>
          <w:sz w:val="22"/>
          <w:szCs w:val="22"/>
        </w:rPr>
      </w:pPr>
      <w:r w:rsidRPr="006B2D7C">
        <w:rPr>
          <w:rFonts w:ascii="Cambria" w:hAnsi="Cambria"/>
          <w:sz w:val="22"/>
          <w:szCs w:val="22"/>
        </w:rPr>
        <w:t>Load losses and load current shall be referred to the nominal frequency. Load losses and impedance voltage are referred to the center tap of the switch or regulator, a nominal frequency and temperature of 75°C. Short-circuit voltage is always related to the power in ONAN regime.</w:t>
      </w:r>
    </w:p>
    <w:p w14:paraId="14331BA2" w14:textId="23911213" w:rsidR="00735BA8" w:rsidRPr="006B2D7C" w:rsidRDefault="00D50458">
      <w:pPr>
        <w:pStyle w:val="ListParagraph"/>
        <w:numPr>
          <w:ilvl w:val="0"/>
          <w:numId w:val="196"/>
        </w:numPr>
        <w:spacing w:after="120"/>
        <w:jc w:val="both"/>
        <w:rPr>
          <w:rFonts w:ascii="Cambria" w:hAnsi="Cambria"/>
          <w:sz w:val="22"/>
          <w:szCs w:val="22"/>
        </w:rPr>
      </w:pPr>
      <w:r w:rsidRPr="006B2D7C">
        <w:rPr>
          <w:rFonts w:ascii="Cambria" w:hAnsi="Cambria"/>
          <w:sz w:val="22"/>
          <w:szCs w:val="22"/>
        </w:rPr>
        <w:lastRenderedPageBreak/>
        <w:t>Load/vacuum switches shall be rated for high transient overload and short-circuit current resistance, taking into account the most critical switch position.</w:t>
      </w:r>
    </w:p>
    <w:p w14:paraId="505FB8E9"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Core</w:t>
      </w:r>
    </w:p>
    <w:p w14:paraId="034595E5"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Transformer design shall be core type.</w:t>
      </w:r>
    </w:p>
    <w:p w14:paraId="1F941E1A" w14:textId="0F6F15B5"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 xml:space="preserve">The core shall be made out of </w:t>
      </w:r>
      <w:r w:rsidR="00735BA8" w:rsidRPr="006B2D7C">
        <w:rPr>
          <w:rFonts w:ascii="Cambria" w:hAnsi="Cambria"/>
          <w:sz w:val="22"/>
          <w:szCs w:val="22"/>
        </w:rPr>
        <w:t>high-grade</w:t>
      </w:r>
      <w:r w:rsidRPr="006B2D7C">
        <w:rPr>
          <w:rFonts w:ascii="Cambria" w:hAnsi="Cambria"/>
          <w:sz w:val="22"/>
          <w:szCs w:val="22"/>
        </w:rPr>
        <w:t xml:space="preserve"> low loss cold-rolled non-ageing grain oriented or equivalent.</w:t>
      </w:r>
    </w:p>
    <w:p w14:paraId="10538FDC"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yoke laminations shall be interleaved and carefully assembled to avoid air-gaps in the magnetic circuit. All Core sections shall be earthed as per the relevant standards.</w:t>
      </w:r>
    </w:p>
    <w:p w14:paraId="70C2AF2E"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insulation structure in between core to bolts and core to clamp plates shall withstand a minimum voltage of 2,500 V for one minute.</w:t>
      </w:r>
    </w:p>
    <w:p w14:paraId="77C763C1"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All steel sections used for supporting the core shall be non-magnetic and thoroughly shot or sand blasted, after cutting, drilling, welding, etc.</w:t>
      </w:r>
    </w:p>
    <w:p w14:paraId="374AE09E"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design of the magnetic circuit shall be such as to avoid static discharges, development of short circuit paths within itself or to the earthed clamping structure.</w:t>
      </w:r>
    </w:p>
    <w:p w14:paraId="4E97F0D4"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assembled core with all the clamping structures shall be free from deformation and shall withstand the vibrations during operation.</w:t>
      </w:r>
    </w:p>
    <w:p w14:paraId="35FED047"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The core clamping structure shall be designed to minimize eddy current losses.</w:t>
      </w:r>
    </w:p>
    <w:p w14:paraId="0B8916C7" w14:textId="33A07A13"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 xml:space="preserve">This shall be made from laminations of </w:t>
      </w:r>
      <w:r w:rsidR="00735BA8" w:rsidRPr="006B2D7C">
        <w:rPr>
          <w:rFonts w:ascii="Cambria" w:hAnsi="Cambria"/>
          <w:sz w:val="22"/>
          <w:szCs w:val="22"/>
        </w:rPr>
        <w:t>grain-oriented</w:t>
      </w:r>
      <w:r w:rsidRPr="006B2D7C">
        <w:rPr>
          <w:rFonts w:ascii="Cambria" w:hAnsi="Cambria"/>
          <w:sz w:val="22"/>
          <w:szCs w:val="22"/>
        </w:rPr>
        <w:t xml:space="preserve"> silicon steel, insulated with mineral oxide and shall be protected against corrosion with a coat of varnish.</w:t>
      </w:r>
    </w:p>
    <w:p w14:paraId="253B81BF" w14:textId="77777777" w:rsidR="00270ED6" w:rsidRPr="006B2D7C" w:rsidRDefault="00270ED6">
      <w:pPr>
        <w:pStyle w:val="ListParagraph"/>
        <w:numPr>
          <w:ilvl w:val="0"/>
          <w:numId w:val="197"/>
        </w:numPr>
        <w:spacing w:after="120"/>
        <w:jc w:val="both"/>
        <w:rPr>
          <w:rFonts w:ascii="Cambria" w:hAnsi="Cambria"/>
          <w:sz w:val="22"/>
          <w:szCs w:val="22"/>
        </w:rPr>
      </w:pPr>
      <w:r w:rsidRPr="006B2D7C">
        <w:rPr>
          <w:rFonts w:ascii="Cambria" w:hAnsi="Cambria"/>
          <w:sz w:val="22"/>
          <w:szCs w:val="22"/>
        </w:rPr>
        <w:t>In order to reduce the power consumption due to transformer no-load losses, the magnetic core is stacked using overlapping-interlocking technology, with at least 6 overlaps.</w:t>
      </w:r>
    </w:p>
    <w:p w14:paraId="76ED51BA"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Windings.</w:t>
      </w:r>
    </w:p>
    <w:p w14:paraId="09654881"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design and arrangement of the windings and their insulation shall be such as to ensure uniform distribution of the voltage surges among all the coils of the windings.</w:t>
      </w:r>
    </w:p>
    <w:p w14:paraId="0D9B4120"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insulation shall have high tensile and dielectric strength. Enough measures shall be taken during casting of the windings to avoid cracking &amp; crazing of the casted coils.</w:t>
      </w:r>
    </w:p>
    <w:p w14:paraId="181E2E50" w14:textId="77777777" w:rsidR="00270ED6" w:rsidRPr="006B2D7C" w:rsidRDefault="00270ED6">
      <w:pPr>
        <w:pStyle w:val="ListParagraph"/>
        <w:numPr>
          <w:ilvl w:val="0"/>
          <w:numId w:val="198"/>
        </w:numPr>
        <w:spacing w:after="120"/>
        <w:ind w:left="1080"/>
        <w:jc w:val="both"/>
        <w:rPr>
          <w:rFonts w:ascii="Cambria" w:hAnsi="Cambria"/>
          <w:sz w:val="22"/>
          <w:szCs w:val="22"/>
        </w:rPr>
      </w:pPr>
      <w:r w:rsidRPr="006B2D7C">
        <w:rPr>
          <w:rFonts w:ascii="Cambria" w:hAnsi="Cambria"/>
          <w:sz w:val="22"/>
          <w:szCs w:val="22"/>
        </w:rPr>
        <w:t>The transformer shall be able to withstand short circuits as well as switching and lightning/atmospheric impulse voltages. The leads and connections shall be mechanically strong and adequately brazed to withstand short circuit forces and transportation shocks.</w:t>
      </w:r>
    </w:p>
    <w:p w14:paraId="58E363B1"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Earthing.</w:t>
      </w:r>
    </w:p>
    <w:p w14:paraId="267452B9"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Single point earthing shall be used for magnetic circuit. The frame work and clamping arrangements of core and coil shall be securely earthed by copper strip connection to the main frame and enclosure.</w:t>
      </w:r>
    </w:p>
    <w:p w14:paraId="57963961" w14:textId="2E780305"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Earthing of the primary side of the transformer shall be according to the requirements of the Bangladesh Electricity Grid Code, 20</w:t>
      </w:r>
      <w:r w:rsidR="00B7799F" w:rsidRPr="006B2D7C">
        <w:rPr>
          <w:rFonts w:ascii="Cambria" w:hAnsi="Cambria"/>
          <w:sz w:val="22"/>
          <w:szCs w:val="22"/>
        </w:rPr>
        <w:t>23</w:t>
      </w:r>
      <w:r w:rsidRPr="006B2D7C">
        <w:rPr>
          <w:rFonts w:ascii="Cambria" w:hAnsi="Cambria"/>
          <w:sz w:val="22"/>
          <w:szCs w:val="22"/>
        </w:rPr>
        <w:t>.</w:t>
      </w:r>
    </w:p>
    <w:p w14:paraId="39242497"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Oil.</w:t>
      </w:r>
    </w:p>
    <w:p w14:paraId="3A9C9357"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Characteristics of the oil, before filling the transformer, shall be according for uninhibited oils without synthetic product mixtures, Class II according to IEC-60296.</w:t>
      </w:r>
    </w:p>
    <w:p w14:paraId="23CD4C52"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Oil filling shall be done under vacuum to obtain a dielectric strength, according to IEC-60156.</w:t>
      </w:r>
    </w:p>
    <w:p w14:paraId="71C294E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Limit values of transformer oil extracted before submission to load, shall be as shown in the following table:</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2142"/>
        <w:gridCol w:w="2411"/>
      </w:tblGrid>
      <w:tr w:rsidR="006B2D7C" w:rsidRPr="006B2D7C" w14:paraId="734859D5" w14:textId="77777777" w:rsidTr="00BA1DFD">
        <w:trPr>
          <w:trHeight w:val="265"/>
          <w:jc w:val="center"/>
        </w:trPr>
        <w:tc>
          <w:tcPr>
            <w:tcW w:w="3951" w:type="dxa"/>
          </w:tcPr>
          <w:p w14:paraId="50D6FBFE"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lastRenderedPageBreak/>
              <w:t>Characteristics</w:t>
            </w:r>
          </w:p>
        </w:tc>
        <w:tc>
          <w:tcPr>
            <w:tcW w:w="2142" w:type="dxa"/>
          </w:tcPr>
          <w:p w14:paraId="628E2134"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t>Limit</w:t>
            </w:r>
          </w:p>
        </w:tc>
        <w:tc>
          <w:tcPr>
            <w:tcW w:w="2411" w:type="dxa"/>
          </w:tcPr>
          <w:p w14:paraId="019CB13E" w14:textId="77777777" w:rsidR="00270ED6" w:rsidRPr="006B2D7C" w:rsidRDefault="00270ED6" w:rsidP="00F83E65">
            <w:pPr>
              <w:spacing w:before="120"/>
              <w:contextualSpacing/>
              <w:mirrorIndents/>
              <w:rPr>
                <w:rFonts w:ascii="Cambria" w:hAnsi="Cambria"/>
                <w:b/>
                <w:sz w:val="22"/>
                <w:szCs w:val="22"/>
              </w:rPr>
            </w:pPr>
            <w:r w:rsidRPr="006B2D7C">
              <w:rPr>
                <w:rFonts w:ascii="Cambria" w:hAnsi="Cambria"/>
                <w:b/>
                <w:sz w:val="22"/>
                <w:szCs w:val="22"/>
              </w:rPr>
              <w:t>Essay method</w:t>
            </w:r>
          </w:p>
        </w:tc>
      </w:tr>
      <w:tr w:rsidR="006B2D7C" w:rsidRPr="006B2D7C" w14:paraId="2B48CFEC" w14:textId="77777777" w:rsidTr="00BA1DFD">
        <w:trPr>
          <w:trHeight w:val="277"/>
          <w:jc w:val="center"/>
        </w:trPr>
        <w:tc>
          <w:tcPr>
            <w:tcW w:w="3951" w:type="dxa"/>
          </w:tcPr>
          <w:p w14:paraId="39AB3711"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Water content (mg/kg)</w:t>
            </w:r>
          </w:p>
        </w:tc>
        <w:tc>
          <w:tcPr>
            <w:tcW w:w="2142" w:type="dxa"/>
          </w:tcPr>
          <w:p w14:paraId="786C61C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20 as maximum</w:t>
            </w:r>
          </w:p>
        </w:tc>
        <w:tc>
          <w:tcPr>
            <w:tcW w:w="2411" w:type="dxa"/>
          </w:tcPr>
          <w:p w14:paraId="70EF66D4"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r w:rsidR="006B2D7C" w:rsidRPr="006B2D7C" w14:paraId="666B9362" w14:textId="77777777" w:rsidTr="00BA1DFD">
        <w:trPr>
          <w:trHeight w:val="265"/>
          <w:jc w:val="center"/>
        </w:trPr>
        <w:tc>
          <w:tcPr>
            <w:tcW w:w="3951" w:type="dxa"/>
          </w:tcPr>
          <w:p w14:paraId="235D62C8"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Neutralization # (mg KOH/g)</w:t>
            </w:r>
          </w:p>
        </w:tc>
        <w:tc>
          <w:tcPr>
            <w:tcW w:w="2142" w:type="dxa"/>
          </w:tcPr>
          <w:p w14:paraId="50A36886"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0.03 as maximum</w:t>
            </w:r>
          </w:p>
        </w:tc>
        <w:tc>
          <w:tcPr>
            <w:tcW w:w="2411" w:type="dxa"/>
          </w:tcPr>
          <w:p w14:paraId="27EDBCAA"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IEC-61125</w:t>
            </w:r>
          </w:p>
        </w:tc>
      </w:tr>
      <w:tr w:rsidR="006B2D7C" w:rsidRPr="006B2D7C" w14:paraId="6A9F0876" w14:textId="77777777" w:rsidTr="00BA1DFD">
        <w:trPr>
          <w:trHeight w:val="265"/>
          <w:jc w:val="center"/>
        </w:trPr>
        <w:tc>
          <w:tcPr>
            <w:tcW w:w="3951" w:type="dxa"/>
          </w:tcPr>
          <w:p w14:paraId="4801F755"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Interphase Stress (N/m 10</w:t>
            </w:r>
            <w:r w:rsidRPr="006B2D7C">
              <w:rPr>
                <w:rFonts w:ascii="Cambria" w:hAnsi="Cambria"/>
                <w:sz w:val="22"/>
                <w:szCs w:val="22"/>
                <w:vertAlign w:val="superscript"/>
              </w:rPr>
              <w:t>-3</w:t>
            </w:r>
            <w:r w:rsidRPr="006B2D7C">
              <w:rPr>
                <w:rFonts w:ascii="Cambria" w:hAnsi="Cambria"/>
                <w:sz w:val="22"/>
                <w:szCs w:val="22"/>
              </w:rPr>
              <w:t>)</w:t>
            </w:r>
          </w:p>
        </w:tc>
        <w:tc>
          <w:tcPr>
            <w:tcW w:w="2142" w:type="dxa"/>
          </w:tcPr>
          <w:p w14:paraId="0E7A64D4"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30 as minimum</w:t>
            </w:r>
          </w:p>
        </w:tc>
        <w:tc>
          <w:tcPr>
            <w:tcW w:w="2411" w:type="dxa"/>
          </w:tcPr>
          <w:p w14:paraId="087AD08B"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r w:rsidR="006B2D7C" w:rsidRPr="006B2D7C" w14:paraId="2673AA58" w14:textId="77777777" w:rsidTr="00BA1DFD">
        <w:trPr>
          <w:trHeight w:val="277"/>
          <w:jc w:val="center"/>
        </w:trPr>
        <w:tc>
          <w:tcPr>
            <w:tcW w:w="3951" w:type="dxa"/>
          </w:tcPr>
          <w:p w14:paraId="721477E6"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Dielectric’s losses factor at 90º(</w:t>
            </w:r>
            <w:proofErr w:type="spellStart"/>
            <w:r w:rsidRPr="006B2D7C">
              <w:rPr>
                <w:rFonts w:ascii="Cambria" w:hAnsi="Cambria"/>
                <w:sz w:val="22"/>
                <w:szCs w:val="22"/>
              </w:rPr>
              <w:t>tg</w:t>
            </w:r>
            <w:proofErr w:type="spellEnd"/>
            <w:r w:rsidRPr="006B2D7C">
              <w:rPr>
                <w:rFonts w:ascii="Cambria" w:hAnsi="Cambria"/>
                <w:sz w:val="22"/>
                <w:szCs w:val="22"/>
              </w:rPr>
              <w:t>)</w:t>
            </w:r>
          </w:p>
        </w:tc>
        <w:tc>
          <w:tcPr>
            <w:tcW w:w="2142" w:type="dxa"/>
          </w:tcPr>
          <w:p w14:paraId="1648950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0.015 as maximum</w:t>
            </w:r>
          </w:p>
        </w:tc>
        <w:tc>
          <w:tcPr>
            <w:tcW w:w="2411" w:type="dxa"/>
          </w:tcPr>
          <w:p w14:paraId="798961A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IEC-60247</w:t>
            </w:r>
          </w:p>
        </w:tc>
      </w:tr>
      <w:tr w:rsidR="006B2D7C" w:rsidRPr="006B2D7C" w14:paraId="192B4618" w14:textId="77777777" w:rsidTr="00BA1DFD">
        <w:trPr>
          <w:trHeight w:val="265"/>
          <w:jc w:val="center"/>
        </w:trPr>
        <w:tc>
          <w:tcPr>
            <w:tcW w:w="3951" w:type="dxa"/>
          </w:tcPr>
          <w:p w14:paraId="3E5ABCD3"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Dielectric’s rupture voltage (kV)</w:t>
            </w:r>
          </w:p>
        </w:tc>
        <w:tc>
          <w:tcPr>
            <w:tcW w:w="2142" w:type="dxa"/>
          </w:tcPr>
          <w:p w14:paraId="3A0AAFBD"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40 as minimum</w:t>
            </w:r>
          </w:p>
        </w:tc>
        <w:tc>
          <w:tcPr>
            <w:tcW w:w="2411" w:type="dxa"/>
          </w:tcPr>
          <w:p w14:paraId="4704AB45" w14:textId="77777777" w:rsidR="00270ED6" w:rsidRPr="006B2D7C" w:rsidRDefault="00270ED6" w:rsidP="00F83E65">
            <w:pPr>
              <w:spacing w:before="120"/>
              <w:contextualSpacing/>
              <w:mirrorIndents/>
              <w:rPr>
                <w:rFonts w:ascii="Cambria" w:hAnsi="Cambria"/>
                <w:sz w:val="22"/>
                <w:szCs w:val="22"/>
              </w:rPr>
            </w:pPr>
            <w:r w:rsidRPr="006B2D7C">
              <w:rPr>
                <w:rFonts w:ascii="Cambria" w:hAnsi="Cambria"/>
                <w:sz w:val="22"/>
                <w:szCs w:val="22"/>
              </w:rPr>
              <w:t>IEC-60296</w:t>
            </w:r>
          </w:p>
        </w:tc>
      </w:tr>
    </w:tbl>
    <w:p w14:paraId="2C2CB9E5"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Casing and radiators</w:t>
      </w:r>
    </w:p>
    <w:p w14:paraId="4AE4625A"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Casing and covers shall be resistant to vacuum without causing permanent deformation.</w:t>
      </w:r>
    </w:p>
    <w:p w14:paraId="369E0092"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The cover shall be flat. The reinforcements have at the top to the free movement of gas bubbles to the Buchholz relay in the case of transformers with conservator tank. All sealings shall be of neoprene or other material permanently insulating liquid and oil resistant.</w:t>
      </w:r>
    </w:p>
    <w:p w14:paraId="6688ADC3"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Both, casing and radiators, must be made of steel sheet; shall be hot dip galvanized and shall be so arranged as to facilitate the cleaning and painting.</w:t>
      </w:r>
    </w:p>
    <w:p w14:paraId="247F120B"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All transformers must be provided with steerable wheels in both directions of the main axes and arranged at the bottom of casing, and with supports for lifting by means of jacks.</w:t>
      </w:r>
    </w:p>
    <w:p w14:paraId="39E401AB" w14:textId="77777777" w:rsidR="00270ED6" w:rsidRPr="006B2D7C" w:rsidRDefault="00270ED6">
      <w:pPr>
        <w:pStyle w:val="ListParagraph"/>
        <w:numPr>
          <w:ilvl w:val="0"/>
          <w:numId w:val="199"/>
        </w:numPr>
        <w:spacing w:after="120"/>
        <w:jc w:val="both"/>
        <w:rPr>
          <w:rFonts w:ascii="Cambria" w:hAnsi="Cambria"/>
          <w:sz w:val="22"/>
          <w:szCs w:val="22"/>
        </w:rPr>
      </w:pPr>
      <w:r w:rsidRPr="006B2D7C">
        <w:rPr>
          <w:rFonts w:ascii="Cambria" w:hAnsi="Cambria"/>
          <w:sz w:val="22"/>
          <w:szCs w:val="22"/>
        </w:rPr>
        <w:t>Radiators in oil transformers shall be isolated of casing by valves.</w:t>
      </w:r>
    </w:p>
    <w:p w14:paraId="7B20D682"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Expansion tank.</w:t>
      </w:r>
    </w:p>
    <w:p w14:paraId="35D22DD1" w14:textId="77777777"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connecting line between casing and the expansion tank shall start from the highest point of the casing and inserted into the bottom of the tank.</w:t>
      </w:r>
    </w:p>
    <w:p w14:paraId="5B3476AD" w14:textId="77777777"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expansion tank shall be provided with tight filling plug at the top and a drain at the bottom, both of them will be standard.</w:t>
      </w:r>
    </w:p>
    <w:p w14:paraId="06B9BD31" w14:textId="442F688E"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On one side, the expansion tank shall have a magnetic type level indicator with readout filling at 20°C, and indications of minimum and maximum level. It will have two, potential-free normally-open electrical contacts, one for alarm and one for trip; the opposite side shall be prepared to accept a second level indicator.</w:t>
      </w:r>
    </w:p>
    <w:p w14:paraId="1E9BBB52" w14:textId="4D18A1AB" w:rsidR="00270ED6" w:rsidRPr="006B2D7C" w:rsidRDefault="00270ED6">
      <w:pPr>
        <w:pStyle w:val="ListParagraph"/>
        <w:numPr>
          <w:ilvl w:val="0"/>
          <w:numId w:val="200"/>
        </w:numPr>
        <w:spacing w:after="200"/>
        <w:contextualSpacing/>
        <w:jc w:val="both"/>
        <w:rPr>
          <w:rFonts w:ascii="Cambria" w:hAnsi="Cambria"/>
          <w:sz w:val="22"/>
          <w:szCs w:val="22"/>
        </w:rPr>
      </w:pPr>
      <w:r w:rsidRPr="006B2D7C">
        <w:rPr>
          <w:rFonts w:ascii="Cambria" w:hAnsi="Cambria"/>
          <w:sz w:val="22"/>
          <w:szCs w:val="22"/>
        </w:rPr>
        <w:t>The expansion tank shall have a vent fitted with silica gel desiccant breather.</w:t>
      </w:r>
    </w:p>
    <w:p w14:paraId="576E0D4F" w14:textId="69CAED65" w:rsidR="00270ED6" w:rsidRPr="006B2D7C" w:rsidRDefault="00270ED6">
      <w:pPr>
        <w:pStyle w:val="ListParagraph"/>
        <w:numPr>
          <w:ilvl w:val="0"/>
          <w:numId w:val="200"/>
        </w:numPr>
        <w:spacing w:after="120"/>
        <w:jc w:val="both"/>
        <w:rPr>
          <w:rFonts w:ascii="Cambria" w:hAnsi="Cambria"/>
          <w:sz w:val="22"/>
          <w:szCs w:val="22"/>
        </w:rPr>
      </w:pPr>
      <w:r w:rsidRPr="006B2D7C">
        <w:rPr>
          <w:rFonts w:ascii="Cambria" w:hAnsi="Cambria"/>
          <w:sz w:val="22"/>
          <w:szCs w:val="22"/>
        </w:rPr>
        <w:t>To prevent over pressurization, the expansion tank will be equipped with an automatic pressure relief valve.</w:t>
      </w:r>
    </w:p>
    <w:p w14:paraId="34016558"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MV connections.</w:t>
      </w:r>
    </w:p>
    <w:p w14:paraId="3499AC0C" w14:textId="1D248D7A"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 xml:space="preserve">The MV side termination facility of the transformers shall be designed for connecting </w:t>
      </w:r>
      <w:r w:rsidR="00E55642" w:rsidRPr="006B2D7C">
        <w:rPr>
          <w:rFonts w:ascii="Cambria" w:hAnsi="Cambria"/>
          <w:sz w:val="22"/>
          <w:szCs w:val="22"/>
        </w:rPr>
        <w:t>33</w:t>
      </w:r>
      <w:r w:rsidRPr="006B2D7C">
        <w:rPr>
          <w:rFonts w:ascii="Cambria" w:hAnsi="Cambria"/>
          <w:sz w:val="22"/>
          <w:szCs w:val="22"/>
        </w:rPr>
        <w:t xml:space="preserve"> kV XLPE up to 500mm2 insulated cable terminated in crimping type lugs and heat shrinkable sleeves or pre-molded cast resin push on type terminations.</w:t>
      </w:r>
    </w:p>
    <w:p w14:paraId="066A225A"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Each connection bar shall be drilled for connection of cable lugs on terminal plates.</w:t>
      </w:r>
    </w:p>
    <w:p w14:paraId="30B48FF1"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MV connection bars shall be in rigid copper bars protected by heat shrinkable tubing.</w:t>
      </w:r>
    </w:p>
    <w:p w14:paraId="1A02E1B3"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MV bushing terminals shall be extended up to the cable terminals and the bus bars shall be located at a convenient height.</w:t>
      </w:r>
    </w:p>
    <w:p w14:paraId="7B995F00"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MV cable entry shall be from the bottom of the metal enclosure.</w:t>
      </w:r>
    </w:p>
    <w:p w14:paraId="45DE6E13" w14:textId="77777777" w:rsidR="00270ED6" w:rsidRPr="006B2D7C" w:rsidRDefault="00270ED6">
      <w:pPr>
        <w:pStyle w:val="ListParagraph"/>
        <w:numPr>
          <w:ilvl w:val="0"/>
          <w:numId w:val="201"/>
        </w:numPr>
        <w:spacing w:after="120"/>
        <w:jc w:val="both"/>
        <w:rPr>
          <w:rFonts w:ascii="Cambria" w:hAnsi="Cambria"/>
          <w:sz w:val="22"/>
          <w:szCs w:val="22"/>
        </w:rPr>
      </w:pPr>
      <w:r w:rsidRPr="006B2D7C">
        <w:rPr>
          <w:rFonts w:ascii="Cambria" w:hAnsi="Cambria"/>
          <w:sz w:val="22"/>
          <w:szCs w:val="22"/>
        </w:rPr>
        <w:t>The winding delta formation on MV side shall be in supplier’s scope.</w:t>
      </w:r>
    </w:p>
    <w:p w14:paraId="0131981D"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Bushing.</w:t>
      </w:r>
    </w:p>
    <w:p w14:paraId="66A52F67"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design of the bushings shall be carried out considering the current corresponding to the transformer power.</w:t>
      </w:r>
    </w:p>
    <w:p w14:paraId="6A187C53"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specific length of the vanishing line´s terminals must be not less than 2.5 cm/kV maximum operating voltage.</w:t>
      </w:r>
    </w:p>
    <w:p w14:paraId="486675C3"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lastRenderedPageBreak/>
        <w:t>The bushings shall be made of best quality vitrified porcelain and shall comply with the relevant regulations.</w:t>
      </w:r>
    </w:p>
    <w:p w14:paraId="1DC08C1D"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joining shall be tight against air, isolating liquid and water, and resistant to ambient conditions.</w:t>
      </w:r>
    </w:p>
    <w:p w14:paraId="7ECBF8F1" w14:textId="77777777" w:rsidR="00270ED6" w:rsidRPr="006B2D7C" w:rsidRDefault="00270ED6">
      <w:pPr>
        <w:pStyle w:val="ListParagraph"/>
        <w:numPr>
          <w:ilvl w:val="0"/>
          <w:numId w:val="202"/>
        </w:numPr>
        <w:spacing w:after="120"/>
        <w:jc w:val="both"/>
        <w:rPr>
          <w:rFonts w:ascii="Cambria" w:hAnsi="Cambria"/>
          <w:sz w:val="22"/>
          <w:szCs w:val="22"/>
        </w:rPr>
      </w:pPr>
      <w:r w:rsidRPr="006B2D7C">
        <w:rPr>
          <w:rFonts w:ascii="Cambria" w:hAnsi="Cambria"/>
          <w:sz w:val="22"/>
          <w:szCs w:val="22"/>
        </w:rPr>
        <w:t>The bushings for the aerial connections shall be provided with adjustable antenna dischargers, in accordance with what is indicated as regards this matter.</w:t>
      </w:r>
    </w:p>
    <w:p w14:paraId="721A2F88"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 xml:space="preserve">Temperature sensor </w:t>
      </w:r>
      <w:r w:rsidRPr="006B2D7C">
        <w:rPr>
          <w:rStyle w:val="CommentReference"/>
          <w:rFonts w:ascii="Cambria" w:eastAsia="Times New Roman" w:hAnsi="Cambria"/>
          <w:sz w:val="22"/>
          <w:szCs w:val="22"/>
          <w:lang w:eastAsia="es-ES"/>
        </w:rPr>
        <w:t xml:space="preserve">&amp; </w:t>
      </w:r>
      <w:r w:rsidRPr="006B2D7C">
        <w:rPr>
          <w:rFonts w:ascii="Cambria" w:hAnsi="Cambria"/>
          <w:sz w:val="22"/>
          <w:szCs w:val="22"/>
          <w:u w:val="single"/>
        </w:rPr>
        <w:t>transformer protection.</w:t>
      </w:r>
    </w:p>
    <w:p w14:paraId="719E6984" w14:textId="77777777" w:rsidR="00270ED6" w:rsidRPr="006B2D7C" w:rsidRDefault="00270ED6">
      <w:pPr>
        <w:pStyle w:val="ListParagraph"/>
        <w:numPr>
          <w:ilvl w:val="0"/>
          <w:numId w:val="203"/>
        </w:numPr>
        <w:spacing w:after="120"/>
        <w:jc w:val="both"/>
        <w:rPr>
          <w:rFonts w:ascii="Cambria" w:hAnsi="Cambria"/>
          <w:sz w:val="22"/>
          <w:szCs w:val="22"/>
        </w:rPr>
      </w:pPr>
      <w:r w:rsidRPr="006B2D7C">
        <w:rPr>
          <w:rFonts w:ascii="Cambria" w:hAnsi="Cambria"/>
          <w:sz w:val="22"/>
          <w:szCs w:val="22"/>
        </w:rPr>
        <w:t>Oil temperature sensors, temperature indication device as well as oil temperature warning and alarm contacts shall be provided for each transformer.</w:t>
      </w:r>
    </w:p>
    <w:p w14:paraId="6542E98F" w14:textId="77777777" w:rsidR="00270ED6" w:rsidRPr="006B2D7C" w:rsidRDefault="00270ED6">
      <w:pPr>
        <w:pStyle w:val="ListParagraph"/>
        <w:numPr>
          <w:ilvl w:val="0"/>
          <w:numId w:val="203"/>
        </w:numPr>
        <w:spacing w:after="120"/>
        <w:jc w:val="both"/>
        <w:rPr>
          <w:rFonts w:ascii="Cambria" w:hAnsi="Cambria"/>
          <w:sz w:val="22"/>
          <w:szCs w:val="22"/>
        </w:rPr>
      </w:pPr>
      <w:r w:rsidRPr="006B2D7C">
        <w:rPr>
          <w:rFonts w:ascii="Cambria" w:hAnsi="Cambria"/>
          <w:sz w:val="22"/>
          <w:szCs w:val="22"/>
        </w:rPr>
        <w:t xml:space="preserve">Buchholz relay shall be provided for transformer protection with warning and alarm contacts. </w:t>
      </w:r>
    </w:p>
    <w:p w14:paraId="5306EF7C"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Fittings and accessories</w:t>
      </w:r>
    </w:p>
    <w:p w14:paraId="4C1E4E66"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fittings and accessories shall be provided:</w:t>
      </w:r>
    </w:p>
    <w:p w14:paraId="41B27D8A"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Rating, terminal marking and danger plates.</w:t>
      </w:r>
    </w:p>
    <w:p w14:paraId="7786F2D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Three earth terminals per transformer.</w:t>
      </w:r>
    </w:p>
    <w:p w14:paraId="0F1F2EE6"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Separate lugs for lifting complete transformer (Core &amp; Coil assembly) and for enclosure</w:t>
      </w:r>
    </w:p>
    <w:p w14:paraId="3A56ECB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Four bi-directional rollers in base frame with stopper arrangement to lock the transformer in the required position.</w:t>
      </w:r>
    </w:p>
    <w:p w14:paraId="33C42D68"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Neutral earth terminal with lugs.</w:t>
      </w:r>
    </w:p>
    <w:p w14:paraId="080EAB1A"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Six number PT100 with a WTI display.</w:t>
      </w:r>
    </w:p>
    <w:p w14:paraId="35C6C064" w14:textId="77777777" w:rsidR="00270ED6" w:rsidRPr="006B2D7C" w:rsidRDefault="00270ED6">
      <w:pPr>
        <w:pStyle w:val="ListParagraph"/>
        <w:numPr>
          <w:ilvl w:val="0"/>
          <w:numId w:val="204"/>
        </w:numPr>
        <w:spacing w:after="120"/>
        <w:jc w:val="both"/>
        <w:rPr>
          <w:rFonts w:ascii="Cambria" w:hAnsi="Cambria"/>
          <w:sz w:val="22"/>
          <w:szCs w:val="22"/>
        </w:rPr>
      </w:pPr>
      <w:r w:rsidRPr="006B2D7C">
        <w:rPr>
          <w:rFonts w:ascii="Cambria" w:hAnsi="Cambria"/>
          <w:sz w:val="22"/>
          <w:szCs w:val="22"/>
        </w:rPr>
        <w:t>Oil temperature measurement and indication.</w:t>
      </w:r>
    </w:p>
    <w:p w14:paraId="24CF7BCB" w14:textId="77777777" w:rsidR="00270ED6" w:rsidRPr="006B2D7C" w:rsidRDefault="00270ED6">
      <w:pPr>
        <w:pStyle w:val="ListParagraph"/>
        <w:numPr>
          <w:ilvl w:val="0"/>
          <w:numId w:val="193"/>
        </w:numPr>
        <w:spacing w:before="120" w:after="120"/>
        <w:contextualSpacing/>
        <w:jc w:val="both"/>
        <w:rPr>
          <w:rFonts w:ascii="Cambria" w:hAnsi="Cambria"/>
          <w:sz w:val="22"/>
          <w:szCs w:val="22"/>
          <w:u w:val="single"/>
        </w:rPr>
      </w:pPr>
      <w:r w:rsidRPr="006B2D7C">
        <w:rPr>
          <w:rFonts w:ascii="Cambria" w:hAnsi="Cambria"/>
          <w:sz w:val="22"/>
          <w:szCs w:val="22"/>
          <w:u w:val="single"/>
        </w:rPr>
        <w:t>Off-load Tap changer.</w:t>
      </w:r>
    </w:p>
    <w:p w14:paraId="46CCEED1" w14:textId="77777777" w:rsidR="00270ED6" w:rsidRPr="006B2D7C" w:rsidRDefault="00270ED6">
      <w:pPr>
        <w:pStyle w:val="ListParagraph"/>
        <w:numPr>
          <w:ilvl w:val="0"/>
          <w:numId w:val="205"/>
        </w:numPr>
        <w:spacing w:after="120"/>
        <w:jc w:val="both"/>
        <w:rPr>
          <w:rFonts w:ascii="Cambria" w:hAnsi="Cambria"/>
          <w:sz w:val="22"/>
          <w:szCs w:val="22"/>
        </w:rPr>
      </w:pPr>
      <w:r w:rsidRPr="006B2D7C">
        <w:rPr>
          <w:rFonts w:ascii="Cambria" w:hAnsi="Cambria"/>
          <w:sz w:val="22"/>
          <w:szCs w:val="22"/>
        </w:rPr>
        <w:t>The Contractor has to provide a tap changer design that is suitable for any possible operation condition of the Plant.</w:t>
      </w:r>
    </w:p>
    <w:p w14:paraId="3EF29A1F" w14:textId="77777777" w:rsidR="00270ED6" w:rsidRPr="006B2D7C" w:rsidRDefault="00270ED6">
      <w:pPr>
        <w:pStyle w:val="ListParagraph"/>
        <w:numPr>
          <w:ilvl w:val="0"/>
          <w:numId w:val="205"/>
        </w:numPr>
        <w:spacing w:after="120"/>
        <w:jc w:val="both"/>
        <w:rPr>
          <w:rFonts w:ascii="Cambria" w:hAnsi="Cambria"/>
          <w:sz w:val="22"/>
          <w:szCs w:val="22"/>
        </w:rPr>
      </w:pPr>
      <w:r w:rsidRPr="006B2D7C">
        <w:rPr>
          <w:rFonts w:ascii="Cambria" w:hAnsi="Cambria"/>
          <w:sz w:val="22"/>
          <w:szCs w:val="22"/>
        </w:rPr>
        <w:t>The handling of the tap changer shall be independent from the tank, to avoid gas or isolating liquid leakage, and shall be provided with appropriate protections.</w:t>
      </w:r>
    </w:p>
    <w:p w14:paraId="7C0F7B10" w14:textId="77777777" w:rsidR="00270ED6" w:rsidRPr="006B2D7C" w:rsidRDefault="00270ED6" w:rsidP="00270ED6">
      <w:pPr>
        <w:rPr>
          <w:rFonts w:ascii="Cambria" w:hAnsi="Cambria"/>
          <w:b/>
          <w:bCs/>
          <w:sz w:val="22"/>
          <w:szCs w:val="22"/>
        </w:rPr>
      </w:pPr>
      <w:bookmarkStart w:id="175" w:name="_Toc369176780"/>
      <w:bookmarkStart w:id="176" w:name="_Hlk223181637"/>
      <w:r w:rsidRPr="006B2D7C">
        <w:rPr>
          <w:rFonts w:ascii="Cambria" w:hAnsi="Cambria"/>
          <w:b/>
          <w:bCs/>
          <w:sz w:val="22"/>
          <w:szCs w:val="22"/>
        </w:rPr>
        <w:t>6. Testing</w:t>
      </w:r>
    </w:p>
    <w:p w14:paraId="78F112EA" w14:textId="74BD53F9"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w:t>
      </w:r>
      <w:r w:rsidR="00F33948" w:rsidRPr="006B2D7C">
        <w:rPr>
          <w:rFonts w:ascii="Cambria" w:hAnsi="Cambria"/>
          <w:sz w:val="22"/>
          <w:szCs w:val="22"/>
        </w:rPr>
        <w:t xml:space="preserve">actory Acceptance </w:t>
      </w:r>
      <w:r w:rsidR="00836648" w:rsidRPr="006B2D7C">
        <w:rPr>
          <w:rFonts w:ascii="Cambria" w:hAnsi="Cambria"/>
          <w:sz w:val="22"/>
          <w:szCs w:val="22"/>
        </w:rPr>
        <w:t>Test (</w:t>
      </w:r>
      <w:r w:rsidRPr="006B2D7C">
        <w:rPr>
          <w:rFonts w:ascii="Cambria" w:hAnsi="Cambria"/>
          <w:sz w:val="22"/>
          <w:szCs w:val="22"/>
        </w:rPr>
        <w:t xml:space="preserve">tests according to IEC 60076) has to be conducted and witnessed by the Employer/Employer’s Engineer and the Contractor. </w:t>
      </w:r>
      <w:r w:rsidR="004A700F" w:rsidRPr="006B2D7C">
        <w:rPr>
          <w:rFonts w:ascii="Cambria" w:hAnsi="Cambria"/>
          <w:sz w:val="22"/>
          <w:szCs w:val="22"/>
        </w:rPr>
        <w:t xml:space="preserve">FAT to be carried out by the manufacturer or manufacturer certified and appointed contractor </w:t>
      </w:r>
      <w:r w:rsidR="004A700F" w:rsidRPr="006B2D7C">
        <w:rPr>
          <w:rFonts w:ascii="Cambria" w:hAnsi="Cambria"/>
        </w:rPr>
        <w:t>at</w:t>
      </w:r>
      <w:r w:rsidR="004A700F" w:rsidRPr="006B2D7C">
        <w:rPr>
          <w:rFonts w:ascii="Cambria" w:hAnsi="Cambria"/>
          <w:sz w:val="22"/>
          <w:szCs w:val="22"/>
        </w:rPr>
        <w:t xml:space="preserve"> accredited independent laboratory or at</w:t>
      </w:r>
      <w:r w:rsidR="004A700F" w:rsidRPr="006B2D7C">
        <w:rPr>
          <w:rFonts w:ascii="Cambria" w:hAnsi="Cambria"/>
        </w:rPr>
        <w:t xml:space="preserve"> the manufacturers’ premises</w:t>
      </w:r>
      <w:r w:rsidR="004A700F" w:rsidRPr="006B2D7C">
        <w:rPr>
          <w:rFonts w:ascii="Cambria" w:hAnsi="Cambria"/>
          <w:sz w:val="22"/>
          <w:szCs w:val="22"/>
        </w:rPr>
        <w:t xml:space="preserve">. </w:t>
      </w:r>
      <w:r w:rsidRPr="006B2D7C">
        <w:rPr>
          <w:rFonts w:ascii="Cambria" w:hAnsi="Cambria"/>
          <w:sz w:val="22"/>
          <w:szCs w:val="22"/>
        </w:rPr>
        <w:t>The Contractor shall carry the costs for all testing. A full protocol and test results shall be submitted to the Employer’s Engineer after the testing.</w:t>
      </w:r>
    </w:p>
    <w:p w14:paraId="536F8FD2" w14:textId="77777777" w:rsidR="00270ED6" w:rsidRPr="006B2D7C" w:rsidRDefault="00270ED6" w:rsidP="00270ED6">
      <w:pPr>
        <w:rPr>
          <w:rFonts w:ascii="Cambria" w:hAnsi="Cambria"/>
          <w:b/>
          <w:bCs/>
          <w:sz w:val="22"/>
          <w:szCs w:val="22"/>
        </w:rPr>
      </w:pPr>
      <w:r w:rsidRPr="006B2D7C">
        <w:rPr>
          <w:rFonts w:ascii="Cambria" w:hAnsi="Cambria"/>
          <w:b/>
          <w:bCs/>
          <w:sz w:val="22"/>
          <w:szCs w:val="22"/>
        </w:rPr>
        <w:t>7. Guarantees</w:t>
      </w:r>
      <w:bookmarkEnd w:id="175"/>
    </w:p>
    <w:p w14:paraId="79ED4C05"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1F8A48C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w:t>
      </w:r>
    </w:p>
    <w:p w14:paraId="17163EE1" w14:textId="08854655"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7C67CD" w:rsidRPr="006B2D7C">
        <w:rPr>
          <w:rFonts w:ascii="Cambria" w:hAnsi="Cambria"/>
          <w:sz w:val="22"/>
          <w:szCs w:val="22"/>
        </w:rPr>
        <w:t xml:space="preserve"> effective date of</w:t>
      </w:r>
      <w:r w:rsidRPr="006B2D7C">
        <w:rPr>
          <w:rFonts w:ascii="Cambria" w:hAnsi="Cambria"/>
          <w:sz w:val="22"/>
          <w:szCs w:val="22"/>
        </w:rPr>
        <w:t xml:space="preserve"> Operational </w:t>
      </w:r>
      <w:r w:rsidR="00B00FBD" w:rsidRPr="006B2D7C">
        <w:rPr>
          <w:rFonts w:ascii="Cambria" w:hAnsi="Cambria"/>
          <w:sz w:val="22"/>
          <w:szCs w:val="22"/>
        </w:rPr>
        <w:t>A</w:t>
      </w:r>
      <w:r w:rsidRPr="006B2D7C">
        <w:rPr>
          <w:rFonts w:ascii="Cambria" w:hAnsi="Cambria"/>
          <w:sz w:val="22"/>
          <w:szCs w:val="22"/>
        </w:rPr>
        <w:t>cceptance.</w:t>
      </w:r>
    </w:p>
    <w:p w14:paraId="4B76EFA4"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This warranty implies that the Supplier and the Contractor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2CD43F5F" w14:textId="77777777" w:rsidR="00270ED6" w:rsidRPr="006B2D7C" w:rsidRDefault="00270ED6" w:rsidP="00270ED6">
      <w:pPr>
        <w:rPr>
          <w:rFonts w:ascii="Cambria" w:hAnsi="Cambria"/>
          <w:b/>
          <w:bCs/>
          <w:sz w:val="22"/>
          <w:szCs w:val="22"/>
        </w:rPr>
      </w:pPr>
      <w:r w:rsidRPr="006B2D7C">
        <w:rPr>
          <w:rFonts w:ascii="Cambria" w:hAnsi="Cambria"/>
          <w:b/>
          <w:bCs/>
          <w:sz w:val="22"/>
          <w:szCs w:val="22"/>
        </w:rPr>
        <w:t xml:space="preserve">8. Documentation </w:t>
      </w:r>
    </w:p>
    <w:p w14:paraId="658FDC5A" w14:textId="77777777" w:rsidR="00270ED6" w:rsidRPr="006B2D7C" w:rsidRDefault="00270ED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5B05556A"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Technical data sheets</w:t>
      </w:r>
    </w:p>
    <w:p w14:paraId="76AAB2D9"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Transformer layout drawings showing all installed components</w:t>
      </w:r>
    </w:p>
    <w:p w14:paraId="0D9C2BE4"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Electrical schematic</w:t>
      </w:r>
    </w:p>
    <w:p w14:paraId="3B4C8373"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Warranty</w:t>
      </w:r>
    </w:p>
    <w:p w14:paraId="33257027"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3E4C4EC1" w14:textId="77777777" w:rsidR="00270ED6" w:rsidRPr="006B2D7C" w:rsidRDefault="00270ED6">
      <w:pPr>
        <w:numPr>
          <w:ilvl w:val="0"/>
          <w:numId w:val="206"/>
        </w:numPr>
        <w:spacing w:after="120"/>
        <w:ind w:hanging="360"/>
        <w:jc w:val="both"/>
        <w:rPr>
          <w:rFonts w:ascii="Cambria" w:hAnsi="Cambria"/>
          <w:sz w:val="22"/>
          <w:szCs w:val="22"/>
        </w:rPr>
      </w:pPr>
      <w:r w:rsidRPr="006B2D7C">
        <w:rPr>
          <w:rFonts w:ascii="Cambria" w:hAnsi="Cambria"/>
          <w:sz w:val="22"/>
          <w:szCs w:val="22"/>
        </w:rPr>
        <w:t>Reports of tests and commissioning with protocols Tests</w:t>
      </w:r>
    </w:p>
    <w:p w14:paraId="167879C8" w14:textId="5600EA4C" w:rsidR="00C76B92" w:rsidRPr="006B2D7C" w:rsidRDefault="00040746" w:rsidP="0033629E">
      <w:pPr>
        <w:pStyle w:val="Heading4"/>
        <w:numPr>
          <w:ilvl w:val="0"/>
          <w:numId w:val="0"/>
        </w:numPr>
        <w:jc w:val="both"/>
        <w:rPr>
          <w:rFonts w:ascii="Cambria" w:hAnsi="Cambria" w:cs="Times New Roman"/>
          <w:b/>
          <w:sz w:val="22"/>
          <w:szCs w:val="22"/>
        </w:rPr>
      </w:pPr>
      <w:bookmarkStart w:id="177" w:name="_Toc203592658"/>
      <w:bookmarkEnd w:id="176"/>
      <w:r w:rsidRPr="006B2D7C">
        <w:rPr>
          <w:rFonts w:ascii="Cambria" w:hAnsi="Cambria" w:cs="Times New Roman"/>
          <w:b/>
          <w:sz w:val="22"/>
          <w:szCs w:val="22"/>
        </w:rPr>
        <w:t>1.13.4</w:t>
      </w:r>
      <w:r w:rsidR="0033629E" w:rsidRPr="006B2D7C">
        <w:rPr>
          <w:rFonts w:ascii="Cambria" w:hAnsi="Cambria" w:cs="Times New Roman"/>
          <w:b/>
          <w:sz w:val="22"/>
          <w:szCs w:val="22"/>
        </w:rPr>
        <w:t xml:space="preserve"> </w:t>
      </w:r>
      <w:r w:rsidR="00C76B92" w:rsidRPr="006B2D7C">
        <w:rPr>
          <w:rFonts w:ascii="Cambria" w:hAnsi="Cambria" w:cs="Times New Roman"/>
          <w:b/>
          <w:sz w:val="22"/>
          <w:szCs w:val="22"/>
        </w:rPr>
        <w:t>LV Cable &amp; Accessories</w:t>
      </w:r>
      <w:bookmarkEnd w:id="177"/>
    </w:p>
    <w:p w14:paraId="074ECEE7" w14:textId="77777777" w:rsidR="00284D83" w:rsidRPr="006B2D7C" w:rsidRDefault="00284D83">
      <w:pPr>
        <w:numPr>
          <w:ilvl w:val="0"/>
          <w:numId w:val="71"/>
        </w:numPr>
        <w:tabs>
          <w:tab w:val="num" w:pos="360"/>
        </w:tabs>
        <w:jc w:val="both"/>
        <w:rPr>
          <w:rFonts w:ascii="Cambria" w:hAnsi="Cambria"/>
          <w:sz w:val="22"/>
          <w:szCs w:val="22"/>
        </w:rPr>
      </w:pPr>
      <w:bookmarkStart w:id="178" w:name="_Toc369176815"/>
      <w:r w:rsidRPr="006B2D7C">
        <w:rPr>
          <w:rFonts w:ascii="Cambria" w:hAnsi="Cambria"/>
          <w:sz w:val="22"/>
          <w:szCs w:val="22"/>
        </w:rPr>
        <w:t>Scope of supply</w:t>
      </w:r>
      <w:bookmarkEnd w:id="178"/>
    </w:p>
    <w:p w14:paraId="75641D0D" w14:textId="77777777" w:rsidR="00284D83" w:rsidRPr="006B2D7C" w:rsidRDefault="00284D83">
      <w:pPr>
        <w:numPr>
          <w:ilvl w:val="0"/>
          <w:numId w:val="65"/>
        </w:numPr>
        <w:jc w:val="both"/>
        <w:rPr>
          <w:rFonts w:ascii="Cambria" w:hAnsi="Cambria"/>
          <w:b/>
          <w:bCs/>
          <w:sz w:val="22"/>
          <w:szCs w:val="22"/>
          <w:u w:val="single"/>
        </w:rPr>
      </w:pPr>
      <w:r w:rsidRPr="006B2D7C">
        <w:rPr>
          <w:rFonts w:ascii="Cambria" w:hAnsi="Cambria"/>
          <w:b/>
          <w:bCs/>
          <w:sz w:val="22"/>
          <w:szCs w:val="22"/>
          <w:u w:val="single"/>
        </w:rPr>
        <w:t>General.</w:t>
      </w:r>
    </w:p>
    <w:p w14:paraId="7D900BB3"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scope of supply shall include all equipment, materials, and accessories within the battery limits defined in this Specification and shall comprise complete, new, state-of-the-art equipment fully integrated into the overall plant.</w:t>
      </w:r>
    </w:p>
    <w:p w14:paraId="1A1DC6D8"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Contractor shall ensure the completeness of the works, including all items not expressly specified but necessary to meet the guaranteed performance, safety, reliability, and operational requirements of the Plant, at no additional cost to the Employer.</w:t>
      </w:r>
    </w:p>
    <w:p w14:paraId="036206D8"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All equipment shall be of well-proven design in similar applications; prototype equipment shall not be accepted. The design shall provide safe and convenient access for inspection, cleaning, maintenance, and repair, including all required openings and facilities.</w:t>
      </w:r>
    </w:p>
    <w:p w14:paraId="62AD2CB0"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equipment and services shall comply with this Specification and with good international engineering practice covering design, material selection, manufacture, inspection, testing, transportation, installation, and commissioning.</w:t>
      </w:r>
    </w:p>
    <w:p w14:paraId="289839D3"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In</w:t>
      </w:r>
      <w:r w:rsidRPr="006B2D7C">
        <w:rPr>
          <w:rFonts w:ascii="Cambria" w:eastAsia="Times New Roman" w:hAnsi="Cambria"/>
          <w:sz w:val="22"/>
          <w:szCs w:val="22"/>
          <w:lang w:eastAsia="en-US" w:bidi="bn-BD"/>
        </w:rPr>
        <w:t xml:space="preserve"> the event of any conflict between this Specification, other contractual documents, or applicable standards and regulations, the most stringent requirement providing the greatest benefit to the Employer shall apply, subject to the Employer’s written decision.</w:t>
      </w:r>
    </w:p>
    <w:p w14:paraId="72EF1DFA" w14:textId="77777777" w:rsidR="00691A8B" w:rsidRPr="006B2D7C" w:rsidRDefault="00691A8B">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Contractor shall provide adequate technical and maintenance assistance, as required, in relation to its scope of supply.</w:t>
      </w:r>
    </w:p>
    <w:p w14:paraId="0CB2A79F" w14:textId="77777777" w:rsidR="00284D83" w:rsidRPr="006B2D7C" w:rsidRDefault="00284D83">
      <w:pPr>
        <w:numPr>
          <w:ilvl w:val="0"/>
          <w:numId w:val="65"/>
        </w:numPr>
        <w:jc w:val="both"/>
        <w:rPr>
          <w:rFonts w:ascii="Cambria" w:hAnsi="Cambria"/>
          <w:sz w:val="22"/>
          <w:szCs w:val="22"/>
          <w:u w:val="single"/>
        </w:rPr>
      </w:pPr>
      <w:r w:rsidRPr="006B2D7C">
        <w:rPr>
          <w:rFonts w:ascii="Cambria" w:hAnsi="Cambria"/>
          <w:sz w:val="22"/>
          <w:szCs w:val="22"/>
          <w:u w:val="single"/>
        </w:rPr>
        <w:t>Equipment and components.</w:t>
      </w:r>
    </w:p>
    <w:p w14:paraId="3CD5358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by the Contractor are the following:</w:t>
      </w:r>
    </w:p>
    <w:p w14:paraId="5A739A24" w14:textId="1DF2C969" w:rsidR="00284D83" w:rsidRPr="006B2D7C" w:rsidRDefault="00284D83">
      <w:pPr>
        <w:numPr>
          <w:ilvl w:val="0"/>
          <w:numId w:val="67"/>
        </w:numPr>
        <w:jc w:val="both"/>
        <w:rPr>
          <w:rFonts w:ascii="Cambria" w:hAnsi="Cambria"/>
          <w:sz w:val="22"/>
          <w:szCs w:val="22"/>
        </w:rPr>
      </w:pPr>
      <w:r w:rsidRPr="006B2D7C">
        <w:rPr>
          <w:rFonts w:ascii="Cambria" w:hAnsi="Cambria"/>
          <w:sz w:val="22"/>
          <w:szCs w:val="22"/>
        </w:rPr>
        <w:t xml:space="preserve">Low Voltage power </w:t>
      </w:r>
      <w:proofErr w:type="gramStart"/>
      <w:r w:rsidRPr="006B2D7C">
        <w:rPr>
          <w:rFonts w:ascii="Cambria" w:hAnsi="Cambria"/>
          <w:sz w:val="22"/>
          <w:szCs w:val="22"/>
        </w:rPr>
        <w:t>cables</w:t>
      </w:r>
      <w:r w:rsidR="00335A83" w:rsidRPr="006B2D7C">
        <w:rPr>
          <w:rFonts w:ascii="Cambria" w:hAnsi="Cambria"/>
          <w:sz w:val="22"/>
          <w:szCs w:val="22"/>
        </w:rPr>
        <w:t xml:space="preserve"> </w:t>
      </w:r>
      <w:r w:rsidRPr="006B2D7C">
        <w:rPr>
          <w:rFonts w:ascii="Cambria" w:hAnsi="Cambria"/>
          <w:sz w:val="22"/>
          <w:szCs w:val="22"/>
        </w:rPr>
        <w:t>.</w:t>
      </w:r>
      <w:proofErr w:type="gramEnd"/>
    </w:p>
    <w:p w14:paraId="7D4A8D5E" w14:textId="19B5632C"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1.5kV AC Cable</w:t>
      </w:r>
    </w:p>
    <w:p w14:paraId="1706D8B4" w14:textId="595981F7"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1.5kV DC Ca</w:t>
      </w:r>
      <w:r w:rsidR="00B47C38" w:rsidRPr="006B2D7C">
        <w:rPr>
          <w:rFonts w:ascii="Cambria" w:hAnsi="Cambria"/>
          <w:sz w:val="22"/>
          <w:szCs w:val="22"/>
        </w:rPr>
        <w:t>b</w:t>
      </w:r>
      <w:r w:rsidRPr="006B2D7C">
        <w:rPr>
          <w:rFonts w:ascii="Cambria" w:hAnsi="Cambria"/>
          <w:sz w:val="22"/>
          <w:szCs w:val="22"/>
        </w:rPr>
        <w:t>le</w:t>
      </w:r>
    </w:p>
    <w:p w14:paraId="4D47C8D0" w14:textId="0BFD8038" w:rsidR="00691A8B" w:rsidRPr="006B2D7C" w:rsidRDefault="00691A8B">
      <w:pPr>
        <w:numPr>
          <w:ilvl w:val="1"/>
          <w:numId w:val="67"/>
        </w:numPr>
        <w:jc w:val="both"/>
        <w:rPr>
          <w:rFonts w:ascii="Cambria" w:hAnsi="Cambria"/>
          <w:sz w:val="22"/>
          <w:szCs w:val="22"/>
        </w:rPr>
      </w:pPr>
      <w:r w:rsidRPr="006B2D7C">
        <w:rPr>
          <w:rFonts w:ascii="Cambria" w:hAnsi="Cambria"/>
          <w:sz w:val="22"/>
          <w:szCs w:val="22"/>
        </w:rPr>
        <w:t>220V/440V AC Cable</w:t>
      </w:r>
    </w:p>
    <w:p w14:paraId="1FED3AF6" w14:textId="77777777" w:rsidR="00284D83" w:rsidRPr="006B2D7C" w:rsidRDefault="00284D83">
      <w:pPr>
        <w:numPr>
          <w:ilvl w:val="0"/>
          <w:numId w:val="67"/>
        </w:numPr>
        <w:jc w:val="both"/>
        <w:rPr>
          <w:rFonts w:ascii="Cambria" w:hAnsi="Cambria"/>
          <w:sz w:val="22"/>
          <w:szCs w:val="22"/>
        </w:rPr>
      </w:pPr>
      <w:r w:rsidRPr="006B2D7C">
        <w:rPr>
          <w:rFonts w:ascii="Cambria" w:hAnsi="Cambria"/>
          <w:sz w:val="22"/>
          <w:szCs w:val="22"/>
        </w:rPr>
        <w:t>Low Voltage control cables.</w:t>
      </w:r>
    </w:p>
    <w:p w14:paraId="54A4A555" w14:textId="77777777" w:rsidR="00735BA8" w:rsidRPr="006B2D7C" w:rsidRDefault="00735BA8" w:rsidP="00BA1DFD">
      <w:pPr>
        <w:ind w:left="360"/>
        <w:jc w:val="both"/>
        <w:rPr>
          <w:rFonts w:ascii="Cambria" w:hAnsi="Cambria"/>
          <w:sz w:val="22"/>
          <w:szCs w:val="22"/>
        </w:rPr>
      </w:pPr>
    </w:p>
    <w:p w14:paraId="6AFBA7B6" w14:textId="06257825"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 xml:space="preserve">Design Criteria for Cables </w:t>
      </w:r>
    </w:p>
    <w:p w14:paraId="38F65979" w14:textId="77777777" w:rsidR="00E25C2C" w:rsidRPr="006B2D7C" w:rsidRDefault="00E0650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aggregated voltage drop for DC cables shall not exceed 1.5% </w:t>
      </w:r>
      <w:r w:rsidR="001836B4" w:rsidRPr="006B2D7C">
        <w:rPr>
          <w:rFonts w:ascii="Cambria" w:hAnsi="Cambria"/>
          <w:sz w:val="22"/>
          <w:szCs w:val="22"/>
        </w:rPr>
        <w:t>and aggregated voltage drop for AC cables shall not exceed 1</w:t>
      </w:r>
      <w:r w:rsidR="007E23B3" w:rsidRPr="006B2D7C">
        <w:rPr>
          <w:rFonts w:ascii="Cambria" w:hAnsi="Cambria"/>
          <w:sz w:val="22"/>
          <w:szCs w:val="22"/>
        </w:rPr>
        <w:t>.0</w:t>
      </w:r>
      <w:r w:rsidR="001836B4" w:rsidRPr="006B2D7C">
        <w:rPr>
          <w:rFonts w:ascii="Cambria" w:hAnsi="Cambria"/>
          <w:sz w:val="22"/>
          <w:szCs w:val="22"/>
        </w:rPr>
        <w:t xml:space="preserve">% </w:t>
      </w:r>
      <w:r w:rsidRPr="006B2D7C">
        <w:rPr>
          <w:rFonts w:ascii="Cambria" w:hAnsi="Cambria"/>
          <w:sz w:val="22"/>
          <w:szCs w:val="22"/>
        </w:rPr>
        <w:t xml:space="preserve">at the plant’s nominal output under any weather condition. For </w:t>
      </w:r>
      <w:r w:rsidRPr="006B2D7C">
        <w:rPr>
          <w:rFonts w:ascii="Cambria" w:hAnsi="Cambria"/>
          <w:sz w:val="22"/>
          <w:szCs w:val="22"/>
        </w:rPr>
        <w:lastRenderedPageBreak/>
        <w:t>the purpose of plant design, DC cable loss shall be limited to 1.5% (maximum) and AC cable loss to 1.0% (maximum).</w:t>
      </w:r>
    </w:p>
    <w:p w14:paraId="4682691C" w14:textId="5CE551F8" w:rsidR="00E25C2C" w:rsidRPr="006B2D7C" w:rsidRDefault="00E25C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voltage drop calculations and submit them to the Employer’s Engineer for review and approval prior to the procurement and installation of the cables. All designs shall ensure that cable losses are minimized in accordance with good engineering practice and applicable standards.</w:t>
      </w:r>
    </w:p>
    <w:p w14:paraId="53A9C36F" w14:textId="77777777" w:rsidR="00284D83" w:rsidRPr="006B2D7C" w:rsidRDefault="00284D83">
      <w:pPr>
        <w:numPr>
          <w:ilvl w:val="0"/>
          <w:numId w:val="71"/>
        </w:numPr>
        <w:tabs>
          <w:tab w:val="num" w:pos="360"/>
        </w:tabs>
        <w:jc w:val="both"/>
        <w:rPr>
          <w:rFonts w:ascii="Cambria" w:hAnsi="Cambria"/>
          <w:b/>
          <w:bCs/>
          <w:sz w:val="22"/>
          <w:szCs w:val="22"/>
        </w:rPr>
      </w:pPr>
      <w:bookmarkStart w:id="179" w:name="_Toc369176816"/>
      <w:r w:rsidRPr="006B2D7C">
        <w:rPr>
          <w:rFonts w:ascii="Cambria" w:hAnsi="Cambria"/>
          <w:b/>
          <w:bCs/>
          <w:sz w:val="22"/>
          <w:szCs w:val="22"/>
        </w:rPr>
        <w:t>Codes and standards</w:t>
      </w:r>
      <w:bookmarkEnd w:id="179"/>
    </w:p>
    <w:p w14:paraId="32BB66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All the materials and realized works shall be in accordance with latest edition of the IEC recommendations.</w:t>
      </w:r>
    </w:p>
    <w:p w14:paraId="5A6641E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6A3643E4" w14:textId="1FFC2427" w:rsidR="001836B4" w:rsidRPr="006B2D7C" w:rsidRDefault="001836B4">
      <w:pPr>
        <w:numPr>
          <w:ilvl w:val="0"/>
          <w:numId w:val="69"/>
        </w:numPr>
        <w:ind w:left="720" w:hanging="180"/>
        <w:jc w:val="both"/>
        <w:rPr>
          <w:rFonts w:ascii="Cambria" w:hAnsi="Cambria"/>
          <w:sz w:val="22"/>
          <w:szCs w:val="22"/>
        </w:rPr>
      </w:pPr>
      <w:r w:rsidRPr="006B2D7C">
        <w:rPr>
          <w:rFonts w:ascii="Cambria" w:hAnsi="Cambria"/>
          <w:sz w:val="22"/>
          <w:szCs w:val="22"/>
        </w:rPr>
        <w:t>IEC 62930:2017 — Cables for photovoltaic systems with a voltage rating of up to 1.5 kV DC.</w:t>
      </w:r>
    </w:p>
    <w:p w14:paraId="1FFBA419" w14:textId="6CA0A712"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60228 Conductor of insulated cables</w:t>
      </w:r>
    </w:p>
    <w:p w14:paraId="13D310C0"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60614 Specification for conduits for Electrical Installations</w:t>
      </w:r>
    </w:p>
    <w:p w14:paraId="23365C09"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61238 Compression and mechanical connectors for power cables copper or aluminum conductors</w:t>
      </w:r>
    </w:p>
    <w:p w14:paraId="77758747" w14:textId="77777777"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60304-1 Standard colors for insulation of low frequency cables and wires</w:t>
      </w:r>
    </w:p>
    <w:p w14:paraId="72D3AFF7" w14:textId="0C1A9D56" w:rsidR="00284D83" w:rsidRPr="006B2D7C" w:rsidRDefault="00284D83">
      <w:pPr>
        <w:numPr>
          <w:ilvl w:val="0"/>
          <w:numId w:val="69"/>
        </w:numPr>
        <w:ind w:left="720" w:hanging="180"/>
        <w:jc w:val="both"/>
        <w:rPr>
          <w:rFonts w:ascii="Cambria" w:hAnsi="Cambria"/>
          <w:sz w:val="22"/>
          <w:szCs w:val="22"/>
        </w:rPr>
      </w:pPr>
      <w:r w:rsidRPr="006B2D7C">
        <w:rPr>
          <w:rFonts w:ascii="Cambria" w:hAnsi="Cambria"/>
          <w:sz w:val="22"/>
          <w:szCs w:val="22"/>
        </w:rPr>
        <w:t>IEC 60502-1 Cables for rated voltages of 1 kV ((Um = 1,2 kV) and 3</w:t>
      </w:r>
      <w:r w:rsidR="001836B4" w:rsidRPr="006B2D7C">
        <w:rPr>
          <w:rFonts w:ascii="Cambria" w:hAnsi="Cambria"/>
          <w:sz w:val="22"/>
          <w:szCs w:val="22"/>
        </w:rPr>
        <w:t>0</w:t>
      </w:r>
      <w:r w:rsidRPr="006B2D7C">
        <w:rPr>
          <w:rFonts w:ascii="Cambria" w:hAnsi="Cambria"/>
          <w:sz w:val="22"/>
          <w:szCs w:val="22"/>
        </w:rPr>
        <w:t xml:space="preserve"> kV (Um = 3,6 kV)</w:t>
      </w:r>
    </w:p>
    <w:p w14:paraId="3E129CA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 </w:t>
      </w:r>
    </w:p>
    <w:p w14:paraId="6B0F96BD" w14:textId="77777777" w:rsidR="00284D83" w:rsidRPr="006B2D7C" w:rsidRDefault="00284D83">
      <w:pPr>
        <w:numPr>
          <w:ilvl w:val="0"/>
          <w:numId w:val="71"/>
        </w:numPr>
        <w:tabs>
          <w:tab w:val="num" w:pos="360"/>
        </w:tabs>
        <w:jc w:val="both"/>
        <w:rPr>
          <w:rFonts w:ascii="Cambria" w:hAnsi="Cambria"/>
          <w:b/>
          <w:bCs/>
          <w:sz w:val="22"/>
          <w:szCs w:val="22"/>
        </w:rPr>
      </w:pPr>
      <w:bookmarkStart w:id="180" w:name="_Toc369176817"/>
      <w:r w:rsidRPr="006B2D7C">
        <w:rPr>
          <w:rFonts w:ascii="Cambria" w:hAnsi="Cambria"/>
          <w:b/>
          <w:bCs/>
          <w:sz w:val="22"/>
          <w:szCs w:val="22"/>
        </w:rPr>
        <w:t>Technical Characteristics</w:t>
      </w:r>
      <w:bookmarkEnd w:id="180"/>
    </w:p>
    <w:p w14:paraId="5016D11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technical characteristics presented by the low voltage cable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00"/>
        <w:gridCol w:w="2430"/>
        <w:gridCol w:w="1710"/>
        <w:gridCol w:w="1780"/>
      </w:tblGrid>
      <w:tr w:rsidR="006B2D7C" w:rsidRPr="006B2D7C" w14:paraId="0D98E4A4" w14:textId="0ED5D107" w:rsidTr="00BA1DFD">
        <w:trPr>
          <w:trHeight w:val="245"/>
          <w:jc w:val="center"/>
        </w:trPr>
        <w:tc>
          <w:tcPr>
            <w:tcW w:w="2515" w:type="dxa"/>
          </w:tcPr>
          <w:p w14:paraId="16601FB9" w14:textId="2CE4F194" w:rsidR="00CE6569" w:rsidRPr="006B2D7C" w:rsidRDefault="00CE6569" w:rsidP="00284D83">
            <w:pPr>
              <w:jc w:val="both"/>
              <w:rPr>
                <w:rFonts w:ascii="Cambria" w:hAnsi="Cambria"/>
                <w:bCs/>
                <w:sz w:val="20"/>
                <w:szCs w:val="20"/>
              </w:rPr>
            </w:pPr>
            <w:r w:rsidRPr="006B2D7C">
              <w:rPr>
                <w:rFonts w:ascii="Cambria" w:hAnsi="Cambria"/>
                <w:bCs/>
                <w:sz w:val="20"/>
                <w:szCs w:val="20"/>
              </w:rPr>
              <w:t>Particulars</w:t>
            </w:r>
          </w:p>
        </w:tc>
        <w:tc>
          <w:tcPr>
            <w:tcW w:w="900" w:type="dxa"/>
          </w:tcPr>
          <w:p w14:paraId="00ADB0D0" w14:textId="77777777" w:rsidR="00CE6569" w:rsidRPr="006B2D7C" w:rsidRDefault="00CE6569" w:rsidP="00284D83">
            <w:pPr>
              <w:jc w:val="both"/>
              <w:rPr>
                <w:rFonts w:ascii="Cambria" w:hAnsi="Cambria"/>
                <w:bCs/>
                <w:sz w:val="20"/>
                <w:szCs w:val="20"/>
              </w:rPr>
            </w:pPr>
            <w:r w:rsidRPr="006B2D7C">
              <w:rPr>
                <w:rFonts w:ascii="Cambria" w:hAnsi="Cambria"/>
                <w:bCs/>
                <w:sz w:val="20"/>
                <w:szCs w:val="20"/>
              </w:rPr>
              <w:t>Units</w:t>
            </w:r>
          </w:p>
        </w:tc>
        <w:tc>
          <w:tcPr>
            <w:tcW w:w="2430" w:type="dxa"/>
          </w:tcPr>
          <w:p w14:paraId="6B54C84B" w14:textId="07F9AC24" w:rsidR="00CE6569" w:rsidRPr="006B2D7C" w:rsidRDefault="00CE6569" w:rsidP="00284D83">
            <w:pPr>
              <w:jc w:val="both"/>
              <w:rPr>
                <w:rFonts w:ascii="Cambria" w:hAnsi="Cambria"/>
                <w:bCs/>
                <w:sz w:val="20"/>
                <w:szCs w:val="20"/>
              </w:rPr>
            </w:pPr>
            <w:r w:rsidRPr="006B2D7C">
              <w:rPr>
                <w:rFonts w:ascii="Cambria" w:hAnsi="Cambria"/>
                <w:bCs/>
                <w:sz w:val="20"/>
                <w:szCs w:val="20"/>
              </w:rPr>
              <w:t>Low Voltage Cable/Control Cable</w:t>
            </w:r>
          </w:p>
        </w:tc>
        <w:tc>
          <w:tcPr>
            <w:tcW w:w="1710" w:type="dxa"/>
          </w:tcPr>
          <w:p w14:paraId="7404F429" w14:textId="61177E54" w:rsidR="00CE6569" w:rsidRPr="006B2D7C" w:rsidRDefault="00CE6569" w:rsidP="00284D83">
            <w:pPr>
              <w:jc w:val="both"/>
              <w:rPr>
                <w:rFonts w:ascii="Cambria" w:hAnsi="Cambria"/>
                <w:bCs/>
                <w:sz w:val="20"/>
                <w:szCs w:val="20"/>
              </w:rPr>
            </w:pPr>
            <w:r w:rsidRPr="006B2D7C">
              <w:rPr>
                <w:rFonts w:ascii="Cambria" w:hAnsi="Cambria"/>
                <w:bCs/>
                <w:sz w:val="20"/>
                <w:szCs w:val="20"/>
              </w:rPr>
              <w:t>1.5kV AC Cable</w:t>
            </w:r>
          </w:p>
        </w:tc>
        <w:tc>
          <w:tcPr>
            <w:tcW w:w="1780" w:type="dxa"/>
          </w:tcPr>
          <w:p w14:paraId="3BC0BEED" w14:textId="2625C1DC" w:rsidR="00CE6569" w:rsidRPr="006B2D7C" w:rsidRDefault="00CE6569" w:rsidP="00284D83">
            <w:pPr>
              <w:jc w:val="both"/>
              <w:rPr>
                <w:rFonts w:ascii="Cambria" w:hAnsi="Cambria"/>
                <w:bCs/>
                <w:sz w:val="20"/>
                <w:szCs w:val="20"/>
              </w:rPr>
            </w:pPr>
            <w:r w:rsidRPr="006B2D7C">
              <w:rPr>
                <w:rFonts w:ascii="Cambria" w:hAnsi="Cambria"/>
                <w:bCs/>
                <w:sz w:val="20"/>
                <w:szCs w:val="20"/>
              </w:rPr>
              <w:t xml:space="preserve">1.5kV </w:t>
            </w:r>
            <w:r w:rsidR="00F55F7F" w:rsidRPr="006B2D7C">
              <w:rPr>
                <w:rFonts w:ascii="Cambria" w:hAnsi="Cambria"/>
                <w:bCs/>
                <w:sz w:val="20"/>
                <w:szCs w:val="20"/>
              </w:rPr>
              <w:t>D</w:t>
            </w:r>
            <w:r w:rsidRPr="006B2D7C">
              <w:rPr>
                <w:rFonts w:ascii="Cambria" w:hAnsi="Cambria"/>
                <w:bCs/>
                <w:sz w:val="20"/>
                <w:szCs w:val="20"/>
              </w:rPr>
              <w:t>C Cable</w:t>
            </w:r>
          </w:p>
        </w:tc>
      </w:tr>
      <w:tr w:rsidR="006B2D7C" w:rsidRPr="006B2D7C" w14:paraId="05EA49D8" w14:textId="11E380B9" w:rsidTr="00BA1DFD">
        <w:trPr>
          <w:trHeight w:val="237"/>
          <w:jc w:val="center"/>
        </w:trPr>
        <w:tc>
          <w:tcPr>
            <w:tcW w:w="2515" w:type="dxa"/>
          </w:tcPr>
          <w:p w14:paraId="3D882090" w14:textId="77777777" w:rsidR="00FF1C06" w:rsidRPr="006B2D7C" w:rsidRDefault="00FF1C06" w:rsidP="00284D83">
            <w:pPr>
              <w:jc w:val="both"/>
              <w:rPr>
                <w:rFonts w:ascii="Cambria" w:hAnsi="Cambria"/>
                <w:sz w:val="20"/>
                <w:szCs w:val="20"/>
              </w:rPr>
            </w:pPr>
            <w:r w:rsidRPr="006B2D7C">
              <w:rPr>
                <w:rFonts w:ascii="Cambria" w:hAnsi="Cambria"/>
                <w:sz w:val="20"/>
                <w:szCs w:val="20"/>
              </w:rPr>
              <w:t>Working voltage</w:t>
            </w:r>
          </w:p>
        </w:tc>
        <w:tc>
          <w:tcPr>
            <w:tcW w:w="900" w:type="dxa"/>
          </w:tcPr>
          <w:p w14:paraId="2A560041" w14:textId="77777777" w:rsidR="00FF1C06" w:rsidRPr="006B2D7C" w:rsidRDefault="00FF1C06" w:rsidP="00284D83">
            <w:pPr>
              <w:jc w:val="both"/>
              <w:rPr>
                <w:rFonts w:ascii="Cambria" w:hAnsi="Cambria"/>
                <w:sz w:val="20"/>
                <w:szCs w:val="20"/>
              </w:rPr>
            </w:pPr>
            <w:r w:rsidRPr="006B2D7C">
              <w:rPr>
                <w:rFonts w:ascii="Cambria" w:hAnsi="Cambria"/>
                <w:sz w:val="20"/>
                <w:szCs w:val="20"/>
              </w:rPr>
              <w:t>V</w:t>
            </w:r>
          </w:p>
        </w:tc>
        <w:tc>
          <w:tcPr>
            <w:tcW w:w="2430" w:type="dxa"/>
          </w:tcPr>
          <w:p w14:paraId="405487CB" w14:textId="07542D6B" w:rsidR="00FF1C06" w:rsidRPr="006B2D7C" w:rsidRDefault="00FF1C06" w:rsidP="00BA1DFD">
            <w:pPr>
              <w:jc w:val="center"/>
              <w:rPr>
                <w:rFonts w:ascii="Cambria" w:hAnsi="Cambria"/>
                <w:sz w:val="20"/>
                <w:szCs w:val="20"/>
              </w:rPr>
            </w:pPr>
            <w:r w:rsidRPr="006B2D7C">
              <w:rPr>
                <w:rFonts w:ascii="Cambria" w:hAnsi="Cambria"/>
                <w:sz w:val="20"/>
                <w:szCs w:val="20"/>
              </w:rPr>
              <w:t>400/220 AC – 220 DC</w:t>
            </w:r>
          </w:p>
        </w:tc>
        <w:tc>
          <w:tcPr>
            <w:tcW w:w="1710" w:type="dxa"/>
          </w:tcPr>
          <w:p w14:paraId="104ECFCB" w14:textId="73697873" w:rsidR="00FF1C06" w:rsidRPr="006B2D7C" w:rsidRDefault="00FF1C06" w:rsidP="00BA1DFD">
            <w:pPr>
              <w:jc w:val="center"/>
              <w:rPr>
                <w:rFonts w:ascii="Cambria" w:hAnsi="Cambria"/>
                <w:sz w:val="20"/>
                <w:szCs w:val="20"/>
              </w:rPr>
            </w:pPr>
            <w:r w:rsidRPr="006B2D7C">
              <w:rPr>
                <w:rFonts w:ascii="Cambria" w:hAnsi="Cambria"/>
                <w:sz w:val="20"/>
                <w:szCs w:val="20"/>
              </w:rPr>
              <w:t>1.5kV AC</w:t>
            </w:r>
          </w:p>
        </w:tc>
        <w:tc>
          <w:tcPr>
            <w:tcW w:w="1780" w:type="dxa"/>
          </w:tcPr>
          <w:p w14:paraId="3AF7C954" w14:textId="7E9D74B2" w:rsidR="00FF1C06" w:rsidRPr="006B2D7C" w:rsidRDefault="00FF1C06" w:rsidP="00BA1DFD">
            <w:pPr>
              <w:jc w:val="center"/>
              <w:rPr>
                <w:rFonts w:ascii="Cambria" w:hAnsi="Cambria"/>
                <w:sz w:val="20"/>
                <w:szCs w:val="20"/>
              </w:rPr>
            </w:pPr>
            <w:r w:rsidRPr="006B2D7C">
              <w:rPr>
                <w:rFonts w:ascii="Cambria" w:hAnsi="Cambria"/>
                <w:sz w:val="20"/>
                <w:szCs w:val="20"/>
              </w:rPr>
              <w:t>1.5kV DC</w:t>
            </w:r>
          </w:p>
        </w:tc>
      </w:tr>
      <w:tr w:rsidR="006B2D7C" w:rsidRPr="006B2D7C" w14:paraId="5440BBF3" w14:textId="1F23F897" w:rsidTr="00BA1DFD">
        <w:trPr>
          <w:trHeight w:val="245"/>
          <w:jc w:val="center"/>
        </w:trPr>
        <w:tc>
          <w:tcPr>
            <w:tcW w:w="2515" w:type="dxa"/>
          </w:tcPr>
          <w:p w14:paraId="081FA7CF" w14:textId="77777777" w:rsidR="00FF1C06" w:rsidRPr="006B2D7C" w:rsidRDefault="00FF1C06" w:rsidP="00284D83">
            <w:pPr>
              <w:jc w:val="both"/>
              <w:rPr>
                <w:rFonts w:ascii="Cambria" w:hAnsi="Cambria"/>
                <w:sz w:val="20"/>
                <w:szCs w:val="20"/>
              </w:rPr>
            </w:pPr>
            <w:r w:rsidRPr="006B2D7C">
              <w:rPr>
                <w:rFonts w:ascii="Cambria" w:hAnsi="Cambria"/>
                <w:sz w:val="20"/>
                <w:szCs w:val="20"/>
              </w:rPr>
              <w:t>Rated voltage</w:t>
            </w:r>
          </w:p>
        </w:tc>
        <w:tc>
          <w:tcPr>
            <w:tcW w:w="900" w:type="dxa"/>
          </w:tcPr>
          <w:p w14:paraId="4175567D" w14:textId="77777777" w:rsidR="00FF1C06" w:rsidRPr="006B2D7C" w:rsidRDefault="00FF1C06" w:rsidP="00284D83">
            <w:pPr>
              <w:jc w:val="both"/>
              <w:rPr>
                <w:rFonts w:ascii="Cambria" w:hAnsi="Cambria"/>
                <w:sz w:val="20"/>
                <w:szCs w:val="20"/>
              </w:rPr>
            </w:pPr>
            <w:r w:rsidRPr="006B2D7C">
              <w:rPr>
                <w:rFonts w:ascii="Cambria" w:hAnsi="Cambria"/>
                <w:sz w:val="20"/>
                <w:szCs w:val="20"/>
              </w:rPr>
              <w:t>kV</w:t>
            </w:r>
          </w:p>
        </w:tc>
        <w:tc>
          <w:tcPr>
            <w:tcW w:w="2430" w:type="dxa"/>
          </w:tcPr>
          <w:p w14:paraId="4D83CC48" w14:textId="77777777" w:rsidR="00FF1C06" w:rsidRPr="006B2D7C" w:rsidRDefault="00FF1C06" w:rsidP="00BA1DFD">
            <w:pPr>
              <w:jc w:val="center"/>
              <w:rPr>
                <w:rFonts w:ascii="Cambria" w:hAnsi="Cambria"/>
                <w:sz w:val="20"/>
                <w:szCs w:val="20"/>
              </w:rPr>
            </w:pPr>
            <w:r w:rsidRPr="006B2D7C">
              <w:rPr>
                <w:rFonts w:ascii="Cambria" w:hAnsi="Cambria"/>
                <w:sz w:val="20"/>
                <w:szCs w:val="20"/>
              </w:rPr>
              <w:t>0.6/1</w:t>
            </w:r>
          </w:p>
        </w:tc>
        <w:tc>
          <w:tcPr>
            <w:tcW w:w="1710" w:type="dxa"/>
          </w:tcPr>
          <w:p w14:paraId="35F8DDA1" w14:textId="5CCD7FC4" w:rsidR="00FF1C06" w:rsidRPr="006B2D7C" w:rsidRDefault="00FF1C06" w:rsidP="00BA1DFD">
            <w:pPr>
              <w:jc w:val="center"/>
              <w:rPr>
                <w:rFonts w:ascii="Cambria" w:hAnsi="Cambria"/>
                <w:sz w:val="20"/>
                <w:szCs w:val="20"/>
              </w:rPr>
            </w:pPr>
            <w:r w:rsidRPr="006B2D7C">
              <w:rPr>
                <w:rFonts w:ascii="Cambria" w:hAnsi="Cambria"/>
                <w:sz w:val="20"/>
                <w:szCs w:val="20"/>
              </w:rPr>
              <w:t>1.5 kV</w:t>
            </w:r>
          </w:p>
        </w:tc>
        <w:tc>
          <w:tcPr>
            <w:tcW w:w="1780" w:type="dxa"/>
          </w:tcPr>
          <w:p w14:paraId="03726BC7" w14:textId="6BAB062D" w:rsidR="00FF1C06" w:rsidRPr="006B2D7C" w:rsidRDefault="00FF1C06" w:rsidP="00BA1DFD">
            <w:pPr>
              <w:jc w:val="center"/>
              <w:rPr>
                <w:rFonts w:ascii="Cambria" w:hAnsi="Cambria"/>
                <w:sz w:val="20"/>
                <w:szCs w:val="20"/>
              </w:rPr>
            </w:pPr>
            <w:r w:rsidRPr="006B2D7C">
              <w:rPr>
                <w:rFonts w:ascii="Cambria" w:hAnsi="Cambria"/>
                <w:sz w:val="20"/>
                <w:szCs w:val="20"/>
              </w:rPr>
              <w:t>1.5kV</w:t>
            </w:r>
          </w:p>
        </w:tc>
      </w:tr>
      <w:tr w:rsidR="006B2D7C" w:rsidRPr="006B2D7C" w14:paraId="77E338F4" w14:textId="3760BC77" w:rsidTr="00BA1DFD">
        <w:trPr>
          <w:trHeight w:val="237"/>
          <w:jc w:val="center"/>
        </w:trPr>
        <w:tc>
          <w:tcPr>
            <w:tcW w:w="2515" w:type="dxa"/>
          </w:tcPr>
          <w:p w14:paraId="5277324B" w14:textId="77777777" w:rsidR="00FF1C06" w:rsidRPr="006B2D7C" w:rsidRDefault="00FF1C06" w:rsidP="00284D83">
            <w:pPr>
              <w:jc w:val="both"/>
              <w:rPr>
                <w:rFonts w:ascii="Cambria" w:hAnsi="Cambria"/>
                <w:sz w:val="20"/>
                <w:szCs w:val="20"/>
              </w:rPr>
            </w:pPr>
            <w:r w:rsidRPr="006B2D7C">
              <w:rPr>
                <w:rFonts w:ascii="Cambria" w:hAnsi="Cambria"/>
                <w:sz w:val="20"/>
                <w:szCs w:val="20"/>
              </w:rPr>
              <w:t>Maximum rated Voltage</w:t>
            </w:r>
          </w:p>
        </w:tc>
        <w:tc>
          <w:tcPr>
            <w:tcW w:w="900" w:type="dxa"/>
          </w:tcPr>
          <w:p w14:paraId="41D138FE" w14:textId="77777777" w:rsidR="00FF1C06" w:rsidRPr="006B2D7C" w:rsidRDefault="00FF1C06" w:rsidP="00284D83">
            <w:pPr>
              <w:jc w:val="both"/>
              <w:rPr>
                <w:rFonts w:ascii="Cambria" w:hAnsi="Cambria"/>
                <w:sz w:val="20"/>
                <w:szCs w:val="20"/>
              </w:rPr>
            </w:pPr>
            <w:r w:rsidRPr="006B2D7C">
              <w:rPr>
                <w:rFonts w:ascii="Cambria" w:hAnsi="Cambria"/>
                <w:sz w:val="20"/>
                <w:szCs w:val="20"/>
              </w:rPr>
              <w:t>kV</w:t>
            </w:r>
          </w:p>
        </w:tc>
        <w:tc>
          <w:tcPr>
            <w:tcW w:w="2430" w:type="dxa"/>
          </w:tcPr>
          <w:p w14:paraId="128448A2" w14:textId="77777777" w:rsidR="00FF1C06" w:rsidRPr="006B2D7C" w:rsidRDefault="00FF1C06" w:rsidP="00BA1DFD">
            <w:pPr>
              <w:jc w:val="center"/>
              <w:rPr>
                <w:rFonts w:ascii="Cambria" w:hAnsi="Cambria"/>
                <w:sz w:val="20"/>
                <w:szCs w:val="20"/>
              </w:rPr>
            </w:pPr>
            <w:r w:rsidRPr="006B2D7C">
              <w:rPr>
                <w:rFonts w:ascii="Cambria" w:hAnsi="Cambria"/>
                <w:sz w:val="20"/>
                <w:szCs w:val="20"/>
              </w:rPr>
              <w:t>1.2</w:t>
            </w:r>
          </w:p>
        </w:tc>
        <w:tc>
          <w:tcPr>
            <w:tcW w:w="1710" w:type="dxa"/>
          </w:tcPr>
          <w:p w14:paraId="46CBC9C5" w14:textId="7D812448" w:rsidR="00FF1C06" w:rsidRPr="006B2D7C" w:rsidRDefault="00BD4DC8" w:rsidP="00BA1DFD">
            <w:pPr>
              <w:jc w:val="center"/>
              <w:rPr>
                <w:rFonts w:ascii="Cambria" w:hAnsi="Cambria"/>
                <w:sz w:val="20"/>
                <w:szCs w:val="20"/>
              </w:rPr>
            </w:pPr>
            <w:r w:rsidRPr="006B2D7C">
              <w:rPr>
                <w:rFonts w:ascii="Cambria" w:hAnsi="Cambria"/>
                <w:sz w:val="20"/>
                <w:szCs w:val="20"/>
              </w:rPr>
              <w:t>2.0</w:t>
            </w:r>
            <w:r w:rsidR="00FF1C06" w:rsidRPr="006B2D7C">
              <w:rPr>
                <w:rFonts w:ascii="Cambria" w:hAnsi="Cambria"/>
                <w:sz w:val="20"/>
                <w:szCs w:val="20"/>
              </w:rPr>
              <w:t>kV</w:t>
            </w:r>
          </w:p>
        </w:tc>
        <w:tc>
          <w:tcPr>
            <w:tcW w:w="1780" w:type="dxa"/>
          </w:tcPr>
          <w:p w14:paraId="7D1AB4E1" w14:textId="19C5D30A" w:rsidR="00FF1C06" w:rsidRPr="006B2D7C" w:rsidRDefault="00FF1C06" w:rsidP="00BA1DFD">
            <w:pPr>
              <w:jc w:val="center"/>
              <w:rPr>
                <w:rFonts w:ascii="Cambria" w:hAnsi="Cambria"/>
                <w:sz w:val="20"/>
                <w:szCs w:val="20"/>
              </w:rPr>
            </w:pPr>
            <w:r w:rsidRPr="006B2D7C">
              <w:rPr>
                <w:rFonts w:ascii="Cambria" w:hAnsi="Cambria"/>
                <w:sz w:val="20"/>
                <w:szCs w:val="20"/>
              </w:rPr>
              <w:t>2.0kV</w:t>
            </w:r>
          </w:p>
        </w:tc>
      </w:tr>
      <w:tr w:rsidR="006B2D7C" w:rsidRPr="006B2D7C" w14:paraId="09D132DE" w14:textId="717B7596" w:rsidTr="00BA1DFD">
        <w:trPr>
          <w:trHeight w:val="539"/>
          <w:jc w:val="center"/>
        </w:trPr>
        <w:tc>
          <w:tcPr>
            <w:tcW w:w="2515" w:type="dxa"/>
          </w:tcPr>
          <w:p w14:paraId="630CDB21" w14:textId="77777777" w:rsidR="00FF1C06" w:rsidRPr="006B2D7C" w:rsidRDefault="00FF1C06" w:rsidP="00284D83">
            <w:pPr>
              <w:jc w:val="both"/>
              <w:rPr>
                <w:rFonts w:ascii="Cambria" w:hAnsi="Cambria"/>
                <w:sz w:val="20"/>
                <w:szCs w:val="20"/>
              </w:rPr>
            </w:pPr>
            <w:r w:rsidRPr="006B2D7C">
              <w:rPr>
                <w:rFonts w:ascii="Cambria" w:hAnsi="Cambria"/>
                <w:sz w:val="20"/>
                <w:szCs w:val="20"/>
              </w:rPr>
              <w:t>Conductor</w:t>
            </w:r>
          </w:p>
        </w:tc>
        <w:tc>
          <w:tcPr>
            <w:tcW w:w="900" w:type="dxa"/>
          </w:tcPr>
          <w:p w14:paraId="7F3F6FCE" w14:textId="77777777" w:rsidR="00FF1C06" w:rsidRPr="006B2D7C" w:rsidRDefault="00FF1C06" w:rsidP="00284D83">
            <w:pPr>
              <w:jc w:val="both"/>
              <w:rPr>
                <w:rFonts w:ascii="Cambria" w:hAnsi="Cambria"/>
                <w:sz w:val="20"/>
                <w:szCs w:val="20"/>
              </w:rPr>
            </w:pPr>
          </w:p>
        </w:tc>
        <w:tc>
          <w:tcPr>
            <w:tcW w:w="2430" w:type="dxa"/>
          </w:tcPr>
          <w:p w14:paraId="6142C92A"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3FB1247A" w14:textId="7A751437" w:rsidR="00FF1C06" w:rsidRPr="006B2D7C" w:rsidRDefault="00FF1C06" w:rsidP="00BA1DFD">
            <w:pPr>
              <w:jc w:val="center"/>
              <w:rPr>
                <w:rFonts w:ascii="Cambria" w:hAnsi="Cambria"/>
                <w:sz w:val="20"/>
                <w:szCs w:val="20"/>
              </w:rPr>
            </w:pPr>
            <w:r w:rsidRPr="006B2D7C">
              <w:rPr>
                <w:rFonts w:ascii="Cambria" w:hAnsi="Cambria"/>
                <w:sz w:val="20"/>
                <w:szCs w:val="20"/>
              </w:rPr>
              <w:t>Class 2</w:t>
            </w:r>
          </w:p>
        </w:tc>
        <w:tc>
          <w:tcPr>
            <w:tcW w:w="1710" w:type="dxa"/>
          </w:tcPr>
          <w:p w14:paraId="4FF5E8B8"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55A50E79" w14:textId="068ABB72" w:rsidR="00FF1C06" w:rsidRPr="006B2D7C" w:rsidRDefault="00FF1C06" w:rsidP="00BA1DFD">
            <w:pPr>
              <w:jc w:val="center"/>
              <w:rPr>
                <w:rFonts w:ascii="Cambria" w:hAnsi="Cambria"/>
                <w:sz w:val="20"/>
                <w:szCs w:val="20"/>
              </w:rPr>
            </w:pPr>
            <w:r w:rsidRPr="006B2D7C">
              <w:rPr>
                <w:rFonts w:ascii="Cambria" w:hAnsi="Cambria"/>
                <w:sz w:val="20"/>
                <w:szCs w:val="20"/>
              </w:rPr>
              <w:t>Class 2</w:t>
            </w:r>
          </w:p>
        </w:tc>
        <w:tc>
          <w:tcPr>
            <w:tcW w:w="1780" w:type="dxa"/>
          </w:tcPr>
          <w:p w14:paraId="08EC5EF8" w14:textId="77777777" w:rsidR="00FF1C06" w:rsidRPr="006B2D7C" w:rsidRDefault="00FF1C06" w:rsidP="00B15E5A">
            <w:pPr>
              <w:jc w:val="center"/>
              <w:rPr>
                <w:rFonts w:ascii="Cambria" w:hAnsi="Cambria"/>
                <w:sz w:val="20"/>
                <w:szCs w:val="20"/>
              </w:rPr>
            </w:pPr>
            <w:r w:rsidRPr="006B2D7C">
              <w:rPr>
                <w:rFonts w:ascii="Cambria" w:hAnsi="Cambria"/>
                <w:sz w:val="20"/>
                <w:szCs w:val="20"/>
              </w:rPr>
              <w:t>Copper</w:t>
            </w:r>
          </w:p>
          <w:p w14:paraId="355EA233" w14:textId="454D7CA7" w:rsidR="00FF1C06" w:rsidRPr="006B2D7C" w:rsidRDefault="00FF1C06" w:rsidP="00BA1DFD">
            <w:pPr>
              <w:jc w:val="center"/>
              <w:rPr>
                <w:rFonts w:ascii="Cambria" w:hAnsi="Cambria"/>
                <w:sz w:val="20"/>
                <w:szCs w:val="20"/>
              </w:rPr>
            </w:pPr>
            <w:r w:rsidRPr="006B2D7C">
              <w:rPr>
                <w:rFonts w:ascii="Cambria" w:hAnsi="Cambria"/>
                <w:sz w:val="20"/>
                <w:szCs w:val="20"/>
              </w:rPr>
              <w:t>Class 5</w:t>
            </w:r>
          </w:p>
        </w:tc>
      </w:tr>
      <w:tr w:rsidR="006B2D7C" w:rsidRPr="006B2D7C" w14:paraId="5EE700EF" w14:textId="103A0685" w:rsidTr="00BA1DFD">
        <w:trPr>
          <w:trHeight w:val="245"/>
          <w:jc w:val="center"/>
        </w:trPr>
        <w:tc>
          <w:tcPr>
            <w:tcW w:w="2515" w:type="dxa"/>
          </w:tcPr>
          <w:p w14:paraId="39991A42" w14:textId="77777777" w:rsidR="00FF1C06" w:rsidRPr="006B2D7C" w:rsidRDefault="00FF1C06" w:rsidP="00B15E5A">
            <w:pPr>
              <w:jc w:val="both"/>
              <w:rPr>
                <w:rFonts w:ascii="Cambria" w:hAnsi="Cambria"/>
                <w:sz w:val="20"/>
                <w:szCs w:val="20"/>
              </w:rPr>
            </w:pPr>
            <w:r w:rsidRPr="006B2D7C">
              <w:rPr>
                <w:rFonts w:ascii="Cambria" w:hAnsi="Cambria"/>
                <w:sz w:val="20"/>
                <w:szCs w:val="20"/>
              </w:rPr>
              <w:t>Insulating material</w:t>
            </w:r>
          </w:p>
        </w:tc>
        <w:tc>
          <w:tcPr>
            <w:tcW w:w="900" w:type="dxa"/>
          </w:tcPr>
          <w:p w14:paraId="419124E0" w14:textId="77777777" w:rsidR="00FF1C06" w:rsidRPr="006B2D7C" w:rsidRDefault="00FF1C06" w:rsidP="00B15E5A">
            <w:pPr>
              <w:jc w:val="both"/>
              <w:rPr>
                <w:rFonts w:ascii="Cambria" w:hAnsi="Cambria"/>
                <w:sz w:val="20"/>
                <w:szCs w:val="20"/>
              </w:rPr>
            </w:pPr>
          </w:p>
        </w:tc>
        <w:tc>
          <w:tcPr>
            <w:tcW w:w="2430" w:type="dxa"/>
          </w:tcPr>
          <w:p w14:paraId="7840897A" w14:textId="77777777" w:rsidR="00FF1C06" w:rsidRPr="006B2D7C" w:rsidRDefault="00FF1C06" w:rsidP="00BA1DFD">
            <w:pPr>
              <w:jc w:val="center"/>
              <w:rPr>
                <w:rFonts w:ascii="Cambria" w:hAnsi="Cambria"/>
                <w:sz w:val="20"/>
                <w:szCs w:val="20"/>
              </w:rPr>
            </w:pPr>
            <w:r w:rsidRPr="006B2D7C">
              <w:rPr>
                <w:rFonts w:ascii="Cambria" w:hAnsi="Cambria"/>
                <w:sz w:val="20"/>
                <w:szCs w:val="20"/>
              </w:rPr>
              <w:t>XLPE</w:t>
            </w:r>
          </w:p>
        </w:tc>
        <w:tc>
          <w:tcPr>
            <w:tcW w:w="1710" w:type="dxa"/>
          </w:tcPr>
          <w:p w14:paraId="5E83CFAD" w14:textId="34454EC5" w:rsidR="00FF1C06" w:rsidRPr="006B2D7C" w:rsidRDefault="00FF1C06" w:rsidP="00BA1DFD">
            <w:pPr>
              <w:jc w:val="center"/>
              <w:rPr>
                <w:rFonts w:ascii="Cambria" w:hAnsi="Cambria"/>
                <w:sz w:val="20"/>
                <w:szCs w:val="20"/>
              </w:rPr>
            </w:pPr>
            <w:r w:rsidRPr="006B2D7C">
              <w:rPr>
                <w:rFonts w:ascii="Cambria" w:hAnsi="Cambria"/>
                <w:sz w:val="20"/>
                <w:szCs w:val="20"/>
              </w:rPr>
              <w:t>XLPE</w:t>
            </w:r>
          </w:p>
        </w:tc>
        <w:tc>
          <w:tcPr>
            <w:tcW w:w="1780" w:type="dxa"/>
          </w:tcPr>
          <w:p w14:paraId="711C3DFF" w14:textId="38A7D4FA" w:rsidR="00FF1C06" w:rsidRPr="006B2D7C" w:rsidRDefault="00FF1C06" w:rsidP="00BA1DFD">
            <w:pPr>
              <w:jc w:val="center"/>
              <w:rPr>
                <w:rFonts w:ascii="Cambria" w:hAnsi="Cambria"/>
                <w:sz w:val="20"/>
                <w:szCs w:val="20"/>
              </w:rPr>
            </w:pPr>
            <w:r w:rsidRPr="006B2D7C">
              <w:rPr>
                <w:rFonts w:ascii="Cambria" w:hAnsi="Cambria"/>
                <w:sz w:val="20"/>
                <w:szCs w:val="20"/>
              </w:rPr>
              <w:t>XLPE</w:t>
            </w:r>
          </w:p>
        </w:tc>
      </w:tr>
      <w:tr w:rsidR="006B2D7C" w:rsidRPr="006B2D7C" w14:paraId="3EE63D4F" w14:textId="4D257EE7" w:rsidTr="00BA1DFD">
        <w:trPr>
          <w:trHeight w:val="237"/>
          <w:jc w:val="center"/>
        </w:trPr>
        <w:tc>
          <w:tcPr>
            <w:tcW w:w="2515" w:type="dxa"/>
          </w:tcPr>
          <w:p w14:paraId="5F1BB527" w14:textId="77777777" w:rsidR="00FF1C06" w:rsidRPr="006B2D7C" w:rsidRDefault="00FF1C06" w:rsidP="00B15E5A">
            <w:pPr>
              <w:jc w:val="both"/>
              <w:rPr>
                <w:rFonts w:ascii="Cambria" w:hAnsi="Cambria"/>
                <w:sz w:val="20"/>
                <w:szCs w:val="20"/>
              </w:rPr>
            </w:pPr>
            <w:r w:rsidRPr="006B2D7C">
              <w:rPr>
                <w:rFonts w:ascii="Cambria" w:hAnsi="Cambria"/>
                <w:sz w:val="20"/>
                <w:szCs w:val="20"/>
              </w:rPr>
              <w:t>Armored</w:t>
            </w:r>
          </w:p>
        </w:tc>
        <w:tc>
          <w:tcPr>
            <w:tcW w:w="900" w:type="dxa"/>
          </w:tcPr>
          <w:p w14:paraId="45017B53" w14:textId="77777777" w:rsidR="00FF1C06" w:rsidRPr="006B2D7C" w:rsidRDefault="00FF1C06" w:rsidP="00B15E5A">
            <w:pPr>
              <w:jc w:val="both"/>
              <w:rPr>
                <w:rFonts w:ascii="Cambria" w:hAnsi="Cambria"/>
                <w:sz w:val="20"/>
                <w:szCs w:val="20"/>
              </w:rPr>
            </w:pPr>
          </w:p>
        </w:tc>
        <w:tc>
          <w:tcPr>
            <w:tcW w:w="2430" w:type="dxa"/>
          </w:tcPr>
          <w:p w14:paraId="64E4F70B" w14:textId="77777777" w:rsidR="00FF1C06" w:rsidRPr="006B2D7C" w:rsidRDefault="00FF1C06" w:rsidP="00BA1DFD">
            <w:pPr>
              <w:jc w:val="center"/>
              <w:rPr>
                <w:rFonts w:ascii="Cambria" w:hAnsi="Cambria"/>
                <w:sz w:val="20"/>
                <w:szCs w:val="20"/>
              </w:rPr>
            </w:pPr>
            <w:r w:rsidRPr="006B2D7C">
              <w:rPr>
                <w:rFonts w:ascii="Cambria" w:hAnsi="Cambria"/>
                <w:sz w:val="20"/>
                <w:szCs w:val="20"/>
              </w:rPr>
              <w:t>Yes</w:t>
            </w:r>
          </w:p>
        </w:tc>
        <w:tc>
          <w:tcPr>
            <w:tcW w:w="1710" w:type="dxa"/>
          </w:tcPr>
          <w:p w14:paraId="549503E4" w14:textId="78155A97" w:rsidR="00FF1C06" w:rsidRPr="006B2D7C" w:rsidRDefault="00FF1C06" w:rsidP="00BA1DFD">
            <w:pPr>
              <w:jc w:val="center"/>
              <w:rPr>
                <w:rFonts w:ascii="Cambria" w:hAnsi="Cambria"/>
                <w:sz w:val="20"/>
                <w:szCs w:val="20"/>
              </w:rPr>
            </w:pPr>
            <w:r w:rsidRPr="006B2D7C">
              <w:rPr>
                <w:rFonts w:ascii="Cambria" w:hAnsi="Cambria"/>
                <w:sz w:val="20"/>
                <w:szCs w:val="20"/>
              </w:rPr>
              <w:t>Yes</w:t>
            </w:r>
          </w:p>
        </w:tc>
        <w:tc>
          <w:tcPr>
            <w:tcW w:w="1780" w:type="dxa"/>
          </w:tcPr>
          <w:p w14:paraId="62380AF4" w14:textId="19A24FCB" w:rsidR="00FF1C06" w:rsidRPr="006B2D7C" w:rsidRDefault="00FF1C06" w:rsidP="00BA1DFD">
            <w:pPr>
              <w:jc w:val="center"/>
              <w:rPr>
                <w:rFonts w:ascii="Cambria" w:hAnsi="Cambria"/>
                <w:sz w:val="20"/>
                <w:szCs w:val="20"/>
              </w:rPr>
            </w:pPr>
            <w:r w:rsidRPr="006B2D7C">
              <w:rPr>
                <w:rFonts w:ascii="Cambria" w:hAnsi="Cambria"/>
                <w:sz w:val="20"/>
                <w:szCs w:val="20"/>
              </w:rPr>
              <w:t>Yes</w:t>
            </w:r>
          </w:p>
        </w:tc>
      </w:tr>
      <w:tr w:rsidR="006B2D7C" w:rsidRPr="006B2D7C" w14:paraId="4C7234A9" w14:textId="24DA9DCC" w:rsidTr="00BA1DFD">
        <w:trPr>
          <w:trHeight w:val="245"/>
          <w:jc w:val="center"/>
        </w:trPr>
        <w:tc>
          <w:tcPr>
            <w:tcW w:w="2515" w:type="dxa"/>
          </w:tcPr>
          <w:p w14:paraId="21CAD126" w14:textId="77777777" w:rsidR="00FF1C06" w:rsidRPr="006B2D7C" w:rsidRDefault="00FF1C06" w:rsidP="00B15E5A">
            <w:pPr>
              <w:jc w:val="both"/>
              <w:rPr>
                <w:rFonts w:ascii="Cambria" w:hAnsi="Cambria"/>
                <w:sz w:val="20"/>
                <w:szCs w:val="20"/>
              </w:rPr>
            </w:pPr>
            <w:r w:rsidRPr="006B2D7C">
              <w:rPr>
                <w:rFonts w:ascii="Cambria" w:hAnsi="Cambria"/>
                <w:sz w:val="20"/>
                <w:szCs w:val="20"/>
              </w:rPr>
              <w:t>Sheath</w:t>
            </w:r>
          </w:p>
        </w:tc>
        <w:tc>
          <w:tcPr>
            <w:tcW w:w="900" w:type="dxa"/>
          </w:tcPr>
          <w:p w14:paraId="7CC66349" w14:textId="77777777" w:rsidR="00FF1C06" w:rsidRPr="006B2D7C" w:rsidRDefault="00FF1C06" w:rsidP="00B15E5A">
            <w:pPr>
              <w:jc w:val="both"/>
              <w:rPr>
                <w:rFonts w:ascii="Cambria" w:hAnsi="Cambria"/>
                <w:sz w:val="20"/>
                <w:szCs w:val="20"/>
              </w:rPr>
            </w:pPr>
          </w:p>
        </w:tc>
        <w:tc>
          <w:tcPr>
            <w:tcW w:w="2430" w:type="dxa"/>
          </w:tcPr>
          <w:p w14:paraId="61DBE878" w14:textId="77777777" w:rsidR="00FF1C06" w:rsidRPr="006B2D7C" w:rsidRDefault="00FF1C06" w:rsidP="00BA1DFD">
            <w:pPr>
              <w:jc w:val="center"/>
              <w:rPr>
                <w:rFonts w:ascii="Cambria" w:hAnsi="Cambria"/>
                <w:sz w:val="20"/>
                <w:szCs w:val="20"/>
              </w:rPr>
            </w:pPr>
            <w:r w:rsidRPr="006B2D7C">
              <w:rPr>
                <w:rFonts w:ascii="Cambria" w:hAnsi="Cambria"/>
                <w:sz w:val="20"/>
                <w:szCs w:val="20"/>
              </w:rPr>
              <w:t>PVC or similar</w:t>
            </w:r>
          </w:p>
        </w:tc>
        <w:tc>
          <w:tcPr>
            <w:tcW w:w="1710" w:type="dxa"/>
          </w:tcPr>
          <w:p w14:paraId="3B7EA0E6" w14:textId="025F23A8" w:rsidR="00FF1C06" w:rsidRPr="006B2D7C" w:rsidRDefault="00FF1C06" w:rsidP="00BA1DFD">
            <w:pPr>
              <w:jc w:val="center"/>
              <w:rPr>
                <w:rFonts w:ascii="Cambria" w:hAnsi="Cambria"/>
                <w:sz w:val="20"/>
                <w:szCs w:val="20"/>
              </w:rPr>
            </w:pPr>
            <w:r w:rsidRPr="006B2D7C">
              <w:rPr>
                <w:rFonts w:ascii="Cambria" w:hAnsi="Cambria"/>
                <w:sz w:val="20"/>
                <w:szCs w:val="20"/>
              </w:rPr>
              <w:t>PVC or similar</w:t>
            </w:r>
          </w:p>
        </w:tc>
        <w:tc>
          <w:tcPr>
            <w:tcW w:w="1780" w:type="dxa"/>
          </w:tcPr>
          <w:p w14:paraId="6C2C89D1" w14:textId="62D53025" w:rsidR="00FF1C06" w:rsidRPr="006B2D7C" w:rsidRDefault="00FF1C06" w:rsidP="00BA1DFD">
            <w:pPr>
              <w:jc w:val="center"/>
              <w:rPr>
                <w:rFonts w:ascii="Cambria" w:hAnsi="Cambria"/>
                <w:sz w:val="20"/>
                <w:szCs w:val="20"/>
              </w:rPr>
            </w:pPr>
            <w:r w:rsidRPr="006B2D7C">
              <w:rPr>
                <w:rFonts w:ascii="Cambria" w:hAnsi="Cambria"/>
                <w:sz w:val="20"/>
                <w:szCs w:val="20"/>
              </w:rPr>
              <w:t>UV-resistant, halogen-free</w:t>
            </w:r>
          </w:p>
        </w:tc>
      </w:tr>
    </w:tbl>
    <w:p w14:paraId="47563187" w14:textId="77777777" w:rsidR="00E25C2C" w:rsidRPr="006B2D7C" w:rsidRDefault="00E25C2C" w:rsidP="00BA1DFD">
      <w:pPr>
        <w:ind w:left="1440"/>
        <w:jc w:val="both"/>
        <w:rPr>
          <w:rFonts w:ascii="Cambria" w:hAnsi="Cambria"/>
          <w:b/>
          <w:bCs/>
          <w:sz w:val="22"/>
          <w:szCs w:val="22"/>
        </w:rPr>
      </w:pPr>
      <w:bookmarkStart w:id="181" w:name="_Toc369176818"/>
    </w:p>
    <w:p w14:paraId="545B14E7" w14:textId="577890C1"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Constructive characteristics</w:t>
      </w:r>
      <w:bookmarkEnd w:id="181"/>
    </w:p>
    <w:p w14:paraId="453DD622" w14:textId="77777777" w:rsidR="00284D83" w:rsidRPr="006B2D7C" w:rsidRDefault="00284D83">
      <w:pPr>
        <w:numPr>
          <w:ilvl w:val="0"/>
          <w:numId w:val="66"/>
        </w:numPr>
        <w:jc w:val="both"/>
        <w:rPr>
          <w:rFonts w:ascii="Cambria" w:hAnsi="Cambria"/>
          <w:sz w:val="22"/>
          <w:szCs w:val="22"/>
          <w:u w:val="single"/>
        </w:rPr>
      </w:pPr>
      <w:r w:rsidRPr="006B2D7C">
        <w:rPr>
          <w:rFonts w:ascii="Cambria" w:hAnsi="Cambria"/>
          <w:sz w:val="22"/>
          <w:szCs w:val="22"/>
          <w:u w:val="single"/>
        </w:rPr>
        <w:t>General</w:t>
      </w:r>
    </w:p>
    <w:p w14:paraId="3A0D5E70" w14:textId="76FCA50F"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and control cables shall be manufactured in accordance with applicable international standards (IEC). All cables shall have stranded copper conductors, appropriate insulation, 0.6/1 kV voltage rating for LV/control cables and 1.5 kV for AC/DC cables, separation tapes, and outer sheath.</w:t>
      </w:r>
    </w:p>
    <w:p w14:paraId="2DECB19A" w14:textId="1FD3054D"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cables shall have a common core screen and appropriate protection against inductive </w:t>
      </w:r>
      <w:r w:rsidRPr="006B2D7C">
        <w:rPr>
          <w:rFonts w:ascii="Cambria" w:hAnsi="Cambria"/>
          <w:b/>
          <w:bCs/>
          <w:sz w:val="22"/>
          <w:szCs w:val="22"/>
        </w:rPr>
        <w:t>interference</w:t>
      </w:r>
      <w:r w:rsidRPr="006B2D7C">
        <w:rPr>
          <w:rFonts w:ascii="Cambria" w:hAnsi="Cambria"/>
          <w:sz w:val="22"/>
          <w:szCs w:val="22"/>
        </w:rPr>
        <w:t>.</w:t>
      </w:r>
    </w:p>
    <w:p w14:paraId="6C661C49" w14:textId="1AF16183"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minimum conductor cross-section for low voltage power/control cables shall be </w:t>
      </w:r>
      <w:r w:rsidRPr="006B2D7C">
        <w:rPr>
          <w:rFonts w:ascii="Cambria" w:hAnsi="Cambria"/>
          <w:b/>
          <w:bCs/>
          <w:sz w:val="22"/>
          <w:szCs w:val="22"/>
        </w:rPr>
        <w:t>2.5 mm²</w:t>
      </w:r>
      <w:r w:rsidRPr="006B2D7C">
        <w:rPr>
          <w:rFonts w:ascii="Cambria" w:hAnsi="Cambria"/>
          <w:sz w:val="22"/>
          <w:szCs w:val="22"/>
        </w:rPr>
        <w:t xml:space="preserve">. Cross-section for </w:t>
      </w:r>
      <w:r w:rsidRPr="006B2D7C">
        <w:rPr>
          <w:rFonts w:ascii="Cambria" w:hAnsi="Cambria"/>
          <w:b/>
          <w:bCs/>
          <w:sz w:val="22"/>
          <w:szCs w:val="22"/>
        </w:rPr>
        <w:t>1.5 kV</w:t>
      </w:r>
      <w:r w:rsidRPr="006B2D7C">
        <w:rPr>
          <w:rFonts w:ascii="Cambria" w:hAnsi="Cambria"/>
          <w:sz w:val="22"/>
          <w:szCs w:val="22"/>
        </w:rPr>
        <w:t xml:space="preserve"> for DC cables shall be </w:t>
      </w:r>
      <w:r w:rsidR="00B47C38" w:rsidRPr="006B2D7C">
        <w:rPr>
          <w:rFonts w:ascii="Cambria" w:hAnsi="Cambria"/>
          <w:sz w:val="22"/>
          <w:szCs w:val="22"/>
        </w:rPr>
        <w:t xml:space="preserve">Minimum </w:t>
      </w:r>
      <w:r w:rsidRPr="006B2D7C">
        <w:rPr>
          <w:rFonts w:ascii="Cambria" w:hAnsi="Cambria"/>
          <w:b/>
          <w:bCs/>
          <w:sz w:val="22"/>
          <w:szCs w:val="22"/>
        </w:rPr>
        <w:t>4mm</w:t>
      </w:r>
      <w:r w:rsidRPr="006B2D7C">
        <w:rPr>
          <w:rFonts w:ascii="Cambria" w:hAnsi="Cambria"/>
          <w:b/>
          <w:bCs/>
          <w:sz w:val="22"/>
          <w:szCs w:val="22"/>
          <w:vertAlign w:val="superscript"/>
        </w:rPr>
        <w:t>2</w:t>
      </w:r>
      <w:r w:rsidRPr="006B2D7C">
        <w:rPr>
          <w:rFonts w:ascii="Cambria" w:hAnsi="Cambria"/>
          <w:sz w:val="22"/>
          <w:szCs w:val="22"/>
          <w:vertAlign w:val="superscript"/>
        </w:rPr>
        <w:t xml:space="preserve"> </w:t>
      </w:r>
      <w:r w:rsidRPr="006B2D7C">
        <w:rPr>
          <w:rFonts w:ascii="Cambria" w:hAnsi="Cambria"/>
          <w:sz w:val="22"/>
          <w:szCs w:val="22"/>
        </w:rPr>
        <w:t xml:space="preserve">and </w:t>
      </w:r>
      <w:r w:rsidRPr="006B2D7C">
        <w:rPr>
          <w:rFonts w:ascii="Cambria" w:hAnsi="Cambria"/>
          <w:b/>
          <w:bCs/>
          <w:sz w:val="22"/>
          <w:szCs w:val="22"/>
        </w:rPr>
        <w:t>1.5 kV</w:t>
      </w:r>
      <w:r w:rsidRPr="006B2D7C">
        <w:rPr>
          <w:rFonts w:ascii="Cambria" w:hAnsi="Cambria"/>
          <w:sz w:val="22"/>
          <w:szCs w:val="22"/>
        </w:rPr>
        <w:t xml:space="preserve"> for AC cables shall be </w:t>
      </w:r>
      <w:r w:rsidR="00B47C38" w:rsidRPr="006B2D7C">
        <w:rPr>
          <w:rFonts w:ascii="Cambria" w:hAnsi="Cambria"/>
          <w:sz w:val="22"/>
          <w:szCs w:val="22"/>
        </w:rPr>
        <w:t xml:space="preserve">Minimum </w:t>
      </w:r>
      <w:r w:rsidRPr="006B2D7C">
        <w:rPr>
          <w:rFonts w:ascii="Cambria" w:hAnsi="Cambria"/>
          <w:b/>
          <w:bCs/>
          <w:sz w:val="22"/>
          <w:szCs w:val="22"/>
        </w:rPr>
        <w:t>120mm</w:t>
      </w:r>
      <w:r w:rsidRPr="006B2D7C">
        <w:rPr>
          <w:rFonts w:ascii="Cambria" w:hAnsi="Cambria"/>
          <w:b/>
          <w:bCs/>
          <w:sz w:val="22"/>
          <w:szCs w:val="22"/>
          <w:vertAlign w:val="superscript"/>
        </w:rPr>
        <w:t>2</w:t>
      </w:r>
    </w:p>
    <w:p w14:paraId="24581754" w14:textId="2ACF1DB8" w:rsidR="00D92198" w:rsidRPr="006B2D7C" w:rsidRDefault="00E25C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w:t>
      </w:r>
      <w:r w:rsidR="00D92198" w:rsidRPr="006B2D7C">
        <w:rPr>
          <w:rFonts w:ascii="Cambria" w:hAnsi="Cambria"/>
          <w:sz w:val="22"/>
          <w:szCs w:val="22"/>
        </w:rPr>
        <w:t xml:space="preserve">Cables shall be </w:t>
      </w:r>
      <w:r w:rsidR="00D92198" w:rsidRPr="006B2D7C">
        <w:rPr>
          <w:rFonts w:ascii="Cambria" w:hAnsi="Cambria"/>
          <w:b/>
          <w:bCs/>
          <w:sz w:val="22"/>
          <w:szCs w:val="22"/>
        </w:rPr>
        <w:t>flame-retardant</w:t>
      </w:r>
      <w:r w:rsidR="00D92198" w:rsidRPr="006B2D7C">
        <w:rPr>
          <w:rFonts w:ascii="Cambria" w:hAnsi="Cambria"/>
          <w:sz w:val="22"/>
          <w:szCs w:val="22"/>
        </w:rPr>
        <w:t xml:space="preserve"> in accordance with IEC 60332. Low smoke emission properties (</w:t>
      </w:r>
      <w:r w:rsidR="00D92198" w:rsidRPr="006B2D7C">
        <w:rPr>
          <w:rFonts w:ascii="Cambria" w:hAnsi="Cambria"/>
          <w:b/>
          <w:bCs/>
          <w:sz w:val="22"/>
          <w:szCs w:val="22"/>
        </w:rPr>
        <w:t>LSZH</w:t>
      </w:r>
      <w:r w:rsidR="00D92198" w:rsidRPr="006B2D7C">
        <w:rPr>
          <w:rFonts w:ascii="Cambria" w:hAnsi="Cambria"/>
          <w:sz w:val="22"/>
          <w:szCs w:val="22"/>
        </w:rPr>
        <w:t>) shall be preferred, particularly for indoor or confined areas.</w:t>
      </w:r>
    </w:p>
    <w:p w14:paraId="6283C043" w14:textId="672949AD"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lastRenderedPageBreak/>
        <w:t>Conductor</w:t>
      </w:r>
    </w:p>
    <w:p w14:paraId="7373C6DE"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Conductors shall be uncoated annealed copper, compacted and stranded as per relevant IEC standards.</w:t>
      </w:r>
    </w:p>
    <w:p w14:paraId="3BA12E81"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cables shall have soft-drawn multi-strand copper conductors, with the minimum number of strands specified in IEC 60228.</w:t>
      </w:r>
    </w:p>
    <w:p w14:paraId="3181EE72" w14:textId="1CA48B65"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Insulation</w:t>
      </w:r>
    </w:p>
    <w:p w14:paraId="60A54E40"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Conductor insulation shall be resistant to </w:t>
      </w:r>
      <w:r w:rsidRPr="006B2D7C">
        <w:rPr>
          <w:rFonts w:ascii="Cambria" w:hAnsi="Cambria"/>
          <w:b/>
          <w:bCs/>
          <w:sz w:val="22"/>
          <w:szCs w:val="22"/>
        </w:rPr>
        <w:t>moisture, heat, and aging</w:t>
      </w:r>
      <w:r w:rsidRPr="006B2D7C">
        <w:rPr>
          <w:rFonts w:ascii="Cambria" w:hAnsi="Cambria"/>
          <w:sz w:val="22"/>
          <w:szCs w:val="22"/>
        </w:rPr>
        <w:t>, suitable for systems with:</w:t>
      </w:r>
    </w:p>
    <w:p w14:paraId="40B7C7FD" w14:textId="5E59DF7B" w:rsidR="00D92198" w:rsidRPr="006B2D7C" w:rsidRDefault="00D92198">
      <w:pPr>
        <w:numPr>
          <w:ilvl w:val="1"/>
          <w:numId w:val="231"/>
        </w:numPr>
        <w:jc w:val="both"/>
        <w:rPr>
          <w:rFonts w:ascii="Cambria" w:hAnsi="Cambria"/>
          <w:sz w:val="22"/>
          <w:szCs w:val="22"/>
        </w:rPr>
      </w:pPr>
      <w:r w:rsidRPr="006B2D7C">
        <w:rPr>
          <w:rFonts w:ascii="Cambria" w:hAnsi="Cambria"/>
          <w:b/>
          <w:bCs/>
          <w:sz w:val="22"/>
          <w:szCs w:val="22"/>
        </w:rPr>
        <w:t>LV/Control cables:</w:t>
      </w:r>
      <w:r w:rsidRPr="006B2D7C">
        <w:rPr>
          <w:rFonts w:ascii="Cambria" w:hAnsi="Cambria"/>
          <w:sz w:val="22"/>
          <w:szCs w:val="22"/>
        </w:rPr>
        <w:t xml:space="preserve"> up to 1,</w:t>
      </w:r>
      <w:r w:rsidR="00BD4DC8" w:rsidRPr="006B2D7C">
        <w:rPr>
          <w:rFonts w:ascii="Cambria" w:hAnsi="Cambria"/>
          <w:sz w:val="22"/>
          <w:szCs w:val="22"/>
        </w:rPr>
        <w:t>2</w:t>
      </w:r>
      <w:r w:rsidRPr="006B2D7C">
        <w:rPr>
          <w:rFonts w:ascii="Cambria" w:hAnsi="Cambria"/>
          <w:sz w:val="22"/>
          <w:szCs w:val="22"/>
        </w:rPr>
        <w:t>00 V phase voltage</w:t>
      </w:r>
    </w:p>
    <w:p w14:paraId="65800D79" w14:textId="77777777" w:rsidR="00D92198" w:rsidRPr="006B2D7C" w:rsidRDefault="00D92198">
      <w:pPr>
        <w:numPr>
          <w:ilvl w:val="1"/>
          <w:numId w:val="231"/>
        </w:numPr>
        <w:jc w:val="both"/>
        <w:rPr>
          <w:rFonts w:ascii="Cambria" w:hAnsi="Cambria"/>
          <w:sz w:val="22"/>
          <w:szCs w:val="22"/>
        </w:rPr>
      </w:pPr>
      <w:r w:rsidRPr="006B2D7C">
        <w:rPr>
          <w:rFonts w:ascii="Cambria" w:hAnsi="Cambria"/>
          <w:b/>
          <w:bCs/>
          <w:sz w:val="22"/>
          <w:szCs w:val="22"/>
        </w:rPr>
        <w:t>1.5 kV AC/DC cables:</w:t>
      </w:r>
      <w:r w:rsidRPr="006B2D7C">
        <w:rPr>
          <w:rFonts w:ascii="Cambria" w:hAnsi="Cambria"/>
          <w:sz w:val="22"/>
          <w:szCs w:val="22"/>
        </w:rPr>
        <w:t xml:space="preserve"> up to 2,000 V phase voltage</w:t>
      </w:r>
    </w:p>
    <w:p w14:paraId="7C91CF9E"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Insulation shall provide good resistance to </w:t>
      </w:r>
      <w:r w:rsidRPr="006B2D7C">
        <w:rPr>
          <w:rFonts w:ascii="Cambria" w:hAnsi="Cambria"/>
          <w:b/>
          <w:bCs/>
          <w:sz w:val="22"/>
          <w:szCs w:val="22"/>
        </w:rPr>
        <w:t>ozone</w:t>
      </w:r>
      <w:r w:rsidRPr="006B2D7C">
        <w:rPr>
          <w:rFonts w:ascii="Cambria" w:hAnsi="Cambria"/>
          <w:sz w:val="22"/>
          <w:szCs w:val="22"/>
        </w:rPr>
        <w:t xml:space="preserve"> and </w:t>
      </w:r>
      <w:r w:rsidRPr="006B2D7C">
        <w:rPr>
          <w:rFonts w:ascii="Cambria" w:hAnsi="Cambria"/>
          <w:b/>
          <w:bCs/>
          <w:sz w:val="22"/>
          <w:szCs w:val="22"/>
        </w:rPr>
        <w:t>UV/sunlight exposure</w:t>
      </w:r>
      <w:r w:rsidRPr="006B2D7C">
        <w:rPr>
          <w:rFonts w:ascii="Cambria" w:hAnsi="Cambria"/>
          <w:sz w:val="22"/>
          <w:szCs w:val="22"/>
        </w:rPr>
        <w:t>.</w:t>
      </w:r>
    </w:p>
    <w:p w14:paraId="00D6D97D"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Acceptable insulation materials: </w:t>
      </w:r>
      <w:r w:rsidRPr="006B2D7C">
        <w:rPr>
          <w:rFonts w:ascii="Cambria" w:hAnsi="Cambria"/>
          <w:b/>
          <w:bCs/>
          <w:sz w:val="22"/>
          <w:szCs w:val="22"/>
        </w:rPr>
        <w:t>XLPE, EPR, or equivalent</w:t>
      </w:r>
      <w:r w:rsidRPr="006B2D7C">
        <w:rPr>
          <w:rFonts w:ascii="Cambria" w:hAnsi="Cambria"/>
          <w:sz w:val="22"/>
          <w:szCs w:val="22"/>
        </w:rPr>
        <w:t>.</w:t>
      </w:r>
    </w:p>
    <w:p w14:paraId="4D6231E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Nominal insulation thickness shall comply with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 based on cable voltage rating and conductor size.</w:t>
      </w:r>
    </w:p>
    <w:p w14:paraId="4B214C2D" w14:textId="0990D8B5"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Screening</w:t>
      </w:r>
    </w:p>
    <w:p w14:paraId="577436CF"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Where applicable, cables shall have a </w:t>
      </w:r>
      <w:r w:rsidRPr="006B2D7C">
        <w:rPr>
          <w:rFonts w:ascii="Cambria" w:hAnsi="Cambria"/>
          <w:b/>
          <w:bCs/>
          <w:sz w:val="22"/>
          <w:szCs w:val="22"/>
        </w:rPr>
        <w:t>metallic screen</w:t>
      </w:r>
      <w:r w:rsidRPr="006B2D7C">
        <w:rPr>
          <w:rFonts w:ascii="Cambria" w:hAnsi="Cambria"/>
          <w:sz w:val="22"/>
          <w:szCs w:val="22"/>
        </w:rPr>
        <w:t xml:space="preserve"> (bare copper wires) over the semi-conductive insulation layer to:</w:t>
      </w:r>
    </w:p>
    <w:p w14:paraId="20678296" w14:textId="77777777" w:rsidR="00D92198" w:rsidRPr="006B2D7C" w:rsidRDefault="00D92198">
      <w:pPr>
        <w:numPr>
          <w:ilvl w:val="1"/>
          <w:numId w:val="232"/>
        </w:numPr>
        <w:jc w:val="both"/>
        <w:rPr>
          <w:rFonts w:ascii="Cambria" w:hAnsi="Cambria"/>
          <w:sz w:val="22"/>
          <w:szCs w:val="22"/>
        </w:rPr>
      </w:pPr>
      <w:r w:rsidRPr="006B2D7C">
        <w:rPr>
          <w:rFonts w:ascii="Cambria" w:hAnsi="Cambria"/>
          <w:sz w:val="22"/>
          <w:szCs w:val="22"/>
        </w:rPr>
        <w:t>Cancel out electric fields outside the cable</w:t>
      </w:r>
    </w:p>
    <w:p w14:paraId="3E0970BC" w14:textId="77777777" w:rsidR="00D92198" w:rsidRPr="006B2D7C" w:rsidRDefault="00D92198">
      <w:pPr>
        <w:numPr>
          <w:ilvl w:val="1"/>
          <w:numId w:val="232"/>
        </w:numPr>
        <w:jc w:val="both"/>
        <w:rPr>
          <w:rFonts w:ascii="Cambria" w:hAnsi="Cambria"/>
          <w:sz w:val="22"/>
          <w:szCs w:val="22"/>
        </w:rPr>
      </w:pPr>
      <w:r w:rsidRPr="006B2D7C">
        <w:rPr>
          <w:rFonts w:ascii="Cambria" w:hAnsi="Cambria"/>
          <w:sz w:val="22"/>
          <w:szCs w:val="22"/>
        </w:rPr>
        <w:t>Provide a low-resistance path for charging current to ground</w:t>
      </w:r>
    </w:p>
    <w:p w14:paraId="0B36B7A3"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Screening is </w:t>
      </w:r>
      <w:r w:rsidRPr="006B2D7C">
        <w:rPr>
          <w:rFonts w:ascii="Cambria" w:hAnsi="Cambria"/>
          <w:b/>
          <w:bCs/>
          <w:sz w:val="22"/>
          <w:szCs w:val="22"/>
        </w:rPr>
        <w:t>required only for control cables</w:t>
      </w:r>
      <w:r w:rsidRPr="006B2D7C">
        <w:rPr>
          <w:rFonts w:ascii="Cambria" w:hAnsi="Cambria"/>
          <w:sz w:val="22"/>
          <w:szCs w:val="22"/>
        </w:rPr>
        <w:t xml:space="preserve"> and specific applications where electromagnetic interference (EMI) mitigation is necessary.</w:t>
      </w:r>
    </w:p>
    <w:p w14:paraId="4D2FABCD" w14:textId="1AF9F8F7"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Armor</w:t>
      </w:r>
    </w:p>
    <w:p w14:paraId="38DEAB2B"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Cables intended for direct burial shall be armored to provide mechanical protection.</w:t>
      </w:r>
    </w:p>
    <w:p w14:paraId="5159665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Armor shall consist of round or flat galvanized steel wires.</w:t>
      </w:r>
    </w:p>
    <w:p w14:paraId="6DB7E9A6"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Single-core cables may use non-magnetic materials such as aluminum for the armor.</w:t>
      </w:r>
    </w:p>
    <w:p w14:paraId="438B8189" w14:textId="6EFF072F" w:rsidR="00D92198" w:rsidRPr="006B2D7C" w:rsidRDefault="00D92198">
      <w:pPr>
        <w:numPr>
          <w:ilvl w:val="0"/>
          <w:numId w:val="66"/>
        </w:numPr>
        <w:jc w:val="both"/>
        <w:rPr>
          <w:rFonts w:ascii="Cambria" w:hAnsi="Cambria"/>
          <w:b/>
          <w:bCs/>
          <w:sz w:val="22"/>
          <w:szCs w:val="22"/>
        </w:rPr>
      </w:pPr>
      <w:r w:rsidRPr="006B2D7C">
        <w:rPr>
          <w:rFonts w:ascii="Cambria" w:hAnsi="Cambria"/>
          <w:b/>
          <w:bCs/>
          <w:sz w:val="22"/>
          <w:szCs w:val="22"/>
        </w:rPr>
        <w:t>Sheath</w:t>
      </w:r>
    </w:p>
    <w:p w14:paraId="59F544E7"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LV Power / Control / 1.5 kV AC cables:</w:t>
      </w:r>
      <w:r w:rsidRPr="006B2D7C">
        <w:rPr>
          <w:rFonts w:ascii="Cambria" w:hAnsi="Cambria"/>
          <w:sz w:val="22"/>
          <w:szCs w:val="22"/>
        </w:rPr>
        <w:t xml:space="preserve"> Outer sheath shall be </w:t>
      </w:r>
      <w:r w:rsidRPr="006B2D7C">
        <w:rPr>
          <w:rFonts w:ascii="Cambria" w:hAnsi="Cambria"/>
          <w:b/>
          <w:bCs/>
          <w:sz w:val="22"/>
          <w:szCs w:val="22"/>
        </w:rPr>
        <w:t>black PVC, ST2 type</w:t>
      </w:r>
      <w:r w:rsidRPr="006B2D7C">
        <w:rPr>
          <w:rFonts w:ascii="Cambria" w:hAnsi="Cambria"/>
          <w:sz w:val="22"/>
          <w:szCs w:val="22"/>
        </w:rPr>
        <w:t xml:space="preserve">, rated for </w:t>
      </w:r>
      <w:r w:rsidRPr="006B2D7C">
        <w:rPr>
          <w:rFonts w:ascii="Cambria" w:hAnsi="Cambria"/>
          <w:b/>
          <w:bCs/>
          <w:sz w:val="22"/>
          <w:szCs w:val="22"/>
        </w:rPr>
        <w:t>90 °C maximum conductor temperature</w:t>
      </w:r>
      <w:r w:rsidRPr="006B2D7C">
        <w:rPr>
          <w:rFonts w:ascii="Cambria" w:hAnsi="Cambria"/>
          <w:sz w:val="22"/>
          <w:szCs w:val="22"/>
        </w:rPr>
        <w:t xml:space="preserve"> as per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w:t>
      </w:r>
    </w:p>
    <w:p w14:paraId="31612D7B"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1.5 kV DC cables:</w:t>
      </w:r>
      <w:r w:rsidRPr="006B2D7C">
        <w:rPr>
          <w:rFonts w:ascii="Cambria" w:hAnsi="Cambria"/>
          <w:sz w:val="22"/>
          <w:szCs w:val="22"/>
        </w:rPr>
        <w:t xml:space="preserve"> Outer sheath shall be </w:t>
      </w:r>
      <w:r w:rsidRPr="006B2D7C">
        <w:rPr>
          <w:rFonts w:ascii="Cambria" w:hAnsi="Cambria"/>
          <w:b/>
          <w:bCs/>
          <w:sz w:val="22"/>
          <w:szCs w:val="22"/>
        </w:rPr>
        <w:t>UV-resistant</w:t>
      </w:r>
      <w:r w:rsidRPr="006B2D7C">
        <w:rPr>
          <w:rFonts w:ascii="Cambria" w:hAnsi="Cambria"/>
          <w:sz w:val="22"/>
          <w:szCs w:val="22"/>
        </w:rPr>
        <w:t xml:space="preserve"> to prevent degradation from sunlight.</w:t>
      </w:r>
    </w:p>
    <w:p w14:paraId="781AA02C" w14:textId="77777777" w:rsidR="00D92198" w:rsidRPr="006B2D7C" w:rsidRDefault="00D9219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Nominal sheath thickness shall comply with </w:t>
      </w:r>
      <w:r w:rsidRPr="006B2D7C">
        <w:rPr>
          <w:rFonts w:ascii="Cambria" w:hAnsi="Cambria"/>
          <w:b/>
          <w:bCs/>
          <w:sz w:val="22"/>
          <w:szCs w:val="22"/>
        </w:rPr>
        <w:t>IEC 60502</w:t>
      </w:r>
      <w:r w:rsidRPr="006B2D7C">
        <w:rPr>
          <w:rFonts w:ascii="Cambria" w:hAnsi="Cambria"/>
          <w:b/>
          <w:bCs/>
          <w:sz w:val="22"/>
          <w:szCs w:val="22"/>
        </w:rPr>
        <w:noBreakHyphen/>
        <w:t>1</w:t>
      </w:r>
      <w:r w:rsidRPr="006B2D7C">
        <w:rPr>
          <w:rFonts w:ascii="Cambria" w:hAnsi="Cambria"/>
          <w:sz w:val="22"/>
          <w:szCs w:val="22"/>
        </w:rPr>
        <w:t xml:space="preserve"> requirements</w:t>
      </w:r>
    </w:p>
    <w:p w14:paraId="063899DD" w14:textId="77777777" w:rsidR="00284D83" w:rsidRPr="006B2D7C" w:rsidRDefault="00284D83">
      <w:pPr>
        <w:numPr>
          <w:ilvl w:val="0"/>
          <w:numId w:val="66"/>
        </w:numPr>
        <w:jc w:val="both"/>
        <w:rPr>
          <w:rFonts w:ascii="Cambria" w:hAnsi="Cambria"/>
          <w:sz w:val="22"/>
          <w:szCs w:val="22"/>
          <w:u w:val="single"/>
        </w:rPr>
      </w:pPr>
      <w:r w:rsidRPr="006B2D7C">
        <w:rPr>
          <w:rFonts w:ascii="Cambria" w:hAnsi="Cambria"/>
          <w:sz w:val="22"/>
          <w:szCs w:val="22"/>
          <w:u w:val="single"/>
        </w:rPr>
        <w:t>Marking.</w:t>
      </w:r>
    </w:p>
    <w:p w14:paraId="4473614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jacket for all cables shall be marked by embossing at intervals not exceeding one meter with the following minimum information:</w:t>
      </w:r>
    </w:p>
    <w:p w14:paraId="196841F5"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The manufacturer's name</w:t>
      </w:r>
    </w:p>
    <w:p w14:paraId="4FB700F6"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Voltage designation</w:t>
      </w:r>
    </w:p>
    <w:p w14:paraId="3AACB69C"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Type of insulation, XLPE</w:t>
      </w:r>
    </w:p>
    <w:p w14:paraId="0EE63EF7"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Conductor size and material</w:t>
      </w:r>
    </w:p>
    <w:p w14:paraId="320A375D"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Year of manufacture</w:t>
      </w:r>
    </w:p>
    <w:p w14:paraId="4CFAB603" w14:textId="77777777" w:rsidR="00284D83" w:rsidRPr="006B2D7C" w:rsidRDefault="00284D83">
      <w:pPr>
        <w:numPr>
          <w:ilvl w:val="0"/>
          <w:numId w:val="68"/>
        </w:numPr>
        <w:jc w:val="both"/>
        <w:rPr>
          <w:rFonts w:ascii="Cambria" w:hAnsi="Cambria"/>
          <w:sz w:val="22"/>
          <w:szCs w:val="22"/>
        </w:rPr>
      </w:pPr>
      <w:r w:rsidRPr="006B2D7C">
        <w:rPr>
          <w:rFonts w:ascii="Cambria" w:hAnsi="Cambria"/>
          <w:sz w:val="22"/>
          <w:szCs w:val="22"/>
        </w:rPr>
        <w:t>Cumulative length at every meter with the highest length mark on the outer end of the cable.</w:t>
      </w:r>
    </w:p>
    <w:p w14:paraId="4D6EFB2F" w14:textId="77777777" w:rsidR="00284D83" w:rsidRPr="006B2D7C" w:rsidRDefault="00284D83">
      <w:pPr>
        <w:numPr>
          <w:ilvl w:val="0"/>
          <w:numId w:val="71"/>
        </w:numPr>
        <w:tabs>
          <w:tab w:val="num" w:pos="360"/>
        </w:tabs>
        <w:jc w:val="both"/>
        <w:rPr>
          <w:rFonts w:ascii="Cambria" w:hAnsi="Cambria"/>
          <w:b/>
          <w:bCs/>
          <w:sz w:val="22"/>
          <w:szCs w:val="22"/>
        </w:rPr>
      </w:pPr>
      <w:bookmarkStart w:id="182" w:name="_Toc369176819"/>
      <w:r w:rsidRPr="006B2D7C">
        <w:rPr>
          <w:rFonts w:ascii="Cambria" w:hAnsi="Cambria"/>
          <w:b/>
          <w:bCs/>
          <w:sz w:val="22"/>
          <w:szCs w:val="22"/>
        </w:rPr>
        <w:t>Guarantees</w:t>
      </w:r>
      <w:bookmarkEnd w:id="182"/>
    </w:p>
    <w:p w14:paraId="35A7285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68C4865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w:t>
      </w:r>
      <w:r w:rsidRPr="006B2D7C">
        <w:rPr>
          <w:rFonts w:ascii="Cambria" w:hAnsi="Cambria"/>
          <w:sz w:val="22"/>
          <w:szCs w:val="22"/>
        </w:rPr>
        <w:lastRenderedPageBreak/>
        <w:t>design, material or workmanship. Spare parts furnished shall be identical or equivalent to original parts (spare parts are quoted as optional).</w:t>
      </w:r>
    </w:p>
    <w:p w14:paraId="5663DDC0" w14:textId="2D12C45A"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040746" w:rsidRPr="006B2D7C">
        <w:rPr>
          <w:rFonts w:ascii="Cambria" w:hAnsi="Cambria"/>
          <w:sz w:val="22"/>
          <w:szCs w:val="22"/>
        </w:rPr>
        <w:t xml:space="preserve"> effective date of</w:t>
      </w:r>
      <w:r w:rsidRPr="006B2D7C">
        <w:rPr>
          <w:rFonts w:ascii="Cambria" w:hAnsi="Cambria"/>
          <w:sz w:val="22"/>
          <w:szCs w:val="22"/>
        </w:rPr>
        <w:t xml:space="preserve"> </w:t>
      </w:r>
      <w:r w:rsidR="00040746" w:rsidRPr="006B2D7C">
        <w:rPr>
          <w:rFonts w:ascii="Cambria" w:hAnsi="Cambria"/>
          <w:sz w:val="22"/>
          <w:szCs w:val="22"/>
        </w:rPr>
        <w:t>Operational Acceptance</w:t>
      </w:r>
      <w:r w:rsidRPr="006B2D7C">
        <w:rPr>
          <w:rFonts w:ascii="Cambria" w:hAnsi="Cambria"/>
          <w:sz w:val="22"/>
          <w:szCs w:val="22"/>
        </w:rPr>
        <w:t>.</w:t>
      </w:r>
    </w:p>
    <w:p w14:paraId="503EF686" w14:textId="4403699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r w:rsidR="00735BA8" w:rsidRPr="006B2D7C">
        <w:rPr>
          <w:rFonts w:ascii="Cambria" w:hAnsi="Cambria"/>
          <w:sz w:val="22"/>
          <w:szCs w:val="22"/>
        </w:rPr>
        <w:t>replace,</w:t>
      </w:r>
      <w:r w:rsidRPr="006B2D7C">
        <w:rPr>
          <w:rFonts w:ascii="Cambria" w:hAnsi="Cambria"/>
          <w:sz w:val="22"/>
          <w:szCs w:val="22"/>
        </w:rPr>
        <w:t xml:space="preserve"> if necessary, all the elements damaged during this period.</w:t>
      </w:r>
    </w:p>
    <w:p w14:paraId="1A84627A" w14:textId="77777777" w:rsidR="00284D83" w:rsidRPr="006B2D7C" w:rsidRDefault="00284D83">
      <w:pPr>
        <w:numPr>
          <w:ilvl w:val="0"/>
          <w:numId w:val="71"/>
        </w:numPr>
        <w:tabs>
          <w:tab w:val="num" w:pos="360"/>
        </w:tabs>
        <w:jc w:val="both"/>
        <w:rPr>
          <w:rFonts w:ascii="Cambria" w:hAnsi="Cambria"/>
          <w:b/>
          <w:bCs/>
          <w:sz w:val="22"/>
          <w:szCs w:val="22"/>
        </w:rPr>
      </w:pPr>
      <w:r w:rsidRPr="006B2D7C">
        <w:rPr>
          <w:rFonts w:ascii="Cambria" w:hAnsi="Cambria"/>
          <w:b/>
          <w:bCs/>
          <w:sz w:val="22"/>
          <w:szCs w:val="22"/>
        </w:rPr>
        <w:t>Documentation</w:t>
      </w:r>
    </w:p>
    <w:p w14:paraId="63C2961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3B050444" w14:textId="77777777" w:rsidR="00284D83"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Cable lists </w:t>
      </w:r>
    </w:p>
    <w:p w14:paraId="4A816D9C" w14:textId="77777777" w:rsidR="00284D83"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Technical datasheets for each cable type </w:t>
      </w:r>
    </w:p>
    <w:p w14:paraId="795222B2" w14:textId="6A4DF0E6" w:rsidR="008B0A4A" w:rsidRPr="006B2D7C" w:rsidRDefault="00284D83">
      <w:pPr>
        <w:numPr>
          <w:ilvl w:val="0"/>
          <w:numId w:val="70"/>
        </w:numPr>
        <w:jc w:val="both"/>
        <w:rPr>
          <w:rFonts w:ascii="Cambria" w:hAnsi="Cambria"/>
          <w:sz w:val="22"/>
          <w:szCs w:val="22"/>
        </w:rPr>
      </w:pPr>
      <w:r w:rsidRPr="006B2D7C">
        <w:rPr>
          <w:rFonts w:ascii="Cambria" w:hAnsi="Cambria"/>
          <w:sz w:val="22"/>
          <w:szCs w:val="22"/>
        </w:rPr>
        <w:t xml:space="preserve">Cables sizing and voltage drop calculations </w:t>
      </w:r>
    </w:p>
    <w:p w14:paraId="39B3DB0A" w14:textId="77777777" w:rsidR="004A28B8" w:rsidRPr="006B2D7C" w:rsidRDefault="004A28B8" w:rsidP="00BA1DFD">
      <w:pPr>
        <w:jc w:val="both"/>
        <w:rPr>
          <w:rFonts w:ascii="Cambria" w:hAnsi="Cambria"/>
          <w:sz w:val="22"/>
          <w:szCs w:val="22"/>
        </w:rPr>
      </w:pPr>
    </w:p>
    <w:p w14:paraId="065B6DE5" w14:textId="5A14778C" w:rsidR="008B0A4A" w:rsidRPr="006B2D7C" w:rsidRDefault="00040746" w:rsidP="00004D82">
      <w:pPr>
        <w:pStyle w:val="Heading4"/>
        <w:numPr>
          <w:ilvl w:val="0"/>
          <w:numId w:val="0"/>
        </w:numPr>
        <w:jc w:val="both"/>
        <w:rPr>
          <w:rFonts w:ascii="Cambria" w:hAnsi="Cambria"/>
          <w:b/>
          <w:bCs/>
          <w:sz w:val="22"/>
          <w:szCs w:val="22"/>
        </w:rPr>
      </w:pPr>
      <w:bookmarkStart w:id="183" w:name="_Toc203592659"/>
      <w:r w:rsidRPr="006B2D7C">
        <w:rPr>
          <w:rFonts w:ascii="Cambria" w:hAnsi="Cambria"/>
          <w:b/>
          <w:bCs/>
          <w:sz w:val="22"/>
          <w:szCs w:val="22"/>
        </w:rPr>
        <w:t>1.13.5</w:t>
      </w:r>
      <w:r w:rsidR="00735BA8" w:rsidRPr="006B2D7C">
        <w:rPr>
          <w:rFonts w:ascii="Cambria" w:hAnsi="Cambria"/>
          <w:b/>
          <w:bCs/>
          <w:sz w:val="22"/>
          <w:szCs w:val="22"/>
        </w:rPr>
        <w:t xml:space="preserve"> </w:t>
      </w:r>
      <w:r w:rsidR="008B0A4A" w:rsidRPr="006B2D7C">
        <w:rPr>
          <w:rFonts w:ascii="Cambria" w:hAnsi="Cambria"/>
          <w:b/>
          <w:bCs/>
          <w:sz w:val="22"/>
          <w:szCs w:val="22"/>
        </w:rPr>
        <w:t>MV Cable &amp; Accessories</w:t>
      </w:r>
      <w:bookmarkEnd w:id="183"/>
    </w:p>
    <w:p w14:paraId="73C9D71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MV cabling shall be underground mounted, using water-resistant cable. </w:t>
      </w:r>
    </w:p>
    <w:p w14:paraId="243B484B" w14:textId="06ABDBC8" w:rsidR="000E2BC7" w:rsidRPr="006B2D7C" w:rsidRDefault="000E2BC7">
      <w:pPr>
        <w:pStyle w:val="ListParagraph"/>
        <w:numPr>
          <w:ilvl w:val="0"/>
          <w:numId w:val="210"/>
        </w:numPr>
        <w:spacing w:before="120" w:after="120"/>
        <w:contextualSpacing/>
        <w:jc w:val="both"/>
        <w:rPr>
          <w:rFonts w:ascii="Cambria" w:hAnsi="Cambria"/>
          <w:b/>
          <w:bCs/>
          <w:sz w:val="22"/>
          <w:szCs w:val="22"/>
        </w:rPr>
      </w:pPr>
      <w:r w:rsidRPr="006B2D7C">
        <w:rPr>
          <w:rFonts w:ascii="Cambria" w:hAnsi="Cambria"/>
          <w:b/>
          <w:bCs/>
          <w:sz w:val="22"/>
          <w:szCs w:val="22"/>
        </w:rPr>
        <w:t>Scope of Supply</w:t>
      </w:r>
    </w:p>
    <w:p w14:paraId="337952F4" w14:textId="07B0C9D3" w:rsidR="008B0A4A" w:rsidRPr="006B2D7C" w:rsidRDefault="008B0A4A">
      <w:pPr>
        <w:pStyle w:val="ListParagraph"/>
        <w:numPr>
          <w:ilvl w:val="0"/>
          <w:numId w:val="216"/>
        </w:numPr>
        <w:spacing w:before="120" w:after="120"/>
        <w:contextualSpacing/>
        <w:jc w:val="both"/>
        <w:rPr>
          <w:rFonts w:ascii="Cambria" w:hAnsi="Cambria"/>
          <w:sz w:val="22"/>
          <w:szCs w:val="22"/>
        </w:rPr>
      </w:pPr>
      <w:r w:rsidRPr="006B2D7C">
        <w:rPr>
          <w:rFonts w:ascii="Cambria" w:hAnsi="Cambria"/>
          <w:sz w:val="22"/>
          <w:szCs w:val="22"/>
        </w:rPr>
        <w:t>General</w:t>
      </w:r>
    </w:p>
    <w:p w14:paraId="507021F9"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78D4244C"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7D81657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681DF81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take care that all components necessary for a safe and </w:t>
      </w:r>
      <w:proofErr w:type="gramStart"/>
      <w:r w:rsidRPr="006B2D7C">
        <w:rPr>
          <w:rFonts w:ascii="Cambria" w:hAnsi="Cambria"/>
          <w:sz w:val="22"/>
          <w:szCs w:val="22"/>
        </w:rPr>
        <w:t>trouble free</w:t>
      </w:r>
      <w:proofErr w:type="gramEnd"/>
      <w:r w:rsidRPr="006B2D7C">
        <w:rPr>
          <w:rFonts w:ascii="Cambria" w:hAnsi="Cambria"/>
          <w:sz w:val="22"/>
          <w:szCs w:val="22"/>
        </w:rPr>
        <w:t xml:space="preserve"> operation are included in the scope of supply. Also, individual parts which are not explicitly mentioned but which are necessary for proper operation shall be included in the scope of supply without additional cost to the Employer.</w:t>
      </w:r>
    </w:p>
    <w:p w14:paraId="60C297CA"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244604A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2D2CBC67"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2844976F"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Should any contradiction </w:t>
      </w:r>
      <w:proofErr w:type="gramStart"/>
      <w:r w:rsidRPr="006B2D7C">
        <w:rPr>
          <w:rFonts w:ascii="Cambria" w:hAnsi="Cambria"/>
          <w:sz w:val="22"/>
          <w:szCs w:val="22"/>
        </w:rPr>
        <w:t>arises</w:t>
      </w:r>
      <w:proofErr w:type="gramEnd"/>
      <w:r w:rsidRPr="006B2D7C">
        <w:rPr>
          <w:rFonts w:ascii="Cambria" w:hAnsi="Cambria"/>
          <w:sz w:val="22"/>
          <w:szCs w:val="22"/>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6A7232E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3A177686" w14:textId="77777777" w:rsidR="008B0A4A" w:rsidRPr="006B2D7C" w:rsidRDefault="008B0A4A">
      <w:pPr>
        <w:pStyle w:val="ListParagraph"/>
        <w:numPr>
          <w:ilvl w:val="0"/>
          <w:numId w:val="216"/>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312ACBC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by the Contractor are the following:</w:t>
      </w:r>
    </w:p>
    <w:p w14:paraId="51D81D48" w14:textId="77777777" w:rsidR="008B0A4A" w:rsidRPr="006B2D7C" w:rsidRDefault="008B0A4A">
      <w:pPr>
        <w:pStyle w:val="ListParagraph"/>
        <w:numPr>
          <w:ilvl w:val="0"/>
          <w:numId w:val="209"/>
        </w:numPr>
        <w:spacing w:before="120" w:after="120"/>
        <w:contextualSpacing/>
        <w:jc w:val="both"/>
        <w:rPr>
          <w:rFonts w:ascii="Cambria" w:hAnsi="Cambria"/>
          <w:sz w:val="22"/>
          <w:szCs w:val="22"/>
        </w:rPr>
      </w:pPr>
      <w:r w:rsidRPr="006B2D7C">
        <w:rPr>
          <w:rFonts w:ascii="Cambria" w:hAnsi="Cambria"/>
          <w:sz w:val="22"/>
          <w:szCs w:val="22"/>
        </w:rPr>
        <w:t>Medium Voltage cables.</w:t>
      </w:r>
    </w:p>
    <w:p w14:paraId="2343E61B" w14:textId="77777777" w:rsidR="00A670AA" w:rsidRPr="006B2D7C" w:rsidRDefault="00A670AA" w:rsidP="00A670AA">
      <w:pPr>
        <w:pStyle w:val="ListParagraph"/>
        <w:spacing w:before="120" w:after="120"/>
        <w:contextualSpacing/>
        <w:jc w:val="both"/>
        <w:rPr>
          <w:rFonts w:ascii="Cambria" w:hAnsi="Cambria"/>
          <w:sz w:val="22"/>
          <w:szCs w:val="22"/>
        </w:rPr>
      </w:pPr>
    </w:p>
    <w:p w14:paraId="686F002B" w14:textId="77777777" w:rsidR="008B0A4A" w:rsidRPr="006B2D7C" w:rsidRDefault="008B0A4A">
      <w:pPr>
        <w:pStyle w:val="ListParagraph"/>
        <w:numPr>
          <w:ilvl w:val="0"/>
          <w:numId w:val="210"/>
        </w:numPr>
        <w:spacing w:before="120" w:after="120"/>
        <w:contextualSpacing/>
        <w:jc w:val="both"/>
        <w:rPr>
          <w:rFonts w:ascii="Cambria" w:hAnsi="Cambria"/>
          <w:b/>
          <w:bCs/>
          <w:sz w:val="22"/>
          <w:szCs w:val="22"/>
        </w:rPr>
      </w:pPr>
      <w:r w:rsidRPr="006B2D7C">
        <w:rPr>
          <w:rFonts w:ascii="Cambria" w:hAnsi="Cambria"/>
          <w:b/>
          <w:bCs/>
          <w:sz w:val="22"/>
          <w:szCs w:val="22"/>
        </w:rPr>
        <w:t xml:space="preserve">Design Criteria for AC Cables </w:t>
      </w:r>
    </w:p>
    <w:p w14:paraId="056660B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aggregated voltage drop for AC cables will be 1% at the plant’s nominal output under any weather condition. Voltage drop calculation shall be submitted to the Employer’s Engineer for approval prior to purchasing and installation. </w:t>
      </w:r>
    </w:p>
    <w:p w14:paraId="439A1AD0"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r w:rsidRPr="006B2D7C">
        <w:rPr>
          <w:rFonts w:ascii="Cambria" w:hAnsi="Cambria"/>
          <w:b/>
          <w:bCs/>
          <w:sz w:val="22"/>
          <w:szCs w:val="22"/>
        </w:rPr>
        <w:t>Codes and Standards</w:t>
      </w:r>
    </w:p>
    <w:p w14:paraId="0A036379" w14:textId="7EEB86DC"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material and works must be in accordance with the most advance practice for this type of equipment. </w:t>
      </w:r>
      <w:r w:rsidR="00F02890" w:rsidRPr="006B2D7C">
        <w:rPr>
          <w:rFonts w:ascii="Cambria" w:hAnsi="Cambria"/>
          <w:sz w:val="22"/>
          <w:szCs w:val="22"/>
        </w:rPr>
        <w:t>A</w:t>
      </w:r>
      <w:r w:rsidRPr="006B2D7C">
        <w:rPr>
          <w:rFonts w:ascii="Cambria" w:hAnsi="Cambria"/>
          <w:sz w:val="22"/>
          <w:szCs w:val="22"/>
        </w:rPr>
        <w:t>ll the materials and realized works shall be in accordance with latest edition of the IEC recommendations.</w:t>
      </w:r>
    </w:p>
    <w:p w14:paraId="3F0BDE7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456350D4"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60228 Conductor of insulated cables</w:t>
      </w:r>
    </w:p>
    <w:p w14:paraId="0E20B2AE"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60229 Test on cable over sheath which have a special protective function and are applied by extrusion</w:t>
      </w:r>
    </w:p>
    <w:p w14:paraId="177372A3"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60230 Impulse tests on cable and their accessories</w:t>
      </w:r>
    </w:p>
    <w:p w14:paraId="43019E3F"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60811 Common test methods for insulating and sheeting materials of electric cables</w:t>
      </w:r>
    </w:p>
    <w:p w14:paraId="3020B838"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61238 Compression and mechanical connectors for power cables copper or Aluminum conductors</w:t>
      </w:r>
    </w:p>
    <w:p w14:paraId="7248144F"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60502 Power cables with extruded insulation and their accessories for rated voltages from 1 kV (Um = 1,2 kV) up to 30 kV (Um = 33 kV)</w:t>
      </w:r>
    </w:p>
    <w:p w14:paraId="523FFDFA"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60986 Short-circuit temperature limits of electric cables with rated voltages from 6 kV (Um 7,2 kV) up to 30 kV (Um =33 kV)</w:t>
      </w:r>
    </w:p>
    <w:p w14:paraId="7BFF5395" w14:textId="77777777" w:rsidR="008B0A4A" w:rsidRPr="006B2D7C" w:rsidRDefault="008B0A4A">
      <w:pPr>
        <w:pStyle w:val="ListParagraph"/>
        <w:numPr>
          <w:ilvl w:val="0"/>
          <w:numId w:val="214"/>
        </w:numPr>
        <w:spacing w:after="120"/>
        <w:jc w:val="both"/>
        <w:rPr>
          <w:rFonts w:ascii="Cambria" w:hAnsi="Cambria"/>
          <w:sz w:val="22"/>
          <w:szCs w:val="22"/>
        </w:rPr>
      </w:pPr>
      <w:r w:rsidRPr="006B2D7C">
        <w:rPr>
          <w:rFonts w:ascii="Cambria" w:hAnsi="Cambria"/>
          <w:sz w:val="22"/>
          <w:szCs w:val="22"/>
        </w:rPr>
        <w:t>IEC 60840 Power cables with extruded insulation and their accessories for rated voltages above 30 kV (Um = 33 kV) up to 150 kV (Um = 170 kV) - Test methods and requirements.</w:t>
      </w:r>
    </w:p>
    <w:p w14:paraId="0D366D53"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proofErr w:type="gramStart"/>
      <w:r w:rsidRPr="006B2D7C">
        <w:rPr>
          <w:rFonts w:ascii="Cambria" w:hAnsi="Cambria"/>
          <w:sz w:val="22"/>
          <w:szCs w:val="22"/>
        </w:rPr>
        <w:t>International</w:t>
      </w:r>
      <w:proofErr w:type="gramEnd"/>
      <w:r w:rsidRPr="006B2D7C">
        <w:rPr>
          <w:rFonts w:ascii="Cambria" w:hAnsi="Cambria"/>
          <w:sz w:val="22"/>
          <w:szCs w:val="22"/>
        </w:rPr>
        <w:t xml:space="preserve"> practices. </w:t>
      </w:r>
    </w:p>
    <w:p w14:paraId="7C0CB5BB"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bookmarkStart w:id="184" w:name="_Toc369176812"/>
      <w:r w:rsidRPr="006B2D7C">
        <w:rPr>
          <w:rFonts w:ascii="Cambria" w:hAnsi="Cambria"/>
          <w:b/>
          <w:bCs/>
          <w:sz w:val="22"/>
          <w:szCs w:val="22"/>
        </w:rPr>
        <w:t>Constructive characteristics</w:t>
      </w:r>
      <w:bookmarkEnd w:id="184"/>
    </w:p>
    <w:p w14:paraId="0EA4CA10"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62E8767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Medium voltage cable shall be single-core or three-core copper or aluminum cable. Cable shall be composed of the following elements:</w:t>
      </w:r>
    </w:p>
    <w:p w14:paraId="0B169FD6"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lastRenderedPageBreak/>
        <w:t>Conductor</w:t>
      </w:r>
    </w:p>
    <w:p w14:paraId="7DFE82F8"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Insulation</w:t>
      </w:r>
    </w:p>
    <w:p w14:paraId="27F36712"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Screen</w:t>
      </w:r>
    </w:p>
    <w:p w14:paraId="3FC5E47F" w14:textId="77777777" w:rsidR="008B0A4A" w:rsidRPr="006B2D7C" w:rsidRDefault="008B0A4A">
      <w:pPr>
        <w:pStyle w:val="ListParagraph"/>
        <w:numPr>
          <w:ilvl w:val="0"/>
          <w:numId w:val="212"/>
        </w:numPr>
        <w:spacing w:before="120" w:after="120"/>
        <w:contextualSpacing/>
        <w:jc w:val="both"/>
        <w:rPr>
          <w:rFonts w:ascii="Cambria" w:hAnsi="Cambria"/>
          <w:sz w:val="22"/>
          <w:szCs w:val="22"/>
        </w:rPr>
      </w:pPr>
      <w:r w:rsidRPr="006B2D7C">
        <w:rPr>
          <w:rFonts w:ascii="Cambria" w:hAnsi="Cambria"/>
          <w:sz w:val="22"/>
          <w:szCs w:val="22"/>
        </w:rPr>
        <w:t>Sheath</w:t>
      </w:r>
    </w:p>
    <w:p w14:paraId="25DBB68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shall be no flame spread (IEC 60332). Low smoke emissions properties shall be appreciated.</w:t>
      </w:r>
    </w:p>
    <w:p w14:paraId="78F52895"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Conductor</w:t>
      </w:r>
    </w:p>
    <w:p w14:paraId="7022E56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conductors shall consist of several stranded wires of copper (class 2 according to IEC 60288), physical, mechanical and electrical characteristics, according to the regulations. Also wires of aluminum shall be considered as option.</w:t>
      </w:r>
    </w:p>
    <w:p w14:paraId="05C74AE8"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Insulation</w:t>
      </w:r>
    </w:p>
    <w:p w14:paraId="49915975"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 insulation is resistant to damp, heating, and aging, also it has a good resistance to ozone.</w:t>
      </w:r>
    </w:p>
    <w:p w14:paraId="6821B9AA"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Insulation shall be extruded dielectric of cross-linked polyethylene (XLPE). </w:t>
      </w:r>
    </w:p>
    <w:p w14:paraId="70DC98A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insulation thicknesses are according the normative.</w:t>
      </w:r>
    </w:p>
    <w:p w14:paraId="59D84B9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insulation shall be made up of three extruded layers:</w:t>
      </w:r>
    </w:p>
    <w:p w14:paraId="59D8469A"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Conductor semi-conductive layer</w:t>
      </w:r>
    </w:p>
    <w:p w14:paraId="591979FB"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Insulation (XLPE)</w:t>
      </w:r>
    </w:p>
    <w:p w14:paraId="41696B93" w14:textId="77777777" w:rsidR="008B0A4A" w:rsidRPr="006B2D7C" w:rsidRDefault="008B0A4A">
      <w:pPr>
        <w:pStyle w:val="ListParagraph"/>
        <w:numPr>
          <w:ilvl w:val="0"/>
          <w:numId w:val="213"/>
        </w:numPr>
        <w:spacing w:after="120"/>
        <w:jc w:val="both"/>
        <w:rPr>
          <w:rFonts w:ascii="Cambria" w:hAnsi="Cambria"/>
          <w:sz w:val="22"/>
          <w:szCs w:val="22"/>
        </w:rPr>
      </w:pPr>
      <w:r w:rsidRPr="006B2D7C">
        <w:rPr>
          <w:rFonts w:ascii="Cambria" w:hAnsi="Cambria"/>
          <w:sz w:val="22"/>
          <w:szCs w:val="22"/>
        </w:rPr>
        <w:t>Insulation Semi-conductive layer</w:t>
      </w:r>
    </w:p>
    <w:p w14:paraId="0450B4A2"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thickness of any separator or semi-conducting screen on the conductor or over the insulation shall not be included in the thickness of the insulation.</w:t>
      </w:r>
    </w:p>
    <w:p w14:paraId="272E503E"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Metallic Screening/Shielding</w:t>
      </w:r>
    </w:p>
    <w:p w14:paraId="36C92680"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metallic screening (bare copper wires) over insulation semi-conductive layer is necessary to cancel out the electric field outside the cable and to provide a low resistance path for charging current to flow to ground.</w:t>
      </w:r>
    </w:p>
    <w:p w14:paraId="5DD6DD61"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Three-core cables shall be designed with individually screened cores.</w:t>
      </w:r>
    </w:p>
    <w:p w14:paraId="16F7CD20"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Armor</w:t>
      </w:r>
    </w:p>
    <w:p w14:paraId="3B84F3E8"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Exterior cables buried direct in the ground shall have armor, to provide mechanical protection to the cable.</w:t>
      </w:r>
    </w:p>
    <w:p w14:paraId="768DD65B"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Armor shall consist of round or flat wires of galvanized steel. Only for single-core cables shall consist of non-magnetic material, such as aluminum.</w:t>
      </w:r>
    </w:p>
    <w:p w14:paraId="3A656169" w14:textId="77777777" w:rsidR="008B0A4A" w:rsidRPr="006B2D7C" w:rsidRDefault="008B0A4A">
      <w:pPr>
        <w:pStyle w:val="ListParagraph"/>
        <w:numPr>
          <w:ilvl w:val="0"/>
          <w:numId w:val="211"/>
        </w:numPr>
        <w:spacing w:before="120" w:after="120"/>
        <w:contextualSpacing/>
        <w:jc w:val="both"/>
        <w:rPr>
          <w:rFonts w:ascii="Cambria" w:hAnsi="Cambria"/>
          <w:sz w:val="22"/>
          <w:szCs w:val="22"/>
          <w:u w:val="single"/>
        </w:rPr>
      </w:pPr>
      <w:r w:rsidRPr="006B2D7C">
        <w:rPr>
          <w:rFonts w:ascii="Cambria" w:hAnsi="Cambria"/>
          <w:sz w:val="22"/>
          <w:szCs w:val="22"/>
          <w:u w:val="single"/>
        </w:rPr>
        <w:t>Sheath</w:t>
      </w:r>
    </w:p>
    <w:p w14:paraId="5E56D8D4"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outer sheath shall be composed by PVC or similar. It has good resistance to moisture and it is suitable for the installation in a trench buried or on a tray or stapled to the wall.</w:t>
      </w:r>
    </w:p>
    <w:p w14:paraId="44C91522"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cable shall have its outer sheath marked with its cross section and length in a progressive way.</w:t>
      </w:r>
    </w:p>
    <w:p w14:paraId="169B915E"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bookmarkStart w:id="185" w:name="_Toc369176813"/>
      <w:r w:rsidRPr="006B2D7C">
        <w:rPr>
          <w:rFonts w:ascii="Cambria" w:hAnsi="Cambria"/>
          <w:b/>
          <w:bCs/>
          <w:sz w:val="22"/>
          <w:szCs w:val="22"/>
        </w:rPr>
        <w:t>Guarantees</w:t>
      </w:r>
      <w:bookmarkEnd w:id="185"/>
    </w:p>
    <w:p w14:paraId="69247ABE"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3785C2AF" w14:textId="5E3B1F0F"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Supplier shall guarantee that the supplied equipment, material, or part thereof shall be in compliance with the specifications hereto and shall be unused products, free from any defects in design, material or </w:t>
      </w:r>
      <w:proofErr w:type="gramStart"/>
      <w:r w:rsidRPr="006B2D7C">
        <w:rPr>
          <w:rFonts w:ascii="Cambria" w:hAnsi="Cambria"/>
          <w:sz w:val="22"/>
          <w:szCs w:val="22"/>
        </w:rPr>
        <w:t>workmanship..</w:t>
      </w:r>
      <w:proofErr w:type="gramEnd"/>
    </w:p>
    <w:p w14:paraId="218A907D" w14:textId="1D235D31"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warranty period must be </w:t>
      </w:r>
      <w:r w:rsidR="000E2BC7" w:rsidRPr="006B2D7C">
        <w:rPr>
          <w:rFonts w:ascii="Cambria" w:hAnsi="Cambria"/>
          <w:sz w:val="22"/>
          <w:szCs w:val="22"/>
        </w:rPr>
        <w:t>two</w:t>
      </w:r>
      <w:r w:rsidRPr="006B2D7C">
        <w:rPr>
          <w:rFonts w:ascii="Cambria" w:hAnsi="Cambria"/>
          <w:sz w:val="22"/>
          <w:szCs w:val="22"/>
        </w:rPr>
        <w:t xml:space="preserve"> (</w:t>
      </w:r>
      <w:r w:rsidR="000E2BC7" w:rsidRPr="006B2D7C">
        <w:rPr>
          <w:rFonts w:ascii="Cambria" w:hAnsi="Cambria"/>
          <w:sz w:val="22"/>
          <w:szCs w:val="22"/>
        </w:rPr>
        <w:t>2</w:t>
      </w:r>
      <w:r w:rsidRPr="006B2D7C">
        <w:rPr>
          <w:rFonts w:ascii="Cambria" w:hAnsi="Cambria"/>
          <w:sz w:val="22"/>
          <w:szCs w:val="22"/>
        </w:rPr>
        <w:t>) years and it shall begin from the</w:t>
      </w:r>
      <w:r w:rsidR="00040746" w:rsidRPr="006B2D7C">
        <w:rPr>
          <w:rFonts w:ascii="Cambria" w:hAnsi="Cambria"/>
          <w:sz w:val="22"/>
          <w:szCs w:val="22"/>
        </w:rPr>
        <w:t xml:space="preserve"> effective date of Operational Acceptance</w:t>
      </w:r>
      <w:r w:rsidRPr="006B2D7C">
        <w:rPr>
          <w:rFonts w:ascii="Cambria" w:hAnsi="Cambria"/>
          <w:sz w:val="22"/>
          <w:szCs w:val="22"/>
        </w:rPr>
        <w:t>.</w:t>
      </w:r>
    </w:p>
    <w:p w14:paraId="5BD5C7E0"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3361CC9E" w14:textId="77777777" w:rsidR="008B0A4A" w:rsidRPr="006B2D7C" w:rsidRDefault="008B0A4A">
      <w:pPr>
        <w:pStyle w:val="ListParagraph"/>
        <w:numPr>
          <w:ilvl w:val="0"/>
          <w:numId w:val="216"/>
        </w:numPr>
        <w:spacing w:before="120" w:after="120"/>
        <w:contextualSpacing/>
        <w:jc w:val="both"/>
        <w:rPr>
          <w:rFonts w:ascii="Cambria" w:hAnsi="Cambria"/>
          <w:b/>
          <w:bCs/>
          <w:sz w:val="22"/>
          <w:szCs w:val="22"/>
        </w:rPr>
      </w:pPr>
      <w:r w:rsidRPr="006B2D7C">
        <w:rPr>
          <w:rFonts w:ascii="Cambria" w:hAnsi="Cambria"/>
          <w:b/>
          <w:bCs/>
          <w:sz w:val="22"/>
          <w:szCs w:val="22"/>
        </w:rPr>
        <w:t>Documentation</w:t>
      </w:r>
    </w:p>
    <w:p w14:paraId="49F3A6FC" w14:textId="77777777" w:rsidR="008B0A4A" w:rsidRPr="006B2D7C" w:rsidRDefault="008B0A4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2359E65E"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Cable lists </w:t>
      </w:r>
    </w:p>
    <w:p w14:paraId="4AE76F4D"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Technical datasheets for each cable type </w:t>
      </w:r>
    </w:p>
    <w:p w14:paraId="10742EF4" w14:textId="77777777" w:rsidR="008B0A4A" w:rsidRPr="006B2D7C" w:rsidRDefault="008B0A4A">
      <w:pPr>
        <w:numPr>
          <w:ilvl w:val="0"/>
          <w:numId w:val="215"/>
        </w:numPr>
        <w:spacing w:after="120"/>
        <w:ind w:left="1080" w:hanging="360"/>
        <w:jc w:val="both"/>
        <w:rPr>
          <w:rFonts w:ascii="Cambria" w:hAnsi="Cambria"/>
          <w:sz w:val="22"/>
          <w:szCs w:val="22"/>
        </w:rPr>
      </w:pPr>
      <w:r w:rsidRPr="006B2D7C">
        <w:rPr>
          <w:rFonts w:ascii="Cambria" w:hAnsi="Cambria"/>
          <w:sz w:val="22"/>
          <w:szCs w:val="22"/>
        </w:rPr>
        <w:t xml:space="preserve">Cables sizing and voltage drop calculations </w:t>
      </w:r>
    </w:p>
    <w:p w14:paraId="3B0479B7" w14:textId="5C991958" w:rsidR="007E7D50" w:rsidRPr="006B2D7C" w:rsidRDefault="007E7D50" w:rsidP="00BA1DFD">
      <w:pPr>
        <w:pStyle w:val="Heading4"/>
        <w:numPr>
          <w:ilvl w:val="0"/>
          <w:numId w:val="0"/>
        </w:numPr>
        <w:jc w:val="both"/>
        <w:rPr>
          <w:rFonts w:ascii="Cambria" w:hAnsi="Cambria"/>
          <w:b/>
          <w:bCs/>
          <w:sz w:val="22"/>
          <w:szCs w:val="22"/>
        </w:rPr>
      </w:pPr>
      <w:bookmarkStart w:id="186" w:name="_Toc20104386"/>
      <w:r w:rsidRPr="006B2D7C">
        <w:rPr>
          <w:rFonts w:ascii="Cambria" w:hAnsi="Cambria"/>
          <w:b/>
          <w:bCs/>
          <w:sz w:val="22"/>
          <w:szCs w:val="22"/>
        </w:rPr>
        <w:t>1.13.6 Control and Instrument Panel Wiring, Cable Terminations and Terminal Boards</w:t>
      </w:r>
      <w:bookmarkEnd w:id="186"/>
    </w:p>
    <w:p w14:paraId="35BE3E3E"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All</w:t>
      </w:r>
      <w:r w:rsidRPr="006B2D7C">
        <w:rPr>
          <w:rFonts w:ascii="Cambria" w:hAnsi="Cambria"/>
          <w:sz w:val="22"/>
          <w:szCs w:val="22"/>
          <w:lang w:eastAsia="es-ES"/>
        </w:rPr>
        <w:t xml:space="preserve"> </w:t>
      </w:r>
      <w:r w:rsidRPr="006B2D7C">
        <w:rPr>
          <w:rFonts w:ascii="Cambria" w:hAnsi="Cambria"/>
          <w:sz w:val="22"/>
          <w:szCs w:val="22"/>
        </w:rPr>
        <w:t>electrical</w:t>
      </w:r>
      <w:r w:rsidRPr="006B2D7C">
        <w:rPr>
          <w:rFonts w:ascii="Cambria" w:hAnsi="Cambria"/>
          <w:sz w:val="22"/>
          <w:szCs w:val="22"/>
          <w:lang w:eastAsia="es-ES"/>
        </w:rPr>
        <w:t xml:space="preserve"> equipment mounted in or on switchgear, panels and desks, shall have readily accessible connections and shall be wired to terminal blocks for the reception of external cabling. </w:t>
      </w:r>
    </w:p>
    <w:p w14:paraId="5E66A56A"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lang w:eastAsia="es-ES"/>
        </w:rPr>
        <w:t xml:space="preserve">The wiring shall comply with BS 6231 and shall be capable of withstanding without deterioration the conditions at </w:t>
      </w:r>
      <w:r w:rsidRPr="006B2D7C">
        <w:rPr>
          <w:rFonts w:ascii="Cambria" w:hAnsi="Cambria"/>
          <w:sz w:val="22"/>
          <w:szCs w:val="22"/>
        </w:rPr>
        <w:t xml:space="preserve">Site, due allowance being made for such temperature conditions as may arise within any enclosure. The insulating material shall be </w:t>
      </w:r>
      <w:proofErr w:type="gramStart"/>
      <w:r w:rsidRPr="006B2D7C">
        <w:rPr>
          <w:rFonts w:ascii="Cambria" w:hAnsi="Cambria"/>
          <w:sz w:val="22"/>
          <w:szCs w:val="22"/>
        </w:rPr>
        <w:t>flame</w:t>
      </w:r>
      <w:proofErr w:type="gramEnd"/>
      <w:r w:rsidRPr="006B2D7C">
        <w:rPr>
          <w:rFonts w:ascii="Cambria" w:hAnsi="Cambria"/>
          <w:sz w:val="22"/>
          <w:szCs w:val="22"/>
        </w:rPr>
        <w:t xml:space="preserve"> retardant in accordance with IEC 60332. All wiring shall be of adequate cross-sectional area to carry prospective short-circuit currents without risk of damage to conductors, insulation or joints.</w:t>
      </w:r>
    </w:p>
    <w:p w14:paraId="22E4CBFF"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The following classes of copper conductor,</w:t>
      </w:r>
      <w:r w:rsidRPr="006B2D7C">
        <w:rPr>
          <w:rFonts w:ascii="Cambria" w:hAnsi="Cambria"/>
          <w:sz w:val="22"/>
          <w:szCs w:val="22"/>
          <w:lang w:eastAsia="es-ES"/>
        </w:rPr>
        <w:t xml:space="preserve"> as defined in IEC 60228, shall be used for panel wiring:</w:t>
      </w:r>
    </w:p>
    <w:p w14:paraId="3E72AC1C"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1: conductors up to a maximum of 0.9 mm diameter where necessary for wire-wrapped terminations</w:t>
      </w:r>
    </w:p>
    <w:p w14:paraId="50418A09"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and similar techniques,</w:t>
      </w:r>
    </w:p>
    <w:p w14:paraId="7D594944"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2: conductors except where specified otherwise,</w:t>
      </w:r>
    </w:p>
    <w:p w14:paraId="655CB946" w14:textId="77777777" w:rsidR="007E7D50" w:rsidRPr="006B2D7C" w:rsidRDefault="007E7D50">
      <w:pPr>
        <w:pStyle w:val="ListParagraph"/>
        <w:numPr>
          <w:ilvl w:val="0"/>
          <w:numId w:val="330"/>
        </w:numPr>
        <w:autoSpaceDE w:val="0"/>
        <w:autoSpaceDN w:val="0"/>
        <w:adjustRightInd w:val="0"/>
        <w:spacing w:after="120"/>
        <w:ind w:left="720"/>
        <w:rPr>
          <w:rFonts w:ascii="Cambria" w:hAnsi="Cambria"/>
          <w:sz w:val="22"/>
          <w:szCs w:val="22"/>
          <w:lang w:eastAsia="es-ES"/>
        </w:rPr>
      </w:pPr>
      <w:r w:rsidRPr="006B2D7C">
        <w:rPr>
          <w:rFonts w:ascii="Cambria" w:hAnsi="Cambria"/>
          <w:sz w:val="22"/>
          <w:szCs w:val="22"/>
          <w:lang w:eastAsia="es-ES"/>
        </w:rPr>
        <w:t>Class 5 and Class 6: conductors between points subject to relative movement.</w:t>
      </w:r>
    </w:p>
    <w:p w14:paraId="313CB122"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rPr>
        <w:t>The</w:t>
      </w:r>
      <w:r w:rsidRPr="006B2D7C">
        <w:rPr>
          <w:rFonts w:ascii="Cambria" w:hAnsi="Cambria"/>
          <w:sz w:val="22"/>
          <w:szCs w:val="22"/>
          <w:lang w:eastAsia="es-ES"/>
        </w:rPr>
        <w:t xml:space="preserve"> following minimum conductor sizes shall be used:</w:t>
      </w:r>
    </w:p>
    <w:p w14:paraId="0064451D" w14:textId="77777777" w:rsidR="007E7D50" w:rsidRPr="006B2D7C" w:rsidRDefault="007E7D50">
      <w:pPr>
        <w:pStyle w:val="ListParagraph"/>
        <w:numPr>
          <w:ilvl w:val="1"/>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mm² except where specified otherwise</w:t>
      </w:r>
    </w:p>
    <w:p w14:paraId="21BC2242" w14:textId="77777777" w:rsidR="007E7D50" w:rsidRPr="006B2D7C" w:rsidRDefault="007E7D50">
      <w:pPr>
        <w:pStyle w:val="ListParagraph"/>
        <w:numPr>
          <w:ilvl w:val="0"/>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2.5 mm² for current transformer secondary circuits with a rated secondary current of not exceeding 1A.</w:t>
      </w:r>
    </w:p>
    <w:p w14:paraId="497B04B6" w14:textId="77777777" w:rsidR="007E7D50" w:rsidRPr="006B2D7C" w:rsidRDefault="007E7D50">
      <w:pPr>
        <w:pStyle w:val="ListParagraph"/>
        <w:numPr>
          <w:ilvl w:val="0"/>
          <w:numId w:val="331"/>
        </w:numPr>
        <w:autoSpaceDE w:val="0"/>
        <w:autoSpaceDN w:val="0"/>
        <w:adjustRightInd w:val="0"/>
        <w:spacing w:after="120"/>
        <w:ind w:leftChars="162" w:left="719" w:hangingChars="150" w:hanging="330"/>
        <w:rPr>
          <w:rFonts w:ascii="Cambria" w:hAnsi="Cambria"/>
          <w:sz w:val="22"/>
          <w:szCs w:val="22"/>
          <w:lang w:eastAsia="es-ES"/>
        </w:rPr>
      </w:pPr>
      <w:r w:rsidRPr="006B2D7C">
        <w:rPr>
          <w:rFonts w:ascii="Cambria" w:hAnsi="Cambria"/>
          <w:sz w:val="22"/>
          <w:szCs w:val="22"/>
          <w:lang w:eastAsia="es-ES"/>
        </w:rPr>
        <w:t>4 mm² for current transformer secondary circuits with a rated secondary current exceeding 1A.</w:t>
      </w:r>
    </w:p>
    <w:p w14:paraId="0F708DF7"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lang w:eastAsia="es-ES"/>
        </w:rPr>
        <w:t>Where an overall screen is used, this shall be a metallic screen or low resistance tape, with a drain wire as above.</w:t>
      </w:r>
    </w:p>
    <w:p w14:paraId="493E81FC" w14:textId="77777777" w:rsidR="007E7D50" w:rsidRPr="006B2D7C" w:rsidRDefault="007E7D50">
      <w:pPr>
        <w:numPr>
          <w:ilvl w:val="0"/>
          <w:numId w:val="39"/>
        </w:numPr>
        <w:tabs>
          <w:tab w:val="left" w:pos="360"/>
          <w:tab w:val="left" w:pos="540"/>
        </w:tabs>
        <w:spacing w:after="120"/>
        <w:jc w:val="both"/>
        <w:rPr>
          <w:rFonts w:ascii="Cambria" w:hAnsi="Cambria"/>
          <w:sz w:val="22"/>
          <w:szCs w:val="22"/>
          <w:lang w:eastAsia="es-ES"/>
        </w:rPr>
      </w:pPr>
      <w:r w:rsidRPr="006B2D7C">
        <w:rPr>
          <w:rFonts w:ascii="Cambria" w:hAnsi="Cambria"/>
          <w:sz w:val="22"/>
          <w:szCs w:val="22"/>
          <w:lang w:eastAsia="es-ES"/>
        </w:rPr>
        <w:t>Wiring shall be supported using an insulated system that allows easy access for fault finding and facilitates the installation of additional wiring.  Small wiring passing between compartments that may be separated for transport shall be taken to terminal blocks mounted separately from those for external cable connections.</w:t>
      </w:r>
    </w:p>
    <w:p w14:paraId="7E0D773C"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Connections</w:t>
      </w:r>
      <w:r w:rsidRPr="006B2D7C">
        <w:rPr>
          <w:rFonts w:ascii="Cambria" w:hAnsi="Cambria"/>
          <w:sz w:val="22"/>
          <w:szCs w:val="22"/>
          <w:lang w:eastAsia="es-ES"/>
        </w:rPr>
        <w:t xml:space="preserve"> to apparatus mounted on doors or between points subject to relative movement shall be arranged so that they are subjected to torsion rather than bending.  Ribbon cables or similar preformed cables with plug and socket connectors may be used for light current wiring. Plug and socket connectors shall be polarized so that they can only be inserted into one another in the correct manner.</w:t>
      </w:r>
    </w:p>
    <w:p w14:paraId="6BDCEFA5" w14:textId="154830CE" w:rsidR="007E7D50" w:rsidRPr="00BD099B" w:rsidRDefault="00ED0B60" w:rsidP="00BD099B">
      <w:pPr>
        <w:pStyle w:val="Heading4"/>
        <w:numPr>
          <w:ilvl w:val="0"/>
          <w:numId w:val="0"/>
        </w:numPr>
        <w:jc w:val="both"/>
        <w:rPr>
          <w:rFonts w:ascii="Cambria" w:hAnsi="Cambria" w:cs="Times New Roman"/>
          <w:b/>
          <w:sz w:val="22"/>
          <w:szCs w:val="22"/>
        </w:rPr>
      </w:pPr>
      <w:bookmarkStart w:id="187" w:name="_Toc369176820"/>
      <w:bookmarkStart w:id="188" w:name="_Toc376955290"/>
      <w:bookmarkStart w:id="189" w:name="_Toc376955464"/>
      <w:bookmarkStart w:id="190" w:name="_Toc398679150"/>
      <w:bookmarkStart w:id="191" w:name="_Toc442193737"/>
      <w:bookmarkStart w:id="192" w:name="_Toc535582720"/>
      <w:bookmarkStart w:id="193" w:name="_Toc20104387"/>
      <w:bookmarkStart w:id="194" w:name="_Toc227688008"/>
      <w:r w:rsidRPr="00BD099B">
        <w:rPr>
          <w:rFonts w:ascii="Cambria" w:hAnsi="Cambria" w:cs="Times New Roman"/>
          <w:b/>
          <w:sz w:val="22"/>
          <w:szCs w:val="22"/>
        </w:rPr>
        <w:t xml:space="preserve">1.13.7 </w:t>
      </w:r>
      <w:r w:rsidR="007E7D50" w:rsidRPr="00BD099B">
        <w:rPr>
          <w:rFonts w:ascii="Cambria" w:hAnsi="Cambria" w:cs="Times New Roman"/>
          <w:b/>
          <w:sz w:val="22"/>
          <w:szCs w:val="22"/>
        </w:rPr>
        <w:t>Cables Splicing</w:t>
      </w:r>
      <w:bookmarkEnd w:id="187"/>
      <w:bookmarkEnd w:id="188"/>
      <w:bookmarkEnd w:id="189"/>
      <w:bookmarkEnd w:id="190"/>
      <w:bookmarkEnd w:id="191"/>
      <w:bookmarkEnd w:id="192"/>
      <w:bookmarkEnd w:id="193"/>
      <w:bookmarkEnd w:id="194"/>
    </w:p>
    <w:p w14:paraId="15E28521" w14:textId="5D021336" w:rsidR="007E7D50" w:rsidRPr="006B2D7C" w:rsidRDefault="00407ACD" w:rsidP="00BD099B">
      <w:pPr>
        <w:rPr>
          <w:rFonts w:ascii="Cambria" w:hAnsi="Cambria"/>
          <w:b/>
          <w:bCs/>
          <w:sz w:val="22"/>
          <w:szCs w:val="22"/>
        </w:rPr>
      </w:pPr>
      <w:bookmarkStart w:id="195" w:name="_Toc369176821"/>
      <w:r w:rsidRPr="006B2D7C">
        <w:rPr>
          <w:rFonts w:ascii="Cambria" w:hAnsi="Cambria"/>
          <w:b/>
          <w:bCs/>
          <w:sz w:val="22"/>
          <w:szCs w:val="22"/>
        </w:rPr>
        <w:t xml:space="preserve">1. </w:t>
      </w:r>
      <w:r w:rsidR="007E7D50" w:rsidRPr="006B2D7C">
        <w:rPr>
          <w:rFonts w:ascii="Cambria" w:hAnsi="Cambria"/>
          <w:b/>
          <w:bCs/>
          <w:sz w:val="22"/>
          <w:szCs w:val="22"/>
        </w:rPr>
        <w:t>Scope of supply</w:t>
      </w:r>
      <w:bookmarkEnd w:id="195"/>
    </w:p>
    <w:p w14:paraId="2E1A03F4" w14:textId="77777777" w:rsidR="007E7D50" w:rsidRPr="006B2D7C" w:rsidRDefault="007E7D50">
      <w:pPr>
        <w:pStyle w:val="ListParagraph"/>
        <w:numPr>
          <w:ilvl w:val="0"/>
          <w:numId w:val="332"/>
        </w:numPr>
        <w:spacing w:before="120" w:after="120"/>
        <w:contextualSpacing/>
        <w:jc w:val="both"/>
        <w:rPr>
          <w:rFonts w:ascii="Cambria" w:hAnsi="Cambria"/>
          <w:sz w:val="22"/>
          <w:szCs w:val="22"/>
          <w:u w:val="single"/>
        </w:rPr>
      </w:pPr>
      <w:r w:rsidRPr="006B2D7C">
        <w:rPr>
          <w:rFonts w:ascii="Cambria" w:hAnsi="Cambria"/>
          <w:sz w:val="22"/>
          <w:szCs w:val="22"/>
          <w:u w:val="single"/>
        </w:rPr>
        <w:t>General.</w:t>
      </w:r>
    </w:p>
    <w:p w14:paraId="37166DA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72785FA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0EF9686D"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1127D546" w14:textId="1BD41588"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take care that all components necessary for a safe and </w:t>
      </w:r>
      <w:r w:rsidR="007A0C46" w:rsidRPr="006B2D7C">
        <w:rPr>
          <w:rFonts w:ascii="Cambria" w:hAnsi="Cambria"/>
          <w:sz w:val="22"/>
          <w:szCs w:val="22"/>
        </w:rPr>
        <w:t>trouble-free</w:t>
      </w:r>
      <w:r w:rsidRPr="006B2D7C">
        <w:rPr>
          <w:rFonts w:ascii="Cambria" w:hAnsi="Cambria"/>
          <w:sz w:val="22"/>
          <w:szCs w:val="22"/>
        </w:rPr>
        <w:t xml:space="preserve"> operation are included in the scope of supply. </w:t>
      </w:r>
      <w:r w:rsidR="007A0C46" w:rsidRPr="006B2D7C">
        <w:rPr>
          <w:rFonts w:ascii="Cambria" w:hAnsi="Cambria"/>
          <w:sz w:val="22"/>
          <w:szCs w:val="22"/>
        </w:rPr>
        <w:t>Also,</w:t>
      </w:r>
      <w:r w:rsidRPr="006B2D7C">
        <w:rPr>
          <w:rFonts w:ascii="Cambria" w:hAnsi="Cambria"/>
          <w:sz w:val="22"/>
          <w:szCs w:val="22"/>
        </w:rPr>
        <w:t xml:space="preserve"> individual parts which are not explicitly mentioned but which are necessary for proper operation shall be included in the scope of supply without additional cost to the Employer.</w:t>
      </w:r>
    </w:p>
    <w:p w14:paraId="402D9055"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2F06E5AC"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6A5B454"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0E03C0E0" w14:textId="34EE0FCB"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Should any contradiction </w:t>
      </w:r>
      <w:r w:rsidR="007A0C46" w:rsidRPr="006B2D7C">
        <w:rPr>
          <w:rFonts w:ascii="Cambria" w:hAnsi="Cambria"/>
          <w:sz w:val="22"/>
          <w:szCs w:val="22"/>
        </w:rPr>
        <w:t>arise</w:t>
      </w:r>
      <w:r w:rsidRPr="006B2D7C">
        <w:rPr>
          <w:rFonts w:ascii="Cambria" w:hAnsi="Cambria"/>
          <w:sz w:val="22"/>
          <w:szCs w:val="22"/>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410B1A5B"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61FEEBC0" w14:textId="77777777" w:rsidR="007E7D50" w:rsidRPr="006B2D7C" w:rsidRDefault="007E7D50">
      <w:pPr>
        <w:pStyle w:val="ListParagraph"/>
        <w:numPr>
          <w:ilvl w:val="0"/>
          <w:numId w:val="332"/>
        </w:numPr>
        <w:spacing w:before="120" w:after="120"/>
        <w:contextualSpacing/>
        <w:jc w:val="both"/>
        <w:rPr>
          <w:rFonts w:ascii="Cambria" w:hAnsi="Cambria"/>
          <w:sz w:val="22"/>
          <w:szCs w:val="22"/>
          <w:u w:val="single"/>
        </w:rPr>
      </w:pPr>
      <w:r w:rsidRPr="006B2D7C">
        <w:rPr>
          <w:rFonts w:ascii="Cambria" w:hAnsi="Cambria"/>
          <w:sz w:val="22"/>
          <w:szCs w:val="22"/>
          <w:u w:val="single"/>
        </w:rPr>
        <w:t>Equipment and components.</w:t>
      </w:r>
    </w:p>
    <w:p w14:paraId="0BA704A9"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equipment need for joining cables of LV and MV cables of different diameters.</w:t>
      </w:r>
    </w:p>
    <w:p w14:paraId="216A8E0E" w14:textId="24E3967E" w:rsidR="007E7D50" w:rsidRPr="006B2D7C" w:rsidRDefault="00A67F7D" w:rsidP="00BD099B">
      <w:pPr>
        <w:rPr>
          <w:rFonts w:ascii="Cambria" w:hAnsi="Cambria"/>
          <w:b/>
          <w:bCs/>
          <w:sz w:val="22"/>
          <w:szCs w:val="22"/>
        </w:rPr>
      </w:pPr>
      <w:bookmarkStart w:id="196" w:name="_Toc369176822"/>
      <w:r w:rsidRPr="006B2D7C">
        <w:rPr>
          <w:rFonts w:ascii="Cambria" w:hAnsi="Cambria"/>
          <w:b/>
          <w:bCs/>
          <w:sz w:val="22"/>
          <w:szCs w:val="22"/>
        </w:rPr>
        <w:t xml:space="preserve">2. </w:t>
      </w:r>
      <w:r w:rsidR="007E7D50" w:rsidRPr="006B2D7C">
        <w:rPr>
          <w:rFonts w:ascii="Cambria" w:hAnsi="Cambria"/>
          <w:b/>
          <w:bCs/>
          <w:sz w:val="22"/>
          <w:szCs w:val="22"/>
        </w:rPr>
        <w:t>Codes and standards</w:t>
      </w:r>
      <w:bookmarkEnd w:id="196"/>
    </w:p>
    <w:p w14:paraId="0FD86D94" w14:textId="7174F005"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 practice for this type of equipment. All the materials and realized works shall be in accordance with latest edition of the IEC recommendations.</w:t>
      </w:r>
    </w:p>
    <w:p w14:paraId="7CF08CF8"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335D0DDD"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60502 Cables with rated voltage 0.6/1 (1.2) kV and Cables with rated voltage 1.8/3 (3.6) kV</w:t>
      </w:r>
    </w:p>
    <w:p w14:paraId="13E9B639"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60840 Power cables with extruded insulation and their accessories for rated voltages above 30 kV (Um = 33 kV) up to 150 kV (Um = 170 kV) - Test methods and requirements.</w:t>
      </w:r>
    </w:p>
    <w:p w14:paraId="08006182"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IEC 60055 Paper-insulated metal-sheathed cables for rated voltages up to 18/30 kV (with copper or Aluminum conductors and excluding gas-pressure and oil-filled cables)</w:t>
      </w:r>
    </w:p>
    <w:p w14:paraId="11A95F91" w14:textId="77777777" w:rsidR="007E7D50" w:rsidRPr="006B2D7C" w:rsidRDefault="007E7D50">
      <w:pPr>
        <w:pStyle w:val="ListParagraph"/>
        <w:numPr>
          <w:ilvl w:val="0"/>
          <w:numId w:val="335"/>
        </w:numPr>
        <w:spacing w:before="120" w:after="120"/>
        <w:ind w:left="900"/>
        <w:contextualSpacing/>
        <w:jc w:val="both"/>
        <w:rPr>
          <w:rFonts w:ascii="Cambria" w:hAnsi="Cambria"/>
          <w:sz w:val="22"/>
          <w:szCs w:val="22"/>
        </w:rPr>
      </w:pPr>
      <w:r w:rsidRPr="006B2D7C">
        <w:rPr>
          <w:rFonts w:ascii="Cambria" w:hAnsi="Cambria"/>
          <w:sz w:val="22"/>
          <w:szCs w:val="22"/>
        </w:rPr>
        <w:t>EN 50393:2006 Test methods and requirements for accessories for use on distribution cables of rated voltage 0.6/1.0 (1.2) kV</w:t>
      </w:r>
    </w:p>
    <w:p w14:paraId="29C3FF04" w14:textId="61DFA508"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7A0C46" w:rsidRPr="006B2D7C">
        <w:rPr>
          <w:rFonts w:ascii="Cambria" w:hAnsi="Cambria"/>
          <w:sz w:val="22"/>
          <w:szCs w:val="22"/>
        </w:rPr>
        <w:t>international</w:t>
      </w:r>
      <w:r w:rsidRPr="006B2D7C">
        <w:rPr>
          <w:rFonts w:ascii="Cambria" w:hAnsi="Cambria"/>
          <w:sz w:val="22"/>
          <w:szCs w:val="22"/>
        </w:rPr>
        <w:t xml:space="preserve"> practices. </w:t>
      </w:r>
    </w:p>
    <w:p w14:paraId="5F1AFEEA" w14:textId="50B5703F" w:rsidR="007E7D50" w:rsidRPr="006B2D7C" w:rsidRDefault="00A67F7D" w:rsidP="00BD099B">
      <w:pPr>
        <w:rPr>
          <w:rFonts w:ascii="Cambria" w:hAnsi="Cambria"/>
          <w:b/>
          <w:bCs/>
          <w:sz w:val="22"/>
          <w:szCs w:val="22"/>
        </w:rPr>
      </w:pPr>
      <w:bookmarkStart w:id="197" w:name="_Toc369176823"/>
      <w:r w:rsidRPr="006B2D7C">
        <w:rPr>
          <w:rFonts w:ascii="Cambria" w:hAnsi="Cambria"/>
          <w:b/>
          <w:bCs/>
          <w:sz w:val="22"/>
          <w:szCs w:val="22"/>
        </w:rPr>
        <w:t xml:space="preserve">3. </w:t>
      </w:r>
      <w:r w:rsidR="007E7D50" w:rsidRPr="006B2D7C">
        <w:rPr>
          <w:rFonts w:ascii="Cambria" w:hAnsi="Cambria"/>
          <w:b/>
          <w:bCs/>
          <w:sz w:val="22"/>
          <w:szCs w:val="22"/>
        </w:rPr>
        <w:t>Design and construction</w:t>
      </w:r>
      <w:bookmarkEnd w:id="197"/>
    </w:p>
    <w:p w14:paraId="29B23545" w14:textId="77777777" w:rsidR="007E7D50" w:rsidRPr="006B2D7C" w:rsidRDefault="007E7D50">
      <w:pPr>
        <w:pStyle w:val="ListParagraph"/>
        <w:numPr>
          <w:ilvl w:val="0"/>
          <w:numId w:val="333"/>
        </w:numPr>
        <w:spacing w:before="120" w:after="120"/>
        <w:contextualSpacing/>
        <w:jc w:val="both"/>
        <w:rPr>
          <w:rFonts w:ascii="Cambria" w:hAnsi="Cambria"/>
          <w:sz w:val="22"/>
          <w:szCs w:val="22"/>
          <w:u w:val="single"/>
        </w:rPr>
      </w:pPr>
      <w:r w:rsidRPr="006B2D7C">
        <w:rPr>
          <w:rFonts w:ascii="Cambria" w:hAnsi="Cambria"/>
          <w:sz w:val="22"/>
          <w:szCs w:val="22"/>
          <w:u w:val="single"/>
        </w:rPr>
        <w:t>LV cable splicing</w:t>
      </w:r>
    </w:p>
    <w:p w14:paraId="34B25EE0"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joining shall be horizontal or vertical installation and shall be easy to install.</w:t>
      </w:r>
    </w:p>
    <w:p w14:paraId="39EE83CD"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System shall be easy closing, opening and sealing. The joining shall be high water tightness and low weight.</w:t>
      </w:r>
    </w:p>
    <w:p w14:paraId="0E4333CE"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Installation shall not require any special tool or heat application.</w:t>
      </w:r>
    </w:p>
    <w:p w14:paraId="432721A1"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System shall be compatible with the following LV cables: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00"/>
        <w:gridCol w:w="2430"/>
        <w:gridCol w:w="1710"/>
        <w:gridCol w:w="1780"/>
      </w:tblGrid>
      <w:tr w:rsidR="006B2D7C" w:rsidRPr="006B2D7C" w14:paraId="1B69EE0A" w14:textId="77777777" w:rsidTr="00563E0C">
        <w:trPr>
          <w:trHeight w:val="245"/>
          <w:jc w:val="center"/>
        </w:trPr>
        <w:tc>
          <w:tcPr>
            <w:tcW w:w="2515" w:type="dxa"/>
          </w:tcPr>
          <w:p w14:paraId="68BA3FB3"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Particulars</w:t>
            </w:r>
          </w:p>
        </w:tc>
        <w:tc>
          <w:tcPr>
            <w:tcW w:w="900" w:type="dxa"/>
          </w:tcPr>
          <w:p w14:paraId="4C2AB0FC"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Units</w:t>
            </w:r>
          </w:p>
        </w:tc>
        <w:tc>
          <w:tcPr>
            <w:tcW w:w="2430" w:type="dxa"/>
          </w:tcPr>
          <w:p w14:paraId="1CD49029"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Low Voltage Cable/Control Cable</w:t>
            </w:r>
          </w:p>
        </w:tc>
        <w:tc>
          <w:tcPr>
            <w:tcW w:w="1710" w:type="dxa"/>
          </w:tcPr>
          <w:p w14:paraId="21AB3BDB"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1.5kV AC Cable</w:t>
            </w:r>
          </w:p>
        </w:tc>
        <w:tc>
          <w:tcPr>
            <w:tcW w:w="1780" w:type="dxa"/>
          </w:tcPr>
          <w:p w14:paraId="4123F48F" w14:textId="77777777" w:rsidR="007E7D50" w:rsidRPr="006B2D7C" w:rsidRDefault="007E7D50" w:rsidP="00563E0C">
            <w:pPr>
              <w:jc w:val="both"/>
              <w:rPr>
                <w:rFonts w:ascii="Cambria" w:hAnsi="Cambria"/>
                <w:bCs/>
                <w:sz w:val="20"/>
                <w:szCs w:val="20"/>
              </w:rPr>
            </w:pPr>
            <w:r w:rsidRPr="006B2D7C">
              <w:rPr>
                <w:rFonts w:ascii="Cambria" w:hAnsi="Cambria"/>
                <w:bCs/>
                <w:sz w:val="20"/>
                <w:szCs w:val="20"/>
              </w:rPr>
              <w:t>1.5kV DC Cable</w:t>
            </w:r>
          </w:p>
        </w:tc>
      </w:tr>
      <w:tr w:rsidR="006B2D7C" w:rsidRPr="006B2D7C" w14:paraId="4D1FB39B" w14:textId="77777777" w:rsidTr="00563E0C">
        <w:trPr>
          <w:trHeight w:val="237"/>
          <w:jc w:val="center"/>
        </w:trPr>
        <w:tc>
          <w:tcPr>
            <w:tcW w:w="2515" w:type="dxa"/>
          </w:tcPr>
          <w:p w14:paraId="49DDB22D" w14:textId="77777777" w:rsidR="007E7D50" w:rsidRPr="006B2D7C" w:rsidRDefault="007E7D50" w:rsidP="00563E0C">
            <w:pPr>
              <w:jc w:val="both"/>
              <w:rPr>
                <w:rFonts w:ascii="Cambria" w:hAnsi="Cambria"/>
                <w:sz w:val="20"/>
                <w:szCs w:val="20"/>
              </w:rPr>
            </w:pPr>
            <w:r w:rsidRPr="006B2D7C">
              <w:rPr>
                <w:rFonts w:ascii="Cambria" w:hAnsi="Cambria"/>
                <w:sz w:val="20"/>
                <w:szCs w:val="20"/>
              </w:rPr>
              <w:t>Working voltage</w:t>
            </w:r>
          </w:p>
        </w:tc>
        <w:tc>
          <w:tcPr>
            <w:tcW w:w="900" w:type="dxa"/>
          </w:tcPr>
          <w:p w14:paraId="59093932" w14:textId="77777777" w:rsidR="007E7D50" w:rsidRPr="006B2D7C" w:rsidRDefault="007E7D50" w:rsidP="00563E0C">
            <w:pPr>
              <w:jc w:val="both"/>
              <w:rPr>
                <w:rFonts w:ascii="Cambria" w:hAnsi="Cambria"/>
                <w:sz w:val="20"/>
                <w:szCs w:val="20"/>
              </w:rPr>
            </w:pPr>
            <w:r w:rsidRPr="006B2D7C">
              <w:rPr>
                <w:rFonts w:ascii="Cambria" w:hAnsi="Cambria"/>
                <w:sz w:val="20"/>
                <w:szCs w:val="20"/>
              </w:rPr>
              <w:t>V</w:t>
            </w:r>
          </w:p>
        </w:tc>
        <w:tc>
          <w:tcPr>
            <w:tcW w:w="2430" w:type="dxa"/>
          </w:tcPr>
          <w:p w14:paraId="51E40CA1" w14:textId="77777777" w:rsidR="007E7D50" w:rsidRPr="006B2D7C" w:rsidRDefault="007E7D50" w:rsidP="00563E0C">
            <w:pPr>
              <w:jc w:val="center"/>
              <w:rPr>
                <w:rFonts w:ascii="Cambria" w:hAnsi="Cambria"/>
                <w:sz w:val="20"/>
                <w:szCs w:val="20"/>
              </w:rPr>
            </w:pPr>
            <w:r w:rsidRPr="006B2D7C">
              <w:rPr>
                <w:rFonts w:ascii="Cambria" w:hAnsi="Cambria"/>
                <w:sz w:val="20"/>
                <w:szCs w:val="20"/>
              </w:rPr>
              <w:t>400/220 AC – 220 DC</w:t>
            </w:r>
          </w:p>
        </w:tc>
        <w:tc>
          <w:tcPr>
            <w:tcW w:w="1710" w:type="dxa"/>
          </w:tcPr>
          <w:p w14:paraId="34C551AF" w14:textId="77777777" w:rsidR="007E7D50" w:rsidRPr="006B2D7C" w:rsidRDefault="007E7D50" w:rsidP="00563E0C">
            <w:pPr>
              <w:jc w:val="center"/>
              <w:rPr>
                <w:rFonts w:ascii="Cambria" w:hAnsi="Cambria"/>
                <w:sz w:val="20"/>
                <w:szCs w:val="20"/>
              </w:rPr>
            </w:pPr>
            <w:r w:rsidRPr="006B2D7C">
              <w:rPr>
                <w:rFonts w:ascii="Cambria" w:hAnsi="Cambria"/>
                <w:sz w:val="20"/>
                <w:szCs w:val="20"/>
              </w:rPr>
              <w:t>1.5kV AC</w:t>
            </w:r>
          </w:p>
        </w:tc>
        <w:tc>
          <w:tcPr>
            <w:tcW w:w="1780" w:type="dxa"/>
          </w:tcPr>
          <w:p w14:paraId="10DB6E35" w14:textId="77777777" w:rsidR="007E7D50" w:rsidRPr="006B2D7C" w:rsidRDefault="007E7D50" w:rsidP="00563E0C">
            <w:pPr>
              <w:jc w:val="center"/>
              <w:rPr>
                <w:rFonts w:ascii="Cambria" w:hAnsi="Cambria"/>
                <w:sz w:val="20"/>
                <w:szCs w:val="20"/>
              </w:rPr>
            </w:pPr>
            <w:r w:rsidRPr="006B2D7C">
              <w:rPr>
                <w:rFonts w:ascii="Cambria" w:hAnsi="Cambria"/>
                <w:sz w:val="20"/>
                <w:szCs w:val="20"/>
              </w:rPr>
              <w:t>1.5kV DC</w:t>
            </w:r>
          </w:p>
        </w:tc>
      </w:tr>
      <w:tr w:rsidR="006B2D7C" w:rsidRPr="006B2D7C" w14:paraId="67B147C9" w14:textId="77777777" w:rsidTr="00563E0C">
        <w:trPr>
          <w:trHeight w:val="245"/>
          <w:jc w:val="center"/>
        </w:trPr>
        <w:tc>
          <w:tcPr>
            <w:tcW w:w="2515" w:type="dxa"/>
          </w:tcPr>
          <w:p w14:paraId="543A1EAB" w14:textId="77777777" w:rsidR="007E7D50" w:rsidRPr="006B2D7C" w:rsidRDefault="007E7D50" w:rsidP="00563E0C">
            <w:pPr>
              <w:jc w:val="both"/>
              <w:rPr>
                <w:rFonts w:ascii="Cambria" w:hAnsi="Cambria"/>
                <w:sz w:val="20"/>
                <w:szCs w:val="20"/>
              </w:rPr>
            </w:pPr>
            <w:r w:rsidRPr="006B2D7C">
              <w:rPr>
                <w:rFonts w:ascii="Cambria" w:hAnsi="Cambria"/>
                <w:sz w:val="20"/>
                <w:szCs w:val="20"/>
              </w:rPr>
              <w:t>Rated voltage</w:t>
            </w:r>
          </w:p>
        </w:tc>
        <w:tc>
          <w:tcPr>
            <w:tcW w:w="900" w:type="dxa"/>
          </w:tcPr>
          <w:p w14:paraId="54B76C66" w14:textId="77777777" w:rsidR="007E7D50" w:rsidRPr="006B2D7C" w:rsidRDefault="007E7D50" w:rsidP="00563E0C">
            <w:pPr>
              <w:jc w:val="both"/>
              <w:rPr>
                <w:rFonts w:ascii="Cambria" w:hAnsi="Cambria"/>
                <w:sz w:val="20"/>
                <w:szCs w:val="20"/>
              </w:rPr>
            </w:pPr>
            <w:r w:rsidRPr="006B2D7C">
              <w:rPr>
                <w:rFonts w:ascii="Cambria" w:hAnsi="Cambria"/>
                <w:sz w:val="20"/>
                <w:szCs w:val="20"/>
              </w:rPr>
              <w:t>kV</w:t>
            </w:r>
          </w:p>
        </w:tc>
        <w:tc>
          <w:tcPr>
            <w:tcW w:w="2430" w:type="dxa"/>
          </w:tcPr>
          <w:p w14:paraId="1BC65C93" w14:textId="77777777" w:rsidR="007E7D50" w:rsidRPr="006B2D7C" w:rsidRDefault="007E7D50" w:rsidP="00563E0C">
            <w:pPr>
              <w:jc w:val="center"/>
              <w:rPr>
                <w:rFonts w:ascii="Cambria" w:hAnsi="Cambria"/>
                <w:sz w:val="20"/>
                <w:szCs w:val="20"/>
              </w:rPr>
            </w:pPr>
            <w:r w:rsidRPr="006B2D7C">
              <w:rPr>
                <w:rFonts w:ascii="Cambria" w:hAnsi="Cambria"/>
                <w:sz w:val="20"/>
                <w:szCs w:val="20"/>
              </w:rPr>
              <w:t>0.6/1</w:t>
            </w:r>
          </w:p>
        </w:tc>
        <w:tc>
          <w:tcPr>
            <w:tcW w:w="1710" w:type="dxa"/>
          </w:tcPr>
          <w:p w14:paraId="23DA2CE0" w14:textId="77777777" w:rsidR="007E7D50" w:rsidRPr="006B2D7C" w:rsidRDefault="007E7D50" w:rsidP="00563E0C">
            <w:pPr>
              <w:jc w:val="center"/>
              <w:rPr>
                <w:rFonts w:ascii="Cambria" w:hAnsi="Cambria"/>
                <w:sz w:val="20"/>
                <w:szCs w:val="20"/>
              </w:rPr>
            </w:pPr>
            <w:r w:rsidRPr="006B2D7C">
              <w:rPr>
                <w:rFonts w:ascii="Cambria" w:hAnsi="Cambria"/>
                <w:sz w:val="20"/>
                <w:szCs w:val="20"/>
              </w:rPr>
              <w:t>1.5 kV</w:t>
            </w:r>
          </w:p>
        </w:tc>
        <w:tc>
          <w:tcPr>
            <w:tcW w:w="1780" w:type="dxa"/>
          </w:tcPr>
          <w:p w14:paraId="03F84D11" w14:textId="77777777" w:rsidR="007E7D50" w:rsidRPr="006B2D7C" w:rsidRDefault="007E7D50" w:rsidP="00563E0C">
            <w:pPr>
              <w:jc w:val="center"/>
              <w:rPr>
                <w:rFonts w:ascii="Cambria" w:hAnsi="Cambria"/>
                <w:sz w:val="20"/>
                <w:szCs w:val="20"/>
              </w:rPr>
            </w:pPr>
            <w:r w:rsidRPr="006B2D7C">
              <w:rPr>
                <w:rFonts w:ascii="Cambria" w:hAnsi="Cambria"/>
                <w:sz w:val="20"/>
                <w:szCs w:val="20"/>
              </w:rPr>
              <w:t>1.5kV</w:t>
            </w:r>
          </w:p>
        </w:tc>
      </w:tr>
      <w:tr w:rsidR="006B2D7C" w:rsidRPr="006B2D7C" w14:paraId="6B4EBF9F" w14:textId="77777777" w:rsidTr="00563E0C">
        <w:trPr>
          <w:trHeight w:val="237"/>
          <w:jc w:val="center"/>
        </w:trPr>
        <w:tc>
          <w:tcPr>
            <w:tcW w:w="2515" w:type="dxa"/>
          </w:tcPr>
          <w:p w14:paraId="171BD638" w14:textId="77777777" w:rsidR="007E7D50" w:rsidRPr="006B2D7C" w:rsidRDefault="007E7D50" w:rsidP="00563E0C">
            <w:pPr>
              <w:jc w:val="both"/>
              <w:rPr>
                <w:rFonts w:ascii="Cambria" w:hAnsi="Cambria"/>
                <w:sz w:val="20"/>
                <w:szCs w:val="20"/>
              </w:rPr>
            </w:pPr>
            <w:r w:rsidRPr="006B2D7C">
              <w:rPr>
                <w:rFonts w:ascii="Cambria" w:hAnsi="Cambria"/>
                <w:sz w:val="20"/>
                <w:szCs w:val="20"/>
              </w:rPr>
              <w:t>Maximum rated Voltage</w:t>
            </w:r>
          </w:p>
        </w:tc>
        <w:tc>
          <w:tcPr>
            <w:tcW w:w="900" w:type="dxa"/>
          </w:tcPr>
          <w:p w14:paraId="21F5E0E9" w14:textId="77777777" w:rsidR="007E7D50" w:rsidRPr="006B2D7C" w:rsidRDefault="007E7D50" w:rsidP="00563E0C">
            <w:pPr>
              <w:jc w:val="both"/>
              <w:rPr>
                <w:rFonts w:ascii="Cambria" w:hAnsi="Cambria"/>
                <w:sz w:val="20"/>
                <w:szCs w:val="20"/>
              </w:rPr>
            </w:pPr>
            <w:r w:rsidRPr="006B2D7C">
              <w:rPr>
                <w:rFonts w:ascii="Cambria" w:hAnsi="Cambria"/>
                <w:sz w:val="20"/>
                <w:szCs w:val="20"/>
              </w:rPr>
              <w:t>kV</w:t>
            </w:r>
          </w:p>
        </w:tc>
        <w:tc>
          <w:tcPr>
            <w:tcW w:w="2430" w:type="dxa"/>
          </w:tcPr>
          <w:p w14:paraId="70C217D1" w14:textId="77777777" w:rsidR="007E7D50" w:rsidRPr="006B2D7C" w:rsidRDefault="007E7D50" w:rsidP="00563E0C">
            <w:pPr>
              <w:jc w:val="center"/>
              <w:rPr>
                <w:rFonts w:ascii="Cambria" w:hAnsi="Cambria"/>
                <w:sz w:val="20"/>
                <w:szCs w:val="20"/>
              </w:rPr>
            </w:pPr>
            <w:r w:rsidRPr="006B2D7C">
              <w:rPr>
                <w:rFonts w:ascii="Cambria" w:hAnsi="Cambria"/>
                <w:sz w:val="20"/>
                <w:szCs w:val="20"/>
              </w:rPr>
              <w:t>1.2</w:t>
            </w:r>
          </w:p>
        </w:tc>
        <w:tc>
          <w:tcPr>
            <w:tcW w:w="1710" w:type="dxa"/>
          </w:tcPr>
          <w:p w14:paraId="6118B093" w14:textId="39FAD6EA" w:rsidR="007E7D50" w:rsidRPr="006B2D7C" w:rsidRDefault="00E41DA1" w:rsidP="00563E0C">
            <w:pPr>
              <w:jc w:val="center"/>
              <w:rPr>
                <w:rFonts w:ascii="Cambria" w:hAnsi="Cambria"/>
                <w:sz w:val="20"/>
                <w:szCs w:val="20"/>
              </w:rPr>
            </w:pPr>
            <w:r w:rsidRPr="006B2D7C">
              <w:rPr>
                <w:rFonts w:ascii="Cambria" w:hAnsi="Cambria"/>
                <w:sz w:val="20"/>
                <w:szCs w:val="20"/>
              </w:rPr>
              <w:t>2.0</w:t>
            </w:r>
            <w:r w:rsidR="007E7D50" w:rsidRPr="006B2D7C">
              <w:rPr>
                <w:rFonts w:ascii="Cambria" w:hAnsi="Cambria"/>
                <w:sz w:val="20"/>
                <w:szCs w:val="20"/>
              </w:rPr>
              <w:t>kV</w:t>
            </w:r>
          </w:p>
        </w:tc>
        <w:tc>
          <w:tcPr>
            <w:tcW w:w="1780" w:type="dxa"/>
          </w:tcPr>
          <w:p w14:paraId="0B3AD6CA" w14:textId="77777777" w:rsidR="007E7D50" w:rsidRPr="006B2D7C" w:rsidRDefault="007E7D50" w:rsidP="00563E0C">
            <w:pPr>
              <w:jc w:val="center"/>
              <w:rPr>
                <w:rFonts w:ascii="Cambria" w:hAnsi="Cambria"/>
                <w:sz w:val="20"/>
                <w:szCs w:val="20"/>
              </w:rPr>
            </w:pPr>
            <w:r w:rsidRPr="006B2D7C">
              <w:rPr>
                <w:rFonts w:ascii="Cambria" w:hAnsi="Cambria"/>
                <w:sz w:val="20"/>
                <w:szCs w:val="20"/>
              </w:rPr>
              <w:t>2.0kV</w:t>
            </w:r>
          </w:p>
        </w:tc>
      </w:tr>
      <w:tr w:rsidR="006B2D7C" w:rsidRPr="006B2D7C" w14:paraId="01B93604" w14:textId="77777777" w:rsidTr="00563E0C">
        <w:trPr>
          <w:trHeight w:val="539"/>
          <w:jc w:val="center"/>
        </w:trPr>
        <w:tc>
          <w:tcPr>
            <w:tcW w:w="2515" w:type="dxa"/>
          </w:tcPr>
          <w:p w14:paraId="471A3876" w14:textId="77777777" w:rsidR="007E7D50" w:rsidRPr="006B2D7C" w:rsidRDefault="007E7D50" w:rsidP="00563E0C">
            <w:pPr>
              <w:jc w:val="both"/>
              <w:rPr>
                <w:rFonts w:ascii="Cambria" w:hAnsi="Cambria"/>
                <w:sz w:val="20"/>
                <w:szCs w:val="20"/>
              </w:rPr>
            </w:pPr>
            <w:r w:rsidRPr="006B2D7C">
              <w:rPr>
                <w:rFonts w:ascii="Cambria" w:hAnsi="Cambria"/>
                <w:sz w:val="20"/>
                <w:szCs w:val="20"/>
              </w:rPr>
              <w:t>Conductor</w:t>
            </w:r>
          </w:p>
        </w:tc>
        <w:tc>
          <w:tcPr>
            <w:tcW w:w="900" w:type="dxa"/>
          </w:tcPr>
          <w:p w14:paraId="53F4F0E4" w14:textId="77777777" w:rsidR="007E7D50" w:rsidRPr="006B2D7C" w:rsidRDefault="007E7D50" w:rsidP="00563E0C">
            <w:pPr>
              <w:jc w:val="both"/>
              <w:rPr>
                <w:rFonts w:ascii="Cambria" w:hAnsi="Cambria"/>
                <w:sz w:val="20"/>
                <w:szCs w:val="20"/>
              </w:rPr>
            </w:pPr>
          </w:p>
        </w:tc>
        <w:tc>
          <w:tcPr>
            <w:tcW w:w="2430" w:type="dxa"/>
          </w:tcPr>
          <w:p w14:paraId="76CA357D"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4672F45F"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2</w:t>
            </w:r>
          </w:p>
        </w:tc>
        <w:tc>
          <w:tcPr>
            <w:tcW w:w="1710" w:type="dxa"/>
          </w:tcPr>
          <w:p w14:paraId="4315B302"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32812D0B"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2</w:t>
            </w:r>
          </w:p>
        </w:tc>
        <w:tc>
          <w:tcPr>
            <w:tcW w:w="1780" w:type="dxa"/>
          </w:tcPr>
          <w:p w14:paraId="20A9C641" w14:textId="77777777" w:rsidR="007E7D50" w:rsidRPr="006B2D7C" w:rsidRDefault="007E7D50" w:rsidP="00563E0C">
            <w:pPr>
              <w:jc w:val="center"/>
              <w:rPr>
                <w:rFonts w:ascii="Cambria" w:hAnsi="Cambria"/>
                <w:sz w:val="20"/>
                <w:szCs w:val="20"/>
              </w:rPr>
            </w:pPr>
            <w:r w:rsidRPr="006B2D7C">
              <w:rPr>
                <w:rFonts w:ascii="Cambria" w:hAnsi="Cambria"/>
                <w:sz w:val="20"/>
                <w:szCs w:val="20"/>
              </w:rPr>
              <w:t>Copper</w:t>
            </w:r>
          </w:p>
          <w:p w14:paraId="2C277B7D" w14:textId="77777777" w:rsidR="007E7D50" w:rsidRPr="006B2D7C" w:rsidRDefault="007E7D50" w:rsidP="00563E0C">
            <w:pPr>
              <w:jc w:val="center"/>
              <w:rPr>
                <w:rFonts w:ascii="Cambria" w:hAnsi="Cambria"/>
                <w:sz w:val="20"/>
                <w:szCs w:val="20"/>
              </w:rPr>
            </w:pPr>
            <w:r w:rsidRPr="006B2D7C">
              <w:rPr>
                <w:rFonts w:ascii="Cambria" w:hAnsi="Cambria"/>
                <w:sz w:val="20"/>
                <w:szCs w:val="20"/>
              </w:rPr>
              <w:t>Class 5</w:t>
            </w:r>
          </w:p>
        </w:tc>
      </w:tr>
      <w:tr w:rsidR="006B2D7C" w:rsidRPr="006B2D7C" w14:paraId="6EBC4365" w14:textId="77777777" w:rsidTr="00563E0C">
        <w:trPr>
          <w:trHeight w:val="245"/>
          <w:jc w:val="center"/>
        </w:trPr>
        <w:tc>
          <w:tcPr>
            <w:tcW w:w="2515" w:type="dxa"/>
          </w:tcPr>
          <w:p w14:paraId="3959F57F" w14:textId="77777777" w:rsidR="007E7D50" w:rsidRPr="006B2D7C" w:rsidRDefault="007E7D50" w:rsidP="00563E0C">
            <w:pPr>
              <w:jc w:val="both"/>
              <w:rPr>
                <w:rFonts w:ascii="Cambria" w:hAnsi="Cambria"/>
                <w:sz w:val="20"/>
                <w:szCs w:val="20"/>
              </w:rPr>
            </w:pPr>
            <w:r w:rsidRPr="006B2D7C">
              <w:rPr>
                <w:rFonts w:ascii="Cambria" w:hAnsi="Cambria"/>
                <w:sz w:val="20"/>
                <w:szCs w:val="20"/>
              </w:rPr>
              <w:t>Insulating material</w:t>
            </w:r>
          </w:p>
        </w:tc>
        <w:tc>
          <w:tcPr>
            <w:tcW w:w="900" w:type="dxa"/>
          </w:tcPr>
          <w:p w14:paraId="4B2BCBE6" w14:textId="77777777" w:rsidR="007E7D50" w:rsidRPr="006B2D7C" w:rsidRDefault="007E7D50" w:rsidP="00563E0C">
            <w:pPr>
              <w:jc w:val="both"/>
              <w:rPr>
                <w:rFonts w:ascii="Cambria" w:hAnsi="Cambria"/>
                <w:sz w:val="20"/>
                <w:szCs w:val="20"/>
              </w:rPr>
            </w:pPr>
          </w:p>
        </w:tc>
        <w:tc>
          <w:tcPr>
            <w:tcW w:w="2430" w:type="dxa"/>
          </w:tcPr>
          <w:p w14:paraId="6A3A2153"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c>
          <w:tcPr>
            <w:tcW w:w="1710" w:type="dxa"/>
          </w:tcPr>
          <w:p w14:paraId="531D6722"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c>
          <w:tcPr>
            <w:tcW w:w="1780" w:type="dxa"/>
          </w:tcPr>
          <w:p w14:paraId="2A0A7877" w14:textId="77777777" w:rsidR="007E7D50" w:rsidRPr="006B2D7C" w:rsidRDefault="007E7D50" w:rsidP="00563E0C">
            <w:pPr>
              <w:jc w:val="center"/>
              <w:rPr>
                <w:rFonts w:ascii="Cambria" w:hAnsi="Cambria"/>
                <w:sz w:val="20"/>
                <w:szCs w:val="20"/>
              </w:rPr>
            </w:pPr>
            <w:r w:rsidRPr="006B2D7C">
              <w:rPr>
                <w:rFonts w:ascii="Cambria" w:hAnsi="Cambria"/>
                <w:sz w:val="20"/>
                <w:szCs w:val="20"/>
              </w:rPr>
              <w:t>XLPE</w:t>
            </w:r>
          </w:p>
        </w:tc>
      </w:tr>
      <w:tr w:rsidR="006B2D7C" w:rsidRPr="006B2D7C" w14:paraId="31F6A8CE" w14:textId="77777777" w:rsidTr="00563E0C">
        <w:trPr>
          <w:trHeight w:val="237"/>
          <w:jc w:val="center"/>
        </w:trPr>
        <w:tc>
          <w:tcPr>
            <w:tcW w:w="2515" w:type="dxa"/>
          </w:tcPr>
          <w:p w14:paraId="4772758C" w14:textId="77777777" w:rsidR="007E7D50" w:rsidRPr="006B2D7C" w:rsidRDefault="007E7D50" w:rsidP="00563E0C">
            <w:pPr>
              <w:jc w:val="both"/>
              <w:rPr>
                <w:rFonts w:ascii="Cambria" w:hAnsi="Cambria"/>
                <w:sz w:val="20"/>
                <w:szCs w:val="20"/>
              </w:rPr>
            </w:pPr>
            <w:r w:rsidRPr="006B2D7C">
              <w:rPr>
                <w:rFonts w:ascii="Cambria" w:hAnsi="Cambria"/>
                <w:sz w:val="20"/>
                <w:szCs w:val="20"/>
              </w:rPr>
              <w:t>Armored</w:t>
            </w:r>
          </w:p>
        </w:tc>
        <w:tc>
          <w:tcPr>
            <w:tcW w:w="900" w:type="dxa"/>
          </w:tcPr>
          <w:p w14:paraId="0D145F71" w14:textId="77777777" w:rsidR="007E7D50" w:rsidRPr="006B2D7C" w:rsidRDefault="007E7D50" w:rsidP="00563E0C">
            <w:pPr>
              <w:jc w:val="both"/>
              <w:rPr>
                <w:rFonts w:ascii="Cambria" w:hAnsi="Cambria"/>
                <w:sz w:val="20"/>
                <w:szCs w:val="20"/>
              </w:rPr>
            </w:pPr>
          </w:p>
        </w:tc>
        <w:tc>
          <w:tcPr>
            <w:tcW w:w="2430" w:type="dxa"/>
          </w:tcPr>
          <w:p w14:paraId="619E34E3"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c>
          <w:tcPr>
            <w:tcW w:w="1710" w:type="dxa"/>
          </w:tcPr>
          <w:p w14:paraId="0D5FC335"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c>
          <w:tcPr>
            <w:tcW w:w="1780" w:type="dxa"/>
          </w:tcPr>
          <w:p w14:paraId="2DD07A75" w14:textId="77777777" w:rsidR="007E7D50" w:rsidRPr="006B2D7C" w:rsidRDefault="007E7D50" w:rsidP="00563E0C">
            <w:pPr>
              <w:jc w:val="center"/>
              <w:rPr>
                <w:rFonts w:ascii="Cambria" w:hAnsi="Cambria"/>
                <w:sz w:val="20"/>
                <w:szCs w:val="20"/>
              </w:rPr>
            </w:pPr>
            <w:r w:rsidRPr="006B2D7C">
              <w:rPr>
                <w:rFonts w:ascii="Cambria" w:hAnsi="Cambria"/>
                <w:sz w:val="20"/>
                <w:szCs w:val="20"/>
              </w:rPr>
              <w:t>Yes</w:t>
            </w:r>
          </w:p>
        </w:tc>
      </w:tr>
      <w:tr w:rsidR="007E7D50" w:rsidRPr="006B2D7C" w14:paraId="46AE8D0E" w14:textId="77777777" w:rsidTr="00563E0C">
        <w:trPr>
          <w:trHeight w:val="245"/>
          <w:jc w:val="center"/>
        </w:trPr>
        <w:tc>
          <w:tcPr>
            <w:tcW w:w="2515" w:type="dxa"/>
          </w:tcPr>
          <w:p w14:paraId="5EB6B98E" w14:textId="77777777" w:rsidR="007E7D50" w:rsidRPr="006B2D7C" w:rsidRDefault="007E7D50" w:rsidP="00563E0C">
            <w:pPr>
              <w:jc w:val="both"/>
              <w:rPr>
                <w:rFonts w:ascii="Cambria" w:hAnsi="Cambria"/>
                <w:sz w:val="20"/>
                <w:szCs w:val="20"/>
              </w:rPr>
            </w:pPr>
            <w:r w:rsidRPr="006B2D7C">
              <w:rPr>
                <w:rFonts w:ascii="Cambria" w:hAnsi="Cambria"/>
                <w:sz w:val="20"/>
                <w:szCs w:val="20"/>
              </w:rPr>
              <w:t>Sheath</w:t>
            </w:r>
          </w:p>
        </w:tc>
        <w:tc>
          <w:tcPr>
            <w:tcW w:w="900" w:type="dxa"/>
          </w:tcPr>
          <w:p w14:paraId="22F96ACF" w14:textId="77777777" w:rsidR="007E7D50" w:rsidRPr="006B2D7C" w:rsidRDefault="007E7D50" w:rsidP="00563E0C">
            <w:pPr>
              <w:jc w:val="both"/>
              <w:rPr>
                <w:rFonts w:ascii="Cambria" w:hAnsi="Cambria"/>
                <w:sz w:val="20"/>
                <w:szCs w:val="20"/>
              </w:rPr>
            </w:pPr>
          </w:p>
        </w:tc>
        <w:tc>
          <w:tcPr>
            <w:tcW w:w="2430" w:type="dxa"/>
          </w:tcPr>
          <w:p w14:paraId="55834218" w14:textId="77777777" w:rsidR="007E7D50" w:rsidRPr="006B2D7C" w:rsidRDefault="007E7D50" w:rsidP="00563E0C">
            <w:pPr>
              <w:jc w:val="center"/>
              <w:rPr>
                <w:rFonts w:ascii="Cambria" w:hAnsi="Cambria"/>
                <w:sz w:val="20"/>
                <w:szCs w:val="20"/>
              </w:rPr>
            </w:pPr>
            <w:r w:rsidRPr="006B2D7C">
              <w:rPr>
                <w:rFonts w:ascii="Cambria" w:hAnsi="Cambria"/>
                <w:sz w:val="20"/>
                <w:szCs w:val="20"/>
              </w:rPr>
              <w:t>PVC or similar</w:t>
            </w:r>
          </w:p>
        </w:tc>
        <w:tc>
          <w:tcPr>
            <w:tcW w:w="1710" w:type="dxa"/>
          </w:tcPr>
          <w:p w14:paraId="278B63B8" w14:textId="77777777" w:rsidR="007E7D50" w:rsidRPr="006B2D7C" w:rsidRDefault="007E7D50" w:rsidP="00563E0C">
            <w:pPr>
              <w:jc w:val="center"/>
              <w:rPr>
                <w:rFonts w:ascii="Cambria" w:hAnsi="Cambria"/>
                <w:sz w:val="20"/>
                <w:szCs w:val="20"/>
              </w:rPr>
            </w:pPr>
            <w:r w:rsidRPr="006B2D7C">
              <w:rPr>
                <w:rFonts w:ascii="Cambria" w:hAnsi="Cambria"/>
                <w:sz w:val="20"/>
                <w:szCs w:val="20"/>
              </w:rPr>
              <w:t>PVC or similar</w:t>
            </w:r>
          </w:p>
        </w:tc>
        <w:tc>
          <w:tcPr>
            <w:tcW w:w="1780" w:type="dxa"/>
          </w:tcPr>
          <w:p w14:paraId="297D4AE2" w14:textId="77777777" w:rsidR="007E7D50" w:rsidRPr="006B2D7C" w:rsidRDefault="007E7D50" w:rsidP="00563E0C">
            <w:pPr>
              <w:jc w:val="center"/>
              <w:rPr>
                <w:rFonts w:ascii="Cambria" w:hAnsi="Cambria"/>
                <w:sz w:val="20"/>
                <w:szCs w:val="20"/>
              </w:rPr>
            </w:pPr>
            <w:r w:rsidRPr="006B2D7C">
              <w:rPr>
                <w:rFonts w:ascii="Cambria" w:hAnsi="Cambria"/>
                <w:sz w:val="20"/>
                <w:szCs w:val="20"/>
              </w:rPr>
              <w:t>UV-resistant, halogen-free</w:t>
            </w:r>
          </w:p>
        </w:tc>
      </w:tr>
    </w:tbl>
    <w:p w14:paraId="596B9471" w14:textId="77777777" w:rsidR="007E7D50" w:rsidRPr="006B2D7C" w:rsidRDefault="007E7D50" w:rsidP="007E7D50">
      <w:pPr>
        <w:spacing w:after="120"/>
        <w:jc w:val="both"/>
        <w:rPr>
          <w:rFonts w:ascii="Cambria" w:hAnsi="Cambria"/>
          <w:sz w:val="22"/>
          <w:szCs w:val="22"/>
        </w:rPr>
      </w:pPr>
    </w:p>
    <w:p w14:paraId="0A99FB63" w14:textId="77777777" w:rsidR="007E7D50" w:rsidRPr="006B2D7C" w:rsidRDefault="007E7D50">
      <w:pPr>
        <w:pStyle w:val="ListParagraph"/>
        <w:numPr>
          <w:ilvl w:val="0"/>
          <w:numId w:val="333"/>
        </w:numPr>
        <w:spacing w:before="120" w:after="120"/>
        <w:contextualSpacing/>
        <w:jc w:val="both"/>
        <w:rPr>
          <w:rFonts w:ascii="Cambria" w:hAnsi="Cambria"/>
          <w:sz w:val="22"/>
          <w:szCs w:val="22"/>
          <w:u w:val="single"/>
        </w:rPr>
      </w:pPr>
      <w:r w:rsidRPr="006B2D7C">
        <w:rPr>
          <w:rFonts w:ascii="Cambria" w:hAnsi="Cambria"/>
          <w:sz w:val="22"/>
          <w:szCs w:val="22"/>
          <w:u w:val="single"/>
        </w:rPr>
        <w:t>MV cable splicing</w:t>
      </w:r>
    </w:p>
    <w:p w14:paraId="504DB691" w14:textId="4D9147A2"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Splice cable system shall be quick and easy to install. The system shall use cold applied </w:t>
      </w:r>
      <w:r w:rsidR="007A0C46" w:rsidRPr="006B2D7C">
        <w:rPr>
          <w:rFonts w:ascii="Cambria" w:hAnsi="Cambria"/>
          <w:sz w:val="22"/>
          <w:szCs w:val="22"/>
        </w:rPr>
        <w:t>technology;</w:t>
      </w:r>
      <w:r w:rsidRPr="006B2D7C">
        <w:rPr>
          <w:rFonts w:ascii="Cambria" w:hAnsi="Cambria"/>
          <w:sz w:val="22"/>
          <w:szCs w:val="22"/>
        </w:rPr>
        <w:t xml:space="preserve"> </w:t>
      </w:r>
      <w:proofErr w:type="gramStart"/>
      <w:r w:rsidRPr="006B2D7C">
        <w:rPr>
          <w:rFonts w:ascii="Cambria" w:hAnsi="Cambria"/>
          <w:sz w:val="22"/>
          <w:szCs w:val="22"/>
        </w:rPr>
        <w:t>thus</w:t>
      </w:r>
      <w:proofErr w:type="gramEnd"/>
      <w:r w:rsidRPr="006B2D7C">
        <w:rPr>
          <w:rFonts w:ascii="Cambria" w:hAnsi="Cambria"/>
          <w:sz w:val="22"/>
          <w:szCs w:val="22"/>
        </w:rPr>
        <w:t xml:space="preserve"> joint cable shall be done without the use of heat or open flames which can be hazardous.</w:t>
      </w:r>
    </w:p>
    <w:p w14:paraId="5061BBF5"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system shall not allow any water ingress, and shall pass and external water pressure test of at least 45 Psi.</w:t>
      </w:r>
    </w:p>
    <w:p w14:paraId="50747354"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kit shall have strong electrical characteristics and moisture resistance.</w:t>
      </w:r>
    </w:p>
    <w:p w14:paraId="1E7948BE"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Cable joining system shall be considered two or more conductors joined in the following steps:</w:t>
      </w:r>
    </w:p>
    <w:p w14:paraId="2DE851BA"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Prepare surface.</w:t>
      </w:r>
    </w:p>
    <w:p w14:paraId="449428F5"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Join conductors with connector: Compression or crimp type.</w:t>
      </w:r>
    </w:p>
    <w:p w14:paraId="02F4176C"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Reinsulate: and re-shield tape method or molded rubber technology.</w:t>
      </w:r>
    </w:p>
    <w:p w14:paraId="69334A98" w14:textId="77777777" w:rsidR="007E7D50" w:rsidRPr="006B2D7C" w:rsidRDefault="007E7D50">
      <w:pPr>
        <w:pStyle w:val="ListParagraph"/>
        <w:numPr>
          <w:ilvl w:val="0"/>
          <w:numId w:val="334"/>
        </w:numPr>
        <w:spacing w:after="120"/>
        <w:ind w:left="720"/>
        <w:jc w:val="both"/>
        <w:rPr>
          <w:rFonts w:ascii="Cambria" w:hAnsi="Cambria"/>
          <w:sz w:val="22"/>
          <w:szCs w:val="22"/>
        </w:rPr>
      </w:pPr>
      <w:r w:rsidRPr="006B2D7C">
        <w:rPr>
          <w:rFonts w:ascii="Cambria" w:hAnsi="Cambria"/>
          <w:sz w:val="22"/>
          <w:szCs w:val="22"/>
        </w:rPr>
        <w:t>Re-sheath.</w:t>
      </w:r>
    </w:p>
    <w:p w14:paraId="6FC1AA8B" w14:textId="77777777" w:rsidR="007E7D50" w:rsidRPr="006B2D7C" w:rsidRDefault="007E7D5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Joining kit products should include detailed installation instructions. These instructions should be followed by the installed that makes the splice.</w:t>
      </w:r>
    </w:p>
    <w:p w14:paraId="188235D2" w14:textId="263C4A48" w:rsidR="00C76B92" w:rsidRPr="006B2D7C" w:rsidRDefault="00040746" w:rsidP="0033629E">
      <w:pPr>
        <w:pStyle w:val="Heading4"/>
        <w:numPr>
          <w:ilvl w:val="0"/>
          <w:numId w:val="0"/>
        </w:numPr>
        <w:jc w:val="both"/>
        <w:rPr>
          <w:rFonts w:ascii="Cambria" w:hAnsi="Cambria" w:cs="Nirmala UI"/>
          <w:b/>
          <w:sz w:val="22"/>
          <w:szCs w:val="22"/>
        </w:rPr>
      </w:pPr>
      <w:bookmarkStart w:id="198" w:name="_Toc203592660"/>
      <w:bookmarkStart w:id="199" w:name="_Hlk223191886"/>
      <w:r w:rsidRPr="006B2D7C">
        <w:rPr>
          <w:rFonts w:ascii="Cambria" w:hAnsi="Cambria" w:cs="Times New Roman"/>
          <w:b/>
          <w:sz w:val="22"/>
          <w:szCs w:val="22"/>
        </w:rPr>
        <w:t>1.13.</w:t>
      </w:r>
      <w:r w:rsidR="00ED0B60" w:rsidRPr="006B2D7C">
        <w:rPr>
          <w:rFonts w:ascii="Cambria" w:hAnsi="Cambria" w:cs="Times New Roman"/>
          <w:b/>
          <w:sz w:val="22"/>
          <w:szCs w:val="22"/>
        </w:rPr>
        <w:t>8</w:t>
      </w:r>
      <w:r w:rsidR="0033629E" w:rsidRPr="006B2D7C">
        <w:rPr>
          <w:rFonts w:ascii="Cambria" w:hAnsi="Cambria" w:cs="Times New Roman"/>
          <w:b/>
          <w:sz w:val="22"/>
          <w:szCs w:val="22"/>
        </w:rPr>
        <w:t xml:space="preserve"> </w:t>
      </w:r>
      <w:r w:rsidR="00951931" w:rsidRPr="006B2D7C">
        <w:rPr>
          <w:rFonts w:ascii="Cambria" w:hAnsi="Cambria" w:cs="Times New Roman"/>
          <w:b/>
          <w:sz w:val="22"/>
          <w:szCs w:val="22"/>
        </w:rPr>
        <w:t>Plant Control and Monitoring System</w:t>
      </w:r>
      <w:bookmarkEnd w:id="198"/>
      <w:r w:rsidR="00141751" w:rsidRPr="006B2D7C">
        <w:rPr>
          <w:rFonts w:ascii="Cambria" w:hAnsi="Cambria" w:cs="Times New Roman"/>
          <w:b/>
          <w:sz w:val="22"/>
          <w:szCs w:val="22"/>
        </w:rPr>
        <w:t xml:space="preserve"> (PCMS)</w:t>
      </w:r>
    </w:p>
    <w:p w14:paraId="22A363F8" w14:textId="77777777" w:rsidR="00141751" w:rsidRPr="006B2D7C" w:rsidRDefault="00141751" w:rsidP="00BD099B">
      <w:pPr>
        <w:rPr>
          <w:rFonts w:ascii="Cambria" w:eastAsia="Times New Roman" w:hAnsi="Cambria"/>
          <w:b/>
          <w:bCs/>
          <w:sz w:val="22"/>
          <w:szCs w:val="22"/>
          <w:lang w:eastAsia="en-US" w:bidi="bn-BD"/>
        </w:rPr>
      </w:pPr>
      <w:bookmarkStart w:id="200" w:name="_Toc227688009"/>
      <w:bookmarkEnd w:id="199"/>
      <w:r w:rsidRPr="006B2D7C">
        <w:rPr>
          <w:rFonts w:ascii="Cambria" w:eastAsia="Times New Roman" w:hAnsi="Cambria"/>
          <w:b/>
          <w:bCs/>
          <w:sz w:val="22"/>
          <w:szCs w:val="22"/>
          <w:lang w:eastAsia="en-US" w:bidi="bn-BD"/>
        </w:rPr>
        <w:t>1. General Requirements</w:t>
      </w:r>
      <w:bookmarkEnd w:id="200"/>
    </w:p>
    <w:p w14:paraId="713EE7F9" w14:textId="3144A356" w:rsidR="00141751" w:rsidRPr="006B2D7C" w:rsidRDefault="00141751">
      <w:pPr>
        <w:numPr>
          <w:ilvl w:val="0"/>
          <w:numId w:val="39"/>
        </w:numPr>
        <w:tabs>
          <w:tab w:val="left" w:pos="360"/>
          <w:tab w:val="left" w:pos="540"/>
        </w:tabs>
        <w:spacing w:after="120"/>
        <w:jc w:val="both"/>
        <w:rPr>
          <w:rFonts w:ascii="Cambria" w:hAnsi="Cambria"/>
          <w:b/>
          <w:bCs/>
          <w:sz w:val="22"/>
          <w:szCs w:val="22"/>
        </w:rPr>
      </w:pPr>
      <w:r w:rsidRPr="006B2D7C">
        <w:rPr>
          <w:rFonts w:ascii="Cambria" w:eastAsia="Times New Roman" w:hAnsi="Cambria"/>
          <w:sz w:val="22"/>
          <w:szCs w:val="22"/>
          <w:lang w:eastAsia="en-US" w:bidi="bn-BD"/>
        </w:rPr>
        <w:t xml:space="preserve">A </w:t>
      </w:r>
      <w:r w:rsidRPr="006B2D7C">
        <w:rPr>
          <w:rFonts w:ascii="Cambria" w:eastAsia="Times New Roman" w:hAnsi="Cambria"/>
          <w:b/>
          <w:bCs/>
          <w:sz w:val="22"/>
          <w:szCs w:val="22"/>
          <w:lang w:eastAsia="en-US" w:bidi="bn-BD"/>
        </w:rPr>
        <w:t xml:space="preserve">state-of-the-art </w:t>
      </w:r>
      <w:r w:rsidRPr="006B2D7C">
        <w:rPr>
          <w:rFonts w:ascii="Cambria" w:hAnsi="Cambria"/>
          <w:sz w:val="22"/>
          <w:szCs w:val="22"/>
        </w:rPr>
        <w:t xml:space="preserve">Plant Control and Monitoring System (PCMS) </w:t>
      </w:r>
      <w:r w:rsidRPr="006B2D7C">
        <w:rPr>
          <w:rFonts w:ascii="Cambria" w:eastAsia="Times New Roman" w:hAnsi="Cambria"/>
          <w:sz w:val="22"/>
          <w:szCs w:val="22"/>
          <w:lang w:eastAsia="en-US" w:bidi="bn-BD"/>
        </w:rPr>
        <w:t xml:space="preserve">shall be supplied, installed, tested, commissioned, and integrated for centralized monitoring, control, data acquisition, and reporting of the </w:t>
      </w:r>
      <w:r w:rsidRPr="006B2D7C">
        <w:rPr>
          <w:rFonts w:ascii="Cambria" w:hAnsi="Cambria"/>
          <w:sz w:val="22"/>
          <w:szCs w:val="22"/>
        </w:rPr>
        <w:t>50</w:t>
      </w:r>
      <w:r w:rsidRPr="006B2D7C">
        <w:rPr>
          <w:rFonts w:ascii="Cambria" w:eastAsia="Times New Roman" w:hAnsi="Cambria"/>
          <w:sz w:val="22"/>
          <w:szCs w:val="22"/>
          <w:lang w:eastAsia="en-US" w:bidi="bn-BD"/>
        </w:rPr>
        <w:t>MWp Solar PV Power Plant.</w:t>
      </w:r>
      <w:r w:rsidRPr="006B2D7C">
        <w:rPr>
          <w:rFonts w:ascii="Cambria" w:hAnsi="Cambria"/>
          <w:sz w:val="22"/>
          <w:szCs w:val="22"/>
        </w:rPr>
        <w:t xml:space="preserve"> </w:t>
      </w:r>
      <w:r w:rsidR="00A670AA" w:rsidRPr="006B2D7C">
        <w:rPr>
          <w:rFonts w:ascii="Cambria" w:hAnsi="Cambria"/>
          <w:b/>
          <w:bCs/>
          <w:sz w:val="22"/>
          <w:szCs w:val="22"/>
        </w:rPr>
        <w:t>PCMS shall be supplied the from proposed inverter manufacturer.</w:t>
      </w:r>
    </w:p>
    <w:p w14:paraId="27445F44" w14:textId="77777777" w:rsidR="00141751" w:rsidRPr="006B2D7C" w:rsidRDefault="00141751">
      <w:pPr>
        <w:numPr>
          <w:ilvl w:val="0"/>
          <w:numId w:val="39"/>
        </w:numPr>
        <w:tabs>
          <w:tab w:val="left" w:pos="360"/>
          <w:tab w:val="left" w:pos="540"/>
        </w:tabs>
        <w:spacing w:after="120"/>
        <w:jc w:val="both"/>
        <w:rPr>
          <w:rFonts w:ascii="Cambria" w:hAnsi="Cambria"/>
          <w:bCs/>
          <w:sz w:val="22"/>
          <w:szCs w:val="22"/>
        </w:rPr>
      </w:pPr>
      <w:r w:rsidRPr="006B2D7C">
        <w:rPr>
          <w:rFonts w:ascii="Cambria" w:hAnsi="Cambria"/>
          <w:sz w:val="22"/>
          <w:szCs w:val="22"/>
        </w:rPr>
        <w:t>The</w:t>
      </w:r>
      <w:r w:rsidRPr="006B2D7C">
        <w:rPr>
          <w:rFonts w:ascii="Cambria" w:hAnsi="Cambria"/>
          <w:bCs/>
          <w:sz w:val="22"/>
          <w:szCs w:val="22"/>
        </w:rPr>
        <w:t xml:space="preserve"> PCMS in a solar power plant functions to continuously collect real-time data from various field devices such as inverters, sensors, and weather stations. It provides operators with live monitoring and visualization of the plant’s performance, enabling quick detection of faults or abnormal conditions through alarm notifications.</w:t>
      </w:r>
    </w:p>
    <w:p w14:paraId="6AC83087" w14:textId="04BD6DBC" w:rsidR="00806F3E" w:rsidRPr="006B2D7C" w:rsidRDefault="00806F3E">
      <w:pPr>
        <w:numPr>
          <w:ilvl w:val="0"/>
          <w:numId w:val="39"/>
        </w:numPr>
        <w:tabs>
          <w:tab w:val="left" w:pos="360"/>
          <w:tab w:val="left" w:pos="540"/>
        </w:tabs>
        <w:spacing w:after="120"/>
        <w:jc w:val="both"/>
        <w:rPr>
          <w:rFonts w:ascii="Cambria" w:hAnsi="Cambria"/>
          <w:b/>
          <w:sz w:val="22"/>
          <w:szCs w:val="22"/>
        </w:rPr>
      </w:pPr>
      <w:r w:rsidRPr="006B2D7C">
        <w:rPr>
          <w:rFonts w:ascii="Cambria" w:hAnsi="Cambria"/>
          <w:bCs/>
          <w:sz w:val="22"/>
          <w:szCs w:val="22"/>
        </w:rPr>
        <w:t xml:space="preserve">The Contractor shall provide a Plant Control and Monitoring System (PCMS) integrated with the SCADA system for detailed performance evaluation of the solar PV plant. </w:t>
      </w:r>
      <w:r w:rsidRPr="006B2D7C">
        <w:rPr>
          <w:rFonts w:ascii="Cambria" w:hAnsi="Cambria"/>
          <w:b/>
          <w:sz w:val="22"/>
          <w:szCs w:val="22"/>
        </w:rPr>
        <w:t>The PCMS shall utilize operational data from SCADA and meteorological data from the weather station to calculate key performance indicators including Performance Ratio (PR), energy yield, CUF, system losses, and inverter efficiency.</w:t>
      </w:r>
    </w:p>
    <w:p w14:paraId="0A66E65B"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PCMS signals and alarms will be integrated into a SCADA (Supervisory Control and Data Acquisition system).</w:t>
      </w:r>
    </w:p>
    <w:p w14:paraId="1C25A9E1" w14:textId="77777777" w:rsidR="00141751" w:rsidRPr="006B2D7C" w:rsidRDefault="00141751" w:rsidP="00BD099B">
      <w:pPr>
        <w:rPr>
          <w:rFonts w:ascii="Cambria" w:hAnsi="Cambria"/>
          <w:b/>
          <w:bCs/>
          <w:sz w:val="22"/>
          <w:szCs w:val="22"/>
        </w:rPr>
      </w:pPr>
      <w:bookmarkStart w:id="201" w:name="_Toc227688010"/>
      <w:r w:rsidRPr="006B2D7C">
        <w:rPr>
          <w:rFonts w:ascii="Cambria" w:hAnsi="Cambria"/>
          <w:b/>
          <w:bCs/>
          <w:sz w:val="22"/>
          <w:szCs w:val="22"/>
        </w:rPr>
        <w:t>2. Cods and Standard</w:t>
      </w:r>
      <w:bookmarkEnd w:id="201"/>
    </w:p>
    <w:p w14:paraId="6BF2E15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rPr>
        <w:t xml:space="preserve">PCMS </w:t>
      </w:r>
      <w:r w:rsidRPr="006B2D7C">
        <w:rPr>
          <w:rFonts w:ascii="Cambria" w:hAnsi="Cambria"/>
          <w:sz w:val="22"/>
          <w:szCs w:val="22"/>
        </w:rPr>
        <w:t>System shall be designed, manufactured and tested according to the following Standards:</w:t>
      </w:r>
    </w:p>
    <w:p w14:paraId="5FBCE209"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Communication and Protocol Standards</w:t>
      </w:r>
    </w:p>
    <w:p w14:paraId="6C385C18"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IEC 61850</w:t>
      </w:r>
      <w:r w:rsidRPr="006B2D7C">
        <w:rPr>
          <w:rFonts w:ascii="Cambria" w:hAnsi="Cambria"/>
          <w:sz w:val="22"/>
          <w:szCs w:val="22"/>
        </w:rPr>
        <w:t xml:space="preserve"> – </w:t>
      </w:r>
      <w:r w:rsidRPr="006B2D7C">
        <w:rPr>
          <w:rFonts w:ascii="Cambria" w:eastAsia="Times New Roman" w:hAnsi="Cambria"/>
          <w:i/>
          <w:iCs/>
          <w:sz w:val="22"/>
          <w:szCs w:val="22"/>
        </w:rPr>
        <w:t>Communication networks and systems in substations</w:t>
      </w:r>
      <w:r w:rsidRPr="006B2D7C">
        <w:rPr>
          <w:rFonts w:ascii="Cambria" w:hAnsi="Cambria"/>
          <w:sz w:val="22"/>
          <w:szCs w:val="22"/>
        </w:rPr>
        <w:t>; increasingly used in PV plants for interoperability between inverters, SCADA, and protection devices.</w:t>
      </w:r>
    </w:p>
    <w:p w14:paraId="4931E2FA"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Modbus (RTU/TCP)</w:t>
      </w:r>
      <w:r w:rsidRPr="006B2D7C">
        <w:rPr>
          <w:rFonts w:ascii="Cambria" w:hAnsi="Cambria"/>
          <w:sz w:val="22"/>
          <w:szCs w:val="22"/>
        </w:rPr>
        <w:t xml:space="preserve"> – Common for communication between inverters, meters, and PCMS.</w:t>
      </w:r>
    </w:p>
    <w:p w14:paraId="19DD7E25"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DNP3 (Distributed Network Protocol)</w:t>
      </w:r>
      <w:r w:rsidRPr="006B2D7C">
        <w:rPr>
          <w:rFonts w:ascii="Cambria" w:hAnsi="Cambria"/>
          <w:sz w:val="22"/>
          <w:szCs w:val="22"/>
        </w:rPr>
        <w:t xml:space="preserve"> – Often used in utility SCADA integration.</w:t>
      </w:r>
    </w:p>
    <w:p w14:paraId="613D0571" w14:textId="77777777" w:rsidR="00141751" w:rsidRPr="006B2D7C" w:rsidRDefault="00141751">
      <w:pPr>
        <w:numPr>
          <w:ilvl w:val="0"/>
          <w:numId w:val="261"/>
        </w:numPr>
        <w:jc w:val="both"/>
        <w:rPr>
          <w:rFonts w:ascii="Cambria" w:hAnsi="Cambria"/>
          <w:sz w:val="22"/>
          <w:szCs w:val="22"/>
        </w:rPr>
      </w:pPr>
      <w:r w:rsidRPr="006B2D7C">
        <w:rPr>
          <w:rFonts w:ascii="Cambria" w:eastAsia="Times New Roman" w:hAnsi="Cambria"/>
          <w:sz w:val="22"/>
          <w:szCs w:val="22"/>
        </w:rPr>
        <w:t>OPC/OPC-UA</w:t>
      </w:r>
      <w:r w:rsidRPr="006B2D7C">
        <w:rPr>
          <w:rFonts w:ascii="Cambria" w:hAnsi="Cambria"/>
          <w:sz w:val="22"/>
          <w:szCs w:val="22"/>
        </w:rPr>
        <w:t xml:space="preserve"> – Standard for industrial communication between control devices and monitoring systems.</w:t>
      </w:r>
    </w:p>
    <w:p w14:paraId="01A0CDA0"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Functional &amp; Performance Standards</w:t>
      </w:r>
    </w:p>
    <w:p w14:paraId="10FD1D9D"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61131</w:t>
      </w:r>
      <w:r w:rsidRPr="006B2D7C">
        <w:rPr>
          <w:rFonts w:ascii="Cambria" w:hAnsi="Cambria"/>
          <w:sz w:val="22"/>
          <w:szCs w:val="22"/>
        </w:rPr>
        <w:t xml:space="preserve"> – </w:t>
      </w:r>
      <w:r w:rsidRPr="006B2D7C">
        <w:rPr>
          <w:rFonts w:ascii="Cambria" w:eastAsia="Times New Roman" w:hAnsi="Cambria"/>
          <w:i/>
          <w:iCs/>
          <w:sz w:val="22"/>
          <w:szCs w:val="22"/>
        </w:rPr>
        <w:t>Programmable controllers</w:t>
      </w:r>
      <w:r w:rsidRPr="006B2D7C">
        <w:rPr>
          <w:rFonts w:ascii="Cambria" w:hAnsi="Cambria"/>
          <w:sz w:val="22"/>
          <w:szCs w:val="22"/>
        </w:rPr>
        <w:t xml:space="preserve"> (for logic programming in control systems).</w:t>
      </w:r>
    </w:p>
    <w:p w14:paraId="5965C323"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61508</w:t>
      </w:r>
      <w:r w:rsidRPr="006B2D7C">
        <w:rPr>
          <w:rFonts w:ascii="Cambria" w:hAnsi="Cambria"/>
          <w:sz w:val="22"/>
          <w:szCs w:val="22"/>
        </w:rPr>
        <w:t xml:space="preserve"> – </w:t>
      </w:r>
      <w:r w:rsidRPr="006B2D7C">
        <w:rPr>
          <w:rFonts w:ascii="Cambria" w:eastAsia="Times New Roman" w:hAnsi="Cambria"/>
          <w:i/>
          <w:iCs/>
          <w:sz w:val="22"/>
          <w:szCs w:val="22"/>
        </w:rPr>
        <w:t>Functional safety of electrical/electronic/programmable systems</w:t>
      </w:r>
      <w:r w:rsidRPr="006B2D7C">
        <w:rPr>
          <w:rFonts w:ascii="Cambria" w:hAnsi="Cambria"/>
          <w:sz w:val="22"/>
          <w:szCs w:val="22"/>
        </w:rPr>
        <w:t>; for critical safety functions in PCMS.</w:t>
      </w:r>
    </w:p>
    <w:p w14:paraId="2FFBF669"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62053 / IEC 61869</w:t>
      </w:r>
      <w:r w:rsidRPr="006B2D7C">
        <w:rPr>
          <w:rFonts w:ascii="Cambria" w:hAnsi="Cambria"/>
          <w:sz w:val="22"/>
          <w:szCs w:val="22"/>
        </w:rPr>
        <w:t xml:space="preserve"> – </w:t>
      </w:r>
      <w:r w:rsidRPr="006B2D7C">
        <w:rPr>
          <w:rFonts w:ascii="Cambria" w:eastAsia="Times New Roman" w:hAnsi="Cambria"/>
          <w:i/>
          <w:iCs/>
          <w:sz w:val="22"/>
          <w:szCs w:val="22"/>
        </w:rPr>
        <w:t>Measurement &amp; metering accuracy</w:t>
      </w:r>
      <w:r w:rsidRPr="006B2D7C">
        <w:rPr>
          <w:rFonts w:ascii="Cambria" w:hAnsi="Cambria"/>
          <w:sz w:val="22"/>
          <w:szCs w:val="22"/>
        </w:rPr>
        <w:t xml:space="preserve"> for energy monitoring integration.</w:t>
      </w:r>
    </w:p>
    <w:p w14:paraId="7028F076" w14:textId="77777777" w:rsidR="00141751" w:rsidRPr="006B2D7C" w:rsidRDefault="00141751">
      <w:pPr>
        <w:numPr>
          <w:ilvl w:val="0"/>
          <w:numId w:val="262"/>
        </w:numPr>
        <w:jc w:val="both"/>
        <w:rPr>
          <w:rFonts w:ascii="Cambria" w:hAnsi="Cambria"/>
          <w:sz w:val="22"/>
          <w:szCs w:val="22"/>
        </w:rPr>
      </w:pPr>
      <w:r w:rsidRPr="006B2D7C">
        <w:rPr>
          <w:rFonts w:ascii="Cambria" w:eastAsia="Times New Roman" w:hAnsi="Cambria"/>
          <w:sz w:val="22"/>
          <w:szCs w:val="22"/>
        </w:rPr>
        <w:t>IEC 61724</w:t>
      </w:r>
      <w:r w:rsidRPr="006B2D7C">
        <w:rPr>
          <w:rFonts w:ascii="Cambria" w:hAnsi="Cambria"/>
          <w:sz w:val="22"/>
          <w:szCs w:val="22"/>
        </w:rPr>
        <w:t xml:space="preserve"> – </w:t>
      </w:r>
      <w:r w:rsidRPr="006B2D7C">
        <w:rPr>
          <w:rFonts w:ascii="Cambria" w:eastAsia="Times New Roman" w:hAnsi="Cambria"/>
          <w:i/>
          <w:iCs/>
          <w:sz w:val="22"/>
          <w:szCs w:val="22"/>
        </w:rPr>
        <w:t>Photovoltaic system performance monitoring</w:t>
      </w:r>
      <w:r w:rsidRPr="006B2D7C">
        <w:rPr>
          <w:rFonts w:ascii="Cambria" w:hAnsi="Cambria"/>
          <w:sz w:val="22"/>
          <w:szCs w:val="22"/>
        </w:rPr>
        <w:t>; used for performance data and KPIs in solar plants.</w:t>
      </w:r>
    </w:p>
    <w:p w14:paraId="5833B8F2"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Cybersecurity Standards</w:t>
      </w:r>
    </w:p>
    <w:p w14:paraId="534B05F0" w14:textId="77777777" w:rsidR="00141751" w:rsidRPr="006B2D7C" w:rsidRDefault="00141751">
      <w:pPr>
        <w:numPr>
          <w:ilvl w:val="0"/>
          <w:numId w:val="263"/>
        </w:numPr>
        <w:jc w:val="both"/>
        <w:rPr>
          <w:rFonts w:ascii="Cambria" w:hAnsi="Cambria"/>
          <w:sz w:val="22"/>
          <w:szCs w:val="22"/>
        </w:rPr>
      </w:pPr>
      <w:r w:rsidRPr="006B2D7C">
        <w:rPr>
          <w:rFonts w:ascii="Cambria" w:eastAsia="Times New Roman" w:hAnsi="Cambria"/>
          <w:sz w:val="22"/>
          <w:szCs w:val="22"/>
        </w:rPr>
        <w:t>IEC 62443 series</w:t>
      </w:r>
      <w:r w:rsidRPr="006B2D7C">
        <w:rPr>
          <w:rFonts w:ascii="Cambria" w:hAnsi="Cambria"/>
          <w:sz w:val="22"/>
          <w:szCs w:val="22"/>
        </w:rPr>
        <w:t xml:space="preserve"> – </w:t>
      </w:r>
      <w:r w:rsidRPr="006B2D7C">
        <w:rPr>
          <w:rFonts w:ascii="Cambria" w:eastAsia="Times New Roman" w:hAnsi="Cambria"/>
          <w:i/>
          <w:iCs/>
          <w:sz w:val="22"/>
          <w:szCs w:val="22"/>
        </w:rPr>
        <w:t>Industrial communication networks – network and system security</w:t>
      </w:r>
      <w:r w:rsidRPr="006B2D7C">
        <w:rPr>
          <w:rFonts w:ascii="Cambria" w:hAnsi="Cambria"/>
          <w:sz w:val="22"/>
          <w:szCs w:val="22"/>
        </w:rPr>
        <w:t>.</w:t>
      </w:r>
    </w:p>
    <w:p w14:paraId="002FA2DB" w14:textId="77777777" w:rsidR="00141751" w:rsidRPr="006B2D7C" w:rsidRDefault="00141751">
      <w:pPr>
        <w:numPr>
          <w:ilvl w:val="0"/>
          <w:numId w:val="263"/>
        </w:numPr>
        <w:jc w:val="both"/>
        <w:rPr>
          <w:rFonts w:ascii="Cambria" w:hAnsi="Cambria"/>
          <w:sz w:val="22"/>
          <w:szCs w:val="22"/>
        </w:rPr>
      </w:pPr>
      <w:r w:rsidRPr="006B2D7C">
        <w:rPr>
          <w:rFonts w:ascii="Cambria" w:eastAsia="Times New Roman" w:hAnsi="Cambria"/>
          <w:sz w:val="22"/>
          <w:szCs w:val="22"/>
        </w:rPr>
        <w:t>NIST Cybersecurity Framework</w:t>
      </w:r>
      <w:r w:rsidRPr="006B2D7C">
        <w:rPr>
          <w:rFonts w:ascii="Cambria" w:hAnsi="Cambria"/>
          <w:sz w:val="22"/>
          <w:szCs w:val="22"/>
        </w:rPr>
        <w:t xml:space="preserve"> – Optional guidance for network and data security in energy systems.</w:t>
      </w:r>
    </w:p>
    <w:p w14:paraId="69197C2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Electromagnetic Compatibility (EMC) &amp; Safety</w:t>
      </w:r>
    </w:p>
    <w:p w14:paraId="11BD5E5B" w14:textId="77777777" w:rsidR="00141751" w:rsidRPr="006B2D7C" w:rsidRDefault="00141751">
      <w:pPr>
        <w:numPr>
          <w:ilvl w:val="0"/>
          <w:numId w:val="264"/>
        </w:numPr>
        <w:jc w:val="both"/>
        <w:rPr>
          <w:rFonts w:ascii="Cambria" w:hAnsi="Cambria"/>
          <w:sz w:val="22"/>
          <w:szCs w:val="22"/>
        </w:rPr>
      </w:pPr>
      <w:r w:rsidRPr="006B2D7C">
        <w:rPr>
          <w:rFonts w:ascii="Cambria" w:eastAsia="Times New Roman" w:hAnsi="Cambria"/>
          <w:sz w:val="22"/>
          <w:szCs w:val="22"/>
        </w:rPr>
        <w:lastRenderedPageBreak/>
        <w:t>IEC 61000 series</w:t>
      </w:r>
      <w:r w:rsidRPr="006B2D7C">
        <w:rPr>
          <w:rFonts w:ascii="Cambria" w:hAnsi="Cambria"/>
          <w:sz w:val="22"/>
          <w:szCs w:val="22"/>
        </w:rPr>
        <w:t xml:space="preserve"> – EMC, e.g.,</w:t>
      </w:r>
    </w:p>
    <w:p w14:paraId="28D98FA5" w14:textId="77777777" w:rsidR="00141751" w:rsidRPr="006B2D7C" w:rsidRDefault="00141751">
      <w:pPr>
        <w:numPr>
          <w:ilvl w:val="1"/>
          <w:numId w:val="264"/>
        </w:numPr>
        <w:jc w:val="both"/>
        <w:rPr>
          <w:rFonts w:ascii="Cambria" w:hAnsi="Cambria"/>
          <w:sz w:val="22"/>
          <w:szCs w:val="22"/>
        </w:rPr>
      </w:pPr>
      <w:r w:rsidRPr="006B2D7C">
        <w:rPr>
          <w:rFonts w:ascii="Cambria" w:hAnsi="Cambria"/>
          <w:sz w:val="22"/>
          <w:szCs w:val="22"/>
        </w:rPr>
        <w:t xml:space="preserve">IEC 61000-6-2: </w:t>
      </w:r>
      <w:r w:rsidRPr="006B2D7C">
        <w:rPr>
          <w:rFonts w:ascii="Cambria" w:eastAsia="Times New Roman" w:hAnsi="Cambria"/>
          <w:i/>
          <w:iCs/>
          <w:sz w:val="22"/>
          <w:szCs w:val="22"/>
        </w:rPr>
        <w:t>Immunity for industrial environments</w:t>
      </w:r>
    </w:p>
    <w:p w14:paraId="3D686477" w14:textId="77777777" w:rsidR="00141751" w:rsidRPr="006B2D7C" w:rsidRDefault="00141751">
      <w:pPr>
        <w:numPr>
          <w:ilvl w:val="1"/>
          <w:numId w:val="264"/>
        </w:numPr>
        <w:jc w:val="both"/>
        <w:rPr>
          <w:rFonts w:ascii="Cambria" w:hAnsi="Cambria"/>
          <w:sz w:val="22"/>
          <w:szCs w:val="22"/>
        </w:rPr>
      </w:pPr>
      <w:r w:rsidRPr="006B2D7C">
        <w:rPr>
          <w:rFonts w:ascii="Cambria" w:hAnsi="Cambria"/>
          <w:sz w:val="22"/>
          <w:szCs w:val="22"/>
        </w:rPr>
        <w:t xml:space="preserve">IEC 61000-6-4: </w:t>
      </w:r>
      <w:r w:rsidRPr="006B2D7C">
        <w:rPr>
          <w:rFonts w:ascii="Cambria" w:eastAsia="Times New Roman" w:hAnsi="Cambria"/>
          <w:i/>
          <w:iCs/>
          <w:sz w:val="22"/>
          <w:szCs w:val="22"/>
        </w:rPr>
        <w:t>Emission for industrial environments</w:t>
      </w:r>
    </w:p>
    <w:p w14:paraId="68E2F38F" w14:textId="77777777" w:rsidR="00141751" w:rsidRPr="006B2D7C" w:rsidRDefault="00141751">
      <w:pPr>
        <w:numPr>
          <w:ilvl w:val="0"/>
          <w:numId w:val="264"/>
        </w:numPr>
        <w:jc w:val="both"/>
        <w:rPr>
          <w:rFonts w:ascii="Cambria" w:hAnsi="Cambria"/>
          <w:sz w:val="22"/>
          <w:szCs w:val="22"/>
        </w:rPr>
      </w:pPr>
      <w:r w:rsidRPr="006B2D7C">
        <w:rPr>
          <w:rFonts w:ascii="Cambria" w:eastAsia="Times New Roman" w:hAnsi="Cambria"/>
          <w:sz w:val="22"/>
          <w:szCs w:val="22"/>
        </w:rPr>
        <w:t>IEC 62368 / IEC 60950-1</w:t>
      </w:r>
      <w:r w:rsidRPr="006B2D7C">
        <w:rPr>
          <w:rFonts w:ascii="Cambria" w:hAnsi="Cambria"/>
          <w:sz w:val="22"/>
          <w:szCs w:val="22"/>
        </w:rPr>
        <w:t xml:space="preserve"> – Safety standards for electronic equipment.</w:t>
      </w:r>
    </w:p>
    <w:p w14:paraId="65A695FB" w14:textId="77777777" w:rsidR="00141751" w:rsidRPr="006B2D7C" w:rsidRDefault="00141751" w:rsidP="00BD099B">
      <w:pPr>
        <w:rPr>
          <w:rFonts w:ascii="Cambria" w:eastAsia="Times New Roman" w:hAnsi="Cambria"/>
          <w:b/>
          <w:bCs/>
          <w:sz w:val="22"/>
          <w:szCs w:val="22"/>
          <w:lang w:eastAsia="en-US" w:bidi="bn-BD"/>
        </w:rPr>
      </w:pPr>
    </w:p>
    <w:p w14:paraId="42D4A0A4" w14:textId="77777777" w:rsidR="00141751" w:rsidRPr="006B2D7C" w:rsidRDefault="00141751" w:rsidP="00BD099B">
      <w:pPr>
        <w:rPr>
          <w:rFonts w:ascii="Cambria" w:eastAsia="Times New Roman" w:hAnsi="Cambria"/>
          <w:b/>
          <w:bCs/>
          <w:sz w:val="22"/>
          <w:szCs w:val="22"/>
          <w:lang w:eastAsia="en-US" w:bidi="bn-BD"/>
        </w:rPr>
      </w:pPr>
      <w:bookmarkStart w:id="202" w:name="_Toc227688011"/>
      <w:r w:rsidRPr="006B2D7C">
        <w:rPr>
          <w:rFonts w:ascii="Cambria" w:hAnsi="Cambria"/>
          <w:b/>
          <w:bCs/>
          <w:sz w:val="22"/>
          <w:szCs w:val="22"/>
        </w:rPr>
        <w:t>3</w:t>
      </w:r>
      <w:r w:rsidRPr="006B2D7C">
        <w:rPr>
          <w:rFonts w:ascii="Cambria" w:eastAsia="Times New Roman" w:hAnsi="Cambria"/>
          <w:b/>
          <w:bCs/>
          <w:sz w:val="22"/>
          <w:szCs w:val="22"/>
          <w:lang w:eastAsia="en-US" w:bidi="bn-BD"/>
        </w:rPr>
        <w:t>.</w:t>
      </w:r>
      <w:r w:rsidRPr="006B2D7C">
        <w:rPr>
          <w:rFonts w:ascii="Cambria" w:hAnsi="Cambria"/>
          <w:b/>
          <w:bCs/>
          <w:sz w:val="22"/>
          <w:szCs w:val="22"/>
        </w:rPr>
        <w:t xml:space="preserve"> PCMS</w:t>
      </w:r>
      <w:r w:rsidRPr="006B2D7C">
        <w:rPr>
          <w:rFonts w:ascii="Cambria" w:eastAsia="Times New Roman" w:hAnsi="Cambria"/>
          <w:b/>
          <w:bCs/>
          <w:sz w:val="22"/>
          <w:szCs w:val="22"/>
          <w:lang w:eastAsia="en-US" w:bidi="bn-BD"/>
        </w:rPr>
        <w:t xml:space="preserve"> Communication and Interfaces</w:t>
      </w:r>
      <w:bookmarkEnd w:id="202"/>
    </w:p>
    <w:p w14:paraId="722380F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communicate efficiently over standard industrial communication interfaces and networks (including but not limited to RS-485, Ethernet, optical fiber) with all plant equipment, including:</w:t>
      </w:r>
    </w:p>
    <w:p w14:paraId="4B52EB09"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Grid-tied inverters</w:t>
      </w:r>
    </w:p>
    <w:p w14:paraId="470F9508"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String monitoring units / combiner boxes</w:t>
      </w:r>
    </w:p>
    <w:p w14:paraId="3BD528CD"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Power and auxiliary transformers (sensors and protection signals)</w:t>
      </w:r>
    </w:p>
    <w:p w14:paraId="7B8B129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MV/LV switchgear</w:t>
      </w:r>
    </w:p>
    <w:p w14:paraId="21552E0F"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Energy meters</w:t>
      </w:r>
    </w:p>
    <w:p w14:paraId="5BD4AB06"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 xml:space="preserve">Grid Power Analyzer </w:t>
      </w:r>
    </w:p>
    <w:p w14:paraId="08B1DA2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Meteorological measurement stations</w:t>
      </w:r>
    </w:p>
    <w:p w14:paraId="2A0ABCE5"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Operator workstation(s) located in the Control Room</w:t>
      </w:r>
    </w:p>
    <w:p w14:paraId="78FD75E7"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Centralized server and archive data storage system</w:t>
      </w:r>
    </w:p>
    <w:p w14:paraId="768FB5DE" w14:textId="77777777" w:rsidR="00141751" w:rsidRPr="006B2D7C" w:rsidRDefault="00141751" w:rsidP="00BD099B">
      <w:pPr>
        <w:rPr>
          <w:rFonts w:ascii="Cambria" w:eastAsia="Times New Roman" w:hAnsi="Cambria"/>
          <w:b/>
          <w:bCs/>
          <w:sz w:val="22"/>
          <w:szCs w:val="22"/>
          <w:lang w:eastAsia="en-US" w:bidi="bn-BD"/>
        </w:rPr>
      </w:pPr>
      <w:bookmarkStart w:id="203" w:name="_Toc227688012"/>
      <w:r w:rsidRPr="006B2D7C">
        <w:rPr>
          <w:rFonts w:ascii="Cambria" w:hAnsi="Cambria"/>
          <w:b/>
          <w:bCs/>
          <w:sz w:val="22"/>
          <w:szCs w:val="22"/>
        </w:rPr>
        <w:t xml:space="preserve">4. </w:t>
      </w:r>
      <w:r w:rsidRPr="006B2D7C">
        <w:rPr>
          <w:rFonts w:ascii="Cambria" w:eastAsia="Times New Roman" w:hAnsi="Cambria"/>
          <w:b/>
          <w:bCs/>
          <w:sz w:val="22"/>
          <w:szCs w:val="22"/>
          <w:lang w:eastAsia="en-US" w:bidi="bn-BD"/>
        </w:rPr>
        <w:t>Functional Requirements</w:t>
      </w:r>
      <w:bookmarkEnd w:id="203"/>
    </w:p>
    <w:p w14:paraId="0240FB97"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provide, as a minimum, the following functions:</w:t>
      </w:r>
    </w:p>
    <w:p w14:paraId="38312BC3"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Continuous monitoring of inverter performance and PV string status</w:t>
      </w:r>
    </w:p>
    <w:p w14:paraId="5168A7DD"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 xml:space="preserve">Solar PV plant performance analysis, including </w:t>
      </w:r>
      <w:r w:rsidRPr="006B2D7C">
        <w:rPr>
          <w:rFonts w:ascii="Cambria" w:eastAsia="Times New Roman" w:hAnsi="Cambria"/>
          <w:b/>
          <w:bCs/>
          <w:sz w:val="22"/>
          <w:szCs w:val="22"/>
          <w:lang w:eastAsia="en-US" w:bidi="bn-BD"/>
        </w:rPr>
        <w:t>Performance Ratio (PR)</w:t>
      </w:r>
    </w:p>
    <w:p w14:paraId="36FCA2D3"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eastAsia="Times New Roman" w:hAnsi="Cambria"/>
          <w:sz w:val="22"/>
          <w:szCs w:val="22"/>
          <w:lang w:eastAsia="en-US" w:bidi="bn-BD"/>
        </w:rPr>
        <w:t>Analysis of actual energy generation, plant availability, and operational status</w:t>
      </w:r>
    </w:p>
    <w:p w14:paraId="14FF54D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Logging and archiving of all events, meteorological data, yield, alarms, system &amp; hardware failure, including analysis and self-monitoring, etc. </w:t>
      </w:r>
    </w:p>
    <w:p w14:paraId="22659970" w14:textId="77777777" w:rsidR="00141751" w:rsidRPr="006B2D7C" w:rsidRDefault="00141751">
      <w:pPr>
        <w:pStyle w:val="ListParagraph"/>
        <w:numPr>
          <w:ilvl w:val="0"/>
          <w:numId w:val="266"/>
        </w:numPr>
        <w:spacing w:after="120"/>
        <w:jc w:val="both"/>
        <w:rPr>
          <w:rFonts w:ascii="Cambria" w:hAnsi="Cambria"/>
          <w:sz w:val="22"/>
          <w:szCs w:val="22"/>
        </w:rPr>
      </w:pPr>
      <w:r w:rsidRPr="006B2D7C">
        <w:rPr>
          <w:rFonts w:ascii="Cambria" w:hAnsi="Cambria"/>
          <w:sz w:val="22"/>
          <w:szCs w:val="22"/>
        </w:rPr>
        <w:t xml:space="preserve">Logging and archiving of all events, meteorological data, yield, alarms, system &amp; hardware failure, including analysis and self-monitoring, etc. </w:t>
      </w:r>
    </w:p>
    <w:p w14:paraId="2EBC2A6A"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Acquisition, printout and display of reports, events, individual equipment alarms with date and time stamp, including data export function to office programs as per Excel, Word; PDF; etc. </w:t>
      </w:r>
    </w:p>
    <w:p w14:paraId="03B3FE5A"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Multi-level user authentication, authorization, and access control</w:t>
      </w:r>
    </w:p>
    <w:p w14:paraId="2B316E0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Remote monitoring, control, and fault detection of plant equipment</w:t>
      </w:r>
    </w:p>
    <w:p w14:paraId="2255F5C1"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Modular hardware and software architecture</w:t>
      </w:r>
    </w:p>
    <w:p w14:paraId="56C1BB56"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User-friendly Human–Machine Interface (HMI)</w:t>
      </w:r>
    </w:p>
    <w:p w14:paraId="613CC45B"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Equipment suitability for continuous, unattended operation</w:t>
      </w:r>
    </w:p>
    <w:p w14:paraId="7345C965" w14:textId="77777777" w:rsidR="00141751" w:rsidRPr="006B2D7C" w:rsidRDefault="00141751">
      <w:pPr>
        <w:pStyle w:val="ListParagraph"/>
        <w:numPr>
          <w:ilvl w:val="0"/>
          <w:numId w:val="265"/>
        </w:numPr>
        <w:spacing w:after="120"/>
        <w:jc w:val="both"/>
        <w:rPr>
          <w:rFonts w:ascii="Cambria" w:hAnsi="Cambria"/>
          <w:sz w:val="22"/>
          <w:szCs w:val="22"/>
        </w:rPr>
      </w:pPr>
      <w:r w:rsidRPr="006B2D7C">
        <w:rPr>
          <w:rFonts w:ascii="Cambria" w:hAnsi="Cambria"/>
          <w:sz w:val="22"/>
          <w:szCs w:val="22"/>
        </w:rPr>
        <w:t xml:space="preserve">The data of PCMS shall be available at the Web Portal. </w:t>
      </w:r>
    </w:p>
    <w:p w14:paraId="574C2EF0" w14:textId="77777777" w:rsidR="00141751" w:rsidRPr="006B2D7C" w:rsidRDefault="00141751" w:rsidP="00BD099B">
      <w:pPr>
        <w:rPr>
          <w:rFonts w:ascii="Cambria" w:eastAsia="Times New Roman" w:hAnsi="Cambria"/>
          <w:b/>
          <w:bCs/>
          <w:sz w:val="22"/>
          <w:szCs w:val="22"/>
          <w:lang w:eastAsia="en-US" w:bidi="bn-BD"/>
        </w:rPr>
      </w:pPr>
      <w:bookmarkStart w:id="204" w:name="_Toc227688013"/>
      <w:r w:rsidRPr="006B2D7C">
        <w:rPr>
          <w:rFonts w:ascii="Cambria" w:hAnsi="Cambria"/>
          <w:b/>
          <w:bCs/>
          <w:sz w:val="22"/>
          <w:szCs w:val="22"/>
        </w:rPr>
        <w:t>5</w:t>
      </w:r>
      <w:r w:rsidRPr="006B2D7C">
        <w:rPr>
          <w:rFonts w:ascii="Cambria" w:eastAsia="Times New Roman" w:hAnsi="Cambria"/>
          <w:b/>
          <w:bCs/>
          <w:sz w:val="22"/>
          <w:szCs w:val="22"/>
          <w:lang w:eastAsia="en-US" w:bidi="bn-BD"/>
        </w:rPr>
        <w:t>. Data Acquisition Requirements</w:t>
      </w:r>
      <w:bookmarkEnd w:id="204"/>
    </w:p>
    <w:p w14:paraId="20B181C9" w14:textId="77777777" w:rsidR="00141751" w:rsidRPr="006B2D7C" w:rsidRDefault="00141751" w:rsidP="00BD099B">
      <w:pPr>
        <w:rPr>
          <w:rFonts w:ascii="Cambria" w:eastAsia="Times New Roman" w:hAnsi="Cambria"/>
          <w:b/>
          <w:bCs/>
          <w:sz w:val="22"/>
          <w:szCs w:val="22"/>
          <w:lang w:eastAsia="en-US" w:bidi="bn-BD"/>
        </w:rPr>
      </w:pPr>
      <w:bookmarkStart w:id="205" w:name="_Toc227688014"/>
      <w:r w:rsidRPr="006B2D7C">
        <w:rPr>
          <w:rFonts w:ascii="Cambria" w:hAnsi="Cambria"/>
          <w:b/>
          <w:bCs/>
          <w:sz w:val="22"/>
          <w:szCs w:val="22"/>
        </w:rPr>
        <w:t>5</w:t>
      </w:r>
      <w:r w:rsidRPr="006B2D7C">
        <w:rPr>
          <w:rFonts w:ascii="Cambria" w:eastAsia="Times New Roman" w:hAnsi="Cambria"/>
          <w:b/>
          <w:bCs/>
          <w:sz w:val="22"/>
          <w:szCs w:val="22"/>
          <w:lang w:eastAsia="en-US" w:bidi="bn-BD"/>
        </w:rPr>
        <w:t>.1 Grid-Tied Inverter Parameters</w:t>
      </w:r>
      <w:bookmarkEnd w:id="205"/>
    </w:p>
    <w:p w14:paraId="54CCB24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acquire, display, log, and archive at least the following inverter parameters:</w:t>
      </w:r>
    </w:p>
    <w:p w14:paraId="6309688B"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lastRenderedPageBreak/>
        <w:t>DC Voltage (V)</w:t>
      </w:r>
    </w:p>
    <w:p w14:paraId="7AFC789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DC Current (A)</w:t>
      </w:r>
    </w:p>
    <w:p w14:paraId="42AACF09"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DC Power (kW)</w:t>
      </w:r>
    </w:p>
    <w:p w14:paraId="2DD55D1E"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Voltage</w:t>
      </w:r>
      <w:r w:rsidRPr="006B2D7C">
        <w:rPr>
          <w:rFonts w:ascii="Cambria" w:hAnsi="Cambria"/>
          <w:sz w:val="22"/>
          <w:szCs w:val="22"/>
        </w:rPr>
        <w:t xml:space="preserve"> (V)</w:t>
      </w:r>
      <w:r w:rsidRPr="006B2D7C">
        <w:rPr>
          <w:rFonts w:ascii="Cambria" w:eastAsia="Times New Roman" w:hAnsi="Cambria"/>
          <w:sz w:val="22"/>
          <w:szCs w:val="22"/>
          <w:lang w:eastAsia="en-US" w:bidi="bn-BD"/>
        </w:rPr>
        <w:t xml:space="preserve"> – </w:t>
      </w:r>
      <w:r w:rsidRPr="006B2D7C">
        <w:rPr>
          <w:rFonts w:ascii="Cambria" w:hAnsi="Cambria"/>
          <w:sz w:val="22"/>
          <w:szCs w:val="22"/>
        </w:rPr>
        <w:t>(</w:t>
      </w:r>
      <w:r w:rsidRPr="006B2D7C">
        <w:rPr>
          <w:rFonts w:ascii="Cambria" w:eastAsia="Times New Roman" w:hAnsi="Cambria"/>
          <w:sz w:val="22"/>
          <w:szCs w:val="22"/>
          <w:lang w:eastAsia="en-US" w:bidi="bn-BD"/>
        </w:rPr>
        <w:t>Phase-R</w:t>
      </w:r>
      <w:r w:rsidRPr="006B2D7C">
        <w:rPr>
          <w:rFonts w:ascii="Cambria" w:hAnsi="Cambria"/>
          <w:sz w:val="22"/>
          <w:szCs w:val="22"/>
        </w:rPr>
        <w:t>, Y, B</w:t>
      </w:r>
      <w:r w:rsidRPr="006B2D7C">
        <w:rPr>
          <w:rFonts w:ascii="Cambria" w:eastAsia="Times New Roman" w:hAnsi="Cambria"/>
          <w:sz w:val="22"/>
          <w:szCs w:val="22"/>
          <w:lang w:eastAsia="en-US" w:bidi="bn-BD"/>
        </w:rPr>
        <w:t>)</w:t>
      </w:r>
    </w:p>
    <w:p w14:paraId="6D62215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Current</w:t>
      </w:r>
      <w:r w:rsidRPr="006B2D7C">
        <w:rPr>
          <w:rFonts w:ascii="Cambria" w:hAnsi="Cambria"/>
          <w:sz w:val="22"/>
          <w:szCs w:val="22"/>
        </w:rPr>
        <w:t xml:space="preserve"> (A)</w:t>
      </w:r>
      <w:r w:rsidRPr="006B2D7C">
        <w:rPr>
          <w:rFonts w:ascii="Cambria" w:eastAsia="Times New Roman" w:hAnsi="Cambria"/>
          <w:sz w:val="22"/>
          <w:szCs w:val="22"/>
          <w:lang w:eastAsia="en-US" w:bidi="bn-BD"/>
        </w:rPr>
        <w:t xml:space="preserve"> – </w:t>
      </w:r>
      <w:r w:rsidRPr="006B2D7C">
        <w:rPr>
          <w:rFonts w:ascii="Cambria" w:hAnsi="Cambria"/>
          <w:sz w:val="22"/>
          <w:szCs w:val="22"/>
        </w:rPr>
        <w:t>(</w:t>
      </w:r>
      <w:r w:rsidRPr="006B2D7C">
        <w:rPr>
          <w:rFonts w:ascii="Cambria" w:eastAsia="Times New Roman" w:hAnsi="Cambria"/>
          <w:sz w:val="22"/>
          <w:szCs w:val="22"/>
          <w:lang w:eastAsia="en-US" w:bidi="bn-BD"/>
        </w:rPr>
        <w:t>Phase-R</w:t>
      </w:r>
      <w:r w:rsidRPr="006B2D7C">
        <w:rPr>
          <w:rFonts w:ascii="Cambria" w:hAnsi="Cambria"/>
          <w:sz w:val="22"/>
          <w:szCs w:val="22"/>
        </w:rPr>
        <w:t>, Y, B</w:t>
      </w:r>
      <w:r w:rsidRPr="006B2D7C">
        <w:rPr>
          <w:rFonts w:ascii="Cambria" w:eastAsia="Times New Roman" w:hAnsi="Cambria"/>
          <w:sz w:val="22"/>
          <w:szCs w:val="22"/>
          <w:lang w:eastAsia="en-US" w:bidi="bn-BD"/>
        </w:rPr>
        <w:t>)</w:t>
      </w:r>
    </w:p>
    <w:p w14:paraId="68A6C1FA"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Voltage RMS (V)</w:t>
      </w:r>
    </w:p>
    <w:p w14:paraId="606C81E3"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 Current RMS (A)</w:t>
      </w:r>
    </w:p>
    <w:p w14:paraId="3DBFDB26"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Active Power (kW)</w:t>
      </w:r>
    </w:p>
    <w:p w14:paraId="04471A0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Reactive Power (</w:t>
      </w:r>
      <w:proofErr w:type="spellStart"/>
      <w:r w:rsidRPr="006B2D7C">
        <w:rPr>
          <w:rFonts w:ascii="Cambria" w:eastAsia="Times New Roman" w:hAnsi="Cambria"/>
          <w:sz w:val="22"/>
          <w:szCs w:val="22"/>
          <w:lang w:eastAsia="en-US" w:bidi="bn-BD"/>
        </w:rPr>
        <w:t>kVAr</w:t>
      </w:r>
      <w:proofErr w:type="spellEnd"/>
      <w:r w:rsidRPr="006B2D7C">
        <w:rPr>
          <w:rFonts w:ascii="Cambria" w:eastAsia="Times New Roman" w:hAnsi="Cambria"/>
          <w:sz w:val="22"/>
          <w:szCs w:val="22"/>
          <w:lang w:eastAsia="en-US" w:bidi="bn-BD"/>
        </w:rPr>
        <w:t>)</w:t>
      </w:r>
    </w:p>
    <w:p w14:paraId="36BEFEA6"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Apparent Power (kVA)</w:t>
      </w:r>
    </w:p>
    <w:p w14:paraId="583BFA4C"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Factor (cos φ)</w:t>
      </w:r>
    </w:p>
    <w:p w14:paraId="0FFE273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 Efficiency (%)</w:t>
      </w:r>
    </w:p>
    <w:p w14:paraId="2432B774"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AC Energy (kWh)</w:t>
      </w:r>
    </w:p>
    <w:p w14:paraId="48B4B482"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Alarm Codes (as per inverter manufacturer)</w:t>
      </w:r>
    </w:p>
    <w:p w14:paraId="577DB11F" w14:textId="77777777" w:rsidR="00141751" w:rsidRPr="006B2D7C" w:rsidRDefault="00141751">
      <w:pPr>
        <w:numPr>
          <w:ilvl w:val="0"/>
          <w:numId w:val="25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 Operating Status</w:t>
      </w:r>
    </w:p>
    <w:p w14:paraId="0C00E08F" w14:textId="77777777" w:rsidR="00141751" w:rsidRPr="006B2D7C" w:rsidRDefault="00141751">
      <w:pPr>
        <w:numPr>
          <w:ilvl w:val="0"/>
          <w:numId w:val="258"/>
        </w:numPr>
        <w:jc w:val="both"/>
        <w:rPr>
          <w:rFonts w:ascii="Cambria" w:hAnsi="Cambria"/>
          <w:sz w:val="22"/>
          <w:szCs w:val="22"/>
        </w:rPr>
      </w:pPr>
      <w:r w:rsidRPr="006B2D7C">
        <w:rPr>
          <w:rFonts w:ascii="Cambria" w:eastAsia="Times New Roman" w:hAnsi="Cambria"/>
          <w:sz w:val="22"/>
          <w:szCs w:val="22"/>
          <w:lang w:eastAsia="en-US" w:bidi="bn-BD"/>
        </w:rPr>
        <w:t>Communication Status</w:t>
      </w:r>
    </w:p>
    <w:p w14:paraId="3BA0EB71" w14:textId="77777777" w:rsidR="00141751" w:rsidRPr="006B2D7C" w:rsidRDefault="00141751" w:rsidP="00BD099B">
      <w:pPr>
        <w:rPr>
          <w:rFonts w:ascii="Cambria" w:eastAsia="Times New Roman" w:hAnsi="Cambria"/>
          <w:b/>
          <w:bCs/>
          <w:sz w:val="22"/>
          <w:szCs w:val="22"/>
          <w:lang w:eastAsia="en-US" w:bidi="bn-BD"/>
        </w:rPr>
      </w:pPr>
      <w:bookmarkStart w:id="206" w:name="_Toc227688015"/>
      <w:r w:rsidRPr="006B2D7C">
        <w:rPr>
          <w:rFonts w:ascii="Cambria" w:hAnsi="Cambria"/>
          <w:b/>
          <w:bCs/>
          <w:sz w:val="22"/>
          <w:szCs w:val="22"/>
        </w:rPr>
        <w:t>5</w:t>
      </w:r>
      <w:r w:rsidRPr="006B2D7C">
        <w:rPr>
          <w:rFonts w:ascii="Cambria" w:eastAsia="Times New Roman" w:hAnsi="Cambria"/>
          <w:b/>
          <w:bCs/>
          <w:sz w:val="22"/>
          <w:szCs w:val="22"/>
          <w:lang w:eastAsia="en-US" w:bidi="bn-BD"/>
        </w:rPr>
        <w:t>.2 MV Switchgear / Substation Parameters</w:t>
      </w:r>
      <w:bookmarkEnd w:id="206"/>
    </w:p>
    <w:p w14:paraId="27750F77"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support modular input/output expansion including:</w:t>
      </w:r>
    </w:p>
    <w:p w14:paraId="50DF11A9" w14:textId="77777777" w:rsidR="00141751" w:rsidRPr="006B2D7C" w:rsidRDefault="00141751" w:rsidP="00141751">
      <w:pPr>
        <w:ind w:left="720"/>
        <w:rPr>
          <w:rFonts w:ascii="Cambria" w:hAnsi="Cambria"/>
          <w:sz w:val="22"/>
          <w:szCs w:val="22"/>
        </w:rPr>
      </w:pPr>
      <w:r w:rsidRPr="006B2D7C">
        <w:rPr>
          <w:rFonts w:ascii="Cambria" w:eastAsia="Times New Roman" w:hAnsi="Cambria"/>
          <w:sz w:val="22"/>
          <w:szCs w:val="22"/>
          <w:lang w:eastAsia="en-US" w:bidi="bn-BD"/>
        </w:rPr>
        <w:t>a. Digital Input (DI) and Digital Output (DO) modules</w:t>
      </w:r>
      <w:r w:rsidRPr="006B2D7C">
        <w:rPr>
          <w:rFonts w:ascii="Cambria" w:eastAsia="Times New Roman" w:hAnsi="Cambria"/>
          <w:sz w:val="22"/>
          <w:szCs w:val="22"/>
          <w:lang w:eastAsia="en-US" w:bidi="bn-BD"/>
        </w:rPr>
        <w:br/>
        <w:t>b. Analog Input (AI) modules for Pt-100 / Pt-1000, 4–20 mA, and 0–10 V signals</w:t>
      </w:r>
      <w:r w:rsidRPr="006B2D7C">
        <w:rPr>
          <w:rFonts w:ascii="Cambria" w:eastAsia="Times New Roman" w:hAnsi="Cambria"/>
          <w:sz w:val="22"/>
          <w:szCs w:val="22"/>
          <w:lang w:eastAsia="en-US" w:bidi="bn-BD"/>
        </w:rPr>
        <w:br/>
        <w:t>c. Minimum four (4) channels of each analog input type</w:t>
      </w:r>
    </w:p>
    <w:p w14:paraId="18B55A89" w14:textId="77777777" w:rsidR="00141751" w:rsidRPr="006B2D7C" w:rsidRDefault="00141751" w:rsidP="00141751">
      <w:pPr>
        <w:rPr>
          <w:rFonts w:ascii="Cambria" w:eastAsia="Times New Roman" w:hAnsi="Cambria"/>
          <w:sz w:val="22"/>
          <w:szCs w:val="22"/>
          <w:lang w:eastAsia="en-US" w:bidi="bn-BD"/>
        </w:rPr>
      </w:pPr>
    </w:p>
    <w:p w14:paraId="005F00F5" w14:textId="77777777" w:rsidR="00141751" w:rsidRPr="006B2D7C" w:rsidRDefault="00141751" w:rsidP="00BD099B">
      <w:pPr>
        <w:rPr>
          <w:rFonts w:ascii="Cambria" w:eastAsia="Times New Roman" w:hAnsi="Cambria"/>
          <w:b/>
          <w:bCs/>
          <w:sz w:val="22"/>
          <w:szCs w:val="22"/>
          <w:lang w:eastAsia="en-US" w:bidi="bn-BD"/>
        </w:rPr>
      </w:pPr>
      <w:bookmarkStart w:id="207" w:name="_Toc227688016"/>
      <w:r w:rsidRPr="006B2D7C">
        <w:rPr>
          <w:rFonts w:ascii="Cambria" w:hAnsi="Cambria"/>
          <w:b/>
          <w:bCs/>
          <w:sz w:val="22"/>
          <w:szCs w:val="22"/>
        </w:rPr>
        <w:t>5</w:t>
      </w:r>
      <w:r w:rsidRPr="006B2D7C">
        <w:rPr>
          <w:rFonts w:ascii="Cambria" w:eastAsia="Times New Roman" w:hAnsi="Cambria"/>
          <w:b/>
          <w:bCs/>
          <w:sz w:val="22"/>
          <w:szCs w:val="22"/>
          <w:lang w:eastAsia="en-US" w:bidi="bn-BD"/>
        </w:rPr>
        <w:t>.3 Transformer Monitoring Parameters</w:t>
      </w:r>
      <w:bookmarkEnd w:id="207"/>
    </w:p>
    <w:p w14:paraId="57B4598B"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following transformer parameters shall be monitored:</w:t>
      </w:r>
    </w:p>
    <w:p w14:paraId="3CDC1F96" w14:textId="77777777" w:rsidR="00141751" w:rsidRPr="006B2D7C" w:rsidRDefault="00141751">
      <w:pPr>
        <w:numPr>
          <w:ilvl w:val="0"/>
          <w:numId w:val="259"/>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Oil level – Alarm and Trip</w:t>
      </w:r>
    </w:p>
    <w:p w14:paraId="63B4898B" w14:textId="77777777" w:rsidR="00141751" w:rsidRPr="006B2D7C" w:rsidRDefault="00141751">
      <w:pPr>
        <w:numPr>
          <w:ilvl w:val="0"/>
          <w:numId w:val="259"/>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Oil temperature – Alarm and Trip</w:t>
      </w:r>
    </w:p>
    <w:p w14:paraId="200D8159" w14:textId="77777777" w:rsidR="00141751" w:rsidRPr="006B2D7C" w:rsidRDefault="00141751">
      <w:pPr>
        <w:numPr>
          <w:ilvl w:val="0"/>
          <w:numId w:val="259"/>
        </w:numPr>
        <w:jc w:val="both"/>
        <w:rPr>
          <w:rFonts w:ascii="Cambria" w:hAnsi="Cambria"/>
          <w:sz w:val="22"/>
          <w:szCs w:val="22"/>
        </w:rPr>
      </w:pPr>
      <w:r w:rsidRPr="006B2D7C">
        <w:rPr>
          <w:rFonts w:ascii="Cambria" w:eastAsia="Times New Roman" w:hAnsi="Cambria"/>
          <w:sz w:val="22"/>
          <w:szCs w:val="22"/>
          <w:lang w:eastAsia="en-US" w:bidi="bn-BD"/>
        </w:rPr>
        <w:t>Pressure relief device – Alarm and Trip</w:t>
      </w:r>
    </w:p>
    <w:p w14:paraId="3723F2F4" w14:textId="77777777" w:rsidR="00141751" w:rsidRPr="006B2D7C" w:rsidRDefault="00141751" w:rsidP="00BD099B">
      <w:pPr>
        <w:rPr>
          <w:rFonts w:ascii="Cambria" w:eastAsia="Times New Roman" w:hAnsi="Cambria"/>
          <w:b/>
          <w:bCs/>
          <w:sz w:val="22"/>
          <w:szCs w:val="22"/>
          <w:lang w:eastAsia="en-US" w:bidi="bn-BD"/>
        </w:rPr>
      </w:pPr>
      <w:bookmarkStart w:id="208" w:name="_Toc227688017"/>
      <w:r w:rsidRPr="006B2D7C">
        <w:rPr>
          <w:rFonts w:ascii="Cambria" w:hAnsi="Cambria"/>
          <w:b/>
          <w:bCs/>
          <w:sz w:val="22"/>
          <w:szCs w:val="22"/>
        </w:rPr>
        <w:t>5</w:t>
      </w:r>
      <w:r w:rsidRPr="006B2D7C">
        <w:rPr>
          <w:rFonts w:ascii="Cambria" w:eastAsia="Times New Roman" w:hAnsi="Cambria"/>
          <w:b/>
          <w:bCs/>
          <w:sz w:val="22"/>
          <w:szCs w:val="22"/>
          <w:lang w:eastAsia="en-US" w:bidi="bn-BD"/>
        </w:rPr>
        <w:t>.4 Energy Meter Parameters</w:t>
      </w:r>
      <w:bookmarkEnd w:id="208"/>
    </w:p>
    <w:p w14:paraId="792C4232"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 xml:space="preserve">The </w:t>
      </w:r>
      <w:r w:rsidRPr="006B2D7C">
        <w:rPr>
          <w:rFonts w:ascii="Cambria" w:hAnsi="Cambria"/>
          <w:sz w:val="22"/>
          <w:szCs w:val="22"/>
        </w:rPr>
        <w:t>PCMS</w:t>
      </w:r>
      <w:r w:rsidRPr="006B2D7C">
        <w:rPr>
          <w:rFonts w:ascii="Cambria" w:eastAsia="Times New Roman" w:hAnsi="Cambria"/>
          <w:sz w:val="22"/>
          <w:szCs w:val="22"/>
          <w:lang w:eastAsia="en-US" w:bidi="bn-BD"/>
        </w:rPr>
        <w:t xml:space="preserve"> system shall acquire, display, and archive the following energy meter data:</w:t>
      </w:r>
    </w:p>
    <w:p w14:paraId="31F463EA"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Voltage (Phase-R, Y, B)</w:t>
      </w:r>
    </w:p>
    <w:p w14:paraId="07A9C348"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Current (Phase-R, Y, B)</w:t>
      </w:r>
    </w:p>
    <w:p w14:paraId="16B54846"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Active Power (kW)</w:t>
      </w:r>
    </w:p>
    <w:p w14:paraId="43A251DD"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Reactive Power (</w:t>
      </w:r>
      <w:proofErr w:type="spellStart"/>
      <w:r w:rsidRPr="006B2D7C">
        <w:rPr>
          <w:rFonts w:ascii="Cambria" w:eastAsia="Times New Roman" w:hAnsi="Cambria"/>
          <w:sz w:val="22"/>
          <w:szCs w:val="22"/>
          <w:lang w:eastAsia="en-US" w:bidi="bn-BD"/>
        </w:rPr>
        <w:t>kVAr</w:t>
      </w:r>
      <w:proofErr w:type="spellEnd"/>
      <w:r w:rsidRPr="006B2D7C">
        <w:rPr>
          <w:rFonts w:ascii="Cambria" w:eastAsia="Times New Roman" w:hAnsi="Cambria"/>
          <w:sz w:val="22"/>
          <w:szCs w:val="22"/>
          <w:lang w:eastAsia="en-US" w:bidi="bn-BD"/>
        </w:rPr>
        <w:t>)</w:t>
      </w:r>
    </w:p>
    <w:p w14:paraId="452B5A1C"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Apparent Power (kVA)</w:t>
      </w:r>
    </w:p>
    <w:p w14:paraId="2B2CC14F"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Power Factor</w:t>
      </w:r>
    </w:p>
    <w:p w14:paraId="6F00C512"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Frequency (Hz)</w:t>
      </w:r>
    </w:p>
    <w:p w14:paraId="0B95276C"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Exported Active Energy (kWh)</w:t>
      </w:r>
    </w:p>
    <w:p w14:paraId="741612A7"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Imported Active Energy (kWh)</w:t>
      </w:r>
    </w:p>
    <w:p w14:paraId="0DD68842" w14:textId="77777777" w:rsidR="00141751" w:rsidRPr="006B2D7C" w:rsidRDefault="00141751">
      <w:pPr>
        <w:numPr>
          <w:ilvl w:val="0"/>
          <w:numId w:val="260"/>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Total Reactive Energy (</w:t>
      </w:r>
      <w:proofErr w:type="spellStart"/>
      <w:r w:rsidRPr="006B2D7C">
        <w:rPr>
          <w:rFonts w:ascii="Cambria" w:eastAsia="Times New Roman" w:hAnsi="Cambria"/>
          <w:sz w:val="22"/>
          <w:szCs w:val="22"/>
          <w:lang w:eastAsia="en-US" w:bidi="bn-BD"/>
        </w:rPr>
        <w:t>kVArh</w:t>
      </w:r>
      <w:proofErr w:type="spellEnd"/>
      <w:r w:rsidRPr="006B2D7C">
        <w:rPr>
          <w:rFonts w:ascii="Cambria" w:eastAsia="Times New Roman" w:hAnsi="Cambria"/>
          <w:sz w:val="22"/>
          <w:szCs w:val="22"/>
          <w:lang w:eastAsia="en-US" w:bidi="bn-BD"/>
        </w:rPr>
        <w:t>)</w:t>
      </w:r>
    </w:p>
    <w:p w14:paraId="7A35FB8E" w14:textId="77777777" w:rsidR="00141751" w:rsidRPr="006B2D7C" w:rsidRDefault="00141751">
      <w:pPr>
        <w:numPr>
          <w:ilvl w:val="0"/>
          <w:numId w:val="260"/>
        </w:numPr>
        <w:jc w:val="both"/>
        <w:rPr>
          <w:rFonts w:ascii="Cambria" w:hAnsi="Cambria"/>
          <w:sz w:val="22"/>
          <w:szCs w:val="22"/>
        </w:rPr>
      </w:pPr>
      <w:r w:rsidRPr="006B2D7C">
        <w:rPr>
          <w:rFonts w:ascii="Cambria" w:eastAsia="Times New Roman" w:hAnsi="Cambria"/>
          <w:sz w:val="22"/>
          <w:szCs w:val="22"/>
          <w:lang w:eastAsia="en-US" w:bidi="bn-BD"/>
        </w:rPr>
        <w:t>Communication Status</w:t>
      </w:r>
    </w:p>
    <w:p w14:paraId="4D684880" w14:textId="77777777" w:rsidR="00CE193F" w:rsidRPr="006B2D7C" w:rsidRDefault="00CE193F" w:rsidP="005316DC">
      <w:pPr>
        <w:ind w:left="720"/>
        <w:jc w:val="both"/>
        <w:rPr>
          <w:rFonts w:ascii="Cambria" w:hAnsi="Cambria"/>
          <w:sz w:val="22"/>
          <w:szCs w:val="22"/>
        </w:rPr>
      </w:pPr>
    </w:p>
    <w:p w14:paraId="1D1140CA" w14:textId="77777777" w:rsidR="00141751" w:rsidRPr="006B2D7C" w:rsidRDefault="00141751" w:rsidP="00BD099B">
      <w:pPr>
        <w:rPr>
          <w:rFonts w:ascii="Cambria" w:hAnsi="Cambria"/>
          <w:b/>
          <w:bCs/>
          <w:sz w:val="22"/>
          <w:szCs w:val="22"/>
        </w:rPr>
      </w:pPr>
      <w:bookmarkStart w:id="209" w:name="_Toc227688018"/>
      <w:r w:rsidRPr="006B2D7C">
        <w:rPr>
          <w:rFonts w:ascii="Cambria" w:hAnsi="Cambria"/>
          <w:b/>
          <w:bCs/>
          <w:sz w:val="22"/>
          <w:szCs w:val="22"/>
        </w:rPr>
        <w:t>6. Testing</w:t>
      </w:r>
      <w:bookmarkEnd w:id="209"/>
    </w:p>
    <w:p w14:paraId="39EF4E10" w14:textId="77777777" w:rsidR="00141751" w:rsidRPr="006B2D7C" w:rsidRDefault="00141751" w:rsidP="00BD099B">
      <w:pPr>
        <w:rPr>
          <w:rFonts w:ascii="Cambria" w:hAnsi="Cambria"/>
          <w:b/>
          <w:bCs/>
          <w:sz w:val="22"/>
          <w:szCs w:val="22"/>
        </w:rPr>
      </w:pPr>
      <w:bookmarkStart w:id="210" w:name="_Toc227688019"/>
      <w:r w:rsidRPr="006B2D7C">
        <w:rPr>
          <w:rFonts w:ascii="Cambria" w:hAnsi="Cambria"/>
          <w:b/>
          <w:bCs/>
          <w:sz w:val="22"/>
          <w:szCs w:val="22"/>
        </w:rPr>
        <w:t>6.1 Factory Acceptance Test</w:t>
      </w:r>
      <w:bookmarkEnd w:id="210"/>
    </w:p>
    <w:p w14:paraId="2C929CF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for functionality inspection has to be conducted and witnessed by the Employer/Employer’s Engineer and the Contractor. FAT to be carried out by the manufacturer or manufacturer certified and appointed contractor at accredited independent laboratory or at the manufacturers’ premises.</w:t>
      </w:r>
    </w:p>
    <w:p w14:paraId="2EF5E14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FAT shall be conducted on a </w:t>
      </w:r>
      <w:r w:rsidRPr="006B2D7C">
        <w:rPr>
          <w:rFonts w:ascii="Cambria" w:eastAsia="Times New Roman" w:hAnsi="Cambria"/>
          <w:b/>
          <w:bCs/>
          <w:sz w:val="22"/>
          <w:szCs w:val="22"/>
        </w:rPr>
        <w:t>fully assembled system</w:t>
      </w:r>
      <w:r w:rsidRPr="006B2D7C">
        <w:rPr>
          <w:rFonts w:ascii="Cambria" w:hAnsi="Cambria"/>
          <w:sz w:val="22"/>
          <w:szCs w:val="22"/>
        </w:rPr>
        <w:t>, including PCMS</w:t>
      </w:r>
      <w:r w:rsidRPr="006B2D7C">
        <w:rPr>
          <w:rFonts w:ascii="Cambria" w:eastAsia="Times New Roman" w:hAnsi="Cambria"/>
          <w:sz w:val="22"/>
          <w:szCs w:val="22"/>
        </w:rPr>
        <w:t xml:space="preserve"> servers</w:t>
      </w:r>
      <w:r w:rsidRPr="006B2D7C">
        <w:rPr>
          <w:rFonts w:ascii="Cambria" w:hAnsi="Cambria"/>
          <w:sz w:val="22"/>
          <w:szCs w:val="22"/>
        </w:rPr>
        <w:t xml:space="preserve">, Operator workstations, Engineering workstation, Network equipment (switches, firewalls), PLCs/RTUs, </w:t>
      </w:r>
      <w:r w:rsidRPr="006B2D7C">
        <w:rPr>
          <w:rFonts w:ascii="Cambria" w:hAnsi="Cambria"/>
          <w:sz w:val="22"/>
          <w:szCs w:val="22"/>
        </w:rPr>
        <w:lastRenderedPageBreak/>
        <w:t xml:space="preserve">Communication gateways, Historian and reporting modules, performance, reliability, communication, and compliance with the approved specifications, drawings, and standards etc. </w:t>
      </w:r>
    </w:p>
    <w:p w14:paraId="38291F3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full protocol and test results shall be submitted to the Employer’s Engineer after the testing.</w:t>
      </w:r>
    </w:p>
    <w:p w14:paraId="116FE4B2" w14:textId="77777777" w:rsidR="00141751" w:rsidRPr="006B2D7C" w:rsidRDefault="00141751" w:rsidP="00BD099B">
      <w:pPr>
        <w:rPr>
          <w:rFonts w:ascii="Cambria" w:hAnsi="Cambria"/>
          <w:b/>
          <w:bCs/>
          <w:sz w:val="22"/>
          <w:szCs w:val="22"/>
        </w:rPr>
      </w:pPr>
      <w:bookmarkStart w:id="211" w:name="_Toc227688020"/>
      <w:r w:rsidRPr="006B2D7C">
        <w:rPr>
          <w:rFonts w:ascii="Cambria" w:hAnsi="Cambria"/>
          <w:b/>
          <w:bCs/>
          <w:sz w:val="22"/>
          <w:szCs w:val="22"/>
        </w:rPr>
        <w:t>6.2 On Site Test</w:t>
      </w:r>
      <w:bookmarkEnd w:id="211"/>
    </w:p>
    <w:p w14:paraId="0CA52F9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p w14:paraId="381EC2A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 documentation shall be provided for the testing, commissioning, operation and maintenance of the PCMS System and their components.</w:t>
      </w:r>
    </w:p>
    <w:p w14:paraId="0F1DD5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 site test shall be conducted on a fully assembled system and verify all the functionality of the PCMS system.</w:t>
      </w:r>
    </w:p>
    <w:p w14:paraId="06A043F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4D5B0A94" w14:textId="77777777" w:rsidR="00141751" w:rsidRPr="006B2D7C" w:rsidRDefault="00141751" w:rsidP="00141751">
      <w:pPr>
        <w:jc w:val="both"/>
        <w:rPr>
          <w:rFonts w:ascii="Cambria" w:hAnsi="Cambria"/>
          <w:sz w:val="22"/>
          <w:szCs w:val="22"/>
        </w:rPr>
      </w:pPr>
    </w:p>
    <w:p w14:paraId="38B1B90A" w14:textId="77777777" w:rsidR="00141751" w:rsidRPr="006B2D7C" w:rsidRDefault="00141751" w:rsidP="00BD099B">
      <w:pPr>
        <w:rPr>
          <w:rFonts w:ascii="Cambria" w:hAnsi="Cambria"/>
          <w:b/>
          <w:bCs/>
          <w:sz w:val="22"/>
          <w:szCs w:val="22"/>
        </w:rPr>
      </w:pPr>
      <w:bookmarkStart w:id="212" w:name="_Toc227688021"/>
      <w:r w:rsidRPr="006B2D7C">
        <w:rPr>
          <w:rFonts w:ascii="Cambria" w:hAnsi="Cambria"/>
          <w:b/>
          <w:bCs/>
          <w:sz w:val="22"/>
          <w:szCs w:val="22"/>
        </w:rPr>
        <w:t>7. Guarantees</w:t>
      </w:r>
      <w:bookmarkEnd w:id="212"/>
    </w:p>
    <w:p w14:paraId="1514965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51D85C0D"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74502D6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w:t>
      </w:r>
    </w:p>
    <w:p w14:paraId="42EA7141"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and the Contractor shall repair, or replace, if necessary, all the elements damaged during this period.</w:t>
      </w:r>
    </w:p>
    <w:p w14:paraId="3B370812" w14:textId="77777777" w:rsidR="00141751" w:rsidRPr="006B2D7C" w:rsidRDefault="00141751" w:rsidP="00BD099B">
      <w:pPr>
        <w:rPr>
          <w:rFonts w:ascii="Cambria" w:hAnsi="Cambria"/>
          <w:b/>
          <w:bCs/>
          <w:sz w:val="22"/>
          <w:szCs w:val="22"/>
        </w:rPr>
      </w:pPr>
      <w:bookmarkStart w:id="213" w:name="_Toc227688022"/>
      <w:r w:rsidRPr="006B2D7C">
        <w:rPr>
          <w:rFonts w:ascii="Cambria" w:hAnsi="Cambria"/>
          <w:b/>
          <w:bCs/>
          <w:sz w:val="22"/>
          <w:szCs w:val="22"/>
        </w:rPr>
        <w:t>8. Documentation</w:t>
      </w:r>
      <w:bookmarkEnd w:id="213"/>
      <w:r w:rsidRPr="006B2D7C">
        <w:rPr>
          <w:rFonts w:ascii="Cambria" w:hAnsi="Cambria"/>
          <w:b/>
          <w:bCs/>
          <w:sz w:val="22"/>
          <w:szCs w:val="22"/>
        </w:rPr>
        <w:t xml:space="preserve"> </w:t>
      </w:r>
    </w:p>
    <w:p w14:paraId="493D7C2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56D17176"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Technical data sheets</w:t>
      </w:r>
    </w:p>
    <w:p w14:paraId="3BFA8EAA" w14:textId="77777777" w:rsidR="00141751" w:rsidRPr="006B2D7C" w:rsidRDefault="00141751">
      <w:pPr>
        <w:numPr>
          <w:ilvl w:val="0"/>
          <w:numId w:val="206"/>
        </w:numPr>
        <w:ind w:hanging="36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Configuration files and databases</w:t>
      </w:r>
    </w:p>
    <w:p w14:paraId="163FDE96"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As-built drawings</w:t>
      </w:r>
    </w:p>
    <w:p w14:paraId="2B4AD744"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Warranty</w:t>
      </w:r>
    </w:p>
    <w:p w14:paraId="71311D13" w14:textId="77777777"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3006418E" w14:textId="05830326" w:rsidR="00141751" w:rsidRPr="006B2D7C" w:rsidRDefault="00141751">
      <w:pPr>
        <w:numPr>
          <w:ilvl w:val="0"/>
          <w:numId w:val="206"/>
        </w:numPr>
        <w:ind w:hanging="360"/>
        <w:jc w:val="both"/>
        <w:rPr>
          <w:rFonts w:ascii="Cambria" w:hAnsi="Cambria"/>
          <w:sz w:val="22"/>
          <w:szCs w:val="22"/>
        </w:rPr>
      </w:pPr>
      <w:r w:rsidRPr="006B2D7C">
        <w:rPr>
          <w:rFonts w:ascii="Cambria" w:hAnsi="Cambria"/>
          <w:sz w:val="22"/>
          <w:szCs w:val="22"/>
        </w:rPr>
        <w:t>Reports of tests and commissioning with protocols Tests</w:t>
      </w:r>
    </w:p>
    <w:p w14:paraId="6D2F7BB7" w14:textId="1196E2D9" w:rsidR="00141751" w:rsidRPr="006B2D7C" w:rsidRDefault="00141751" w:rsidP="00BA1DFD">
      <w:pPr>
        <w:pStyle w:val="Heading4"/>
        <w:numPr>
          <w:ilvl w:val="0"/>
          <w:numId w:val="0"/>
        </w:numPr>
        <w:jc w:val="both"/>
        <w:rPr>
          <w:rFonts w:ascii="Cambria" w:eastAsia="Times New Roman" w:hAnsi="Cambria"/>
          <w:b/>
          <w:bCs/>
          <w:sz w:val="22"/>
          <w:szCs w:val="22"/>
          <w:lang w:eastAsia="en-US" w:bidi="bn-BD"/>
        </w:rPr>
      </w:pPr>
      <w:r w:rsidRPr="006B2D7C">
        <w:rPr>
          <w:rFonts w:ascii="Cambria" w:hAnsi="Cambria"/>
          <w:b/>
          <w:bCs/>
          <w:sz w:val="22"/>
          <w:szCs w:val="22"/>
        </w:rPr>
        <w:t>1.13.</w:t>
      </w:r>
      <w:r w:rsidR="00ED0B60" w:rsidRPr="006B2D7C">
        <w:rPr>
          <w:rFonts w:ascii="Cambria" w:hAnsi="Cambria"/>
          <w:b/>
          <w:bCs/>
          <w:sz w:val="22"/>
          <w:szCs w:val="22"/>
        </w:rPr>
        <w:t>9</w:t>
      </w:r>
      <w:r w:rsidRPr="006B2D7C">
        <w:rPr>
          <w:rFonts w:ascii="Cambria" w:hAnsi="Cambria"/>
          <w:b/>
          <w:bCs/>
          <w:sz w:val="22"/>
          <w:szCs w:val="22"/>
        </w:rPr>
        <w:t xml:space="preserve"> </w:t>
      </w:r>
      <w:r w:rsidRPr="006B2D7C">
        <w:rPr>
          <w:rFonts w:ascii="Cambria" w:eastAsia="Times New Roman" w:hAnsi="Cambria" w:cs="Times New Roman"/>
          <w:b/>
          <w:bCs/>
          <w:sz w:val="22"/>
          <w:szCs w:val="22"/>
          <w:lang w:eastAsia="en-US" w:bidi="bn-BD"/>
        </w:rPr>
        <w:t>SCADA</w:t>
      </w:r>
      <w:r w:rsidRPr="006B2D7C">
        <w:rPr>
          <w:rFonts w:ascii="Cambria" w:hAnsi="Cambria"/>
          <w:b/>
          <w:bCs/>
          <w:sz w:val="22"/>
          <w:szCs w:val="22"/>
        </w:rPr>
        <w:t xml:space="preserve"> System</w:t>
      </w:r>
    </w:p>
    <w:p w14:paraId="51AA111E" w14:textId="77777777" w:rsidR="00141751" w:rsidRPr="006B2D7C" w:rsidRDefault="00141751" w:rsidP="00BD099B">
      <w:pPr>
        <w:rPr>
          <w:rFonts w:ascii="Cambria" w:eastAsia="Times New Roman" w:hAnsi="Cambria"/>
          <w:b/>
          <w:bCs/>
          <w:sz w:val="22"/>
          <w:szCs w:val="22"/>
          <w:lang w:eastAsia="en-US" w:bidi="bn-BD"/>
        </w:rPr>
      </w:pPr>
      <w:bookmarkStart w:id="214" w:name="_Toc227688023"/>
      <w:r w:rsidRPr="006B2D7C">
        <w:rPr>
          <w:rFonts w:ascii="Cambria" w:eastAsia="Times New Roman" w:hAnsi="Cambria"/>
          <w:b/>
          <w:bCs/>
          <w:sz w:val="22"/>
          <w:szCs w:val="22"/>
          <w:lang w:eastAsia="en-US" w:bidi="bn-BD"/>
        </w:rPr>
        <w:t>1. General Requirements</w:t>
      </w:r>
      <w:bookmarkEnd w:id="214"/>
    </w:p>
    <w:p w14:paraId="045F8CA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w:t>
      </w:r>
      <w:r w:rsidRPr="006B2D7C">
        <w:rPr>
          <w:rFonts w:ascii="Cambria" w:eastAsia="Times New Roman" w:hAnsi="Cambria"/>
          <w:sz w:val="22"/>
          <w:szCs w:val="22"/>
          <w:lang w:eastAsia="en-US" w:bidi="bn-BD"/>
        </w:rPr>
        <w:t>he state-of-the-art Supervisory Control and Data Acquisition (SCADA) system shall provide continuous, real-time monitoring, remote supervisory control, alarm/event management, historical data archiving, and performance analysis of the entire plant, including integration with the National Load Dispatch Centre (NLDC) as mandated by the Bangladesh Grid Code and utility requirements.</w:t>
      </w:r>
    </w:p>
    <w:p w14:paraId="64E2253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SCADA system shall be designed for 24×7 continuous operation, high availability, scalability, cyber security, and future expansion.</w:t>
      </w:r>
      <w:r w:rsidRPr="006B2D7C">
        <w:rPr>
          <w:rFonts w:ascii="Cambria" w:hAnsi="Cambria"/>
          <w:sz w:val="22"/>
          <w:szCs w:val="22"/>
        </w:rPr>
        <w:t xml:space="preserve"> The plant’s SCADA will be mirrored into the National Load Dispatch Center.</w:t>
      </w:r>
    </w:p>
    <w:p w14:paraId="78379C5E" w14:textId="1F78EFF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 synchronous digital hierarchy (SDH) grid communication equipment be provided at the PV plant location to facilitate grid communication through the OPGW (Optical ground wire) that shall be available and terminated at both ends of the line.</w:t>
      </w:r>
    </w:p>
    <w:p w14:paraId="4D2D9DE9" w14:textId="559A3F0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Contractor shall be fully responsible for the design, supply, installation, testing, commissioning, configuration, integration, and modification of all hardware and software required to provide SCADA/EMS, tele-control, and tele-metering facilities for full integration of the Power Station/Substation with NLDC. This shall include all necessary extensions and modifications to existing station automation systems and to the NLDC Main and Backup Master Stations.</w:t>
      </w:r>
    </w:p>
    <w:p w14:paraId="6A0FCD8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w:t>
      </w:r>
      <w:r w:rsidRPr="006B2D7C">
        <w:rPr>
          <w:rFonts w:ascii="Cambria" w:eastAsia="Times New Roman" w:hAnsi="Cambria"/>
          <w:sz w:val="22"/>
          <w:szCs w:val="22"/>
          <w:lang w:eastAsia="en-US" w:bidi="bn-BD"/>
        </w:rPr>
        <w:t xml:space="preserve"> Contractor shall supply and install all cabling, interfaces, communication equipment, and any additional hardware or software required for complete NLDC integration. Any works, equipment, software, or services not explicitly specified but required for full, reliable, and compliant NLDC integration—including database, display, and system modifications at both Main and Backup Master Stations—shall be deemed included in the Contractor’s scope without additional cost to the Employer.</w:t>
      </w:r>
    </w:p>
    <w:p w14:paraId="71856F5F" w14:textId="77777777" w:rsidR="00141751" w:rsidRPr="006B2D7C" w:rsidRDefault="00141751" w:rsidP="00BD099B">
      <w:pPr>
        <w:rPr>
          <w:rFonts w:ascii="Cambria" w:hAnsi="Cambria"/>
          <w:b/>
          <w:bCs/>
          <w:sz w:val="22"/>
          <w:szCs w:val="22"/>
        </w:rPr>
      </w:pPr>
      <w:bookmarkStart w:id="215" w:name="_Toc227688024"/>
      <w:r w:rsidRPr="006B2D7C">
        <w:rPr>
          <w:rFonts w:ascii="Cambria" w:hAnsi="Cambria"/>
          <w:b/>
          <w:bCs/>
          <w:sz w:val="22"/>
          <w:szCs w:val="22"/>
        </w:rPr>
        <w:t>2. Cods and Standard</w:t>
      </w:r>
      <w:bookmarkEnd w:id="215"/>
    </w:p>
    <w:p w14:paraId="270E8C1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rPr>
        <w:t>SCADA System</w:t>
      </w:r>
      <w:r w:rsidRPr="006B2D7C">
        <w:rPr>
          <w:rFonts w:ascii="Cambria" w:hAnsi="Cambria"/>
          <w:sz w:val="22"/>
          <w:szCs w:val="22"/>
        </w:rPr>
        <w:t xml:space="preserve"> shall be designed, manufactured and tested according to the following Standards:</w:t>
      </w:r>
    </w:p>
    <w:p w14:paraId="7422376F"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Communication &amp; Interoperability</w:t>
      </w:r>
    </w:p>
    <w:p w14:paraId="5FB583AD"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60870-5-101 / IEC 60870-5-104</w:t>
      </w:r>
      <w:r w:rsidRPr="006B2D7C">
        <w:rPr>
          <w:rFonts w:ascii="Cambria" w:hAnsi="Cambria"/>
          <w:sz w:val="22"/>
          <w:szCs w:val="22"/>
        </w:rPr>
        <w:t xml:space="preserve"> – Telecontrol protocols for serial and TCP/IP-based SCADA communication with control centers (NLDC).</w:t>
      </w:r>
    </w:p>
    <w:p w14:paraId="5189627B"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61850</w:t>
      </w:r>
      <w:r w:rsidRPr="006B2D7C">
        <w:rPr>
          <w:rFonts w:ascii="Cambria" w:hAnsi="Cambria"/>
          <w:sz w:val="22"/>
          <w:szCs w:val="22"/>
        </w:rPr>
        <w:t xml:space="preserve"> – Substation automation, IED communication, data modeling, and interoperability.</w:t>
      </w:r>
    </w:p>
    <w:p w14:paraId="1E93F256" w14:textId="77777777" w:rsidR="00141751" w:rsidRPr="006B2D7C" w:rsidRDefault="00141751">
      <w:pPr>
        <w:numPr>
          <w:ilvl w:val="0"/>
          <w:numId w:val="274"/>
        </w:numPr>
        <w:jc w:val="both"/>
        <w:rPr>
          <w:rFonts w:ascii="Cambria" w:hAnsi="Cambria"/>
          <w:sz w:val="22"/>
          <w:szCs w:val="22"/>
        </w:rPr>
      </w:pPr>
      <w:r w:rsidRPr="006B2D7C">
        <w:rPr>
          <w:rFonts w:ascii="Cambria" w:eastAsia="Times New Roman" w:hAnsi="Cambria"/>
          <w:sz w:val="22"/>
          <w:szCs w:val="22"/>
        </w:rPr>
        <w:t>IEC 60870-6 (ICCP/TASE.2)</w:t>
      </w:r>
      <w:r w:rsidRPr="006B2D7C">
        <w:rPr>
          <w:rFonts w:ascii="Cambria" w:hAnsi="Cambria"/>
          <w:sz w:val="22"/>
          <w:szCs w:val="22"/>
        </w:rPr>
        <w:t xml:space="preserve"> – Control center–to–control center data exchange (where applicable).</w:t>
      </w:r>
    </w:p>
    <w:p w14:paraId="2CC48511"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SCADA Functions &amp; System Architecture</w:t>
      </w:r>
    </w:p>
    <w:p w14:paraId="0A319D05" w14:textId="77777777" w:rsidR="00141751" w:rsidRPr="006B2D7C" w:rsidRDefault="00141751">
      <w:pPr>
        <w:numPr>
          <w:ilvl w:val="0"/>
          <w:numId w:val="275"/>
        </w:numPr>
        <w:jc w:val="both"/>
        <w:rPr>
          <w:rFonts w:ascii="Cambria" w:hAnsi="Cambria"/>
          <w:sz w:val="22"/>
          <w:szCs w:val="22"/>
        </w:rPr>
      </w:pPr>
      <w:r w:rsidRPr="006B2D7C">
        <w:rPr>
          <w:rFonts w:ascii="Cambria" w:eastAsia="Times New Roman" w:hAnsi="Cambria"/>
          <w:sz w:val="22"/>
          <w:szCs w:val="22"/>
        </w:rPr>
        <w:t>IEC 61970 / IEC 61968 (CIM)</w:t>
      </w:r>
      <w:r w:rsidRPr="006B2D7C">
        <w:rPr>
          <w:rFonts w:ascii="Cambria" w:hAnsi="Cambria"/>
          <w:sz w:val="22"/>
          <w:szCs w:val="22"/>
        </w:rPr>
        <w:t xml:space="preserve"> – Energy Management System (EMS) and enterprise integration models.</w:t>
      </w:r>
    </w:p>
    <w:p w14:paraId="2C617301" w14:textId="77777777" w:rsidR="00141751" w:rsidRPr="006B2D7C" w:rsidRDefault="00141751">
      <w:pPr>
        <w:numPr>
          <w:ilvl w:val="0"/>
          <w:numId w:val="275"/>
        </w:numPr>
        <w:jc w:val="both"/>
        <w:rPr>
          <w:rFonts w:ascii="Cambria" w:hAnsi="Cambria"/>
          <w:sz w:val="22"/>
          <w:szCs w:val="22"/>
        </w:rPr>
      </w:pPr>
      <w:r w:rsidRPr="006B2D7C">
        <w:rPr>
          <w:rFonts w:ascii="Cambria" w:eastAsia="Times New Roman" w:hAnsi="Cambria"/>
          <w:sz w:val="22"/>
          <w:szCs w:val="22"/>
        </w:rPr>
        <w:t>IEC 62320</w:t>
      </w:r>
      <w:r w:rsidRPr="006B2D7C">
        <w:rPr>
          <w:rFonts w:ascii="Cambria" w:hAnsi="Cambria"/>
          <w:sz w:val="22"/>
          <w:szCs w:val="22"/>
        </w:rPr>
        <w:t xml:space="preserve"> – Power system control and associated communications (operational requirements).</w:t>
      </w:r>
    </w:p>
    <w:p w14:paraId="3185AAF5"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Cybersecurity</w:t>
      </w:r>
    </w:p>
    <w:p w14:paraId="6FFC3851" w14:textId="77777777" w:rsidR="00141751" w:rsidRPr="006B2D7C" w:rsidRDefault="00141751">
      <w:pPr>
        <w:numPr>
          <w:ilvl w:val="0"/>
          <w:numId w:val="276"/>
        </w:numPr>
        <w:jc w:val="both"/>
        <w:rPr>
          <w:rFonts w:ascii="Cambria" w:hAnsi="Cambria"/>
          <w:sz w:val="22"/>
          <w:szCs w:val="22"/>
        </w:rPr>
      </w:pPr>
      <w:r w:rsidRPr="006B2D7C">
        <w:rPr>
          <w:rFonts w:ascii="Cambria" w:eastAsia="Times New Roman" w:hAnsi="Cambria"/>
          <w:sz w:val="22"/>
          <w:szCs w:val="22"/>
        </w:rPr>
        <w:t>IEC 62443 series</w:t>
      </w:r>
      <w:r w:rsidRPr="006B2D7C">
        <w:rPr>
          <w:rFonts w:ascii="Cambria" w:hAnsi="Cambria"/>
          <w:sz w:val="22"/>
          <w:szCs w:val="22"/>
        </w:rPr>
        <w:t xml:space="preserve"> – Cybersecurity for Industrial Automation and Control Systems (IACS).</w:t>
      </w:r>
    </w:p>
    <w:p w14:paraId="3A0967EC" w14:textId="77777777" w:rsidR="00141751" w:rsidRPr="006B2D7C" w:rsidRDefault="00141751">
      <w:pPr>
        <w:numPr>
          <w:ilvl w:val="0"/>
          <w:numId w:val="276"/>
        </w:numPr>
        <w:jc w:val="both"/>
        <w:rPr>
          <w:rFonts w:ascii="Cambria" w:hAnsi="Cambria"/>
          <w:sz w:val="22"/>
          <w:szCs w:val="22"/>
        </w:rPr>
      </w:pPr>
      <w:r w:rsidRPr="006B2D7C">
        <w:rPr>
          <w:rFonts w:ascii="Cambria" w:eastAsia="Times New Roman" w:hAnsi="Cambria"/>
          <w:sz w:val="22"/>
          <w:szCs w:val="22"/>
        </w:rPr>
        <w:t>IEC 62351 series</w:t>
      </w:r>
      <w:r w:rsidRPr="006B2D7C">
        <w:rPr>
          <w:rFonts w:ascii="Cambria" w:hAnsi="Cambria"/>
          <w:sz w:val="22"/>
          <w:szCs w:val="22"/>
        </w:rPr>
        <w:t xml:space="preserve"> – Security for power system communication protocols (IEC 60870, IEC 61850, ICCP).</w:t>
      </w:r>
    </w:p>
    <w:p w14:paraId="15E4A32D"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Time Synchronization</w:t>
      </w:r>
    </w:p>
    <w:p w14:paraId="7F54B209" w14:textId="77777777" w:rsidR="00141751" w:rsidRPr="006B2D7C" w:rsidRDefault="00141751">
      <w:pPr>
        <w:numPr>
          <w:ilvl w:val="0"/>
          <w:numId w:val="277"/>
        </w:numPr>
        <w:jc w:val="both"/>
        <w:rPr>
          <w:rFonts w:ascii="Cambria" w:hAnsi="Cambria"/>
          <w:sz w:val="22"/>
          <w:szCs w:val="22"/>
        </w:rPr>
      </w:pPr>
      <w:r w:rsidRPr="006B2D7C">
        <w:rPr>
          <w:rFonts w:ascii="Cambria" w:eastAsia="Times New Roman" w:hAnsi="Cambria"/>
          <w:sz w:val="22"/>
          <w:szCs w:val="22"/>
        </w:rPr>
        <w:t>IEC 61850-9-2 / IEEE 1588 (PTP)</w:t>
      </w:r>
      <w:r w:rsidRPr="006B2D7C">
        <w:rPr>
          <w:rFonts w:ascii="Cambria" w:hAnsi="Cambria"/>
          <w:sz w:val="22"/>
          <w:szCs w:val="22"/>
        </w:rPr>
        <w:t xml:space="preserve"> – High-accuracy time synchronization.</w:t>
      </w:r>
    </w:p>
    <w:p w14:paraId="6F3F086A" w14:textId="77777777" w:rsidR="00141751" w:rsidRPr="006B2D7C" w:rsidRDefault="00141751">
      <w:pPr>
        <w:numPr>
          <w:ilvl w:val="0"/>
          <w:numId w:val="277"/>
        </w:numPr>
        <w:jc w:val="both"/>
        <w:rPr>
          <w:rFonts w:ascii="Cambria" w:hAnsi="Cambria"/>
          <w:sz w:val="22"/>
          <w:szCs w:val="22"/>
        </w:rPr>
      </w:pPr>
      <w:r w:rsidRPr="006B2D7C">
        <w:rPr>
          <w:rFonts w:ascii="Cambria" w:eastAsia="Times New Roman" w:hAnsi="Cambria"/>
          <w:sz w:val="22"/>
          <w:szCs w:val="22"/>
        </w:rPr>
        <w:t>IRIG-B</w:t>
      </w:r>
      <w:r w:rsidRPr="006B2D7C">
        <w:rPr>
          <w:rFonts w:ascii="Cambria" w:hAnsi="Cambria"/>
          <w:sz w:val="22"/>
          <w:szCs w:val="22"/>
        </w:rPr>
        <w:t xml:space="preserve"> – Time code standard for substation and SCADA systems.</w:t>
      </w:r>
    </w:p>
    <w:p w14:paraId="6032C22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Reliability, Testing &amp; Environmental</w:t>
      </w:r>
    </w:p>
    <w:p w14:paraId="164FC89C"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60068 series</w:t>
      </w:r>
      <w:r w:rsidRPr="006B2D7C">
        <w:rPr>
          <w:rFonts w:ascii="Cambria" w:hAnsi="Cambria"/>
          <w:sz w:val="22"/>
          <w:szCs w:val="22"/>
        </w:rPr>
        <w:t xml:space="preserve"> – Environmental testing (temperature, humidity, vibration).</w:t>
      </w:r>
    </w:p>
    <w:p w14:paraId="0DCFCC1C"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61000 series</w:t>
      </w:r>
      <w:r w:rsidRPr="006B2D7C">
        <w:rPr>
          <w:rFonts w:ascii="Cambria" w:hAnsi="Cambria"/>
          <w:sz w:val="22"/>
          <w:szCs w:val="22"/>
        </w:rPr>
        <w:t xml:space="preserve"> – EMC immunity and emission requirements.</w:t>
      </w:r>
    </w:p>
    <w:p w14:paraId="77D613ED" w14:textId="77777777" w:rsidR="00141751" w:rsidRPr="006B2D7C" w:rsidRDefault="00141751">
      <w:pPr>
        <w:numPr>
          <w:ilvl w:val="0"/>
          <w:numId w:val="278"/>
        </w:numPr>
        <w:jc w:val="both"/>
        <w:rPr>
          <w:rFonts w:ascii="Cambria" w:hAnsi="Cambria"/>
          <w:sz w:val="22"/>
          <w:szCs w:val="22"/>
        </w:rPr>
      </w:pPr>
      <w:r w:rsidRPr="006B2D7C">
        <w:rPr>
          <w:rFonts w:ascii="Cambria" w:eastAsia="Times New Roman" w:hAnsi="Cambria"/>
          <w:sz w:val="22"/>
          <w:szCs w:val="22"/>
        </w:rPr>
        <w:t>IEC 60529</w:t>
      </w:r>
      <w:r w:rsidRPr="006B2D7C">
        <w:rPr>
          <w:rFonts w:ascii="Cambria" w:hAnsi="Cambria"/>
          <w:sz w:val="22"/>
          <w:szCs w:val="22"/>
        </w:rPr>
        <w:t xml:space="preserve"> – Degrees of protection (IP rating) for enclosures.</w:t>
      </w:r>
    </w:p>
    <w:p w14:paraId="6AC76F6B" w14:textId="77777777" w:rsidR="00141751" w:rsidRPr="006B2D7C" w:rsidRDefault="00141751" w:rsidP="00141751">
      <w:pPr>
        <w:jc w:val="both"/>
        <w:rPr>
          <w:rFonts w:ascii="Cambria" w:hAnsi="Cambria"/>
          <w:sz w:val="22"/>
          <w:szCs w:val="22"/>
        </w:rPr>
      </w:pPr>
      <w:r w:rsidRPr="006B2D7C">
        <w:rPr>
          <w:rFonts w:ascii="Cambria" w:eastAsia="Times New Roman" w:hAnsi="Cambria"/>
          <w:sz w:val="22"/>
          <w:szCs w:val="22"/>
        </w:rPr>
        <w:t>Performance Monitoring (for Power Plants / Solar Plants)</w:t>
      </w:r>
    </w:p>
    <w:p w14:paraId="000A53B0" w14:textId="77777777" w:rsidR="00141751" w:rsidRPr="006B2D7C" w:rsidRDefault="00141751">
      <w:pPr>
        <w:numPr>
          <w:ilvl w:val="0"/>
          <w:numId w:val="279"/>
        </w:numPr>
        <w:jc w:val="both"/>
        <w:rPr>
          <w:rFonts w:ascii="Cambria" w:hAnsi="Cambria"/>
          <w:sz w:val="22"/>
          <w:szCs w:val="22"/>
        </w:rPr>
      </w:pPr>
      <w:r w:rsidRPr="006B2D7C">
        <w:rPr>
          <w:rFonts w:ascii="Cambria" w:eastAsia="Times New Roman" w:hAnsi="Cambria"/>
          <w:sz w:val="22"/>
          <w:szCs w:val="22"/>
        </w:rPr>
        <w:t>IEC 61724-1/2/3</w:t>
      </w:r>
      <w:r w:rsidRPr="006B2D7C">
        <w:rPr>
          <w:rFonts w:ascii="Cambria" w:hAnsi="Cambria"/>
          <w:sz w:val="22"/>
          <w:szCs w:val="22"/>
        </w:rPr>
        <w:t xml:space="preserve"> – PV system performance monitoring and data quality (where applicable)</w:t>
      </w:r>
    </w:p>
    <w:p w14:paraId="27392523" w14:textId="77777777" w:rsidR="00141751" w:rsidRPr="006B2D7C" w:rsidRDefault="00141751" w:rsidP="00141751">
      <w:pPr>
        <w:jc w:val="both"/>
        <w:rPr>
          <w:rFonts w:ascii="Cambria" w:hAnsi="Cambria"/>
          <w:sz w:val="22"/>
          <w:szCs w:val="22"/>
        </w:rPr>
      </w:pPr>
    </w:p>
    <w:p w14:paraId="56526AE9" w14:textId="77777777" w:rsidR="00141751" w:rsidRPr="006B2D7C" w:rsidRDefault="00141751" w:rsidP="00BD099B">
      <w:pPr>
        <w:rPr>
          <w:rFonts w:ascii="Cambria" w:hAnsi="Cambria"/>
          <w:b/>
          <w:bCs/>
          <w:sz w:val="22"/>
          <w:szCs w:val="22"/>
        </w:rPr>
      </w:pPr>
      <w:bookmarkStart w:id="216" w:name="_Toc227688025"/>
      <w:r w:rsidRPr="006B2D7C">
        <w:rPr>
          <w:rFonts w:ascii="Cambria" w:hAnsi="Cambria"/>
          <w:b/>
          <w:bCs/>
          <w:sz w:val="22"/>
          <w:szCs w:val="22"/>
        </w:rPr>
        <w:t>3. Functional Requirements</w:t>
      </w:r>
      <w:bookmarkEnd w:id="216"/>
    </w:p>
    <w:p w14:paraId="32DC40CA" w14:textId="5D43623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Supervisory Control and Data Acquisition (SCADA) system shall provide a centralized, integrated, and reliable platform for real-time monitoring, supervisory control, data acquisition, alarm management, historical data storage, reporting, and secure communication for safe and</w:t>
      </w:r>
      <w:r w:rsidR="007C5753" w:rsidRPr="006B2D7C">
        <w:rPr>
          <w:rFonts w:ascii="Cambria" w:hAnsi="Cambria"/>
          <w:sz w:val="22"/>
          <w:szCs w:val="22"/>
        </w:rPr>
        <w:t xml:space="preserve"> </w:t>
      </w:r>
      <w:r w:rsidRPr="006B2D7C">
        <w:rPr>
          <w:rFonts w:ascii="Cambria" w:hAnsi="Cambria"/>
          <w:sz w:val="22"/>
          <w:szCs w:val="22"/>
        </w:rPr>
        <w:t>efficient operation of the Power</w:t>
      </w:r>
      <w:r w:rsidR="007C5753" w:rsidRPr="006B2D7C">
        <w:rPr>
          <w:rFonts w:ascii="Cambria" w:hAnsi="Cambria"/>
          <w:sz w:val="22"/>
          <w:szCs w:val="22"/>
        </w:rPr>
        <w:t xml:space="preserve"> </w:t>
      </w:r>
      <w:r w:rsidRPr="006B2D7C">
        <w:rPr>
          <w:rFonts w:ascii="Cambria" w:hAnsi="Cambria"/>
          <w:sz w:val="22"/>
          <w:szCs w:val="22"/>
        </w:rPr>
        <w:t>Plant.</w:t>
      </w:r>
    </w:p>
    <w:p w14:paraId="46AE5E8C" w14:textId="77777777"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SCADA system shall be designed for continuous 24/7 operation and shall comply with all applicable national and international standards.</w:t>
      </w:r>
    </w:p>
    <w:p w14:paraId="4E716BB5" w14:textId="77777777" w:rsidR="00836648" w:rsidRDefault="00836648" w:rsidP="00836648">
      <w:pPr>
        <w:tabs>
          <w:tab w:val="left" w:pos="360"/>
          <w:tab w:val="left" w:pos="540"/>
        </w:tabs>
        <w:spacing w:after="120"/>
        <w:jc w:val="both"/>
        <w:rPr>
          <w:rFonts w:ascii="Cambria" w:hAnsi="Cambria"/>
          <w:sz w:val="22"/>
          <w:szCs w:val="22"/>
        </w:rPr>
      </w:pPr>
    </w:p>
    <w:p w14:paraId="0FBF2FFD" w14:textId="77777777" w:rsidR="00836648" w:rsidRPr="006B2D7C" w:rsidRDefault="00836648" w:rsidP="00836648">
      <w:pPr>
        <w:tabs>
          <w:tab w:val="left" w:pos="360"/>
          <w:tab w:val="left" w:pos="540"/>
        </w:tabs>
        <w:spacing w:after="120"/>
        <w:jc w:val="both"/>
        <w:rPr>
          <w:rFonts w:ascii="Cambria" w:hAnsi="Cambria"/>
          <w:sz w:val="22"/>
          <w:szCs w:val="22"/>
        </w:rPr>
      </w:pPr>
    </w:p>
    <w:p w14:paraId="5917AC9C" w14:textId="77777777" w:rsidR="00141751" w:rsidRPr="006B2D7C" w:rsidRDefault="00141751" w:rsidP="00141751">
      <w:pPr>
        <w:rPr>
          <w:rFonts w:ascii="Cambria" w:hAnsi="Cambria"/>
          <w:b/>
          <w:bCs/>
          <w:sz w:val="22"/>
          <w:szCs w:val="22"/>
        </w:rPr>
      </w:pPr>
      <w:r w:rsidRPr="006B2D7C">
        <w:rPr>
          <w:rFonts w:ascii="Cambria" w:hAnsi="Cambria"/>
          <w:b/>
          <w:bCs/>
          <w:sz w:val="22"/>
          <w:szCs w:val="22"/>
        </w:rPr>
        <w:t>1. Data Acquisition and Monitoring</w:t>
      </w:r>
    </w:p>
    <w:p w14:paraId="7C45CDE3" w14:textId="4C111CD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acquire real-time data from all field devices including, but not limited to:</w:t>
      </w:r>
    </w:p>
    <w:p w14:paraId="1CF868EA"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Intelligent Electronic Devices (IEDs)</w:t>
      </w:r>
    </w:p>
    <w:p w14:paraId="00DD9EC5"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Protection relays</w:t>
      </w:r>
    </w:p>
    <w:p w14:paraId="5120A32A"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Programmable Logic Controllers (PLCs)</w:t>
      </w:r>
    </w:p>
    <w:p w14:paraId="6C20538E"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Remote Terminal Units (RTUs)</w:t>
      </w:r>
    </w:p>
    <w:p w14:paraId="2F3256F6" w14:textId="77777777" w:rsidR="00141751" w:rsidRPr="006B2D7C" w:rsidRDefault="00141751">
      <w:pPr>
        <w:numPr>
          <w:ilvl w:val="0"/>
          <w:numId w:val="280"/>
        </w:numPr>
        <w:rPr>
          <w:rFonts w:ascii="Cambria" w:hAnsi="Cambria"/>
          <w:sz w:val="22"/>
          <w:szCs w:val="22"/>
        </w:rPr>
      </w:pPr>
      <w:r w:rsidRPr="006B2D7C">
        <w:rPr>
          <w:rFonts w:ascii="Cambria" w:hAnsi="Cambria"/>
          <w:sz w:val="22"/>
          <w:szCs w:val="22"/>
        </w:rPr>
        <w:t>Energy meters, sensors, and transducers</w:t>
      </w:r>
    </w:p>
    <w:p w14:paraId="393EF642" w14:textId="6A796B58"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continuously monitor electrical, mechanical, and process parameters including:</w:t>
      </w:r>
    </w:p>
    <w:p w14:paraId="3F7A021E" w14:textId="77777777" w:rsidR="00141751" w:rsidRPr="006B2D7C" w:rsidRDefault="00141751">
      <w:pPr>
        <w:numPr>
          <w:ilvl w:val="0"/>
          <w:numId w:val="281"/>
        </w:numPr>
        <w:rPr>
          <w:rFonts w:ascii="Cambria" w:hAnsi="Cambria"/>
          <w:sz w:val="22"/>
          <w:szCs w:val="22"/>
        </w:rPr>
      </w:pPr>
      <w:r w:rsidRPr="006B2D7C">
        <w:rPr>
          <w:rFonts w:ascii="Cambria" w:hAnsi="Cambria"/>
          <w:sz w:val="22"/>
          <w:szCs w:val="22"/>
        </w:rPr>
        <w:t>Voltage, current, frequency, active power, reactive power, apparent power, power factor, and energy</w:t>
      </w:r>
    </w:p>
    <w:p w14:paraId="46AFFEF5" w14:textId="77777777" w:rsidR="00141751" w:rsidRPr="006B2D7C" w:rsidRDefault="00141751">
      <w:pPr>
        <w:numPr>
          <w:ilvl w:val="0"/>
          <w:numId w:val="281"/>
        </w:numPr>
        <w:rPr>
          <w:rFonts w:ascii="Cambria" w:hAnsi="Cambria"/>
          <w:sz w:val="22"/>
          <w:szCs w:val="22"/>
        </w:rPr>
      </w:pPr>
      <w:r w:rsidRPr="006B2D7C">
        <w:rPr>
          <w:rFonts w:ascii="Cambria" w:hAnsi="Cambria"/>
          <w:sz w:val="22"/>
          <w:szCs w:val="22"/>
        </w:rPr>
        <w:t>Status of circuit breakers, isolators, switches, transformers, inverters, and auxiliary systems</w:t>
      </w:r>
    </w:p>
    <w:p w14:paraId="68D4D079" w14:textId="22DE2724"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graphical visualization through:</w:t>
      </w:r>
    </w:p>
    <w:p w14:paraId="474E9922"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Single Line Diagrams (SLD)</w:t>
      </w:r>
    </w:p>
    <w:p w14:paraId="2D558BC3"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Process and equipment mimic diagrams</w:t>
      </w:r>
    </w:p>
    <w:p w14:paraId="45DF8C95" w14:textId="77777777" w:rsidR="00141751" w:rsidRPr="006B2D7C" w:rsidRDefault="00141751">
      <w:pPr>
        <w:numPr>
          <w:ilvl w:val="0"/>
          <w:numId w:val="282"/>
        </w:numPr>
        <w:rPr>
          <w:rFonts w:ascii="Cambria" w:hAnsi="Cambria"/>
          <w:sz w:val="22"/>
          <w:szCs w:val="22"/>
        </w:rPr>
      </w:pPr>
      <w:r w:rsidRPr="006B2D7C">
        <w:rPr>
          <w:rFonts w:ascii="Cambria" w:hAnsi="Cambria"/>
          <w:sz w:val="22"/>
          <w:szCs w:val="22"/>
        </w:rPr>
        <w:t>Real-time values, status indications, and color-coded alarms</w:t>
      </w:r>
    </w:p>
    <w:p w14:paraId="2C211AAE" w14:textId="77777777" w:rsidR="00141751" w:rsidRPr="006B2D7C" w:rsidRDefault="00141751" w:rsidP="00141751">
      <w:pPr>
        <w:rPr>
          <w:rFonts w:ascii="Cambria" w:hAnsi="Cambria"/>
          <w:sz w:val="22"/>
          <w:szCs w:val="22"/>
        </w:rPr>
      </w:pPr>
    </w:p>
    <w:p w14:paraId="0D0943EE" w14:textId="77777777" w:rsidR="00141751" w:rsidRPr="006B2D7C" w:rsidRDefault="00141751" w:rsidP="00141751">
      <w:pPr>
        <w:rPr>
          <w:rFonts w:ascii="Cambria" w:hAnsi="Cambria"/>
          <w:b/>
          <w:bCs/>
          <w:sz w:val="22"/>
          <w:szCs w:val="22"/>
        </w:rPr>
      </w:pPr>
      <w:r w:rsidRPr="006B2D7C">
        <w:rPr>
          <w:rFonts w:ascii="Cambria" w:hAnsi="Cambria"/>
          <w:b/>
          <w:bCs/>
          <w:sz w:val="22"/>
          <w:szCs w:val="22"/>
        </w:rPr>
        <w:t>2. Supervisory Control Functions</w:t>
      </w:r>
    </w:p>
    <w:p w14:paraId="377FB636" w14:textId="500D08C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SCADA system shall enable remote supervisory control of plant equipment from the control room and/or </w:t>
      </w:r>
      <w:r w:rsidR="0030099D" w:rsidRPr="006B2D7C">
        <w:rPr>
          <w:rFonts w:ascii="Cambria" w:hAnsi="Cambria"/>
          <w:sz w:val="22"/>
          <w:szCs w:val="22"/>
        </w:rPr>
        <w:t>remote-control</w:t>
      </w:r>
      <w:r w:rsidRPr="006B2D7C">
        <w:rPr>
          <w:rFonts w:ascii="Cambria" w:hAnsi="Cambria"/>
          <w:sz w:val="22"/>
          <w:szCs w:val="22"/>
        </w:rPr>
        <w:t xml:space="preserve"> center, including:</w:t>
      </w:r>
    </w:p>
    <w:p w14:paraId="397E0AA9"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Opening and closing of circuit breakers and isolators</w:t>
      </w:r>
    </w:p>
    <w:p w14:paraId="336BD574"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Start/stop and control of plant equipment and auxiliaries</w:t>
      </w:r>
    </w:p>
    <w:p w14:paraId="4AE897BC" w14:textId="77777777" w:rsidR="00141751" w:rsidRPr="006B2D7C" w:rsidRDefault="00141751">
      <w:pPr>
        <w:numPr>
          <w:ilvl w:val="0"/>
          <w:numId w:val="283"/>
        </w:numPr>
        <w:rPr>
          <w:rFonts w:ascii="Cambria" w:hAnsi="Cambria"/>
          <w:sz w:val="22"/>
          <w:szCs w:val="22"/>
        </w:rPr>
      </w:pPr>
      <w:r w:rsidRPr="006B2D7C">
        <w:rPr>
          <w:rFonts w:ascii="Cambria" w:hAnsi="Cambria"/>
          <w:sz w:val="22"/>
          <w:szCs w:val="22"/>
        </w:rPr>
        <w:t>Control of active and reactive power within defined operating limits</w:t>
      </w:r>
    </w:p>
    <w:p w14:paraId="5811E3E8" w14:textId="262F0B4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control commands shall be subject to:</w:t>
      </w:r>
    </w:p>
    <w:p w14:paraId="4161289A"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User access authorization</w:t>
      </w:r>
    </w:p>
    <w:p w14:paraId="475F764F"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Command validation and confirmation</w:t>
      </w:r>
    </w:p>
    <w:p w14:paraId="344A90CA" w14:textId="77777777" w:rsidR="00141751" w:rsidRPr="006B2D7C" w:rsidRDefault="00141751">
      <w:pPr>
        <w:numPr>
          <w:ilvl w:val="0"/>
          <w:numId w:val="284"/>
        </w:numPr>
        <w:rPr>
          <w:rFonts w:ascii="Cambria" w:hAnsi="Cambria"/>
          <w:sz w:val="22"/>
          <w:szCs w:val="22"/>
        </w:rPr>
      </w:pPr>
      <w:r w:rsidRPr="006B2D7C">
        <w:rPr>
          <w:rFonts w:ascii="Cambria" w:hAnsi="Cambria"/>
          <w:sz w:val="22"/>
          <w:szCs w:val="22"/>
        </w:rPr>
        <w:t>Interlocking and safety logic to prevent mal-operation</w:t>
      </w:r>
    </w:p>
    <w:p w14:paraId="2BA151ED" w14:textId="77777777" w:rsidR="00141751" w:rsidRPr="006B2D7C" w:rsidRDefault="00141751" w:rsidP="00141751">
      <w:pPr>
        <w:rPr>
          <w:rFonts w:ascii="Cambria" w:hAnsi="Cambria"/>
          <w:sz w:val="22"/>
          <w:szCs w:val="22"/>
        </w:rPr>
      </w:pPr>
    </w:p>
    <w:p w14:paraId="66D0C1F1" w14:textId="77777777" w:rsidR="00141751" w:rsidRPr="006B2D7C" w:rsidRDefault="00141751" w:rsidP="00141751">
      <w:pPr>
        <w:rPr>
          <w:rFonts w:ascii="Cambria" w:hAnsi="Cambria"/>
          <w:b/>
          <w:bCs/>
          <w:sz w:val="22"/>
          <w:szCs w:val="22"/>
        </w:rPr>
      </w:pPr>
      <w:r w:rsidRPr="006B2D7C">
        <w:rPr>
          <w:rFonts w:ascii="Cambria" w:hAnsi="Cambria"/>
          <w:b/>
          <w:bCs/>
          <w:sz w:val="22"/>
          <w:szCs w:val="22"/>
        </w:rPr>
        <w:t>3. Alarm and Event Management</w:t>
      </w:r>
    </w:p>
    <w:p w14:paraId="71AD3A60" w14:textId="6C2A9B59"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a comprehensive alarm management system to detect, prioritize, and display abnormal operating conditions, faults, and limit violations.</w:t>
      </w:r>
    </w:p>
    <w:p w14:paraId="1DA5706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3.2 Alarms shall be:</w:t>
      </w:r>
    </w:p>
    <w:p w14:paraId="6ED71A07"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Time-stamped with millisecond resolution</w:t>
      </w:r>
    </w:p>
    <w:p w14:paraId="4D0E783A"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Categorized by priority</w:t>
      </w:r>
    </w:p>
    <w:p w14:paraId="3F27224F" w14:textId="77777777" w:rsidR="00141751" w:rsidRPr="006B2D7C" w:rsidRDefault="00141751">
      <w:pPr>
        <w:numPr>
          <w:ilvl w:val="0"/>
          <w:numId w:val="285"/>
        </w:numPr>
        <w:rPr>
          <w:rFonts w:ascii="Cambria" w:hAnsi="Cambria"/>
          <w:sz w:val="22"/>
          <w:szCs w:val="22"/>
        </w:rPr>
      </w:pPr>
      <w:r w:rsidRPr="006B2D7C">
        <w:rPr>
          <w:rFonts w:ascii="Cambria" w:hAnsi="Cambria"/>
          <w:sz w:val="22"/>
          <w:szCs w:val="22"/>
        </w:rPr>
        <w:t>Acknowledged, logged, and archived</w:t>
      </w:r>
    </w:p>
    <w:p w14:paraId="5B5C175A" w14:textId="242E76F0"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support Sequence of Events (SOE) recording for post-disturbance analysis and fault investigation.</w:t>
      </w:r>
    </w:p>
    <w:p w14:paraId="3CDF7088" w14:textId="77777777" w:rsidR="00141751" w:rsidRPr="006B2D7C" w:rsidRDefault="00141751" w:rsidP="00141751">
      <w:pPr>
        <w:rPr>
          <w:rFonts w:ascii="Cambria" w:hAnsi="Cambria"/>
          <w:b/>
          <w:bCs/>
          <w:sz w:val="22"/>
          <w:szCs w:val="22"/>
        </w:rPr>
      </w:pPr>
      <w:r w:rsidRPr="006B2D7C">
        <w:rPr>
          <w:rFonts w:ascii="Cambria" w:hAnsi="Cambria"/>
          <w:b/>
          <w:bCs/>
          <w:sz w:val="22"/>
          <w:szCs w:val="22"/>
        </w:rPr>
        <w:t>4. Historical Data Logging and Trending</w:t>
      </w:r>
    </w:p>
    <w:p w14:paraId="62ECD2F7" w14:textId="50822C1D"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include a historical database for long-term storage of operational data, events, and alarms.</w:t>
      </w:r>
    </w:p>
    <w:p w14:paraId="32664B76" w14:textId="60363153"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system shall provide trending, analysis, and data retrieval functions for:</w:t>
      </w:r>
    </w:p>
    <w:p w14:paraId="1969BFC4"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Performance assessment</w:t>
      </w:r>
    </w:p>
    <w:p w14:paraId="08EE8A23"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Fault analysis and root cause investigation</w:t>
      </w:r>
    </w:p>
    <w:p w14:paraId="42362294" w14:textId="77777777" w:rsidR="00141751" w:rsidRPr="006B2D7C" w:rsidRDefault="00141751">
      <w:pPr>
        <w:numPr>
          <w:ilvl w:val="0"/>
          <w:numId w:val="286"/>
        </w:numPr>
        <w:rPr>
          <w:rFonts w:ascii="Cambria" w:hAnsi="Cambria"/>
          <w:sz w:val="22"/>
          <w:szCs w:val="22"/>
        </w:rPr>
      </w:pPr>
      <w:r w:rsidRPr="006B2D7C">
        <w:rPr>
          <w:rFonts w:ascii="Cambria" w:hAnsi="Cambria"/>
          <w:sz w:val="22"/>
          <w:szCs w:val="22"/>
        </w:rPr>
        <w:t>Equipment condition monitoring</w:t>
      </w:r>
    </w:p>
    <w:p w14:paraId="31D954A5" w14:textId="77777777" w:rsidR="00141751" w:rsidRPr="006B2D7C" w:rsidRDefault="00141751" w:rsidP="00141751">
      <w:pPr>
        <w:rPr>
          <w:rFonts w:ascii="Cambria" w:hAnsi="Cambria"/>
          <w:sz w:val="22"/>
          <w:szCs w:val="22"/>
        </w:rPr>
      </w:pPr>
    </w:p>
    <w:p w14:paraId="7990FF5A" w14:textId="77777777" w:rsidR="00141751" w:rsidRPr="006B2D7C" w:rsidRDefault="00141751" w:rsidP="00141751">
      <w:pPr>
        <w:rPr>
          <w:rFonts w:ascii="Cambria" w:hAnsi="Cambria"/>
          <w:b/>
          <w:bCs/>
          <w:sz w:val="22"/>
          <w:szCs w:val="22"/>
        </w:rPr>
      </w:pPr>
      <w:r w:rsidRPr="006B2D7C">
        <w:rPr>
          <w:rFonts w:ascii="Cambria" w:hAnsi="Cambria"/>
          <w:b/>
          <w:bCs/>
          <w:sz w:val="22"/>
          <w:szCs w:val="22"/>
        </w:rPr>
        <w:t>5. Protection Interface and Interlocking</w:t>
      </w:r>
    </w:p>
    <w:p w14:paraId="4AA10F7D" w14:textId="22BEE6ED"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interface with protection relays and IEDs for:</w:t>
      </w:r>
    </w:p>
    <w:p w14:paraId="1FDC088D" w14:textId="77777777" w:rsidR="00141751" w:rsidRPr="006B2D7C" w:rsidRDefault="00141751">
      <w:pPr>
        <w:numPr>
          <w:ilvl w:val="0"/>
          <w:numId w:val="287"/>
        </w:numPr>
        <w:rPr>
          <w:rFonts w:ascii="Cambria" w:hAnsi="Cambria"/>
          <w:sz w:val="22"/>
          <w:szCs w:val="22"/>
        </w:rPr>
      </w:pPr>
      <w:r w:rsidRPr="006B2D7C">
        <w:rPr>
          <w:rFonts w:ascii="Cambria" w:hAnsi="Cambria"/>
          <w:sz w:val="22"/>
          <w:szCs w:val="22"/>
        </w:rPr>
        <w:t>Status monitoring</w:t>
      </w:r>
    </w:p>
    <w:p w14:paraId="5740D067" w14:textId="77777777" w:rsidR="00141751" w:rsidRPr="006B2D7C" w:rsidRDefault="00141751">
      <w:pPr>
        <w:numPr>
          <w:ilvl w:val="0"/>
          <w:numId w:val="287"/>
        </w:numPr>
        <w:rPr>
          <w:rFonts w:ascii="Cambria" w:hAnsi="Cambria"/>
          <w:sz w:val="22"/>
          <w:szCs w:val="22"/>
        </w:rPr>
      </w:pPr>
      <w:r w:rsidRPr="006B2D7C">
        <w:rPr>
          <w:rFonts w:ascii="Cambria" w:hAnsi="Cambria"/>
          <w:sz w:val="22"/>
          <w:szCs w:val="22"/>
        </w:rPr>
        <w:t>Trip indication and fault information display</w:t>
      </w:r>
    </w:p>
    <w:p w14:paraId="6C87EEAF" w14:textId="1B85154E"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implement operational interlocks and permissive logic as required for safe plant operation.</w:t>
      </w:r>
      <w:r w:rsidR="007C5753" w:rsidRPr="006B2D7C">
        <w:rPr>
          <w:rFonts w:ascii="Cambria" w:hAnsi="Cambria"/>
          <w:sz w:val="22"/>
          <w:szCs w:val="22"/>
        </w:rPr>
        <w:t xml:space="preserve"> </w:t>
      </w:r>
      <w:r w:rsidRPr="006B2D7C">
        <w:rPr>
          <w:rFonts w:ascii="Cambria" w:hAnsi="Cambria"/>
          <w:sz w:val="22"/>
          <w:szCs w:val="22"/>
        </w:rPr>
        <w:t>Protective functions shall remain independent and shall not be compromised by the SCADA system.</w:t>
      </w:r>
    </w:p>
    <w:p w14:paraId="6CCC286C" w14:textId="77777777" w:rsidR="00141751" w:rsidRPr="006B2D7C" w:rsidRDefault="00141751" w:rsidP="00141751">
      <w:pPr>
        <w:rPr>
          <w:rFonts w:ascii="Cambria" w:hAnsi="Cambria"/>
          <w:b/>
          <w:bCs/>
          <w:sz w:val="22"/>
          <w:szCs w:val="22"/>
        </w:rPr>
      </w:pPr>
      <w:r w:rsidRPr="006B2D7C">
        <w:rPr>
          <w:rFonts w:ascii="Cambria" w:hAnsi="Cambria"/>
          <w:b/>
          <w:bCs/>
          <w:sz w:val="22"/>
          <w:szCs w:val="22"/>
        </w:rPr>
        <w:t>6. Energy Management and Performance Monitoring</w:t>
      </w:r>
    </w:p>
    <w:p w14:paraId="6F37A3E1" w14:textId="5F6D1A48"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measure, calculate, and record:</w:t>
      </w:r>
    </w:p>
    <w:p w14:paraId="4496D743"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Gross generation, net export/import energy</w:t>
      </w:r>
    </w:p>
    <w:p w14:paraId="69CD0E2A"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Auxiliary consumption</w:t>
      </w:r>
    </w:p>
    <w:p w14:paraId="7AA53F84" w14:textId="77777777" w:rsidR="00141751" w:rsidRPr="006B2D7C" w:rsidRDefault="00141751">
      <w:pPr>
        <w:numPr>
          <w:ilvl w:val="0"/>
          <w:numId w:val="288"/>
        </w:numPr>
        <w:rPr>
          <w:rFonts w:ascii="Cambria" w:hAnsi="Cambria"/>
          <w:sz w:val="22"/>
          <w:szCs w:val="22"/>
        </w:rPr>
      </w:pPr>
      <w:r w:rsidRPr="006B2D7C">
        <w:rPr>
          <w:rFonts w:ascii="Cambria" w:hAnsi="Cambria"/>
          <w:sz w:val="22"/>
          <w:szCs w:val="22"/>
        </w:rPr>
        <w:t>Plant availability and operating hours</w:t>
      </w:r>
    </w:p>
    <w:p w14:paraId="30829820" w14:textId="6E91C4D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compute key performance indicators (KPIs) including:</w:t>
      </w:r>
    </w:p>
    <w:p w14:paraId="1D12D021"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Plant efficiency and losses</w:t>
      </w:r>
    </w:p>
    <w:p w14:paraId="75C746EB"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Capacity factor and availability</w:t>
      </w:r>
    </w:p>
    <w:p w14:paraId="78F8A9C4" w14:textId="77777777" w:rsidR="00141751" w:rsidRPr="006B2D7C" w:rsidRDefault="00141751">
      <w:pPr>
        <w:numPr>
          <w:ilvl w:val="0"/>
          <w:numId w:val="289"/>
        </w:numPr>
        <w:rPr>
          <w:rFonts w:ascii="Cambria" w:hAnsi="Cambria"/>
          <w:sz w:val="22"/>
          <w:szCs w:val="22"/>
        </w:rPr>
      </w:pPr>
      <w:r w:rsidRPr="006B2D7C">
        <w:rPr>
          <w:rFonts w:ascii="Cambria" w:hAnsi="Cambria"/>
          <w:sz w:val="22"/>
          <w:szCs w:val="22"/>
        </w:rPr>
        <w:t>Performance Ratio (PR), where applicable</w:t>
      </w:r>
    </w:p>
    <w:p w14:paraId="7695C2E7" w14:textId="77777777" w:rsidR="00141751" w:rsidRPr="006B2D7C" w:rsidRDefault="00141751" w:rsidP="00141751">
      <w:pPr>
        <w:rPr>
          <w:rFonts w:ascii="Cambria" w:hAnsi="Cambria"/>
          <w:sz w:val="22"/>
          <w:szCs w:val="22"/>
        </w:rPr>
      </w:pPr>
    </w:p>
    <w:p w14:paraId="6A631E1D" w14:textId="77777777" w:rsidR="00141751" w:rsidRPr="006B2D7C" w:rsidRDefault="00141751" w:rsidP="00141751">
      <w:pPr>
        <w:rPr>
          <w:rFonts w:ascii="Cambria" w:hAnsi="Cambria"/>
          <w:b/>
          <w:bCs/>
          <w:sz w:val="22"/>
          <w:szCs w:val="22"/>
        </w:rPr>
      </w:pPr>
      <w:r w:rsidRPr="006B2D7C">
        <w:rPr>
          <w:rFonts w:ascii="Cambria" w:hAnsi="Cambria"/>
          <w:b/>
          <w:bCs/>
          <w:sz w:val="22"/>
          <w:szCs w:val="22"/>
        </w:rPr>
        <w:t>7. Grid Integration and Dispatch Coordination</w:t>
      </w:r>
    </w:p>
    <w:p w14:paraId="778724A9" w14:textId="7E6FB2C6"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be capable of exchanging real-time operational data with the National/Regional Load Dispatch Center (NLDC/RLDC) through standard communication protocols.</w:t>
      </w:r>
    </w:p>
    <w:p w14:paraId="16965757" w14:textId="4FB06BEC"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support:</w:t>
      </w:r>
    </w:p>
    <w:p w14:paraId="20A16678"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Active and reactive power control</w:t>
      </w:r>
    </w:p>
    <w:p w14:paraId="6AE4D678"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Frequency and voltage regulation</w:t>
      </w:r>
    </w:p>
    <w:p w14:paraId="6804A15E" w14:textId="77777777" w:rsidR="00141751" w:rsidRPr="006B2D7C" w:rsidRDefault="00141751">
      <w:pPr>
        <w:numPr>
          <w:ilvl w:val="0"/>
          <w:numId w:val="290"/>
        </w:numPr>
        <w:rPr>
          <w:rFonts w:ascii="Cambria" w:hAnsi="Cambria"/>
          <w:sz w:val="22"/>
          <w:szCs w:val="22"/>
        </w:rPr>
      </w:pPr>
      <w:r w:rsidRPr="006B2D7C">
        <w:rPr>
          <w:rFonts w:ascii="Cambria" w:hAnsi="Cambria"/>
          <w:sz w:val="22"/>
          <w:szCs w:val="22"/>
        </w:rPr>
        <w:t>Ramp rate control and grid code compliance</w:t>
      </w:r>
    </w:p>
    <w:p w14:paraId="14AF8305" w14:textId="77777777" w:rsidR="00141751" w:rsidRPr="006B2D7C" w:rsidRDefault="00141751" w:rsidP="00141751">
      <w:pPr>
        <w:rPr>
          <w:rFonts w:ascii="Cambria" w:hAnsi="Cambria"/>
          <w:sz w:val="22"/>
          <w:szCs w:val="22"/>
        </w:rPr>
      </w:pPr>
    </w:p>
    <w:p w14:paraId="2C421190" w14:textId="77777777" w:rsidR="00141751" w:rsidRPr="006B2D7C" w:rsidRDefault="00141751" w:rsidP="00141751">
      <w:pPr>
        <w:rPr>
          <w:rFonts w:ascii="Cambria" w:hAnsi="Cambria"/>
          <w:b/>
          <w:bCs/>
          <w:sz w:val="22"/>
          <w:szCs w:val="22"/>
        </w:rPr>
      </w:pPr>
      <w:r w:rsidRPr="006B2D7C">
        <w:rPr>
          <w:rFonts w:ascii="Cambria" w:hAnsi="Cambria"/>
          <w:b/>
          <w:bCs/>
          <w:sz w:val="22"/>
          <w:szCs w:val="22"/>
        </w:rPr>
        <w:t>8. Reporting and Documentation</w:t>
      </w:r>
    </w:p>
    <w:p w14:paraId="7DA8845F" w14:textId="33B561BA"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automatically generate standard and customizable reports including:</w:t>
      </w:r>
    </w:p>
    <w:p w14:paraId="44EB2028"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Daily, monthly, and annual generation reports</w:t>
      </w:r>
    </w:p>
    <w:p w14:paraId="0B3D6AE3"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Alarm and event logs</w:t>
      </w:r>
    </w:p>
    <w:p w14:paraId="4E3A3D76" w14:textId="77777777" w:rsidR="00141751" w:rsidRPr="006B2D7C" w:rsidRDefault="00141751">
      <w:pPr>
        <w:numPr>
          <w:ilvl w:val="0"/>
          <w:numId w:val="291"/>
        </w:numPr>
        <w:rPr>
          <w:rFonts w:ascii="Cambria" w:hAnsi="Cambria"/>
          <w:sz w:val="22"/>
          <w:szCs w:val="22"/>
        </w:rPr>
      </w:pPr>
      <w:r w:rsidRPr="006B2D7C">
        <w:rPr>
          <w:rFonts w:ascii="Cambria" w:hAnsi="Cambria"/>
          <w:sz w:val="22"/>
          <w:szCs w:val="22"/>
        </w:rPr>
        <w:t>Availability and outage reports</w:t>
      </w:r>
    </w:p>
    <w:p w14:paraId="2B54BE25" w14:textId="6DB8CBF2"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Reports shall be exportable in standard formats (e.g., PDF, CSV, Excel).</w:t>
      </w:r>
    </w:p>
    <w:p w14:paraId="6D0F68F5" w14:textId="77777777" w:rsidR="00141751" w:rsidRPr="006B2D7C" w:rsidRDefault="00141751" w:rsidP="00141751">
      <w:pPr>
        <w:rPr>
          <w:rFonts w:ascii="Cambria" w:hAnsi="Cambria"/>
          <w:sz w:val="22"/>
          <w:szCs w:val="22"/>
        </w:rPr>
      </w:pPr>
    </w:p>
    <w:p w14:paraId="033A5ED7" w14:textId="77777777" w:rsidR="00141751" w:rsidRPr="006B2D7C" w:rsidRDefault="00141751" w:rsidP="00141751">
      <w:pPr>
        <w:rPr>
          <w:rFonts w:ascii="Cambria" w:hAnsi="Cambria"/>
          <w:b/>
          <w:bCs/>
          <w:sz w:val="22"/>
          <w:szCs w:val="22"/>
        </w:rPr>
      </w:pPr>
      <w:r w:rsidRPr="006B2D7C">
        <w:rPr>
          <w:rFonts w:ascii="Cambria" w:hAnsi="Cambria"/>
          <w:b/>
          <w:bCs/>
          <w:sz w:val="22"/>
          <w:szCs w:val="22"/>
        </w:rPr>
        <w:t>9. Cybersecurity and Access Control</w:t>
      </w:r>
    </w:p>
    <w:p w14:paraId="71551DDE" w14:textId="71EE2DF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provide role-based access control with multi-level user privileges.</w:t>
      </w:r>
    </w:p>
    <w:p w14:paraId="6967BD97" w14:textId="55160230"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include:</w:t>
      </w:r>
    </w:p>
    <w:p w14:paraId="4BE14902"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User authentication and password management</w:t>
      </w:r>
    </w:p>
    <w:p w14:paraId="1CBAB4EF"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Audit trails for operator actions</w:t>
      </w:r>
    </w:p>
    <w:p w14:paraId="41BBFB2F" w14:textId="77777777" w:rsidR="00141751" w:rsidRPr="006B2D7C" w:rsidRDefault="00141751">
      <w:pPr>
        <w:numPr>
          <w:ilvl w:val="0"/>
          <w:numId w:val="292"/>
        </w:numPr>
        <w:rPr>
          <w:rFonts w:ascii="Cambria" w:hAnsi="Cambria"/>
          <w:sz w:val="22"/>
          <w:szCs w:val="22"/>
        </w:rPr>
      </w:pPr>
      <w:r w:rsidRPr="006B2D7C">
        <w:rPr>
          <w:rFonts w:ascii="Cambria" w:hAnsi="Cambria"/>
          <w:sz w:val="22"/>
          <w:szCs w:val="22"/>
        </w:rPr>
        <w:t>Secure communication and network segregation</w:t>
      </w:r>
    </w:p>
    <w:p w14:paraId="63A0030D" w14:textId="77777777" w:rsidR="00141751" w:rsidRPr="006B2D7C" w:rsidRDefault="00141751" w:rsidP="00141751">
      <w:pPr>
        <w:rPr>
          <w:rFonts w:ascii="Cambria" w:hAnsi="Cambria"/>
          <w:sz w:val="22"/>
          <w:szCs w:val="22"/>
        </w:rPr>
      </w:pPr>
    </w:p>
    <w:p w14:paraId="0CA206C8" w14:textId="77777777" w:rsidR="00141751" w:rsidRPr="006B2D7C" w:rsidRDefault="00141751" w:rsidP="00141751">
      <w:pPr>
        <w:rPr>
          <w:rFonts w:ascii="Cambria" w:hAnsi="Cambria"/>
          <w:b/>
          <w:bCs/>
          <w:sz w:val="22"/>
          <w:szCs w:val="22"/>
        </w:rPr>
      </w:pPr>
      <w:r w:rsidRPr="006B2D7C">
        <w:rPr>
          <w:rFonts w:ascii="Cambria" w:hAnsi="Cambria"/>
          <w:b/>
          <w:bCs/>
          <w:sz w:val="22"/>
          <w:szCs w:val="22"/>
        </w:rPr>
        <w:t>10. Remote Access and Maintenance Support</w:t>
      </w:r>
    </w:p>
    <w:p w14:paraId="3EEAE034" w14:textId="2896F3B3"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SCADA system shall support secure remote monitoring and diagnostics for operation and maintenance purposes.</w:t>
      </w:r>
    </w:p>
    <w:p w14:paraId="53A7F18C" w14:textId="44F4091B"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system shall facilitate predictive and preventive maintenance to minimize plant downtime and optimize lifecycle performance.</w:t>
      </w:r>
    </w:p>
    <w:p w14:paraId="14FA47DD" w14:textId="77777777" w:rsidR="00836648" w:rsidRPr="006B2D7C" w:rsidRDefault="00836648" w:rsidP="00836648">
      <w:pPr>
        <w:tabs>
          <w:tab w:val="left" w:pos="360"/>
          <w:tab w:val="left" w:pos="540"/>
        </w:tabs>
        <w:spacing w:after="120"/>
        <w:jc w:val="both"/>
        <w:rPr>
          <w:rFonts w:ascii="Cambria" w:hAnsi="Cambria"/>
          <w:sz w:val="22"/>
          <w:szCs w:val="22"/>
        </w:rPr>
      </w:pPr>
    </w:p>
    <w:p w14:paraId="78596EAF" w14:textId="77777777" w:rsidR="00141751" w:rsidRPr="006B2D7C" w:rsidRDefault="00141751" w:rsidP="00141751">
      <w:pPr>
        <w:rPr>
          <w:rFonts w:ascii="Cambria" w:hAnsi="Cambria"/>
          <w:b/>
          <w:bCs/>
          <w:sz w:val="22"/>
          <w:szCs w:val="22"/>
        </w:rPr>
      </w:pPr>
      <w:r w:rsidRPr="006B2D7C">
        <w:rPr>
          <w:rFonts w:ascii="Cambria" w:hAnsi="Cambria"/>
          <w:b/>
          <w:bCs/>
          <w:sz w:val="22"/>
          <w:szCs w:val="22"/>
        </w:rPr>
        <w:t>11. Reliability and Availability</w:t>
      </w:r>
    </w:p>
    <w:p w14:paraId="19F8376C" w14:textId="5DD3FF3B"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architecture shall be modular, scalable, and redundant, ensuring high availability and fault tolerance.</w:t>
      </w:r>
    </w:p>
    <w:p w14:paraId="6272E9D9" w14:textId="09D78A81"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Failure of any single component shall not result in total system failure.</w:t>
      </w:r>
    </w:p>
    <w:p w14:paraId="6D820BD6" w14:textId="77777777" w:rsidR="00141751" w:rsidRPr="006B2D7C" w:rsidRDefault="00141751" w:rsidP="00141751">
      <w:pPr>
        <w:jc w:val="both"/>
        <w:rPr>
          <w:rFonts w:ascii="Cambria" w:eastAsia="Times New Roman" w:hAnsi="Cambria"/>
          <w:sz w:val="22"/>
          <w:szCs w:val="22"/>
          <w:lang w:eastAsia="en-US" w:bidi="bn-BD"/>
        </w:rPr>
      </w:pPr>
    </w:p>
    <w:p w14:paraId="310D0110" w14:textId="77777777" w:rsidR="00141751" w:rsidRPr="006B2D7C" w:rsidRDefault="00141751" w:rsidP="00BD099B">
      <w:pPr>
        <w:rPr>
          <w:rFonts w:ascii="Cambria" w:hAnsi="Cambria"/>
          <w:b/>
          <w:bCs/>
          <w:sz w:val="22"/>
          <w:szCs w:val="22"/>
        </w:rPr>
      </w:pPr>
      <w:bookmarkStart w:id="217" w:name="_Toc227688026"/>
      <w:r w:rsidRPr="006B2D7C">
        <w:rPr>
          <w:rFonts w:ascii="Cambria" w:eastAsia="Times New Roman" w:hAnsi="Cambria"/>
          <w:b/>
          <w:bCs/>
          <w:sz w:val="22"/>
          <w:szCs w:val="22"/>
          <w:lang w:eastAsia="en-US" w:bidi="bn-BD"/>
        </w:rPr>
        <w:t>4.</w:t>
      </w:r>
      <w:r w:rsidRPr="006B2D7C">
        <w:rPr>
          <w:rFonts w:ascii="Cambria" w:hAnsi="Cambria"/>
          <w:b/>
          <w:bCs/>
          <w:sz w:val="22"/>
          <w:szCs w:val="22"/>
        </w:rPr>
        <w:t xml:space="preserve"> </w:t>
      </w:r>
      <w:r w:rsidRPr="006B2D7C">
        <w:rPr>
          <w:rFonts w:ascii="Cambria" w:eastAsia="Times New Roman" w:hAnsi="Cambria"/>
          <w:b/>
          <w:bCs/>
          <w:sz w:val="22"/>
          <w:szCs w:val="22"/>
          <w:lang w:eastAsia="en-US" w:bidi="bn-BD"/>
        </w:rPr>
        <w:t xml:space="preserve">NLDC </w:t>
      </w:r>
      <w:r w:rsidRPr="006B2D7C">
        <w:rPr>
          <w:rFonts w:ascii="Cambria" w:hAnsi="Cambria"/>
          <w:b/>
          <w:bCs/>
          <w:sz w:val="22"/>
          <w:szCs w:val="22"/>
        </w:rPr>
        <w:t xml:space="preserve">SCADA </w:t>
      </w:r>
      <w:r w:rsidRPr="006B2D7C">
        <w:rPr>
          <w:rFonts w:ascii="Cambria" w:eastAsia="Times New Roman" w:hAnsi="Cambria"/>
          <w:b/>
          <w:bCs/>
          <w:sz w:val="22"/>
          <w:szCs w:val="22"/>
          <w:lang w:eastAsia="en-US" w:bidi="bn-BD"/>
        </w:rPr>
        <w:t>Integration</w:t>
      </w:r>
      <w:bookmarkEnd w:id="217"/>
    </w:p>
    <w:p w14:paraId="0ADAB3EF" w14:textId="2715F462"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The Bangladesh power system is operated through the NLDC SCADA/EMS system of the Bangladesh National Load Dispatch Centre, comprising Main and Backup Master Stations at separate locations. The system, commissioned in 2010 by AREVA T&amp;D Ltd. (now GE), is based on the e-terra platform.</w:t>
      </w:r>
    </w:p>
    <w:p w14:paraId="03359F3C"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rPr>
        <w:t>The</w:t>
      </w:r>
      <w:r w:rsidRPr="006B2D7C">
        <w:rPr>
          <w:rFonts w:ascii="Cambria" w:eastAsia="Times New Roman" w:hAnsi="Cambria"/>
          <w:sz w:val="22"/>
          <w:szCs w:val="22"/>
          <w:lang w:eastAsia="en-US" w:bidi="bn-BD"/>
        </w:rPr>
        <w:t xml:space="preserve"> scope shall include, but not be limited to, supply and installation of:</w:t>
      </w:r>
    </w:p>
    <w:p w14:paraId="3B2A783F" w14:textId="77777777" w:rsidR="00141751" w:rsidRPr="006B2D7C" w:rsidRDefault="00141751" w:rsidP="00141751">
      <w:pPr>
        <w:ind w:left="720"/>
        <w:rPr>
          <w:rFonts w:ascii="Cambria" w:eastAsia="Times New Roman" w:hAnsi="Cambria"/>
          <w:sz w:val="22"/>
          <w:szCs w:val="22"/>
          <w:lang w:eastAsia="en-US" w:bidi="bn-BD"/>
        </w:rPr>
      </w:pPr>
      <w:r w:rsidRPr="006B2D7C">
        <w:rPr>
          <w:rFonts w:ascii="Cambria" w:eastAsia="Times New Roman" w:hAnsi="Cambria"/>
          <w:sz w:val="22"/>
          <w:szCs w:val="22"/>
          <w:lang w:eastAsia="en-US" w:bidi="bn-BD"/>
        </w:rPr>
        <w:t>a. Compatible optical-fiber-based multiplexer</w:t>
      </w:r>
      <w:r w:rsidRPr="006B2D7C">
        <w:rPr>
          <w:rFonts w:ascii="Cambria" w:eastAsia="Times New Roman" w:hAnsi="Cambria"/>
          <w:sz w:val="22"/>
          <w:szCs w:val="22"/>
          <w:lang w:eastAsia="en-US" w:bidi="bn-BD"/>
        </w:rPr>
        <w:br/>
        <w:t>b. Redundant RTUs / Industrial Gateways</w:t>
      </w:r>
      <w:r w:rsidRPr="006B2D7C">
        <w:rPr>
          <w:rFonts w:ascii="Cambria" w:eastAsia="Times New Roman" w:hAnsi="Cambria"/>
          <w:sz w:val="22"/>
          <w:szCs w:val="22"/>
          <w:lang w:eastAsia="en-US" w:bidi="bn-BD"/>
        </w:rPr>
        <w:br/>
        <w:t>c. IEC 60870-5-104 communication capability</w:t>
      </w:r>
      <w:r w:rsidRPr="006B2D7C">
        <w:rPr>
          <w:rFonts w:ascii="Cambria" w:eastAsia="Times New Roman" w:hAnsi="Cambria"/>
          <w:sz w:val="22"/>
          <w:szCs w:val="22"/>
          <w:lang w:eastAsia="en-US" w:bidi="bn-BD"/>
        </w:rPr>
        <w:br/>
        <w:t>d. IEC 61850 station-level interface compatibility</w:t>
      </w:r>
      <w:r w:rsidRPr="006B2D7C">
        <w:rPr>
          <w:rFonts w:ascii="Cambria" w:eastAsia="Times New Roman" w:hAnsi="Cambria"/>
          <w:sz w:val="22"/>
          <w:szCs w:val="22"/>
          <w:lang w:eastAsia="en-US" w:bidi="bn-BD"/>
        </w:rPr>
        <w:br/>
        <w:t>e. IP telephone set with accessories</w:t>
      </w:r>
      <w:r w:rsidRPr="006B2D7C">
        <w:rPr>
          <w:rFonts w:ascii="Cambria" w:eastAsia="Times New Roman" w:hAnsi="Cambria"/>
          <w:sz w:val="22"/>
          <w:szCs w:val="22"/>
          <w:lang w:eastAsia="en-US" w:bidi="bn-BD"/>
        </w:rPr>
        <w:br/>
        <w:t>f. Communication switches, firewall, GPS time synchronization</w:t>
      </w:r>
      <w:r w:rsidRPr="006B2D7C">
        <w:rPr>
          <w:rFonts w:ascii="Cambria" w:eastAsia="Times New Roman" w:hAnsi="Cambria"/>
          <w:sz w:val="22"/>
          <w:szCs w:val="22"/>
          <w:lang w:eastAsia="en-US" w:bidi="bn-BD"/>
        </w:rPr>
        <w:br/>
        <w:t>g. All cabling, interfacing, configuration, and testing</w:t>
      </w:r>
    </w:p>
    <w:p w14:paraId="6753CC3F" w14:textId="77777777" w:rsidR="00141751" w:rsidRPr="006B2D7C" w:rsidRDefault="00141751" w:rsidP="00141751">
      <w:pPr>
        <w:jc w:val="both"/>
        <w:rPr>
          <w:rFonts w:ascii="Cambria" w:hAnsi="Cambria"/>
          <w:sz w:val="22"/>
          <w:szCs w:val="22"/>
        </w:rPr>
      </w:pPr>
    </w:p>
    <w:p w14:paraId="78C94402" w14:textId="0D2C1384"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w:t>
      </w:r>
      <w:r w:rsidRPr="006B2D7C">
        <w:rPr>
          <w:rFonts w:ascii="Cambria" w:eastAsia="Times New Roman" w:hAnsi="Cambria"/>
          <w:sz w:val="22"/>
          <w:szCs w:val="22"/>
          <w:lang w:eastAsia="en-US" w:bidi="bn-BD"/>
        </w:rPr>
        <w:t xml:space="preserve"> equipment shall be approved by </w:t>
      </w:r>
      <w:r w:rsidRPr="006B2D7C">
        <w:rPr>
          <w:rFonts w:ascii="Cambria" w:hAnsi="Cambria"/>
          <w:sz w:val="22"/>
          <w:szCs w:val="22"/>
        </w:rPr>
        <w:t>Employer/</w:t>
      </w:r>
      <w:r w:rsidRPr="006B2D7C">
        <w:rPr>
          <w:rFonts w:ascii="Cambria" w:eastAsia="Times New Roman" w:hAnsi="Cambria"/>
          <w:sz w:val="22"/>
          <w:szCs w:val="22"/>
          <w:lang w:eastAsia="en-US" w:bidi="bn-BD"/>
        </w:rPr>
        <w:t>Power Grid Bangladesh PLC prior to implementation.</w:t>
      </w:r>
    </w:p>
    <w:p w14:paraId="5C42F8D6" w14:textId="77777777" w:rsidR="00141751" w:rsidRPr="006B2D7C" w:rsidRDefault="00141751" w:rsidP="00BD099B">
      <w:pPr>
        <w:rPr>
          <w:rFonts w:ascii="Cambria" w:hAnsi="Cambria"/>
          <w:b/>
          <w:bCs/>
          <w:sz w:val="22"/>
          <w:szCs w:val="22"/>
        </w:rPr>
      </w:pPr>
      <w:bookmarkStart w:id="218" w:name="_Toc227688027"/>
      <w:r w:rsidRPr="006B2D7C">
        <w:rPr>
          <w:rFonts w:ascii="Cambria" w:hAnsi="Cambria"/>
          <w:b/>
          <w:bCs/>
          <w:sz w:val="22"/>
          <w:szCs w:val="22"/>
        </w:rPr>
        <w:t>4</w:t>
      </w:r>
      <w:r w:rsidRPr="006B2D7C">
        <w:rPr>
          <w:rFonts w:ascii="Cambria" w:eastAsia="Times New Roman" w:hAnsi="Cambria"/>
          <w:b/>
          <w:bCs/>
          <w:sz w:val="22"/>
          <w:szCs w:val="22"/>
        </w:rPr>
        <w:t>.1 General Scope</w:t>
      </w:r>
      <w:bookmarkEnd w:id="218"/>
      <w:r w:rsidRPr="006B2D7C">
        <w:rPr>
          <w:rFonts w:ascii="Cambria" w:eastAsia="Times New Roman" w:hAnsi="Cambria"/>
          <w:b/>
          <w:bCs/>
          <w:sz w:val="22"/>
          <w:szCs w:val="22"/>
        </w:rPr>
        <w:t xml:space="preserve"> </w:t>
      </w:r>
    </w:p>
    <w:p w14:paraId="10510A2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Bangladesh power system is operated through the SCADA/EMS of the </w:t>
      </w:r>
      <w:r w:rsidRPr="006B2D7C">
        <w:rPr>
          <w:rFonts w:ascii="Cambria" w:eastAsia="Times New Roman" w:hAnsi="Cambria"/>
          <w:sz w:val="22"/>
          <w:szCs w:val="22"/>
        </w:rPr>
        <w:t>National Load Dispatch Center (NLDC)</w:t>
      </w:r>
      <w:r w:rsidRPr="006B2D7C">
        <w:rPr>
          <w:rFonts w:ascii="Cambria" w:hAnsi="Cambria"/>
          <w:sz w:val="22"/>
          <w:szCs w:val="22"/>
        </w:rPr>
        <w:t>, consisting of Main and Backup Master Stations. The proposed power station/substation shall be fully integrated with the existing NLDC SCADA/EMS system.</w:t>
      </w:r>
    </w:p>
    <w:p w14:paraId="7274C43D"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responsible for the </w:t>
      </w:r>
      <w:r w:rsidRPr="006B2D7C">
        <w:rPr>
          <w:rFonts w:ascii="Cambria" w:eastAsia="Times New Roman" w:hAnsi="Cambria"/>
          <w:sz w:val="22"/>
          <w:szCs w:val="22"/>
        </w:rPr>
        <w:t>complete design, supply, installation, configuration, testing, commissioning, and integration</w:t>
      </w:r>
      <w:r w:rsidRPr="006B2D7C">
        <w:rPr>
          <w:rFonts w:ascii="Cambria" w:hAnsi="Cambria"/>
          <w:sz w:val="22"/>
          <w:szCs w:val="22"/>
        </w:rPr>
        <w:t xml:space="preserve"> of all hardware and software required to provide tele-control, tele-metering, alarms, and event monitoring facilities to NLDC. This shall include extension, modification, adaptation, and configuration of both new plant equipment and existing systems at NLDC, as required.</w:t>
      </w:r>
    </w:p>
    <w:p w14:paraId="075336D1"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required </w:t>
      </w:r>
      <w:r w:rsidRPr="006B2D7C">
        <w:rPr>
          <w:rFonts w:ascii="Cambria" w:eastAsia="Times New Roman" w:hAnsi="Cambria"/>
          <w:sz w:val="22"/>
          <w:szCs w:val="22"/>
        </w:rPr>
        <w:t>digital signals</w:t>
      </w:r>
      <w:r w:rsidRPr="006B2D7C">
        <w:rPr>
          <w:rFonts w:ascii="Cambria" w:hAnsi="Cambria"/>
          <w:sz w:val="22"/>
          <w:szCs w:val="22"/>
        </w:rPr>
        <w:t xml:space="preserve"> (status, control, alarms, events) and </w:t>
      </w:r>
      <w:r w:rsidRPr="006B2D7C">
        <w:rPr>
          <w:rFonts w:ascii="Cambria" w:eastAsia="Times New Roman" w:hAnsi="Cambria"/>
          <w:sz w:val="22"/>
          <w:szCs w:val="22"/>
        </w:rPr>
        <w:t>analog measurements</w:t>
      </w:r>
      <w:r w:rsidRPr="006B2D7C">
        <w:rPr>
          <w:rFonts w:ascii="Cambria" w:hAnsi="Cambria"/>
          <w:sz w:val="22"/>
          <w:szCs w:val="22"/>
        </w:rPr>
        <w:t xml:space="preserve"> (MW, MVAr, kV, A, frequency, etc.) shall be transmitted to NLDC via </w:t>
      </w:r>
      <w:r w:rsidRPr="006B2D7C">
        <w:rPr>
          <w:rFonts w:ascii="Cambria" w:eastAsia="Times New Roman" w:hAnsi="Cambria"/>
          <w:sz w:val="22"/>
          <w:szCs w:val="22"/>
        </w:rPr>
        <w:t>RTU / Industrial Gateway</w:t>
      </w:r>
      <w:r w:rsidRPr="006B2D7C">
        <w:rPr>
          <w:rFonts w:ascii="Cambria" w:hAnsi="Cambria"/>
          <w:sz w:val="22"/>
          <w:szCs w:val="22"/>
        </w:rPr>
        <w:t xml:space="preserve"> from the station automation system (SAS/DCS/PCS) using </w:t>
      </w:r>
      <w:r w:rsidRPr="006B2D7C">
        <w:rPr>
          <w:rFonts w:ascii="Cambria" w:eastAsia="Times New Roman" w:hAnsi="Cambria"/>
          <w:sz w:val="22"/>
          <w:szCs w:val="22"/>
        </w:rPr>
        <w:t>IEC 60870-5-104 protocol</w:t>
      </w:r>
      <w:r w:rsidRPr="006B2D7C">
        <w:rPr>
          <w:rFonts w:ascii="Cambria" w:hAnsi="Cambria"/>
          <w:sz w:val="22"/>
          <w:szCs w:val="22"/>
        </w:rPr>
        <w:t>, after successful testing and commissioning.</w:t>
      </w:r>
    </w:p>
    <w:p w14:paraId="7E307F6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scope shall include provision of necessary </w:t>
      </w:r>
      <w:r w:rsidRPr="006B2D7C">
        <w:rPr>
          <w:rFonts w:ascii="Cambria" w:eastAsia="Times New Roman" w:hAnsi="Cambria"/>
          <w:sz w:val="22"/>
          <w:szCs w:val="22"/>
        </w:rPr>
        <w:t>CTs/VTs</w:t>
      </w:r>
      <w:r w:rsidRPr="006B2D7C">
        <w:rPr>
          <w:rFonts w:ascii="Cambria" w:hAnsi="Cambria"/>
          <w:sz w:val="22"/>
          <w:szCs w:val="22"/>
        </w:rPr>
        <w:t>, field-level scaling of analog values (floating type with zero frequency dead band), field-level time stamping using potential-free auxiliary contacts, and remote monitoring and control of all grid-connected equipment including circuit breakers and motorized disconnectors, with local/remote control selection.</w:t>
      </w:r>
    </w:p>
    <w:p w14:paraId="35BFBB57" w14:textId="77777777" w:rsidR="00141751"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all required </w:t>
      </w:r>
      <w:r w:rsidRPr="006B2D7C">
        <w:rPr>
          <w:rFonts w:ascii="Cambria" w:eastAsia="Times New Roman" w:hAnsi="Cambria"/>
          <w:sz w:val="22"/>
          <w:szCs w:val="22"/>
        </w:rPr>
        <w:t>cabling, communication equipment, interfaces, and ancillary hardware/software</w:t>
      </w:r>
      <w:r w:rsidRPr="006B2D7C">
        <w:rPr>
          <w:rFonts w:ascii="Cambria" w:hAnsi="Cambria"/>
          <w:sz w:val="22"/>
          <w:szCs w:val="22"/>
        </w:rPr>
        <w:t xml:space="preserve">. Any works, modifications, database or display changes at NLDC Main </w:t>
      </w:r>
      <w:r w:rsidRPr="006B2D7C">
        <w:rPr>
          <w:rFonts w:ascii="Cambria" w:hAnsi="Cambria"/>
          <w:sz w:val="22"/>
          <w:szCs w:val="22"/>
        </w:rPr>
        <w:lastRenderedPageBreak/>
        <w:t xml:space="preserve">and Backup Master Stations, or any items not explicitly stated but required for </w:t>
      </w:r>
      <w:r w:rsidRPr="006B2D7C">
        <w:rPr>
          <w:rFonts w:ascii="Cambria" w:eastAsia="Times New Roman" w:hAnsi="Cambria"/>
          <w:sz w:val="22"/>
          <w:szCs w:val="22"/>
        </w:rPr>
        <w:t>complete, reliable, and NLDC-approved integration</w:t>
      </w:r>
      <w:r w:rsidRPr="006B2D7C">
        <w:rPr>
          <w:rFonts w:ascii="Cambria" w:hAnsi="Cambria"/>
          <w:sz w:val="22"/>
          <w:szCs w:val="22"/>
        </w:rPr>
        <w:t>, shall be deemed included in the Contractor’s scope without additional cost to the Employer.</w:t>
      </w:r>
    </w:p>
    <w:p w14:paraId="7F153E45" w14:textId="77777777" w:rsidR="00836648" w:rsidRDefault="00836648" w:rsidP="00836648">
      <w:pPr>
        <w:tabs>
          <w:tab w:val="left" w:pos="360"/>
          <w:tab w:val="left" w:pos="540"/>
        </w:tabs>
        <w:spacing w:after="120"/>
        <w:jc w:val="both"/>
        <w:rPr>
          <w:rFonts w:ascii="Cambria" w:hAnsi="Cambria"/>
          <w:sz w:val="22"/>
          <w:szCs w:val="22"/>
        </w:rPr>
      </w:pPr>
    </w:p>
    <w:p w14:paraId="1EADD752" w14:textId="77777777" w:rsidR="00836648" w:rsidRPr="006B2D7C" w:rsidRDefault="00836648" w:rsidP="00836648">
      <w:pPr>
        <w:tabs>
          <w:tab w:val="left" w:pos="360"/>
          <w:tab w:val="left" w:pos="540"/>
        </w:tabs>
        <w:spacing w:after="120"/>
        <w:jc w:val="both"/>
        <w:rPr>
          <w:rFonts w:ascii="Cambria" w:hAnsi="Cambria"/>
          <w:sz w:val="22"/>
          <w:szCs w:val="22"/>
        </w:rPr>
      </w:pPr>
    </w:p>
    <w:p w14:paraId="1162CA7E" w14:textId="77777777" w:rsidR="00141751" w:rsidRPr="006B2D7C" w:rsidRDefault="00141751" w:rsidP="00BD099B">
      <w:pPr>
        <w:rPr>
          <w:rFonts w:ascii="Cambria" w:eastAsia="Times New Roman" w:hAnsi="Cambria"/>
          <w:b/>
          <w:bCs/>
          <w:sz w:val="22"/>
          <w:szCs w:val="22"/>
          <w:lang w:eastAsia="en-US" w:bidi="bn-BD"/>
        </w:rPr>
      </w:pPr>
      <w:bookmarkStart w:id="219" w:name="_Toc227688028"/>
      <w:r w:rsidRPr="006B2D7C">
        <w:rPr>
          <w:rFonts w:ascii="Cambria" w:eastAsia="Times New Roman" w:hAnsi="Cambria"/>
          <w:b/>
          <w:bCs/>
          <w:sz w:val="22"/>
          <w:szCs w:val="22"/>
          <w:lang w:eastAsia="en-US" w:bidi="bn-BD"/>
        </w:rPr>
        <w:t>4.</w:t>
      </w:r>
      <w:r w:rsidRPr="006B2D7C">
        <w:rPr>
          <w:rFonts w:ascii="Cambria" w:hAnsi="Cambria"/>
          <w:b/>
          <w:bCs/>
          <w:sz w:val="22"/>
          <w:szCs w:val="22"/>
        </w:rPr>
        <w:t>2</w:t>
      </w:r>
      <w:r w:rsidRPr="006B2D7C">
        <w:rPr>
          <w:rFonts w:ascii="Cambria" w:eastAsia="Times New Roman" w:hAnsi="Cambria"/>
          <w:b/>
          <w:bCs/>
          <w:sz w:val="22"/>
          <w:szCs w:val="22"/>
          <w:lang w:eastAsia="en-US" w:bidi="bn-BD"/>
        </w:rPr>
        <w:t xml:space="preserve"> RTU / Industrial Gateway Requirements</w:t>
      </w:r>
      <w:bookmarkEnd w:id="219"/>
    </w:p>
    <w:p w14:paraId="15FF0AC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Two</w:t>
      </w:r>
      <w:r w:rsidRPr="006B2D7C">
        <w:rPr>
          <w:rFonts w:ascii="Cambria" w:eastAsia="Times New Roman" w:hAnsi="Cambria"/>
          <w:sz w:val="22"/>
          <w:szCs w:val="22"/>
          <w:lang w:eastAsia="en-US" w:bidi="bn-BD"/>
        </w:rPr>
        <w:t xml:space="preserve"> (02) RTU/Industrial Gateways shall be provided and configured in Master and Hot-Standby mode. One unit shall report simultaneously to the Main NLDC through dual communication terminal servers over a VLAN network, while the other shall report to the Backup NLDC through a routed network, ensuring uninterrupted parallel data reporting to both systems.</w:t>
      </w:r>
    </w:p>
    <w:p w14:paraId="7E18E39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Where a Station Automation System (SAS) is used, the Industrial Gateway shall be a physically separate device from the SAS servers. Secure access shall be provided from both local and remote locations. The SAS servers and Industrial Gateway shall acquire data directly from the Bay Control Units (BCUs) via independent switches to ensure autonomous operation. No data exchange between SAS and the Gateway shall be permitted.</w:t>
      </w:r>
    </w:p>
    <w:p w14:paraId="74F83D12"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w:t>
      </w:r>
      <w:r w:rsidRPr="006B2D7C">
        <w:rPr>
          <w:rFonts w:ascii="Cambria" w:eastAsia="Times New Roman" w:hAnsi="Cambria"/>
          <w:sz w:val="22"/>
          <w:szCs w:val="22"/>
          <w:lang w:eastAsia="en-US" w:bidi="bn-BD"/>
        </w:rPr>
        <w:t xml:space="preserve"> stations with existing RTU/Gateway systems, data shall be interfaced to the new or existing RTU/Industrial Gateway strictly in accordance with NLDC requirements. Each RTU/Industrial Gateway shall be provided with redundant power supplies and control cards, along with adequate spares to ensure continuous operation.</w:t>
      </w:r>
    </w:p>
    <w:p w14:paraId="5FE42041"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The RTU/Industrial Gateway shall support IEC 61850 at the station level and IEC 60870-5-104 for SCADA communication with the Bangladesh National Load Dispatch Centre. Configuration shall be carried out strictly in accordance with the signal list approved by NLDC, the station SLD, and assigned communication parameters, IP addresses, and station addresses.</w:t>
      </w:r>
    </w:p>
    <w:p w14:paraId="4DB6415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w:t>
      </w:r>
      <w:r w:rsidRPr="006B2D7C">
        <w:rPr>
          <w:rFonts w:ascii="Cambria" w:eastAsia="Times New Roman" w:hAnsi="Cambria"/>
          <w:sz w:val="22"/>
          <w:szCs w:val="22"/>
          <w:lang w:eastAsia="en-US" w:bidi="bn-BD"/>
        </w:rPr>
        <w:t xml:space="preserve"> end-to-end connectivity shall be provided between the RTU/Industrial Gateway and station communication equipment, including all required communication equipment, network switches, and Front-End Servers at both the Main and Backup NLDC Master Stations.</w:t>
      </w:r>
    </w:p>
    <w:p w14:paraId="60B15485"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A properly configured GPS-based time synchronization system shall be provided. To ensure cybersecurity, a dedicated hardware firewall shall be installed and configured between the RTU/Industrial Gateway and the communication equipment (including SDH/PDH systems).</w:t>
      </w:r>
    </w:p>
    <w:p w14:paraId="55D64D1B"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The RTU/Industrial Gateway shall have sufficient processing and I/O capacity to accommodate future station expansion. All maintenance and configuration tools required for operation and maintenance—including necessary hardware, software, spare parts, and accessories—shall be supplied within the Contractor’s scope.</w:t>
      </w:r>
    </w:p>
    <w:p w14:paraId="05A3C6F7" w14:textId="77777777" w:rsidR="00141751" w:rsidRPr="006B2D7C" w:rsidRDefault="00141751" w:rsidP="00BD099B">
      <w:pPr>
        <w:rPr>
          <w:rFonts w:ascii="Cambria" w:eastAsia="Times New Roman" w:hAnsi="Cambria"/>
          <w:b/>
          <w:bCs/>
          <w:sz w:val="22"/>
          <w:szCs w:val="22"/>
          <w:lang w:eastAsia="en-US" w:bidi="bn-BD"/>
        </w:rPr>
      </w:pPr>
      <w:bookmarkStart w:id="220" w:name="_Toc227688029"/>
      <w:r w:rsidRPr="006B2D7C">
        <w:rPr>
          <w:rFonts w:ascii="Cambria" w:eastAsia="Times New Roman" w:hAnsi="Cambria"/>
          <w:b/>
          <w:bCs/>
          <w:sz w:val="22"/>
          <w:szCs w:val="22"/>
          <w:lang w:eastAsia="en-US" w:bidi="bn-BD"/>
        </w:rPr>
        <w:t>4.</w:t>
      </w:r>
      <w:r w:rsidRPr="006B2D7C">
        <w:rPr>
          <w:rFonts w:ascii="Cambria" w:hAnsi="Cambria"/>
          <w:b/>
          <w:bCs/>
          <w:sz w:val="22"/>
          <w:szCs w:val="22"/>
        </w:rPr>
        <w:t>3</w:t>
      </w:r>
      <w:r w:rsidRPr="006B2D7C">
        <w:rPr>
          <w:rFonts w:ascii="Cambria" w:eastAsia="Times New Roman" w:hAnsi="Cambria"/>
          <w:b/>
          <w:bCs/>
          <w:sz w:val="22"/>
          <w:szCs w:val="22"/>
          <w:lang w:eastAsia="en-US" w:bidi="bn-BD"/>
        </w:rPr>
        <w:t xml:space="preserve"> Remote Substation Integration</w:t>
      </w:r>
      <w:bookmarkEnd w:id="220"/>
    </w:p>
    <w:p w14:paraId="7714AFC5"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Where applicable, the Contractor shall execute all necessary works at the nearest grid substation, including:</w:t>
      </w:r>
    </w:p>
    <w:p w14:paraId="6FA801B0" w14:textId="77777777" w:rsidR="00141751" w:rsidRPr="006B2D7C" w:rsidRDefault="00141751" w:rsidP="00141751">
      <w:pPr>
        <w:ind w:left="720"/>
        <w:rPr>
          <w:rFonts w:ascii="Cambria" w:eastAsia="Times New Roman" w:hAnsi="Cambria"/>
          <w:sz w:val="22"/>
          <w:szCs w:val="22"/>
          <w:lang w:eastAsia="en-US" w:bidi="bn-BD"/>
        </w:rPr>
      </w:pPr>
      <w:r w:rsidRPr="006B2D7C">
        <w:rPr>
          <w:rFonts w:ascii="Cambria" w:eastAsia="Times New Roman" w:hAnsi="Cambria"/>
          <w:sz w:val="22"/>
          <w:szCs w:val="22"/>
          <w:lang w:eastAsia="en-US" w:bidi="bn-BD"/>
        </w:rPr>
        <w:t>a. Extension of RTU or SAS systems</w:t>
      </w:r>
      <w:r w:rsidRPr="006B2D7C">
        <w:rPr>
          <w:rFonts w:ascii="Cambria" w:eastAsia="Times New Roman" w:hAnsi="Cambria"/>
          <w:sz w:val="22"/>
          <w:szCs w:val="22"/>
          <w:lang w:eastAsia="en-US" w:bidi="bn-BD"/>
        </w:rPr>
        <w:br/>
        <w:t>b. Supply and installation of BCUs, DI/DO modules, IEDs</w:t>
      </w:r>
      <w:r w:rsidRPr="006B2D7C">
        <w:rPr>
          <w:rFonts w:ascii="Cambria" w:eastAsia="Times New Roman" w:hAnsi="Cambria"/>
          <w:sz w:val="22"/>
          <w:szCs w:val="22"/>
          <w:lang w:eastAsia="en-US" w:bidi="bn-BD"/>
        </w:rPr>
        <w:br/>
        <w:t>c. Wiring, configuration, database creation, and testing</w:t>
      </w:r>
      <w:r w:rsidRPr="006B2D7C">
        <w:rPr>
          <w:rFonts w:ascii="Cambria" w:eastAsia="Times New Roman" w:hAnsi="Cambria"/>
          <w:sz w:val="22"/>
          <w:szCs w:val="22"/>
          <w:lang w:eastAsia="en-US" w:bidi="bn-BD"/>
        </w:rPr>
        <w:br/>
        <w:t>d. End-to-end communication verification</w:t>
      </w:r>
    </w:p>
    <w:p w14:paraId="1B55B726" w14:textId="77777777" w:rsidR="00141751" w:rsidRPr="006B2D7C" w:rsidRDefault="00141751" w:rsidP="00141751">
      <w:pPr>
        <w:jc w:val="both"/>
        <w:rPr>
          <w:rFonts w:ascii="Cambria" w:eastAsia="Times New Roman" w:hAnsi="Cambria"/>
          <w:sz w:val="22"/>
          <w:szCs w:val="22"/>
          <w:lang w:eastAsia="en-US" w:bidi="bn-BD"/>
        </w:rPr>
      </w:pPr>
    </w:p>
    <w:p w14:paraId="425FEA2C" w14:textId="77777777" w:rsidR="00141751" w:rsidRPr="006B2D7C" w:rsidRDefault="00141751" w:rsidP="00BD099B">
      <w:pPr>
        <w:rPr>
          <w:rFonts w:ascii="Cambria" w:eastAsia="Times New Roman" w:hAnsi="Cambria"/>
          <w:b/>
          <w:bCs/>
          <w:sz w:val="22"/>
          <w:szCs w:val="22"/>
          <w:lang w:eastAsia="en-US" w:bidi="bn-BD"/>
        </w:rPr>
      </w:pPr>
      <w:bookmarkStart w:id="221" w:name="_Toc227688030"/>
      <w:r w:rsidRPr="006B2D7C">
        <w:rPr>
          <w:rFonts w:ascii="Cambria" w:hAnsi="Cambria"/>
          <w:b/>
          <w:bCs/>
          <w:sz w:val="22"/>
          <w:szCs w:val="22"/>
        </w:rPr>
        <w:t>5</w:t>
      </w:r>
      <w:r w:rsidRPr="006B2D7C">
        <w:rPr>
          <w:rFonts w:ascii="Cambria" w:eastAsia="Times New Roman" w:hAnsi="Cambria"/>
          <w:b/>
          <w:bCs/>
          <w:sz w:val="22"/>
          <w:szCs w:val="22"/>
          <w:lang w:eastAsia="en-US" w:bidi="bn-BD"/>
        </w:rPr>
        <w:t>. NLDC Database, Modeling, and Testing</w:t>
      </w:r>
      <w:bookmarkEnd w:id="221"/>
    </w:p>
    <w:p w14:paraId="55B766F9" w14:textId="04F8CF0A"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For full and reliable integration of the Power Station with the </w:t>
      </w:r>
      <w:r w:rsidRPr="006B2D7C">
        <w:rPr>
          <w:rFonts w:ascii="Cambria" w:eastAsia="Times New Roman" w:hAnsi="Cambria"/>
          <w:sz w:val="22"/>
          <w:szCs w:val="22"/>
        </w:rPr>
        <w:t>Bangladesh National Load Dispatch Centre</w:t>
      </w:r>
      <w:r w:rsidRPr="006B2D7C">
        <w:rPr>
          <w:rFonts w:ascii="Cambria" w:hAnsi="Cambria"/>
          <w:sz w:val="22"/>
          <w:szCs w:val="22"/>
        </w:rPr>
        <w:t xml:space="preserve"> (NLDC), the Contractor shall carry out all necessary integration works at both the </w:t>
      </w:r>
      <w:r w:rsidRPr="006B2D7C">
        <w:rPr>
          <w:rFonts w:ascii="Cambria" w:eastAsia="Times New Roman" w:hAnsi="Cambria"/>
          <w:b/>
          <w:bCs/>
          <w:sz w:val="22"/>
          <w:szCs w:val="22"/>
        </w:rPr>
        <w:lastRenderedPageBreak/>
        <w:t>Main and Backup NLDC Master Stations</w:t>
      </w:r>
      <w:r w:rsidRPr="006B2D7C">
        <w:rPr>
          <w:rFonts w:ascii="Cambria" w:hAnsi="Cambria"/>
          <w:sz w:val="22"/>
          <w:szCs w:val="22"/>
        </w:rPr>
        <w:t xml:space="preserve"> using the existing NLDC SCADA/EMS system based on the </w:t>
      </w:r>
      <w:r w:rsidRPr="006B2D7C">
        <w:rPr>
          <w:rFonts w:ascii="Cambria" w:eastAsia="Times New Roman" w:hAnsi="Cambria"/>
          <w:b/>
          <w:bCs/>
          <w:sz w:val="22"/>
          <w:szCs w:val="22"/>
        </w:rPr>
        <w:t>e-terra platform</w:t>
      </w:r>
      <w:r w:rsidRPr="006B2D7C">
        <w:rPr>
          <w:rFonts w:ascii="Cambria" w:hAnsi="Cambria"/>
          <w:sz w:val="22"/>
          <w:szCs w:val="22"/>
        </w:rPr>
        <w:t xml:space="preserve"> of </w:t>
      </w:r>
      <w:r w:rsidRPr="006B2D7C">
        <w:rPr>
          <w:rFonts w:ascii="Cambria" w:eastAsia="Times New Roman" w:hAnsi="Cambria"/>
          <w:sz w:val="22"/>
          <w:szCs w:val="22"/>
        </w:rPr>
        <w:t>GE</w:t>
      </w:r>
      <w:r w:rsidRPr="006B2D7C">
        <w:rPr>
          <w:rFonts w:ascii="Cambria" w:hAnsi="Cambria"/>
          <w:sz w:val="22"/>
          <w:szCs w:val="22"/>
        </w:rPr>
        <w:t>. The scope shall cover all new stations and associated far-end stations.</w:t>
      </w:r>
    </w:p>
    <w:p w14:paraId="77F637D8" w14:textId="77777777" w:rsidR="00141751" w:rsidRPr="006B2D7C" w:rsidRDefault="00141751" w:rsidP="00BD099B">
      <w:pPr>
        <w:rPr>
          <w:rFonts w:ascii="Cambria" w:hAnsi="Cambria"/>
          <w:b/>
          <w:bCs/>
          <w:sz w:val="22"/>
          <w:szCs w:val="22"/>
        </w:rPr>
      </w:pPr>
      <w:bookmarkStart w:id="222" w:name="_Toc227688031"/>
      <w:r w:rsidRPr="006B2D7C">
        <w:rPr>
          <w:rFonts w:ascii="Cambria" w:hAnsi="Cambria"/>
          <w:b/>
          <w:bCs/>
          <w:sz w:val="22"/>
          <w:szCs w:val="22"/>
        </w:rPr>
        <w:t xml:space="preserve">5.1 </w:t>
      </w:r>
      <w:r w:rsidRPr="006B2D7C">
        <w:rPr>
          <w:rFonts w:ascii="Cambria" w:eastAsia="Times New Roman" w:hAnsi="Cambria"/>
          <w:b/>
          <w:bCs/>
          <w:sz w:val="22"/>
          <w:szCs w:val="22"/>
        </w:rPr>
        <w:t>Pre-Database Works</w:t>
      </w:r>
      <w:bookmarkEnd w:id="222"/>
    </w:p>
    <w:p w14:paraId="3BC94E0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34C46134"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Confirm and obtain approval of the hardware architecture with adequate redundancy and cybersecurity provisions.</w:t>
      </w:r>
    </w:p>
    <w:p w14:paraId="6CD1D3DE"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Prepare and finalize the complete signal list in accordance with the approved SLD.</w:t>
      </w:r>
    </w:p>
    <w:p w14:paraId="48B9CC88"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Confirm RTU/Industrial Gateway configuration parameters and communication details.</w:t>
      </w:r>
    </w:p>
    <w:p w14:paraId="1AE85201" w14:textId="77777777" w:rsidR="00141751" w:rsidRPr="006B2D7C" w:rsidRDefault="00141751">
      <w:pPr>
        <w:numPr>
          <w:ilvl w:val="0"/>
          <w:numId w:val="269"/>
        </w:numPr>
        <w:jc w:val="both"/>
        <w:rPr>
          <w:rFonts w:ascii="Cambria" w:hAnsi="Cambria"/>
          <w:sz w:val="22"/>
          <w:szCs w:val="22"/>
        </w:rPr>
      </w:pPr>
      <w:r w:rsidRPr="006B2D7C">
        <w:rPr>
          <w:rFonts w:ascii="Cambria" w:hAnsi="Cambria"/>
          <w:sz w:val="22"/>
          <w:szCs w:val="22"/>
        </w:rPr>
        <w:t>Collect all required network, generation, and system parameters for SCADA/EMS modeling.</w:t>
      </w:r>
    </w:p>
    <w:p w14:paraId="5D9EA69C" w14:textId="77777777" w:rsidR="00141751" w:rsidRPr="006B2D7C" w:rsidRDefault="00141751" w:rsidP="00141751">
      <w:pPr>
        <w:ind w:left="720"/>
        <w:jc w:val="both"/>
        <w:rPr>
          <w:rFonts w:ascii="Cambria" w:hAnsi="Cambria"/>
          <w:sz w:val="22"/>
          <w:szCs w:val="22"/>
        </w:rPr>
      </w:pPr>
    </w:p>
    <w:p w14:paraId="2A6A9BFE" w14:textId="77777777" w:rsidR="00141751" w:rsidRPr="006B2D7C" w:rsidRDefault="00141751" w:rsidP="00BD099B">
      <w:pPr>
        <w:rPr>
          <w:rFonts w:ascii="Cambria" w:hAnsi="Cambria"/>
          <w:b/>
          <w:bCs/>
          <w:sz w:val="22"/>
          <w:szCs w:val="22"/>
        </w:rPr>
      </w:pPr>
      <w:bookmarkStart w:id="223" w:name="_Toc227688032"/>
      <w:r w:rsidRPr="006B2D7C">
        <w:rPr>
          <w:rFonts w:ascii="Cambria" w:hAnsi="Cambria"/>
          <w:b/>
          <w:bCs/>
          <w:sz w:val="22"/>
          <w:szCs w:val="22"/>
        </w:rPr>
        <w:t xml:space="preserve">5.2 </w:t>
      </w:r>
      <w:r w:rsidRPr="006B2D7C">
        <w:rPr>
          <w:rFonts w:ascii="Cambria" w:eastAsia="Times New Roman" w:hAnsi="Cambria"/>
          <w:b/>
          <w:bCs/>
          <w:sz w:val="22"/>
          <w:szCs w:val="22"/>
        </w:rPr>
        <w:t>Database Modeling, Configuration, and On-Lining</w:t>
      </w:r>
      <w:bookmarkEnd w:id="223"/>
    </w:p>
    <w:p w14:paraId="56EF39A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perform complete database creation, updating, validation, and on-lining, including but not limited to:</w:t>
      </w:r>
    </w:p>
    <w:p w14:paraId="3282FE4E"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SCADA, RTU/Gateway, Network, Generation, Hydro, DTS, and Alarm database modeling and verification</w:t>
      </w:r>
    </w:p>
    <w:p w14:paraId="6662B2E0"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RTU TOP file creation, import, and validation</w:t>
      </w:r>
    </w:p>
    <w:p w14:paraId="73753295"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Network-SCADA, Network-Generation, and DTS mappings</w:t>
      </w:r>
    </w:p>
    <w:p w14:paraId="72227DF4"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Configuration of communication paths for both Main and Backup Master Stations</w:t>
      </w:r>
    </w:p>
    <w:p w14:paraId="3046F559"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Configuration and updating of communication network manager platforms</w:t>
      </w:r>
    </w:p>
    <w:p w14:paraId="2D3F2CFA"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IP/VLAN configuration on polling servers, switches, and network management servers</w:t>
      </w:r>
    </w:p>
    <w:p w14:paraId="6BAD3DE5"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Compilation, validation, and on-lining of all required displays on SCADA/EMS and web servers</w:t>
      </w:r>
    </w:p>
    <w:p w14:paraId="702C7A8A" w14:textId="77777777" w:rsidR="00141751" w:rsidRPr="006B2D7C" w:rsidRDefault="00141751">
      <w:pPr>
        <w:numPr>
          <w:ilvl w:val="0"/>
          <w:numId w:val="270"/>
        </w:numPr>
        <w:jc w:val="both"/>
        <w:rPr>
          <w:rFonts w:ascii="Cambria" w:hAnsi="Cambria"/>
          <w:sz w:val="22"/>
          <w:szCs w:val="22"/>
        </w:rPr>
      </w:pPr>
      <w:r w:rsidRPr="006B2D7C">
        <w:rPr>
          <w:rFonts w:ascii="Cambria" w:hAnsi="Cambria"/>
          <w:sz w:val="22"/>
          <w:szCs w:val="22"/>
        </w:rPr>
        <w:t>Final database on-lining at both NLDC Main and Backup Master Stations</w:t>
      </w:r>
    </w:p>
    <w:p w14:paraId="7566062D" w14:textId="77777777" w:rsidR="00141751" w:rsidRPr="006B2D7C" w:rsidRDefault="00141751" w:rsidP="00141751">
      <w:pPr>
        <w:ind w:left="720"/>
        <w:jc w:val="both"/>
        <w:rPr>
          <w:rFonts w:ascii="Cambria" w:hAnsi="Cambria"/>
          <w:sz w:val="22"/>
          <w:szCs w:val="22"/>
        </w:rPr>
      </w:pPr>
    </w:p>
    <w:p w14:paraId="6607EAE6" w14:textId="77777777" w:rsidR="00141751" w:rsidRPr="006B2D7C" w:rsidRDefault="00141751" w:rsidP="00BD099B">
      <w:pPr>
        <w:rPr>
          <w:rFonts w:ascii="Cambria" w:hAnsi="Cambria"/>
          <w:b/>
          <w:bCs/>
          <w:sz w:val="22"/>
          <w:szCs w:val="22"/>
        </w:rPr>
      </w:pPr>
      <w:bookmarkStart w:id="224" w:name="_Toc227688033"/>
      <w:r w:rsidRPr="006B2D7C">
        <w:rPr>
          <w:rFonts w:ascii="Cambria" w:hAnsi="Cambria"/>
          <w:b/>
          <w:bCs/>
          <w:sz w:val="22"/>
          <w:szCs w:val="22"/>
        </w:rPr>
        <w:t xml:space="preserve">5.3 </w:t>
      </w:r>
      <w:r w:rsidRPr="006B2D7C">
        <w:rPr>
          <w:rFonts w:ascii="Cambria" w:eastAsia="Times New Roman" w:hAnsi="Cambria"/>
          <w:b/>
          <w:bCs/>
          <w:sz w:val="22"/>
          <w:szCs w:val="22"/>
        </w:rPr>
        <w:t>Post On-Line Works</w:t>
      </w:r>
      <w:bookmarkEnd w:id="224"/>
    </w:p>
    <w:p w14:paraId="58CB71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0FDA26DC" w14:textId="77777777" w:rsidR="00141751" w:rsidRPr="006B2D7C" w:rsidRDefault="00141751">
      <w:pPr>
        <w:numPr>
          <w:ilvl w:val="0"/>
          <w:numId w:val="271"/>
        </w:numPr>
        <w:jc w:val="both"/>
        <w:rPr>
          <w:rFonts w:ascii="Cambria" w:hAnsi="Cambria"/>
          <w:sz w:val="22"/>
          <w:szCs w:val="22"/>
        </w:rPr>
      </w:pPr>
      <w:r w:rsidRPr="006B2D7C">
        <w:rPr>
          <w:rFonts w:ascii="Cambria" w:hAnsi="Cambria"/>
          <w:sz w:val="22"/>
          <w:szCs w:val="22"/>
        </w:rPr>
        <w:t>Configure and update RTU/Industrial Gateway parameters in accordance with NLDC requirements, including IEC addressing, protocol settings, IP configuration, and communication parameters.</w:t>
      </w:r>
    </w:p>
    <w:p w14:paraId="3F1187C9" w14:textId="77777777" w:rsidR="00141751" w:rsidRPr="006B2D7C" w:rsidRDefault="00141751">
      <w:pPr>
        <w:numPr>
          <w:ilvl w:val="0"/>
          <w:numId w:val="271"/>
        </w:numPr>
        <w:jc w:val="both"/>
        <w:rPr>
          <w:rFonts w:ascii="Cambria" w:hAnsi="Cambria"/>
          <w:sz w:val="22"/>
          <w:szCs w:val="22"/>
        </w:rPr>
      </w:pPr>
      <w:r w:rsidRPr="006B2D7C">
        <w:rPr>
          <w:rFonts w:ascii="Cambria" w:hAnsi="Cambria"/>
          <w:sz w:val="22"/>
          <w:szCs w:val="22"/>
        </w:rPr>
        <w:t>Perform field verification through local testing, including:</w:t>
      </w:r>
    </w:p>
    <w:p w14:paraId="1E92F6E6"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Analog measurements (limits, dead band, polling time)</w:t>
      </w:r>
    </w:p>
    <w:p w14:paraId="071696F9"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Digital status indications</w:t>
      </w:r>
    </w:p>
    <w:p w14:paraId="08AA7187"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Alarms and events</w:t>
      </w:r>
    </w:p>
    <w:p w14:paraId="0DD1FBD2" w14:textId="77777777" w:rsidR="00141751" w:rsidRPr="006B2D7C" w:rsidRDefault="00141751">
      <w:pPr>
        <w:numPr>
          <w:ilvl w:val="1"/>
          <w:numId w:val="271"/>
        </w:numPr>
        <w:jc w:val="both"/>
        <w:rPr>
          <w:rFonts w:ascii="Cambria" w:hAnsi="Cambria"/>
          <w:sz w:val="22"/>
          <w:szCs w:val="22"/>
        </w:rPr>
      </w:pPr>
      <w:r w:rsidRPr="006B2D7C">
        <w:rPr>
          <w:rFonts w:ascii="Cambria" w:hAnsi="Cambria"/>
          <w:sz w:val="22"/>
          <w:szCs w:val="22"/>
        </w:rPr>
        <w:t>Control functions and interlocks</w:t>
      </w:r>
    </w:p>
    <w:p w14:paraId="4BB66E78" w14:textId="77777777" w:rsidR="00141751" w:rsidRPr="006B2D7C" w:rsidRDefault="00141751" w:rsidP="00141751">
      <w:pPr>
        <w:ind w:left="1440"/>
        <w:jc w:val="both"/>
        <w:rPr>
          <w:rFonts w:ascii="Cambria" w:hAnsi="Cambria"/>
          <w:sz w:val="22"/>
          <w:szCs w:val="22"/>
        </w:rPr>
      </w:pPr>
    </w:p>
    <w:p w14:paraId="30B8E0DD" w14:textId="77777777" w:rsidR="00141751" w:rsidRPr="006B2D7C" w:rsidRDefault="00141751" w:rsidP="00BD099B">
      <w:pPr>
        <w:rPr>
          <w:rFonts w:ascii="Cambria" w:hAnsi="Cambria"/>
          <w:b/>
          <w:bCs/>
          <w:sz w:val="22"/>
          <w:szCs w:val="22"/>
        </w:rPr>
      </w:pPr>
      <w:bookmarkStart w:id="225" w:name="_Toc227688034"/>
      <w:r w:rsidRPr="006B2D7C">
        <w:rPr>
          <w:rFonts w:ascii="Cambria" w:hAnsi="Cambria"/>
          <w:b/>
          <w:bCs/>
          <w:sz w:val="22"/>
          <w:szCs w:val="22"/>
        </w:rPr>
        <w:t xml:space="preserve">5.4 </w:t>
      </w:r>
      <w:r w:rsidRPr="006B2D7C">
        <w:rPr>
          <w:rFonts w:ascii="Cambria" w:eastAsia="Times New Roman" w:hAnsi="Cambria"/>
          <w:b/>
          <w:bCs/>
          <w:sz w:val="22"/>
          <w:szCs w:val="22"/>
        </w:rPr>
        <w:t>Testing, Fault Rectification, and System Tuning</w:t>
      </w:r>
      <w:bookmarkEnd w:id="225"/>
    </w:p>
    <w:p w14:paraId="3F974E02" w14:textId="77777777" w:rsidR="00141751" w:rsidRPr="006B2D7C" w:rsidRDefault="00141751">
      <w:pPr>
        <w:numPr>
          <w:ilvl w:val="0"/>
          <w:numId w:val="272"/>
        </w:numPr>
        <w:jc w:val="both"/>
        <w:rPr>
          <w:rFonts w:ascii="Cambria" w:hAnsi="Cambria"/>
          <w:sz w:val="22"/>
          <w:szCs w:val="22"/>
        </w:rPr>
      </w:pPr>
      <w:r w:rsidRPr="006B2D7C">
        <w:rPr>
          <w:rFonts w:ascii="Cambria" w:hAnsi="Cambria"/>
          <w:sz w:val="22"/>
          <w:szCs w:val="22"/>
        </w:rPr>
        <w:t xml:space="preserve">Conduct full </w:t>
      </w:r>
      <w:r w:rsidRPr="006B2D7C">
        <w:rPr>
          <w:rFonts w:ascii="Cambria" w:eastAsia="Times New Roman" w:hAnsi="Cambria"/>
          <w:b/>
          <w:bCs/>
          <w:sz w:val="22"/>
          <w:szCs w:val="22"/>
        </w:rPr>
        <w:t>end-to-end testing</w:t>
      </w:r>
      <w:r w:rsidRPr="006B2D7C">
        <w:rPr>
          <w:rFonts w:ascii="Cambria" w:hAnsi="Cambria"/>
          <w:sz w:val="22"/>
          <w:szCs w:val="22"/>
        </w:rPr>
        <w:t xml:space="preserve"> at both NLDC Main and Backup Master Stations, including verification of:</w:t>
      </w:r>
    </w:p>
    <w:p w14:paraId="2A9886C2"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Analog and digital signals</w:t>
      </w:r>
    </w:p>
    <w:p w14:paraId="387686C3"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Controls and displays (single-line diagrams, alarms, pop-ups)</w:t>
      </w:r>
    </w:p>
    <w:p w14:paraId="361CA8DA"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Communication redundancy and failover</w:t>
      </w:r>
    </w:p>
    <w:p w14:paraId="04868E03" w14:textId="77777777" w:rsidR="00141751" w:rsidRPr="006B2D7C" w:rsidRDefault="00141751">
      <w:pPr>
        <w:numPr>
          <w:ilvl w:val="1"/>
          <w:numId w:val="272"/>
        </w:numPr>
        <w:jc w:val="both"/>
        <w:rPr>
          <w:rFonts w:ascii="Cambria" w:hAnsi="Cambria"/>
          <w:sz w:val="22"/>
          <w:szCs w:val="22"/>
        </w:rPr>
      </w:pPr>
      <w:r w:rsidRPr="006B2D7C">
        <w:rPr>
          <w:rFonts w:ascii="Cambria" w:hAnsi="Cambria"/>
          <w:sz w:val="22"/>
          <w:szCs w:val="22"/>
        </w:rPr>
        <w:t>Continuous and stable RTU/Gateway integration</w:t>
      </w:r>
    </w:p>
    <w:p w14:paraId="3902C243" w14:textId="77777777" w:rsidR="00141751" w:rsidRPr="006B2D7C" w:rsidRDefault="00141751">
      <w:pPr>
        <w:numPr>
          <w:ilvl w:val="0"/>
          <w:numId w:val="272"/>
        </w:numPr>
        <w:jc w:val="both"/>
        <w:rPr>
          <w:rFonts w:ascii="Cambria" w:hAnsi="Cambria"/>
          <w:sz w:val="22"/>
          <w:szCs w:val="22"/>
        </w:rPr>
      </w:pPr>
      <w:r w:rsidRPr="006B2D7C">
        <w:rPr>
          <w:rFonts w:ascii="Cambria" w:hAnsi="Cambria"/>
          <w:sz w:val="22"/>
          <w:szCs w:val="22"/>
        </w:rPr>
        <w:t xml:space="preserve">Perform tuning of all applicable SCADA/EMS power system applications, including </w:t>
      </w:r>
      <w:r w:rsidRPr="006B2D7C">
        <w:rPr>
          <w:rFonts w:ascii="Cambria" w:eastAsia="Times New Roman" w:hAnsi="Cambria"/>
          <w:b/>
          <w:bCs/>
          <w:sz w:val="22"/>
          <w:szCs w:val="22"/>
        </w:rPr>
        <w:t>AGC</w:t>
      </w:r>
      <w:r w:rsidRPr="006B2D7C">
        <w:rPr>
          <w:rFonts w:ascii="Cambria" w:hAnsi="Cambria"/>
          <w:sz w:val="22"/>
          <w:szCs w:val="22"/>
        </w:rPr>
        <w:t xml:space="preserve"> and </w:t>
      </w:r>
      <w:r w:rsidRPr="006B2D7C">
        <w:rPr>
          <w:rFonts w:ascii="Cambria" w:eastAsia="Times New Roman" w:hAnsi="Cambria"/>
          <w:b/>
          <w:bCs/>
          <w:sz w:val="22"/>
          <w:szCs w:val="22"/>
        </w:rPr>
        <w:t>DTS</w:t>
      </w:r>
      <w:r w:rsidRPr="006B2D7C">
        <w:rPr>
          <w:rFonts w:ascii="Cambria" w:hAnsi="Cambria"/>
          <w:sz w:val="22"/>
          <w:szCs w:val="22"/>
        </w:rPr>
        <w:t>.</w:t>
      </w:r>
    </w:p>
    <w:p w14:paraId="39E34E85" w14:textId="77777777" w:rsidR="00141751" w:rsidRPr="006B2D7C" w:rsidRDefault="00141751" w:rsidP="00141751">
      <w:pPr>
        <w:ind w:left="720"/>
        <w:jc w:val="both"/>
        <w:rPr>
          <w:rFonts w:ascii="Cambria" w:hAnsi="Cambria"/>
          <w:sz w:val="22"/>
          <w:szCs w:val="22"/>
        </w:rPr>
      </w:pPr>
    </w:p>
    <w:p w14:paraId="60481769" w14:textId="77777777" w:rsidR="00141751" w:rsidRPr="006B2D7C" w:rsidRDefault="00141751" w:rsidP="00BD099B">
      <w:pPr>
        <w:rPr>
          <w:rFonts w:ascii="Cambria" w:hAnsi="Cambria"/>
          <w:b/>
          <w:bCs/>
          <w:sz w:val="22"/>
          <w:szCs w:val="22"/>
        </w:rPr>
      </w:pPr>
      <w:bookmarkStart w:id="226" w:name="_Toc227688035"/>
      <w:r w:rsidRPr="006B2D7C">
        <w:rPr>
          <w:rFonts w:ascii="Cambria" w:hAnsi="Cambria"/>
          <w:b/>
          <w:bCs/>
          <w:sz w:val="22"/>
          <w:szCs w:val="22"/>
        </w:rPr>
        <w:t xml:space="preserve">5.5 </w:t>
      </w:r>
      <w:r w:rsidRPr="006B2D7C">
        <w:rPr>
          <w:rFonts w:ascii="Cambria" w:eastAsia="Times New Roman" w:hAnsi="Cambria"/>
          <w:b/>
          <w:bCs/>
          <w:sz w:val="22"/>
          <w:szCs w:val="22"/>
        </w:rPr>
        <w:t>General Scope Inclusions</w:t>
      </w:r>
      <w:bookmarkEnd w:id="226"/>
    </w:p>
    <w:p w14:paraId="48B701D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Contractor’s scope shall additionally include:</w:t>
      </w:r>
    </w:p>
    <w:p w14:paraId="2FCE881F"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Collection of all network and generation data required for modeling</w:t>
      </w:r>
    </w:p>
    <w:p w14:paraId="2148E022"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lastRenderedPageBreak/>
        <w:t>All integration-related works at NLDC and at site</w:t>
      </w:r>
    </w:p>
    <w:p w14:paraId="03CB4E26"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Modeling of new substations/power stations and new bays of existing substations</w:t>
      </w:r>
    </w:p>
    <w:p w14:paraId="2981BA75"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Creation, modification, and updating of SCADA/EMS databases and displays at both Master and Backup Stations</w:t>
      </w:r>
    </w:p>
    <w:p w14:paraId="70DAEC3F"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Configuration of communication network manager platforms</w:t>
      </w:r>
    </w:p>
    <w:p w14:paraId="19A6339C" w14:textId="77777777" w:rsidR="00141751" w:rsidRPr="006B2D7C" w:rsidRDefault="00141751">
      <w:pPr>
        <w:numPr>
          <w:ilvl w:val="0"/>
          <w:numId w:val="273"/>
        </w:numPr>
        <w:jc w:val="both"/>
        <w:rPr>
          <w:rFonts w:ascii="Cambria" w:hAnsi="Cambria"/>
          <w:sz w:val="22"/>
          <w:szCs w:val="22"/>
        </w:rPr>
      </w:pPr>
      <w:r w:rsidRPr="006B2D7C">
        <w:rPr>
          <w:rFonts w:ascii="Cambria" w:hAnsi="Cambria"/>
          <w:sz w:val="22"/>
          <w:szCs w:val="22"/>
        </w:rPr>
        <w:t>Point-to-point testing and final system validation</w:t>
      </w:r>
    </w:p>
    <w:p w14:paraId="1816B1EE" w14:textId="77777777" w:rsidR="00141751" w:rsidRPr="006B2D7C" w:rsidRDefault="00141751" w:rsidP="00141751">
      <w:pPr>
        <w:jc w:val="both"/>
        <w:rPr>
          <w:rFonts w:ascii="Cambria" w:hAnsi="Cambria"/>
          <w:b/>
          <w:bCs/>
          <w:sz w:val="22"/>
          <w:szCs w:val="22"/>
        </w:rPr>
      </w:pPr>
    </w:p>
    <w:p w14:paraId="39B4AB2A" w14:textId="77777777" w:rsidR="00141751" w:rsidRPr="006B2D7C" w:rsidRDefault="00141751">
      <w:pPr>
        <w:numPr>
          <w:ilvl w:val="0"/>
          <w:numId w:val="39"/>
        </w:numPr>
        <w:tabs>
          <w:tab w:val="left" w:pos="360"/>
          <w:tab w:val="left" w:pos="540"/>
        </w:tabs>
        <w:spacing w:after="120"/>
        <w:jc w:val="both"/>
        <w:rPr>
          <w:rFonts w:ascii="Cambria" w:hAnsi="Cambria"/>
          <w:b/>
          <w:bCs/>
          <w:sz w:val="22"/>
          <w:szCs w:val="22"/>
        </w:rPr>
      </w:pPr>
      <w:r w:rsidRPr="006B2D7C">
        <w:rPr>
          <w:rFonts w:ascii="Cambria" w:eastAsia="Times New Roman" w:hAnsi="Cambria"/>
          <w:b/>
          <w:bCs/>
          <w:sz w:val="22"/>
          <w:szCs w:val="22"/>
        </w:rPr>
        <w:t>Any works, services, hardware, software, or configurations not explicitly stated but necessary for complete, secure, and compliant NLDC integration shall be deemed included in the Contractor’s scope without additional cost to the Employer.</w:t>
      </w:r>
    </w:p>
    <w:p w14:paraId="0AC530FD" w14:textId="77777777" w:rsidR="00141751" w:rsidRPr="006B2D7C" w:rsidRDefault="00141751" w:rsidP="00BD099B">
      <w:pPr>
        <w:rPr>
          <w:rFonts w:ascii="Cambria" w:hAnsi="Cambria"/>
          <w:vanish/>
          <w:sz w:val="22"/>
          <w:szCs w:val="22"/>
        </w:rPr>
      </w:pPr>
      <w:r w:rsidRPr="006B2D7C">
        <w:rPr>
          <w:rFonts w:ascii="Cambria" w:hAnsi="Cambria"/>
          <w:vanish/>
          <w:sz w:val="22"/>
          <w:szCs w:val="22"/>
        </w:rPr>
        <w:t>Top of Form</w:t>
      </w:r>
    </w:p>
    <w:p w14:paraId="49F502E5" w14:textId="1000AFB6" w:rsidR="00141751" w:rsidRPr="006B2D7C" w:rsidRDefault="00A71EB8" w:rsidP="00BD099B">
      <w:pPr>
        <w:rPr>
          <w:rFonts w:ascii="Cambria" w:eastAsia="Times New Roman" w:hAnsi="Cambria"/>
          <w:b/>
          <w:bCs/>
          <w:sz w:val="22"/>
          <w:szCs w:val="22"/>
          <w:lang w:eastAsia="en-US" w:bidi="bn-BD"/>
        </w:rPr>
      </w:pPr>
      <w:bookmarkStart w:id="227" w:name="_Toc227688036"/>
      <w:r w:rsidRPr="006B2D7C">
        <w:rPr>
          <w:rFonts w:ascii="Cambria" w:hAnsi="Cambria"/>
          <w:b/>
          <w:bCs/>
          <w:sz w:val="22"/>
          <w:szCs w:val="22"/>
        </w:rPr>
        <w:t>6</w:t>
      </w:r>
      <w:r w:rsidR="00141751" w:rsidRPr="006B2D7C">
        <w:rPr>
          <w:rFonts w:ascii="Cambria" w:eastAsia="Times New Roman" w:hAnsi="Cambria"/>
          <w:b/>
          <w:bCs/>
          <w:sz w:val="22"/>
          <w:szCs w:val="22"/>
          <w:lang w:eastAsia="en-US" w:bidi="bn-BD"/>
        </w:rPr>
        <w:t>. Signal Lists and Network Parameters</w:t>
      </w:r>
      <w:bookmarkEnd w:id="227"/>
    </w:p>
    <w:p w14:paraId="577CF2BE" w14:textId="77777777" w:rsidR="00141751" w:rsidRPr="006B2D7C" w:rsidRDefault="00141751">
      <w:pPr>
        <w:numPr>
          <w:ilvl w:val="0"/>
          <w:numId w:val="39"/>
        </w:numPr>
        <w:tabs>
          <w:tab w:val="left" w:pos="360"/>
          <w:tab w:val="left" w:pos="540"/>
        </w:tabs>
        <w:spacing w:after="120"/>
        <w:jc w:val="both"/>
        <w:rPr>
          <w:rFonts w:ascii="Cambria" w:eastAsia="Times New Roman" w:hAnsi="Cambria"/>
          <w:sz w:val="22"/>
          <w:szCs w:val="22"/>
          <w:lang w:eastAsia="en-US" w:bidi="bn-BD"/>
        </w:rPr>
      </w:pPr>
      <w:r w:rsidRPr="006B2D7C">
        <w:rPr>
          <w:rFonts w:ascii="Cambria" w:hAnsi="Cambria"/>
          <w:sz w:val="22"/>
          <w:szCs w:val="22"/>
        </w:rPr>
        <w:t>The</w:t>
      </w:r>
      <w:r w:rsidRPr="006B2D7C">
        <w:rPr>
          <w:rFonts w:ascii="Cambria" w:eastAsia="Times New Roman" w:hAnsi="Cambria"/>
          <w:sz w:val="22"/>
          <w:szCs w:val="22"/>
          <w:lang w:eastAsia="en-US" w:bidi="bn-BD"/>
        </w:rPr>
        <w:t xml:space="preserve"> Contractor shall implement all signal requirements for:</w:t>
      </w:r>
    </w:p>
    <w:p w14:paraId="6F793DE9"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Busbar</w:t>
      </w:r>
    </w:p>
    <w:p w14:paraId="1948FA26"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Bus Coupler</w:t>
      </w:r>
    </w:p>
    <w:p w14:paraId="1FB149DD"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Line / Feeder</w:t>
      </w:r>
    </w:p>
    <w:p w14:paraId="6F6B76C1"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Transformer</w:t>
      </w:r>
    </w:p>
    <w:p w14:paraId="08B7B14B" w14:textId="77777777" w:rsidR="00141751" w:rsidRPr="006B2D7C" w:rsidRDefault="00141751">
      <w:pPr>
        <w:numPr>
          <w:ilvl w:val="0"/>
          <w:numId w:val="268"/>
        </w:num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Inverter</w:t>
      </w:r>
    </w:p>
    <w:p w14:paraId="0A19425F" w14:textId="77777777" w:rsidR="00141751" w:rsidRPr="006B2D7C" w:rsidRDefault="00141751">
      <w:pPr>
        <w:numPr>
          <w:ilvl w:val="0"/>
          <w:numId w:val="268"/>
        </w:numPr>
        <w:jc w:val="both"/>
        <w:rPr>
          <w:rFonts w:ascii="Cambria" w:hAnsi="Cambria"/>
          <w:sz w:val="22"/>
          <w:szCs w:val="22"/>
        </w:rPr>
      </w:pPr>
      <w:r w:rsidRPr="006B2D7C">
        <w:rPr>
          <w:rFonts w:ascii="Cambria" w:eastAsia="Times New Roman" w:hAnsi="Cambria"/>
          <w:sz w:val="22"/>
          <w:szCs w:val="22"/>
          <w:lang w:eastAsia="en-US" w:bidi="bn-BD"/>
        </w:rPr>
        <w:t>Substation Common Alarms</w:t>
      </w:r>
    </w:p>
    <w:p w14:paraId="0613EBDD" w14:textId="77777777" w:rsidR="00141751" w:rsidRPr="006B2D7C" w:rsidRDefault="00141751" w:rsidP="00141751">
      <w:pPr>
        <w:jc w:val="both"/>
        <w:rPr>
          <w:rFonts w:ascii="Cambria" w:eastAsia="Times New Roman" w:hAnsi="Cambria"/>
          <w:sz w:val="22"/>
          <w:szCs w:val="22"/>
          <w:lang w:eastAsia="en-US" w:bidi="bn-BD"/>
        </w:rPr>
      </w:pPr>
      <w:r w:rsidRPr="006B2D7C">
        <w:rPr>
          <w:rFonts w:ascii="Cambria" w:eastAsia="Times New Roman" w:hAnsi="Cambria"/>
          <w:sz w:val="22"/>
          <w:szCs w:val="22"/>
          <w:lang w:eastAsia="en-US" w:bidi="bn-BD"/>
        </w:rPr>
        <w:t>as detailed in the approved Signal List and Single Line Diagrams (SLD).</w:t>
      </w:r>
    </w:p>
    <w:p w14:paraId="454C3D59" w14:textId="77777777" w:rsidR="00141751" w:rsidRPr="006B2D7C" w:rsidRDefault="00141751" w:rsidP="00141751">
      <w:pPr>
        <w:jc w:val="both"/>
        <w:rPr>
          <w:rFonts w:ascii="Cambria" w:hAnsi="Cambria"/>
          <w:sz w:val="22"/>
          <w:szCs w:val="22"/>
        </w:rPr>
      </w:pPr>
    </w:p>
    <w:p w14:paraId="18DA64C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sz w:val="22"/>
          <w:szCs w:val="22"/>
          <w:lang w:eastAsia="en-US" w:bidi="bn-BD"/>
        </w:rPr>
        <w:t xml:space="preserve">All analog values shall be floating type, correctly scaled at field level, with zero frequency dead-band. Digital events shall be </w:t>
      </w:r>
      <w:r w:rsidRPr="006B2D7C">
        <w:rPr>
          <w:rFonts w:ascii="Cambria" w:eastAsia="Times New Roman" w:hAnsi="Cambria"/>
          <w:b/>
          <w:bCs/>
          <w:sz w:val="22"/>
          <w:szCs w:val="22"/>
          <w:lang w:eastAsia="en-US" w:bidi="bn-BD"/>
        </w:rPr>
        <w:t>time-stamped at source</w:t>
      </w:r>
      <w:r w:rsidRPr="006B2D7C">
        <w:rPr>
          <w:rFonts w:ascii="Cambria" w:eastAsia="Times New Roman" w:hAnsi="Cambria"/>
          <w:sz w:val="22"/>
          <w:szCs w:val="22"/>
          <w:lang w:eastAsia="en-US" w:bidi="bn-BD"/>
        </w:rPr>
        <w:t>.</w:t>
      </w:r>
    </w:p>
    <w:p w14:paraId="7693E8E3" w14:textId="77777777" w:rsidR="00141751" w:rsidRPr="006B2D7C" w:rsidRDefault="00141751" w:rsidP="00141751">
      <w:pPr>
        <w:ind w:left="981"/>
        <w:jc w:val="center"/>
        <w:rPr>
          <w:rFonts w:ascii="Cambria" w:hAnsi="Cambria"/>
          <w:bCs/>
          <w:sz w:val="22"/>
          <w:szCs w:val="22"/>
          <w:u w:val="single"/>
        </w:rPr>
      </w:pPr>
      <w:r w:rsidRPr="006B2D7C">
        <w:rPr>
          <w:rFonts w:ascii="Cambria" w:hAnsi="Cambria"/>
          <w:bCs/>
          <w:sz w:val="22"/>
          <w:szCs w:val="22"/>
          <w:u w:val="single"/>
        </w:rPr>
        <w:t>Conceptual</w:t>
      </w:r>
      <w:r w:rsidRPr="006B2D7C">
        <w:rPr>
          <w:rFonts w:ascii="Cambria" w:hAnsi="Cambria"/>
          <w:bCs/>
          <w:spacing w:val="-9"/>
          <w:sz w:val="22"/>
          <w:szCs w:val="22"/>
          <w:u w:val="single"/>
        </w:rPr>
        <w:t xml:space="preserve"> </w:t>
      </w:r>
      <w:r w:rsidRPr="006B2D7C">
        <w:rPr>
          <w:rFonts w:ascii="Cambria" w:hAnsi="Cambria"/>
          <w:bCs/>
          <w:sz w:val="22"/>
          <w:szCs w:val="22"/>
          <w:u w:val="single"/>
        </w:rPr>
        <w:t>Drawing</w:t>
      </w:r>
      <w:r w:rsidRPr="006B2D7C">
        <w:rPr>
          <w:rFonts w:ascii="Cambria" w:hAnsi="Cambria"/>
          <w:bCs/>
          <w:spacing w:val="-10"/>
          <w:sz w:val="22"/>
          <w:szCs w:val="22"/>
          <w:u w:val="single"/>
        </w:rPr>
        <w:t xml:space="preserve"> </w:t>
      </w:r>
      <w:r w:rsidRPr="006B2D7C">
        <w:rPr>
          <w:rFonts w:ascii="Cambria" w:hAnsi="Cambria"/>
          <w:bCs/>
          <w:sz w:val="22"/>
          <w:szCs w:val="22"/>
          <w:u w:val="single"/>
        </w:rPr>
        <w:t>for</w:t>
      </w:r>
      <w:r w:rsidRPr="006B2D7C">
        <w:rPr>
          <w:rFonts w:ascii="Cambria" w:hAnsi="Cambria"/>
          <w:bCs/>
          <w:spacing w:val="-8"/>
          <w:sz w:val="22"/>
          <w:szCs w:val="22"/>
          <w:u w:val="single"/>
        </w:rPr>
        <w:t xml:space="preserve"> </w:t>
      </w:r>
      <w:r w:rsidRPr="006B2D7C">
        <w:rPr>
          <w:rFonts w:ascii="Cambria" w:hAnsi="Cambria"/>
          <w:bCs/>
          <w:sz w:val="22"/>
          <w:szCs w:val="22"/>
          <w:u w:val="single"/>
        </w:rPr>
        <w:t>SCADA</w:t>
      </w:r>
      <w:r w:rsidRPr="006B2D7C">
        <w:rPr>
          <w:rFonts w:ascii="Cambria" w:hAnsi="Cambria"/>
          <w:bCs/>
          <w:spacing w:val="-10"/>
          <w:sz w:val="22"/>
          <w:szCs w:val="22"/>
          <w:u w:val="single"/>
        </w:rPr>
        <w:t xml:space="preserve"> </w:t>
      </w:r>
      <w:r w:rsidRPr="006B2D7C">
        <w:rPr>
          <w:rFonts w:ascii="Cambria" w:hAnsi="Cambria"/>
          <w:bCs/>
          <w:sz w:val="22"/>
          <w:szCs w:val="22"/>
          <w:u w:val="single"/>
        </w:rPr>
        <w:t>Integration</w:t>
      </w:r>
      <w:r w:rsidRPr="006B2D7C">
        <w:rPr>
          <w:rFonts w:ascii="Cambria" w:hAnsi="Cambria"/>
          <w:bCs/>
          <w:spacing w:val="-10"/>
          <w:sz w:val="22"/>
          <w:szCs w:val="22"/>
          <w:u w:val="single"/>
        </w:rPr>
        <w:t xml:space="preserve"> </w:t>
      </w:r>
      <w:r w:rsidRPr="006B2D7C">
        <w:rPr>
          <w:rFonts w:ascii="Cambria" w:hAnsi="Cambria"/>
          <w:bCs/>
          <w:sz w:val="22"/>
          <w:szCs w:val="22"/>
          <w:u w:val="single"/>
        </w:rPr>
        <w:t>with</w:t>
      </w:r>
      <w:r w:rsidRPr="006B2D7C">
        <w:rPr>
          <w:rFonts w:ascii="Cambria" w:hAnsi="Cambria"/>
          <w:bCs/>
          <w:spacing w:val="-6"/>
          <w:sz w:val="22"/>
          <w:szCs w:val="22"/>
          <w:u w:val="single"/>
        </w:rPr>
        <w:t xml:space="preserve"> </w:t>
      </w:r>
      <w:r w:rsidRPr="006B2D7C">
        <w:rPr>
          <w:rFonts w:ascii="Cambria" w:hAnsi="Cambria"/>
          <w:bCs/>
          <w:spacing w:val="-4"/>
          <w:sz w:val="22"/>
          <w:szCs w:val="22"/>
          <w:u w:val="single"/>
        </w:rPr>
        <w:t>NLDC</w:t>
      </w:r>
    </w:p>
    <w:p w14:paraId="235A35D1" w14:textId="77777777" w:rsidR="00141751" w:rsidRPr="006B2D7C" w:rsidRDefault="00141751" w:rsidP="00141751">
      <w:pPr>
        <w:widowControl w:val="0"/>
        <w:autoSpaceDE w:val="0"/>
        <w:autoSpaceDN w:val="0"/>
        <w:ind w:left="738" w:right="221"/>
        <w:jc w:val="both"/>
        <w:rPr>
          <w:rFonts w:ascii="Cambria" w:eastAsia="Times New Roman" w:hAnsi="Cambria"/>
          <w:sz w:val="22"/>
          <w:szCs w:val="22"/>
          <w:lang w:eastAsia="en-US"/>
        </w:rPr>
      </w:pPr>
    </w:p>
    <w:p w14:paraId="56CF5563" w14:textId="77777777" w:rsidR="00141751" w:rsidRPr="006B2D7C" w:rsidRDefault="00141751" w:rsidP="00141751">
      <w:pPr>
        <w:widowControl w:val="0"/>
        <w:autoSpaceDE w:val="0"/>
        <w:autoSpaceDN w:val="0"/>
        <w:ind w:left="738" w:right="221"/>
        <w:jc w:val="center"/>
        <w:rPr>
          <w:rFonts w:ascii="Cambria" w:eastAsia="Times New Roman" w:hAnsi="Cambria"/>
          <w:sz w:val="22"/>
          <w:szCs w:val="22"/>
          <w:lang w:eastAsia="en-US"/>
        </w:rPr>
      </w:pPr>
      <w:r w:rsidRPr="006B2D7C">
        <w:rPr>
          <w:rFonts w:ascii="Cambria" w:eastAsia="Times New Roman" w:hAnsi="Cambria"/>
          <w:noProof/>
          <w:sz w:val="22"/>
          <w:szCs w:val="22"/>
          <w:lang w:eastAsia="en-US"/>
        </w:rPr>
        <w:drawing>
          <wp:inline distT="0" distB="0" distL="0" distR="0" wp14:anchorId="146BEFD2" wp14:editId="480004E8">
            <wp:extent cx="3691466" cy="3093229"/>
            <wp:effectExtent l="0" t="0" r="4445" b="0"/>
            <wp:docPr id="427948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730" cy="3153782"/>
                    </a:xfrm>
                    <a:prstGeom prst="rect">
                      <a:avLst/>
                    </a:prstGeom>
                    <a:noFill/>
                  </pic:spPr>
                </pic:pic>
              </a:graphicData>
            </a:graphic>
          </wp:inline>
        </w:drawing>
      </w:r>
    </w:p>
    <w:p w14:paraId="366898E1" w14:textId="77777777" w:rsidR="00141751" w:rsidRPr="006B2D7C" w:rsidRDefault="00141751" w:rsidP="00141751">
      <w:pPr>
        <w:jc w:val="both"/>
        <w:rPr>
          <w:rFonts w:ascii="Cambria" w:hAnsi="Cambria"/>
        </w:rPr>
      </w:pPr>
    </w:p>
    <w:p w14:paraId="65BDBC3D" w14:textId="77777777" w:rsidR="00141751" w:rsidRPr="006B2D7C" w:rsidRDefault="00141751" w:rsidP="00141751">
      <w:pPr>
        <w:ind w:left="544"/>
        <w:jc w:val="both"/>
        <w:rPr>
          <w:rFonts w:ascii="Cambria" w:hAnsi="Cambria"/>
          <w:b/>
          <w:sz w:val="22"/>
          <w:szCs w:val="22"/>
        </w:rPr>
      </w:pPr>
      <w:r w:rsidRPr="006B2D7C">
        <w:rPr>
          <w:rFonts w:ascii="Cambria" w:hAnsi="Cambria"/>
          <w:b/>
          <w:spacing w:val="-2"/>
          <w:sz w:val="22"/>
          <w:szCs w:val="22"/>
          <w:u w:val="thick"/>
        </w:rPr>
        <w:t>Note:</w:t>
      </w:r>
    </w:p>
    <w:p w14:paraId="3AEB5B75" w14:textId="77777777" w:rsidR="00141751" w:rsidRPr="006B2D7C" w:rsidRDefault="00141751">
      <w:pPr>
        <w:pStyle w:val="ListParagraph"/>
        <w:widowControl w:val="0"/>
        <w:numPr>
          <w:ilvl w:val="1"/>
          <w:numId w:val="267"/>
        </w:numPr>
        <w:tabs>
          <w:tab w:val="left" w:pos="1245"/>
        </w:tabs>
        <w:autoSpaceDE w:val="0"/>
        <w:autoSpaceDN w:val="0"/>
        <w:ind w:right="111"/>
        <w:jc w:val="both"/>
        <w:rPr>
          <w:rFonts w:ascii="Cambria" w:hAnsi="Cambria"/>
          <w:sz w:val="22"/>
          <w:szCs w:val="22"/>
        </w:rPr>
      </w:pPr>
      <w:r w:rsidRPr="006B2D7C">
        <w:rPr>
          <w:rFonts w:ascii="Cambria" w:hAnsi="Cambria"/>
          <w:sz w:val="22"/>
          <w:szCs w:val="22"/>
        </w:rPr>
        <w:t>Gateways</w:t>
      </w:r>
      <w:r w:rsidRPr="006B2D7C">
        <w:rPr>
          <w:rFonts w:ascii="Cambria" w:hAnsi="Cambria"/>
          <w:spacing w:val="40"/>
          <w:sz w:val="22"/>
          <w:szCs w:val="22"/>
        </w:rPr>
        <w:t xml:space="preserve"> </w:t>
      </w:r>
      <w:r w:rsidRPr="006B2D7C">
        <w:rPr>
          <w:rFonts w:ascii="Cambria" w:hAnsi="Cambria"/>
          <w:sz w:val="22"/>
          <w:szCs w:val="22"/>
        </w:rPr>
        <w:t>shall</w:t>
      </w:r>
      <w:r w:rsidRPr="006B2D7C">
        <w:rPr>
          <w:rFonts w:ascii="Cambria" w:hAnsi="Cambria"/>
          <w:spacing w:val="40"/>
          <w:sz w:val="22"/>
          <w:szCs w:val="22"/>
        </w:rPr>
        <w:t xml:space="preserve"> </w:t>
      </w:r>
      <w:r w:rsidRPr="006B2D7C">
        <w:rPr>
          <w:rFonts w:ascii="Cambria" w:hAnsi="Cambria"/>
          <w:sz w:val="22"/>
          <w:szCs w:val="22"/>
        </w:rPr>
        <w:t>communicate</w:t>
      </w:r>
      <w:r w:rsidRPr="006B2D7C">
        <w:rPr>
          <w:rFonts w:ascii="Cambria" w:hAnsi="Cambria"/>
          <w:spacing w:val="40"/>
          <w:sz w:val="22"/>
          <w:szCs w:val="22"/>
        </w:rPr>
        <w:t xml:space="preserve"> </w:t>
      </w:r>
      <w:r w:rsidRPr="006B2D7C">
        <w:rPr>
          <w:rFonts w:ascii="Cambria" w:hAnsi="Cambria"/>
          <w:sz w:val="22"/>
          <w:szCs w:val="22"/>
        </w:rPr>
        <w:t>directly</w:t>
      </w:r>
      <w:r w:rsidRPr="006B2D7C">
        <w:rPr>
          <w:rFonts w:ascii="Cambria" w:hAnsi="Cambria"/>
          <w:spacing w:val="39"/>
          <w:sz w:val="22"/>
          <w:szCs w:val="22"/>
        </w:rPr>
        <w:t xml:space="preserve"> </w:t>
      </w:r>
      <w:r w:rsidRPr="006B2D7C">
        <w:rPr>
          <w:rFonts w:ascii="Cambria" w:hAnsi="Cambria"/>
          <w:sz w:val="22"/>
          <w:szCs w:val="22"/>
        </w:rPr>
        <w:t>with</w:t>
      </w:r>
      <w:r w:rsidRPr="006B2D7C">
        <w:rPr>
          <w:rFonts w:ascii="Cambria" w:hAnsi="Cambria"/>
          <w:spacing w:val="40"/>
          <w:sz w:val="22"/>
          <w:szCs w:val="22"/>
        </w:rPr>
        <w:t xml:space="preserve"> </w:t>
      </w:r>
      <w:r w:rsidRPr="006B2D7C">
        <w:rPr>
          <w:rFonts w:ascii="Cambria" w:hAnsi="Cambria"/>
          <w:sz w:val="22"/>
          <w:szCs w:val="22"/>
        </w:rPr>
        <w:t>Bay</w:t>
      </w:r>
      <w:r w:rsidRPr="006B2D7C">
        <w:rPr>
          <w:rFonts w:ascii="Cambria" w:hAnsi="Cambria"/>
          <w:spacing w:val="36"/>
          <w:sz w:val="22"/>
          <w:szCs w:val="22"/>
        </w:rPr>
        <w:t xml:space="preserve"> </w:t>
      </w:r>
      <w:r w:rsidRPr="006B2D7C">
        <w:rPr>
          <w:rFonts w:ascii="Cambria" w:hAnsi="Cambria"/>
          <w:sz w:val="22"/>
          <w:szCs w:val="22"/>
        </w:rPr>
        <w:t>Control</w:t>
      </w:r>
      <w:r w:rsidRPr="006B2D7C">
        <w:rPr>
          <w:rFonts w:ascii="Cambria" w:hAnsi="Cambria"/>
          <w:spacing w:val="40"/>
          <w:sz w:val="22"/>
          <w:szCs w:val="22"/>
        </w:rPr>
        <w:t xml:space="preserve"> </w:t>
      </w:r>
      <w:r w:rsidRPr="006B2D7C">
        <w:rPr>
          <w:rFonts w:ascii="Cambria" w:hAnsi="Cambria"/>
          <w:sz w:val="22"/>
          <w:szCs w:val="22"/>
        </w:rPr>
        <w:t>Unit</w:t>
      </w:r>
      <w:r w:rsidRPr="006B2D7C">
        <w:rPr>
          <w:rFonts w:ascii="Cambria" w:hAnsi="Cambria"/>
          <w:spacing w:val="40"/>
          <w:sz w:val="22"/>
          <w:szCs w:val="22"/>
        </w:rPr>
        <w:t xml:space="preserve"> </w:t>
      </w:r>
      <w:r w:rsidRPr="006B2D7C">
        <w:rPr>
          <w:rFonts w:ascii="Cambria" w:hAnsi="Cambria"/>
          <w:sz w:val="22"/>
          <w:szCs w:val="22"/>
        </w:rPr>
        <w:t>(BCU)</w:t>
      </w:r>
      <w:r w:rsidRPr="006B2D7C">
        <w:rPr>
          <w:rFonts w:ascii="Cambria" w:hAnsi="Cambria"/>
          <w:spacing w:val="40"/>
          <w:sz w:val="22"/>
          <w:szCs w:val="22"/>
        </w:rPr>
        <w:t xml:space="preserve"> </w:t>
      </w:r>
      <w:r w:rsidRPr="006B2D7C">
        <w:rPr>
          <w:rFonts w:ascii="Cambria" w:hAnsi="Cambria"/>
          <w:sz w:val="22"/>
          <w:szCs w:val="22"/>
        </w:rPr>
        <w:t>i.e.</w:t>
      </w:r>
      <w:r w:rsidRPr="006B2D7C">
        <w:rPr>
          <w:rFonts w:ascii="Cambria" w:hAnsi="Cambria"/>
          <w:spacing w:val="40"/>
          <w:sz w:val="22"/>
          <w:szCs w:val="22"/>
        </w:rPr>
        <w:t xml:space="preserve"> </w:t>
      </w:r>
      <w:r w:rsidRPr="006B2D7C">
        <w:rPr>
          <w:rFonts w:ascii="Cambria" w:hAnsi="Cambria"/>
          <w:sz w:val="22"/>
          <w:szCs w:val="22"/>
        </w:rPr>
        <w:t>Gateways</w:t>
      </w:r>
      <w:r w:rsidRPr="006B2D7C">
        <w:rPr>
          <w:rFonts w:ascii="Cambria" w:hAnsi="Cambria"/>
          <w:spacing w:val="40"/>
          <w:sz w:val="22"/>
          <w:szCs w:val="22"/>
        </w:rPr>
        <w:t xml:space="preserve"> </w:t>
      </w:r>
      <w:r w:rsidRPr="006B2D7C">
        <w:rPr>
          <w:rFonts w:ascii="Cambria" w:hAnsi="Cambria"/>
          <w:sz w:val="22"/>
          <w:szCs w:val="22"/>
        </w:rPr>
        <w:t>shall work independent of SAS Server.</w:t>
      </w:r>
    </w:p>
    <w:p w14:paraId="72207589" w14:textId="77777777" w:rsidR="00141751" w:rsidRPr="006B2D7C" w:rsidRDefault="00141751">
      <w:pPr>
        <w:pStyle w:val="ListParagraph"/>
        <w:widowControl w:val="0"/>
        <w:numPr>
          <w:ilvl w:val="1"/>
          <w:numId w:val="267"/>
        </w:numPr>
        <w:tabs>
          <w:tab w:val="left" w:pos="1245"/>
        </w:tabs>
        <w:autoSpaceDE w:val="0"/>
        <w:autoSpaceDN w:val="0"/>
        <w:ind w:right="107"/>
        <w:jc w:val="both"/>
        <w:rPr>
          <w:rFonts w:ascii="Cambria" w:hAnsi="Cambria"/>
          <w:sz w:val="22"/>
          <w:szCs w:val="22"/>
        </w:rPr>
      </w:pPr>
      <w:r w:rsidRPr="006B2D7C">
        <w:rPr>
          <w:rFonts w:ascii="Cambria" w:hAnsi="Cambria"/>
          <w:sz w:val="22"/>
          <w:szCs w:val="22"/>
        </w:rPr>
        <w:t>Both gateways shall be capable of using IEC-104 protocol to communicate with Master &amp;</w:t>
      </w:r>
      <w:r w:rsidRPr="006B2D7C">
        <w:rPr>
          <w:rFonts w:ascii="Cambria" w:hAnsi="Cambria"/>
          <w:spacing w:val="40"/>
          <w:sz w:val="22"/>
          <w:szCs w:val="22"/>
        </w:rPr>
        <w:t xml:space="preserve"> </w:t>
      </w:r>
      <w:r w:rsidRPr="006B2D7C">
        <w:rPr>
          <w:rFonts w:ascii="Cambria" w:hAnsi="Cambria"/>
          <w:sz w:val="22"/>
          <w:szCs w:val="22"/>
        </w:rPr>
        <w:t>Backup station of NLDC.</w:t>
      </w:r>
    </w:p>
    <w:p w14:paraId="624A0766" w14:textId="77777777" w:rsidR="00141751" w:rsidRPr="006B2D7C" w:rsidRDefault="00141751">
      <w:pPr>
        <w:pStyle w:val="ListParagraph"/>
        <w:widowControl w:val="0"/>
        <w:numPr>
          <w:ilvl w:val="1"/>
          <w:numId w:val="267"/>
        </w:numPr>
        <w:tabs>
          <w:tab w:val="left" w:pos="1245"/>
        </w:tabs>
        <w:autoSpaceDE w:val="0"/>
        <w:autoSpaceDN w:val="0"/>
        <w:ind w:hanging="350"/>
        <w:jc w:val="both"/>
        <w:rPr>
          <w:rFonts w:ascii="Cambria" w:hAnsi="Cambria"/>
          <w:sz w:val="22"/>
          <w:szCs w:val="22"/>
        </w:rPr>
      </w:pPr>
      <w:r w:rsidRPr="006B2D7C">
        <w:rPr>
          <w:rFonts w:ascii="Cambria" w:hAnsi="Cambria"/>
          <w:sz w:val="22"/>
          <w:szCs w:val="22"/>
        </w:rPr>
        <w:lastRenderedPageBreak/>
        <w:t>Both</w:t>
      </w:r>
      <w:r w:rsidRPr="006B2D7C">
        <w:rPr>
          <w:rFonts w:ascii="Cambria" w:hAnsi="Cambria"/>
          <w:spacing w:val="3"/>
          <w:sz w:val="22"/>
          <w:szCs w:val="22"/>
        </w:rPr>
        <w:t xml:space="preserve"> </w:t>
      </w:r>
      <w:r w:rsidRPr="006B2D7C">
        <w:rPr>
          <w:rFonts w:ascii="Cambria" w:hAnsi="Cambria"/>
          <w:sz w:val="22"/>
          <w:szCs w:val="22"/>
        </w:rPr>
        <w:t>Gateways</w:t>
      </w:r>
      <w:r w:rsidRPr="006B2D7C">
        <w:rPr>
          <w:rFonts w:ascii="Cambria" w:hAnsi="Cambria"/>
          <w:spacing w:val="4"/>
          <w:sz w:val="22"/>
          <w:szCs w:val="22"/>
        </w:rPr>
        <w:t xml:space="preserve"> </w:t>
      </w:r>
      <w:r w:rsidRPr="006B2D7C">
        <w:rPr>
          <w:rFonts w:ascii="Cambria" w:hAnsi="Cambria"/>
          <w:sz w:val="22"/>
          <w:szCs w:val="22"/>
        </w:rPr>
        <w:t>shall</w:t>
      </w:r>
      <w:r w:rsidRPr="006B2D7C">
        <w:rPr>
          <w:rFonts w:ascii="Cambria" w:hAnsi="Cambria"/>
          <w:spacing w:val="3"/>
          <w:sz w:val="22"/>
          <w:szCs w:val="22"/>
        </w:rPr>
        <w:t xml:space="preserve"> </w:t>
      </w:r>
      <w:r w:rsidRPr="006B2D7C">
        <w:rPr>
          <w:rFonts w:ascii="Cambria" w:hAnsi="Cambria"/>
          <w:sz w:val="22"/>
          <w:szCs w:val="22"/>
        </w:rPr>
        <w:t>be</w:t>
      </w:r>
      <w:r w:rsidRPr="006B2D7C">
        <w:rPr>
          <w:rFonts w:ascii="Cambria" w:hAnsi="Cambria"/>
          <w:spacing w:val="3"/>
          <w:sz w:val="22"/>
          <w:szCs w:val="22"/>
        </w:rPr>
        <w:t xml:space="preserve"> </w:t>
      </w:r>
      <w:r w:rsidRPr="006B2D7C">
        <w:rPr>
          <w:rFonts w:ascii="Cambria" w:hAnsi="Cambria"/>
          <w:sz w:val="22"/>
          <w:szCs w:val="22"/>
        </w:rPr>
        <w:t>configured</w:t>
      </w:r>
      <w:r w:rsidRPr="006B2D7C">
        <w:rPr>
          <w:rFonts w:ascii="Cambria" w:hAnsi="Cambria"/>
          <w:spacing w:val="4"/>
          <w:sz w:val="22"/>
          <w:szCs w:val="22"/>
        </w:rPr>
        <w:t xml:space="preserve"> </w:t>
      </w:r>
      <w:r w:rsidRPr="006B2D7C">
        <w:rPr>
          <w:rFonts w:ascii="Cambria" w:hAnsi="Cambria"/>
          <w:sz w:val="22"/>
          <w:szCs w:val="22"/>
        </w:rPr>
        <w:t>as</w:t>
      </w:r>
      <w:r w:rsidRPr="006B2D7C">
        <w:rPr>
          <w:rFonts w:ascii="Cambria" w:hAnsi="Cambria"/>
          <w:spacing w:val="4"/>
          <w:sz w:val="22"/>
          <w:szCs w:val="22"/>
        </w:rPr>
        <w:t xml:space="preserve"> </w:t>
      </w:r>
      <w:r w:rsidRPr="006B2D7C">
        <w:rPr>
          <w:rFonts w:ascii="Cambria" w:hAnsi="Cambria"/>
          <w:sz w:val="22"/>
          <w:szCs w:val="22"/>
        </w:rPr>
        <w:t>Hot-</w:t>
      </w:r>
      <w:r w:rsidRPr="006B2D7C">
        <w:rPr>
          <w:rFonts w:ascii="Cambria" w:hAnsi="Cambria"/>
          <w:spacing w:val="-2"/>
          <w:sz w:val="22"/>
          <w:szCs w:val="22"/>
        </w:rPr>
        <w:t>Standby.</w:t>
      </w:r>
    </w:p>
    <w:p w14:paraId="4D0AACFE" w14:textId="77777777" w:rsidR="00141751" w:rsidRPr="006B2D7C" w:rsidRDefault="00141751">
      <w:pPr>
        <w:pStyle w:val="ListParagraph"/>
        <w:widowControl w:val="0"/>
        <w:numPr>
          <w:ilvl w:val="1"/>
          <w:numId w:val="267"/>
        </w:numPr>
        <w:tabs>
          <w:tab w:val="left" w:pos="1245"/>
        </w:tabs>
        <w:autoSpaceDE w:val="0"/>
        <w:autoSpaceDN w:val="0"/>
        <w:ind w:hanging="350"/>
        <w:jc w:val="both"/>
        <w:rPr>
          <w:rFonts w:ascii="Cambria" w:hAnsi="Cambria"/>
          <w:sz w:val="22"/>
          <w:szCs w:val="22"/>
        </w:rPr>
      </w:pPr>
      <w:r w:rsidRPr="006B2D7C">
        <w:rPr>
          <w:rFonts w:ascii="Cambria" w:hAnsi="Cambria"/>
          <w:sz w:val="22"/>
          <w:szCs w:val="22"/>
        </w:rPr>
        <w:t>The</w:t>
      </w:r>
      <w:r w:rsidRPr="006B2D7C">
        <w:rPr>
          <w:rFonts w:ascii="Cambria" w:hAnsi="Cambria"/>
          <w:spacing w:val="2"/>
          <w:sz w:val="22"/>
          <w:szCs w:val="22"/>
        </w:rPr>
        <w:t xml:space="preserve"> </w:t>
      </w:r>
      <w:r w:rsidRPr="006B2D7C">
        <w:rPr>
          <w:rFonts w:ascii="Cambria" w:hAnsi="Cambria"/>
          <w:sz w:val="22"/>
          <w:szCs w:val="22"/>
        </w:rPr>
        <w:t>hot</w:t>
      </w:r>
      <w:r w:rsidRPr="006B2D7C">
        <w:rPr>
          <w:rFonts w:ascii="Cambria" w:hAnsi="Cambria"/>
          <w:spacing w:val="9"/>
          <w:sz w:val="22"/>
          <w:szCs w:val="22"/>
        </w:rPr>
        <w:t xml:space="preserve"> </w:t>
      </w:r>
      <w:r w:rsidRPr="006B2D7C">
        <w:rPr>
          <w:rFonts w:ascii="Cambria" w:hAnsi="Cambria"/>
          <w:sz w:val="22"/>
          <w:szCs w:val="22"/>
        </w:rPr>
        <w:t>gateway shall</w:t>
      </w:r>
      <w:r w:rsidRPr="006B2D7C">
        <w:rPr>
          <w:rFonts w:ascii="Cambria" w:hAnsi="Cambria"/>
          <w:spacing w:val="6"/>
          <w:sz w:val="22"/>
          <w:szCs w:val="22"/>
        </w:rPr>
        <w:t xml:space="preserve"> </w:t>
      </w:r>
      <w:r w:rsidRPr="006B2D7C">
        <w:rPr>
          <w:rFonts w:ascii="Cambria" w:hAnsi="Cambria"/>
          <w:sz w:val="22"/>
          <w:szCs w:val="22"/>
        </w:rPr>
        <w:t>simultaneously</w:t>
      </w:r>
      <w:r w:rsidRPr="006B2D7C">
        <w:rPr>
          <w:rFonts w:ascii="Cambria" w:hAnsi="Cambria"/>
          <w:spacing w:val="-1"/>
          <w:sz w:val="22"/>
          <w:szCs w:val="22"/>
        </w:rPr>
        <w:t xml:space="preserve"> </w:t>
      </w:r>
      <w:r w:rsidRPr="006B2D7C">
        <w:rPr>
          <w:rFonts w:ascii="Cambria" w:hAnsi="Cambria"/>
          <w:sz w:val="22"/>
          <w:szCs w:val="22"/>
        </w:rPr>
        <w:t>communicate</w:t>
      </w:r>
      <w:r w:rsidRPr="006B2D7C">
        <w:rPr>
          <w:rFonts w:ascii="Cambria" w:hAnsi="Cambria"/>
          <w:spacing w:val="3"/>
          <w:sz w:val="22"/>
          <w:szCs w:val="22"/>
        </w:rPr>
        <w:t xml:space="preserve"> </w:t>
      </w:r>
      <w:r w:rsidRPr="006B2D7C">
        <w:rPr>
          <w:rFonts w:ascii="Cambria" w:hAnsi="Cambria"/>
          <w:sz w:val="22"/>
          <w:szCs w:val="22"/>
        </w:rPr>
        <w:t>with</w:t>
      </w:r>
      <w:r w:rsidRPr="006B2D7C">
        <w:rPr>
          <w:rFonts w:ascii="Cambria" w:hAnsi="Cambria"/>
          <w:spacing w:val="4"/>
          <w:sz w:val="22"/>
          <w:szCs w:val="22"/>
        </w:rPr>
        <w:t xml:space="preserve"> </w:t>
      </w:r>
      <w:r w:rsidRPr="006B2D7C">
        <w:rPr>
          <w:rFonts w:ascii="Cambria" w:hAnsi="Cambria"/>
          <w:sz w:val="22"/>
          <w:szCs w:val="22"/>
        </w:rPr>
        <w:t>both</w:t>
      </w:r>
      <w:r w:rsidRPr="006B2D7C">
        <w:rPr>
          <w:rFonts w:ascii="Cambria" w:hAnsi="Cambria"/>
          <w:spacing w:val="4"/>
          <w:sz w:val="22"/>
          <w:szCs w:val="22"/>
        </w:rPr>
        <w:t xml:space="preserve"> </w:t>
      </w:r>
      <w:r w:rsidRPr="006B2D7C">
        <w:rPr>
          <w:rFonts w:ascii="Cambria" w:hAnsi="Cambria"/>
          <w:sz w:val="22"/>
          <w:szCs w:val="22"/>
        </w:rPr>
        <w:t>stations</w:t>
      </w:r>
      <w:r w:rsidRPr="006B2D7C">
        <w:rPr>
          <w:rFonts w:ascii="Cambria" w:hAnsi="Cambria"/>
          <w:spacing w:val="5"/>
          <w:sz w:val="22"/>
          <w:szCs w:val="22"/>
        </w:rPr>
        <w:t xml:space="preserve"> </w:t>
      </w:r>
      <w:r w:rsidRPr="006B2D7C">
        <w:rPr>
          <w:rFonts w:ascii="Cambria" w:hAnsi="Cambria"/>
          <w:sz w:val="22"/>
          <w:szCs w:val="22"/>
        </w:rPr>
        <w:t>of</w:t>
      </w:r>
      <w:r w:rsidRPr="006B2D7C">
        <w:rPr>
          <w:rFonts w:ascii="Cambria" w:hAnsi="Cambria"/>
          <w:spacing w:val="2"/>
          <w:sz w:val="22"/>
          <w:szCs w:val="22"/>
        </w:rPr>
        <w:t xml:space="preserve"> </w:t>
      </w:r>
      <w:r w:rsidRPr="006B2D7C">
        <w:rPr>
          <w:rFonts w:ascii="Cambria" w:hAnsi="Cambria"/>
          <w:spacing w:val="-2"/>
          <w:sz w:val="22"/>
          <w:szCs w:val="22"/>
        </w:rPr>
        <w:t>NLDC.</w:t>
      </w:r>
    </w:p>
    <w:p w14:paraId="2D9B7D6B" w14:textId="77777777" w:rsidR="00141751" w:rsidRPr="006B2D7C" w:rsidRDefault="00141751">
      <w:pPr>
        <w:pStyle w:val="ListParagraph"/>
        <w:widowControl w:val="0"/>
        <w:numPr>
          <w:ilvl w:val="1"/>
          <w:numId w:val="267"/>
        </w:numPr>
        <w:tabs>
          <w:tab w:val="left" w:pos="1245"/>
        </w:tabs>
        <w:autoSpaceDE w:val="0"/>
        <w:autoSpaceDN w:val="0"/>
        <w:ind w:right="107"/>
        <w:jc w:val="both"/>
        <w:rPr>
          <w:rFonts w:ascii="Cambria" w:hAnsi="Cambria"/>
          <w:sz w:val="22"/>
          <w:szCs w:val="22"/>
        </w:rPr>
      </w:pPr>
      <w:r w:rsidRPr="006B2D7C">
        <w:rPr>
          <w:rFonts w:ascii="Cambria" w:hAnsi="Cambria"/>
          <w:sz w:val="22"/>
          <w:szCs w:val="22"/>
        </w:rPr>
        <w:t>Firewall shall be capable of communicating with at least 3 different networks i.e. one with substation's internal network, second one with NLDC main station and third one with</w:t>
      </w:r>
      <w:r w:rsidRPr="006B2D7C">
        <w:rPr>
          <w:rFonts w:ascii="Cambria" w:hAnsi="Cambria"/>
          <w:spacing w:val="80"/>
          <w:sz w:val="22"/>
          <w:szCs w:val="22"/>
        </w:rPr>
        <w:t xml:space="preserve"> </w:t>
      </w:r>
      <w:r w:rsidRPr="006B2D7C">
        <w:rPr>
          <w:rFonts w:ascii="Cambria" w:hAnsi="Cambria"/>
          <w:sz w:val="22"/>
          <w:szCs w:val="22"/>
        </w:rPr>
        <w:t>NLDC backup station.</w:t>
      </w:r>
    </w:p>
    <w:p w14:paraId="41272FFD" w14:textId="77777777" w:rsidR="00141751" w:rsidRPr="006B2D7C" w:rsidRDefault="00141751" w:rsidP="00141751">
      <w:pPr>
        <w:ind w:left="1245"/>
        <w:jc w:val="both"/>
        <w:rPr>
          <w:rFonts w:ascii="Cambria" w:hAnsi="Cambria"/>
          <w:sz w:val="22"/>
          <w:szCs w:val="22"/>
        </w:rPr>
      </w:pPr>
      <w:r w:rsidRPr="006B2D7C">
        <w:rPr>
          <w:rFonts w:ascii="Cambria" w:hAnsi="Cambria"/>
          <w:sz w:val="22"/>
          <w:szCs w:val="22"/>
        </w:rPr>
        <w:t>Or,</w:t>
      </w:r>
      <w:r w:rsidRPr="006B2D7C">
        <w:rPr>
          <w:rFonts w:ascii="Cambria" w:hAnsi="Cambria"/>
          <w:spacing w:val="3"/>
          <w:sz w:val="22"/>
          <w:szCs w:val="22"/>
        </w:rPr>
        <w:t xml:space="preserve"> </w:t>
      </w:r>
      <w:r w:rsidRPr="006B2D7C">
        <w:rPr>
          <w:rFonts w:ascii="Cambria" w:hAnsi="Cambria"/>
          <w:sz w:val="22"/>
          <w:szCs w:val="22"/>
        </w:rPr>
        <w:t>two</w:t>
      </w:r>
      <w:r w:rsidRPr="006B2D7C">
        <w:rPr>
          <w:rFonts w:ascii="Cambria" w:hAnsi="Cambria"/>
          <w:spacing w:val="3"/>
          <w:sz w:val="22"/>
          <w:szCs w:val="22"/>
        </w:rPr>
        <w:t xml:space="preserve"> </w:t>
      </w:r>
      <w:r w:rsidRPr="006B2D7C">
        <w:rPr>
          <w:rFonts w:ascii="Cambria" w:hAnsi="Cambria"/>
          <w:sz w:val="22"/>
          <w:szCs w:val="22"/>
        </w:rPr>
        <w:t>nos.</w:t>
      </w:r>
      <w:r w:rsidRPr="006B2D7C">
        <w:rPr>
          <w:rFonts w:ascii="Cambria" w:hAnsi="Cambria"/>
          <w:spacing w:val="3"/>
          <w:sz w:val="22"/>
          <w:szCs w:val="22"/>
        </w:rPr>
        <w:t xml:space="preserve"> </w:t>
      </w:r>
      <w:r w:rsidRPr="006B2D7C">
        <w:rPr>
          <w:rFonts w:ascii="Cambria" w:hAnsi="Cambria"/>
          <w:sz w:val="22"/>
          <w:szCs w:val="22"/>
        </w:rPr>
        <w:t>of</w:t>
      </w:r>
      <w:r w:rsidRPr="006B2D7C">
        <w:rPr>
          <w:rFonts w:ascii="Cambria" w:hAnsi="Cambria"/>
          <w:spacing w:val="2"/>
          <w:sz w:val="22"/>
          <w:szCs w:val="22"/>
        </w:rPr>
        <w:t xml:space="preserve"> </w:t>
      </w:r>
      <w:r w:rsidRPr="006B2D7C">
        <w:rPr>
          <w:rFonts w:ascii="Cambria" w:hAnsi="Cambria"/>
          <w:sz w:val="22"/>
          <w:szCs w:val="22"/>
        </w:rPr>
        <w:t>firewall</w:t>
      </w:r>
      <w:r w:rsidRPr="006B2D7C">
        <w:rPr>
          <w:rFonts w:ascii="Cambria" w:hAnsi="Cambria"/>
          <w:spacing w:val="4"/>
          <w:sz w:val="22"/>
          <w:szCs w:val="22"/>
        </w:rPr>
        <w:t xml:space="preserve"> </w:t>
      </w:r>
      <w:r w:rsidRPr="006B2D7C">
        <w:rPr>
          <w:rFonts w:ascii="Cambria" w:hAnsi="Cambria"/>
          <w:sz w:val="22"/>
          <w:szCs w:val="22"/>
        </w:rPr>
        <w:t>may</w:t>
      </w:r>
      <w:r w:rsidRPr="006B2D7C">
        <w:rPr>
          <w:rFonts w:ascii="Cambria" w:hAnsi="Cambria"/>
          <w:spacing w:val="-2"/>
          <w:sz w:val="22"/>
          <w:szCs w:val="22"/>
        </w:rPr>
        <w:t xml:space="preserve"> </w:t>
      </w:r>
      <w:r w:rsidRPr="006B2D7C">
        <w:rPr>
          <w:rFonts w:ascii="Cambria" w:hAnsi="Cambria"/>
          <w:sz w:val="22"/>
          <w:szCs w:val="22"/>
        </w:rPr>
        <w:t>be</w:t>
      </w:r>
      <w:r w:rsidRPr="006B2D7C">
        <w:rPr>
          <w:rFonts w:ascii="Cambria" w:hAnsi="Cambria"/>
          <w:spacing w:val="2"/>
          <w:sz w:val="22"/>
          <w:szCs w:val="22"/>
        </w:rPr>
        <w:t xml:space="preserve"> </w:t>
      </w:r>
      <w:r w:rsidRPr="006B2D7C">
        <w:rPr>
          <w:rFonts w:ascii="Cambria" w:hAnsi="Cambria"/>
          <w:sz w:val="22"/>
          <w:szCs w:val="22"/>
        </w:rPr>
        <w:t>provided</w:t>
      </w:r>
      <w:r w:rsidRPr="006B2D7C">
        <w:rPr>
          <w:rFonts w:ascii="Cambria" w:hAnsi="Cambria"/>
          <w:spacing w:val="2"/>
          <w:sz w:val="22"/>
          <w:szCs w:val="22"/>
        </w:rPr>
        <w:t xml:space="preserve"> </w:t>
      </w:r>
      <w:r w:rsidRPr="006B2D7C">
        <w:rPr>
          <w:rFonts w:ascii="Cambria" w:hAnsi="Cambria"/>
          <w:sz w:val="22"/>
          <w:szCs w:val="22"/>
        </w:rPr>
        <w:t>to</w:t>
      </w:r>
      <w:r w:rsidRPr="006B2D7C">
        <w:rPr>
          <w:rFonts w:ascii="Cambria" w:hAnsi="Cambria"/>
          <w:spacing w:val="6"/>
          <w:sz w:val="22"/>
          <w:szCs w:val="22"/>
        </w:rPr>
        <w:t xml:space="preserve"> </w:t>
      </w:r>
      <w:r w:rsidRPr="006B2D7C">
        <w:rPr>
          <w:rFonts w:ascii="Cambria" w:hAnsi="Cambria"/>
          <w:sz w:val="22"/>
          <w:szCs w:val="22"/>
        </w:rPr>
        <w:t>meet</w:t>
      </w:r>
      <w:r w:rsidRPr="006B2D7C">
        <w:rPr>
          <w:rFonts w:ascii="Cambria" w:hAnsi="Cambria"/>
          <w:spacing w:val="7"/>
          <w:sz w:val="22"/>
          <w:szCs w:val="22"/>
        </w:rPr>
        <w:t xml:space="preserve"> </w:t>
      </w:r>
      <w:r w:rsidRPr="006B2D7C">
        <w:rPr>
          <w:rFonts w:ascii="Cambria" w:hAnsi="Cambria"/>
          <w:sz w:val="22"/>
          <w:szCs w:val="22"/>
        </w:rPr>
        <w:t>the</w:t>
      </w:r>
      <w:r w:rsidRPr="006B2D7C">
        <w:rPr>
          <w:rFonts w:ascii="Cambria" w:hAnsi="Cambria"/>
          <w:spacing w:val="1"/>
          <w:sz w:val="22"/>
          <w:szCs w:val="22"/>
        </w:rPr>
        <w:t xml:space="preserve"> </w:t>
      </w:r>
      <w:r w:rsidRPr="006B2D7C">
        <w:rPr>
          <w:rFonts w:ascii="Cambria" w:hAnsi="Cambria"/>
          <w:spacing w:val="-2"/>
          <w:sz w:val="22"/>
          <w:szCs w:val="22"/>
        </w:rPr>
        <w:t>purpose.</w:t>
      </w:r>
    </w:p>
    <w:p w14:paraId="1768C6A4" w14:textId="77777777" w:rsidR="00141751" w:rsidRPr="006B2D7C" w:rsidRDefault="00141751" w:rsidP="00141751">
      <w:pPr>
        <w:jc w:val="both"/>
        <w:rPr>
          <w:rFonts w:ascii="Cambria" w:hAnsi="Cambria"/>
          <w:sz w:val="22"/>
          <w:szCs w:val="22"/>
        </w:rPr>
      </w:pPr>
    </w:p>
    <w:p w14:paraId="6E2811C1" w14:textId="7B43F7A7" w:rsidR="00141751" w:rsidRPr="006B2D7C" w:rsidRDefault="00A71EB8" w:rsidP="00BD099B">
      <w:pPr>
        <w:rPr>
          <w:rFonts w:ascii="Cambria" w:hAnsi="Cambria"/>
          <w:b/>
          <w:bCs/>
          <w:sz w:val="22"/>
          <w:szCs w:val="22"/>
        </w:rPr>
      </w:pPr>
      <w:bookmarkStart w:id="228" w:name="_Toc227688037"/>
      <w:r w:rsidRPr="006B2D7C">
        <w:rPr>
          <w:rFonts w:ascii="Cambria" w:hAnsi="Cambria"/>
          <w:b/>
          <w:bCs/>
          <w:sz w:val="22"/>
          <w:szCs w:val="22"/>
        </w:rPr>
        <w:t>7</w:t>
      </w:r>
      <w:r w:rsidR="00141751" w:rsidRPr="006B2D7C">
        <w:rPr>
          <w:rFonts w:ascii="Cambria" w:hAnsi="Cambria"/>
          <w:b/>
          <w:bCs/>
          <w:sz w:val="22"/>
          <w:szCs w:val="22"/>
        </w:rPr>
        <w:t>. Testing</w:t>
      </w:r>
      <w:bookmarkEnd w:id="228"/>
    </w:p>
    <w:p w14:paraId="123E0131" w14:textId="4B7D62BF" w:rsidR="00141751" w:rsidRPr="006B2D7C" w:rsidRDefault="00A71EB8" w:rsidP="00141751">
      <w:pPr>
        <w:jc w:val="both"/>
        <w:rPr>
          <w:rFonts w:ascii="Cambria" w:hAnsi="Cambria"/>
          <w:b/>
          <w:bCs/>
          <w:sz w:val="22"/>
          <w:szCs w:val="22"/>
        </w:rPr>
      </w:pPr>
      <w:r w:rsidRPr="006B2D7C">
        <w:rPr>
          <w:rFonts w:ascii="Cambria" w:hAnsi="Cambria"/>
          <w:b/>
          <w:bCs/>
          <w:sz w:val="22"/>
          <w:szCs w:val="22"/>
        </w:rPr>
        <w:t>7</w:t>
      </w:r>
      <w:r w:rsidR="00141751" w:rsidRPr="006B2D7C">
        <w:rPr>
          <w:rFonts w:ascii="Cambria" w:hAnsi="Cambria"/>
          <w:b/>
          <w:bCs/>
          <w:sz w:val="22"/>
          <w:szCs w:val="22"/>
        </w:rPr>
        <w:t>.1 Factory Acceptance Test</w:t>
      </w:r>
    </w:p>
    <w:p w14:paraId="6FC073D0"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for functionality inspection has to be conducted and witnessed by the Employer/Employer’s Engineer and the Contractor. FAT to be carried out by the manufacturer or manufacturer certified and appointed contractor at accredited independent laboratory or at the manufacturers’ premises.</w:t>
      </w:r>
    </w:p>
    <w:p w14:paraId="27378AC9"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FAT shall be conducted on a </w:t>
      </w:r>
      <w:r w:rsidRPr="006B2D7C">
        <w:rPr>
          <w:rFonts w:ascii="Cambria" w:eastAsia="Times New Roman" w:hAnsi="Cambria"/>
          <w:b/>
          <w:bCs/>
          <w:sz w:val="22"/>
          <w:szCs w:val="22"/>
        </w:rPr>
        <w:t>fully assembled system</w:t>
      </w:r>
      <w:r w:rsidRPr="006B2D7C">
        <w:rPr>
          <w:rFonts w:ascii="Cambria" w:hAnsi="Cambria"/>
          <w:sz w:val="22"/>
          <w:szCs w:val="22"/>
        </w:rPr>
        <w:t xml:space="preserve">, including </w:t>
      </w:r>
      <w:r w:rsidRPr="006B2D7C">
        <w:rPr>
          <w:rFonts w:ascii="Cambria" w:eastAsia="Times New Roman" w:hAnsi="Cambria"/>
          <w:sz w:val="22"/>
          <w:szCs w:val="22"/>
        </w:rPr>
        <w:t>SCADA servers</w:t>
      </w:r>
      <w:r w:rsidRPr="006B2D7C">
        <w:rPr>
          <w:rFonts w:ascii="Cambria" w:hAnsi="Cambria"/>
          <w:sz w:val="22"/>
          <w:szCs w:val="22"/>
        </w:rPr>
        <w:t xml:space="preserve">, Operator workstations, Engineering workstation, Network equipment (switches, firewalls), PLCs/RTUs, Communication gateways, Historian and reporting modules, performance, reliability, communication, and compliance with the approved specifications, drawings, and standards etc. </w:t>
      </w:r>
    </w:p>
    <w:p w14:paraId="177F907E"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full protocol and test results shall be submitted to the Employer’s Engineer after the testing.</w:t>
      </w:r>
    </w:p>
    <w:p w14:paraId="13D6E254" w14:textId="77777777" w:rsidR="00141751" w:rsidRPr="006B2D7C" w:rsidRDefault="00141751" w:rsidP="00141751">
      <w:pPr>
        <w:jc w:val="both"/>
        <w:rPr>
          <w:rFonts w:ascii="Cambria" w:hAnsi="Cambria"/>
          <w:sz w:val="22"/>
          <w:szCs w:val="22"/>
        </w:rPr>
      </w:pPr>
    </w:p>
    <w:p w14:paraId="35B57EF7" w14:textId="1B2082A5" w:rsidR="00141751" w:rsidRPr="006B2D7C" w:rsidRDefault="00A71EB8" w:rsidP="00141751">
      <w:pPr>
        <w:jc w:val="both"/>
        <w:rPr>
          <w:rFonts w:ascii="Cambria" w:hAnsi="Cambria"/>
          <w:b/>
          <w:bCs/>
          <w:sz w:val="22"/>
          <w:szCs w:val="22"/>
        </w:rPr>
      </w:pPr>
      <w:r w:rsidRPr="006B2D7C">
        <w:rPr>
          <w:rFonts w:ascii="Cambria" w:hAnsi="Cambria"/>
          <w:b/>
          <w:bCs/>
          <w:sz w:val="22"/>
          <w:szCs w:val="22"/>
        </w:rPr>
        <w:t>7</w:t>
      </w:r>
      <w:r w:rsidR="00141751" w:rsidRPr="006B2D7C">
        <w:rPr>
          <w:rFonts w:ascii="Cambria" w:hAnsi="Cambria"/>
          <w:b/>
          <w:bCs/>
          <w:sz w:val="22"/>
          <w:szCs w:val="22"/>
        </w:rPr>
        <w:t>.2 On Site Test</w:t>
      </w:r>
    </w:p>
    <w:p w14:paraId="0ED4AA64"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site tests shall be witnessed by the Employer/Employer’s Engineer. The commissioning test program shall be submitted by the Contractor at least three weeks prior to start of the tests. All relevant costs for the above tests shall be borne by the Contractor. </w:t>
      </w:r>
    </w:p>
    <w:p w14:paraId="0F997DF2"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Complete documentation shall be provided for the testing, commissioning, operation and maintenance of the SCADA System and their components.</w:t>
      </w:r>
    </w:p>
    <w:p w14:paraId="0E81688F"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 site test shall be conducted on a fully assembled system and verify all the functionality of the SCADA system.</w:t>
      </w:r>
    </w:p>
    <w:p w14:paraId="1594FFE8"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costs associated with the above quality assurance tests of the inverters shall be carried out by the Contractor.</w:t>
      </w:r>
    </w:p>
    <w:p w14:paraId="76B7EF8E" w14:textId="5329E13C" w:rsidR="00141751" w:rsidRPr="006B2D7C" w:rsidRDefault="00A71EB8" w:rsidP="00BD099B">
      <w:pPr>
        <w:rPr>
          <w:rFonts w:ascii="Cambria" w:hAnsi="Cambria"/>
          <w:b/>
          <w:bCs/>
          <w:sz w:val="22"/>
          <w:szCs w:val="22"/>
        </w:rPr>
      </w:pPr>
      <w:bookmarkStart w:id="229" w:name="_Toc227688038"/>
      <w:r w:rsidRPr="006B2D7C">
        <w:rPr>
          <w:rFonts w:ascii="Cambria" w:hAnsi="Cambria"/>
          <w:b/>
          <w:bCs/>
          <w:sz w:val="22"/>
          <w:szCs w:val="22"/>
        </w:rPr>
        <w:t>8</w:t>
      </w:r>
      <w:r w:rsidR="00141751" w:rsidRPr="006B2D7C">
        <w:rPr>
          <w:rFonts w:ascii="Cambria" w:hAnsi="Cambria"/>
          <w:b/>
          <w:bCs/>
          <w:sz w:val="22"/>
          <w:szCs w:val="22"/>
        </w:rPr>
        <w:t>. Guarantees</w:t>
      </w:r>
      <w:bookmarkEnd w:id="229"/>
    </w:p>
    <w:p w14:paraId="096E1E63"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609082E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22FB721A"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w:t>
      </w:r>
    </w:p>
    <w:p w14:paraId="2355052C" w14:textId="77777777" w:rsidR="00141751" w:rsidRPr="006B2D7C" w:rsidRDefault="0014175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and the Contractor shall repair, or replace, if necessary, all the elements damaged during this period.</w:t>
      </w:r>
    </w:p>
    <w:p w14:paraId="66A3D767" w14:textId="1E06D1BF" w:rsidR="001F7F02" w:rsidRPr="006B2D7C" w:rsidRDefault="001F7F02" w:rsidP="00BD099B">
      <w:pPr>
        <w:rPr>
          <w:rFonts w:ascii="Cambria" w:hAnsi="Cambria"/>
          <w:b/>
          <w:bCs/>
          <w:sz w:val="22"/>
          <w:szCs w:val="22"/>
        </w:rPr>
      </w:pPr>
      <w:bookmarkStart w:id="230" w:name="_Toc227688039"/>
      <w:r w:rsidRPr="006B2D7C">
        <w:rPr>
          <w:rFonts w:ascii="Cambria" w:hAnsi="Cambria"/>
          <w:b/>
          <w:bCs/>
          <w:sz w:val="22"/>
          <w:szCs w:val="22"/>
        </w:rPr>
        <w:t>9. Documentation</w:t>
      </w:r>
      <w:bookmarkEnd w:id="230"/>
    </w:p>
    <w:p w14:paraId="3C221D23" w14:textId="54C98818" w:rsidR="001F7F02" w:rsidRPr="006B2D7C" w:rsidRDefault="001F7F0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6ED6227B" w14:textId="705A156B"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Technical data sheet</w:t>
      </w:r>
    </w:p>
    <w:p w14:paraId="7F9A3DDE" w14:textId="39BD9484"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Configuration files and databases</w:t>
      </w:r>
    </w:p>
    <w:p w14:paraId="5B446575" w14:textId="1B21A768"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As-built drawings</w:t>
      </w:r>
    </w:p>
    <w:p w14:paraId="69F5246D" w14:textId="2855F142"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lastRenderedPageBreak/>
        <w:t>Warranty</w:t>
      </w:r>
    </w:p>
    <w:p w14:paraId="7C834B27" w14:textId="71DD95CD"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5BD7A00D" w14:textId="09B73B2C" w:rsidR="001F7F02" w:rsidRPr="006B2D7C" w:rsidRDefault="001F7F02">
      <w:pPr>
        <w:pStyle w:val="ListParagraph"/>
        <w:numPr>
          <w:ilvl w:val="0"/>
          <w:numId w:val="294"/>
        </w:numPr>
        <w:jc w:val="both"/>
        <w:rPr>
          <w:rFonts w:ascii="Cambria" w:hAnsi="Cambria"/>
          <w:sz w:val="22"/>
          <w:szCs w:val="22"/>
        </w:rPr>
      </w:pPr>
      <w:r w:rsidRPr="006B2D7C">
        <w:rPr>
          <w:rFonts w:ascii="Cambria" w:hAnsi="Cambria"/>
          <w:sz w:val="22"/>
          <w:szCs w:val="22"/>
        </w:rPr>
        <w:t>Reports of tests and commissioning with protocols Tests</w:t>
      </w:r>
    </w:p>
    <w:p w14:paraId="702263B4" w14:textId="77777777" w:rsidR="001F7F02" w:rsidRDefault="001F7F02" w:rsidP="001F7F02">
      <w:pPr>
        <w:pStyle w:val="ListParagraph"/>
        <w:ind w:left="1440"/>
        <w:jc w:val="both"/>
        <w:rPr>
          <w:rFonts w:ascii="Cambria" w:hAnsi="Cambria"/>
          <w:sz w:val="22"/>
          <w:szCs w:val="22"/>
        </w:rPr>
      </w:pPr>
    </w:p>
    <w:p w14:paraId="136D0513" w14:textId="77777777" w:rsidR="00836648" w:rsidRPr="006B2D7C" w:rsidRDefault="00836648" w:rsidP="001F7F02">
      <w:pPr>
        <w:pStyle w:val="ListParagraph"/>
        <w:ind w:left="1440"/>
        <w:jc w:val="both"/>
        <w:rPr>
          <w:rFonts w:ascii="Cambria" w:hAnsi="Cambria"/>
          <w:sz w:val="22"/>
          <w:szCs w:val="22"/>
        </w:rPr>
      </w:pPr>
    </w:p>
    <w:p w14:paraId="36F1C5D8" w14:textId="6713AD31" w:rsidR="00284D83" w:rsidRPr="006B2D7C" w:rsidRDefault="00122809">
      <w:pPr>
        <w:pStyle w:val="Heading4"/>
        <w:numPr>
          <w:ilvl w:val="0"/>
          <w:numId w:val="0"/>
        </w:numPr>
        <w:jc w:val="both"/>
        <w:rPr>
          <w:rFonts w:ascii="Cambria" w:hAnsi="Cambria"/>
          <w:b/>
          <w:bCs/>
          <w:sz w:val="22"/>
        </w:rPr>
      </w:pPr>
      <w:bookmarkStart w:id="231" w:name="_Toc535582725"/>
      <w:bookmarkStart w:id="232" w:name="_Toc20104398"/>
      <w:r w:rsidRPr="006B2D7C">
        <w:rPr>
          <w:rFonts w:ascii="Cambria" w:hAnsi="Cambria"/>
          <w:b/>
          <w:bCs/>
          <w:sz w:val="22"/>
        </w:rPr>
        <w:t>1.13.</w:t>
      </w:r>
      <w:r w:rsidR="00ED0B60" w:rsidRPr="006B2D7C">
        <w:rPr>
          <w:rFonts w:ascii="Cambria" w:hAnsi="Cambria"/>
          <w:b/>
          <w:bCs/>
          <w:sz w:val="22"/>
        </w:rPr>
        <w:t>10</w:t>
      </w:r>
      <w:r w:rsidRPr="006B2D7C">
        <w:rPr>
          <w:rFonts w:ascii="Cambria" w:hAnsi="Cambria"/>
          <w:b/>
          <w:bCs/>
          <w:sz w:val="22"/>
        </w:rPr>
        <w:t xml:space="preserve"> </w:t>
      </w:r>
      <w:r w:rsidR="0012530D" w:rsidRPr="006B2D7C">
        <w:rPr>
          <w:rFonts w:ascii="Cambria" w:hAnsi="Cambria"/>
          <w:b/>
          <w:bCs/>
          <w:sz w:val="22"/>
        </w:rPr>
        <w:t>PCMS and SCADA Communication Interface</w:t>
      </w:r>
      <w:r w:rsidR="00284D83" w:rsidRPr="006B2D7C">
        <w:rPr>
          <w:rFonts w:ascii="Cambria" w:hAnsi="Cambria"/>
          <w:b/>
          <w:bCs/>
          <w:sz w:val="22"/>
        </w:rPr>
        <w:t xml:space="preserve"> </w:t>
      </w:r>
      <w:bookmarkEnd w:id="231"/>
      <w:bookmarkEnd w:id="232"/>
    </w:p>
    <w:p w14:paraId="668F5778" w14:textId="1CD04B96" w:rsidR="00122809" w:rsidRPr="006B2D7C" w:rsidRDefault="0012530D" w:rsidP="00BD099B">
      <w:pPr>
        <w:rPr>
          <w:rFonts w:ascii="Cambria" w:hAnsi="Cambria"/>
        </w:rPr>
      </w:pPr>
      <w:r w:rsidRPr="006B2D7C">
        <w:rPr>
          <w:rFonts w:ascii="Cambria" w:hAnsi="Cambria"/>
        </w:rPr>
        <w:t>1.13.</w:t>
      </w:r>
      <w:r w:rsidR="0047159D" w:rsidRPr="006B2D7C">
        <w:rPr>
          <w:rFonts w:ascii="Cambria" w:hAnsi="Cambria"/>
        </w:rPr>
        <w:t>10</w:t>
      </w:r>
      <w:r w:rsidRPr="006B2D7C">
        <w:rPr>
          <w:rFonts w:ascii="Cambria" w:hAnsi="Cambria"/>
        </w:rPr>
        <w:t>.1 Hardware and Software</w:t>
      </w:r>
    </w:p>
    <w:p w14:paraId="4B7FCB60" w14:textId="63FFEB5C" w:rsidR="00284D83" w:rsidRPr="006B2D7C" w:rsidRDefault="00284D83">
      <w:pPr>
        <w:pStyle w:val="Spiegel3"/>
        <w:numPr>
          <w:ilvl w:val="3"/>
          <w:numId w:val="72"/>
        </w:numPr>
        <w:ind w:left="270" w:hanging="270"/>
        <w:rPr>
          <w:rFonts w:ascii="Cambria" w:hAnsi="Cambria"/>
          <w:b/>
          <w:sz w:val="22"/>
        </w:rPr>
      </w:pPr>
      <w:r w:rsidRPr="006B2D7C">
        <w:rPr>
          <w:rFonts w:ascii="Cambria" w:hAnsi="Cambria"/>
          <w:b/>
          <w:sz w:val="22"/>
        </w:rPr>
        <w:t xml:space="preserve">General Requirements </w:t>
      </w:r>
    </w:p>
    <w:p w14:paraId="00A9F86C" w14:textId="1B1C8731"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The Contractor shall provide standard hardware and software configurations to the</w:t>
      </w:r>
      <w:r w:rsidR="005F3D15" w:rsidRPr="006B2D7C">
        <w:rPr>
          <w:rFonts w:ascii="Cambria" w:hAnsi="Cambria"/>
          <w:bCs/>
          <w:sz w:val="22"/>
        </w:rPr>
        <w:t xml:space="preserve"> </w:t>
      </w:r>
      <w:r w:rsidRPr="006B2D7C">
        <w:rPr>
          <w:rFonts w:ascii="Cambria" w:hAnsi="Cambria"/>
          <w:bCs/>
          <w:sz w:val="22"/>
        </w:rPr>
        <w:t>extent possible as long as it meets or exceeds the requirements of this specification.</w:t>
      </w:r>
      <w:r w:rsidR="005F3D15" w:rsidRPr="006B2D7C">
        <w:rPr>
          <w:rFonts w:ascii="Cambria" w:hAnsi="Cambria"/>
          <w:bCs/>
          <w:sz w:val="22"/>
        </w:rPr>
        <w:t xml:space="preserve"> </w:t>
      </w:r>
      <w:r w:rsidRPr="006B2D7C">
        <w:rPr>
          <w:rFonts w:ascii="Cambria" w:hAnsi="Cambria"/>
          <w:bCs/>
          <w:sz w:val="22"/>
        </w:rPr>
        <w:t>International standards shall be applied for hardware and software interfaces to allow system</w:t>
      </w:r>
      <w:r w:rsidR="005F3D15" w:rsidRPr="006B2D7C">
        <w:rPr>
          <w:rFonts w:ascii="Cambria" w:hAnsi="Cambria"/>
          <w:bCs/>
          <w:sz w:val="22"/>
        </w:rPr>
        <w:t xml:space="preserve"> </w:t>
      </w:r>
      <w:r w:rsidRPr="006B2D7C">
        <w:rPr>
          <w:rFonts w:ascii="Cambria" w:hAnsi="Cambria"/>
          <w:bCs/>
          <w:sz w:val="22"/>
        </w:rPr>
        <w:t xml:space="preserve">expansion in terms of equipment and software functions if required. </w:t>
      </w:r>
    </w:p>
    <w:p w14:paraId="4690175F" w14:textId="1E24E90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System Security</w:t>
      </w:r>
    </w:p>
    <w:p w14:paraId="20DD60C2" w14:textId="051DADE3"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PCMS</w:t>
      </w:r>
      <w:r w:rsidR="00A61307" w:rsidRPr="006B2D7C">
        <w:rPr>
          <w:rFonts w:ascii="Cambria" w:hAnsi="Cambria"/>
          <w:bCs/>
          <w:sz w:val="22"/>
        </w:rPr>
        <w:t xml:space="preserve"> and</w:t>
      </w:r>
      <w:r w:rsidRPr="006B2D7C">
        <w:rPr>
          <w:rFonts w:ascii="Cambria" w:hAnsi="Cambria"/>
          <w:bCs/>
          <w:sz w:val="22"/>
        </w:rPr>
        <w:t xml:space="preserve"> </w:t>
      </w:r>
      <w:r w:rsidR="00263EE1" w:rsidRPr="006B2D7C">
        <w:rPr>
          <w:rFonts w:ascii="Cambria" w:hAnsi="Cambria"/>
          <w:bCs/>
          <w:sz w:val="22"/>
        </w:rPr>
        <w:t xml:space="preserve">SCADA </w:t>
      </w:r>
      <w:r w:rsidRPr="006B2D7C">
        <w:rPr>
          <w:rFonts w:ascii="Cambria" w:hAnsi="Cambria"/>
          <w:bCs/>
          <w:sz w:val="22"/>
        </w:rPr>
        <w:t xml:space="preserve">or each subsystem shall be designed in accordance to </w:t>
      </w:r>
      <w:r w:rsidR="00263EE1" w:rsidRPr="006B2D7C">
        <w:rPr>
          <w:rFonts w:ascii="Cambria" w:hAnsi="Cambria"/>
          <w:bCs/>
          <w:sz w:val="22"/>
        </w:rPr>
        <w:t>IEC 61850</w:t>
      </w:r>
      <w:r w:rsidRPr="006B2D7C">
        <w:rPr>
          <w:rFonts w:ascii="Cambria" w:hAnsi="Cambria"/>
          <w:bCs/>
          <w:sz w:val="22"/>
        </w:rPr>
        <w:t xml:space="preserve">or equivalent Standard. </w:t>
      </w:r>
    </w:p>
    <w:p w14:paraId="67D5A7F9" w14:textId="43510C6D"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For security reasons all log-in and log-out events shall be logged in the event list. All</w:t>
      </w:r>
      <w:r w:rsidR="005F3D15" w:rsidRPr="006B2D7C">
        <w:rPr>
          <w:rFonts w:ascii="Cambria" w:hAnsi="Cambria"/>
          <w:bCs/>
          <w:sz w:val="22"/>
        </w:rPr>
        <w:t xml:space="preserve"> </w:t>
      </w:r>
      <w:r w:rsidRPr="006B2D7C">
        <w:rPr>
          <w:rFonts w:ascii="Cambria" w:hAnsi="Cambria"/>
          <w:bCs/>
          <w:sz w:val="22"/>
        </w:rPr>
        <w:t>user changes and modifications to the system as well as parameter and program modifications shall be logged with the exact time and operator’s assignment in the event list too. It shall be</w:t>
      </w:r>
      <w:r w:rsidR="005F3D15" w:rsidRPr="006B2D7C">
        <w:rPr>
          <w:rFonts w:ascii="Cambria" w:hAnsi="Cambria"/>
          <w:bCs/>
          <w:sz w:val="22"/>
        </w:rPr>
        <w:t xml:space="preserve"> </w:t>
      </w:r>
      <w:r w:rsidRPr="006B2D7C">
        <w:rPr>
          <w:rFonts w:ascii="Cambria" w:hAnsi="Cambria"/>
          <w:bCs/>
          <w:sz w:val="22"/>
        </w:rPr>
        <w:t xml:space="preserve">possible to print this information. </w:t>
      </w:r>
    </w:p>
    <w:p w14:paraId="4E922880" w14:textId="2601110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Performance and Reliability</w:t>
      </w:r>
    </w:p>
    <w:p w14:paraId="58288ED7" w14:textId="68A2BE9C"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All equipment shall be of high quality and reliability. The overall system availability of the PCMS</w:t>
      </w:r>
      <w:r w:rsidR="00817C9F" w:rsidRPr="006B2D7C">
        <w:rPr>
          <w:rFonts w:ascii="Cambria" w:hAnsi="Cambria"/>
          <w:sz w:val="22"/>
          <w:szCs w:val="22"/>
        </w:rPr>
        <w:t xml:space="preserve"> and SCADA</w:t>
      </w:r>
      <w:r w:rsidRPr="006B2D7C">
        <w:rPr>
          <w:rFonts w:ascii="Cambria" w:hAnsi="Cambria"/>
          <w:sz w:val="22"/>
          <w:szCs w:val="22"/>
        </w:rPr>
        <w:t xml:space="preserve"> shall be 99% or higher.</w:t>
      </w:r>
    </w:p>
    <w:p w14:paraId="26FCADD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Loss of monitoring data shall be avoided by means of redundant hard disk drives or RAIDs and an appropriate automatically operating backup technology for removable media. </w:t>
      </w:r>
    </w:p>
    <w:p w14:paraId="46A6D65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All equipment shall be protected against cyber-attacks and shall be certified by CE signs for operational safety. </w:t>
      </w:r>
    </w:p>
    <w:p w14:paraId="097AC13F" w14:textId="0D72A89B"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PCMS</w:t>
      </w:r>
      <w:r w:rsidR="00817C9F" w:rsidRPr="006B2D7C">
        <w:rPr>
          <w:rFonts w:ascii="Cambria" w:hAnsi="Cambria"/>
          <w:bCs/>
          <w:sz w:val="22"/>
        </w:rPr>
        <w:t xml:space="preserve"> and </w:t>
      </w:r>
      <w:r w:rsidR="00263EE1" w:rsidRPr="006B2D7C">
        <w:rPr>
          <w:rFonts w:ascii="Cambria" w:hAnsi="Cambria"/>
          <w:bCs/>
          <w:sz w:val="22"/>
        </w:rPr>
        <w:t>SCADA</w:t>
      </w:r>
      <w:r w:rsidRPr="006B2D7C">
        <w:rPr>
          <w:rFonts w:ascii="Cambria" w:hAnsi="Cambria"/>
          <w:bCs/>
          <w:sz w:val="22"/>
        </w:rPr>
        <w:t xml:space="preserve">-System shall have a minimum lifetime of 25 years. </w:t>
      </w:r>
    </w:p>
    <w:p w14:paraId="45545358" w14:textId="77777777"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Software Requirements</w:t>
      </w:r>
    </w:p>
    <w:p w14:paraId="4F0E3F6B" w14:textId="76DC10E4"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PCMS </w:t>
      </w:r>
      <w:r w:rsidR="00817C9F" w:rsidRPr="006B2D7C">
        <w:rPr>
          <w:rFonts w:ascii="Cambria" w:hAnsi="Cambria"/>
          <w:sz w:val="22"/>
          <w:szCs w:val="22"/>
        </w:rPr>
        <w:t xml:space="preserve">and </w:t>
      </w:r>
      <w:r w:rsidR="00263EE1" w:rsidRPr="006B2D7C">
        <w:rPr>
          <w:rFonts w:ascii="Cambria" w:hAnsi="Cambria"/>
          <w:sz w:val="22"/>
          <w:szCs w:val="22"/>
        </w:rPr>
        <w:t xml:space="preserve">SCADA </w:t>
      </w:r>
      <w:r w:rsidRPr="006B2D7C">
        <w:rPr>
          <w:rFonts w:ascii="Cambria" w:hAnsi="Cambria"/>
          <w:sz w:val="22"/>
          <w:szCs w:val="22"/>
        </w:rPr>
        <w:t>shall be based on standard proven firmware and software. There shall be references of successful installation and operation of the used software and hardware available.</w:t>
      </w:r>
      <w:r w:rsidR="005F3D15" w:rsidRPr="006B2D7C">
        <w:rPr>
          <w:rFonts w:ascii="Cambria" w:hAnsi="Cambria"/>
          <w:sz w:val="22"/>
          <w:szCs w:val="22"/>
        </w:rPr>
        <w:t xml:space="preserve"> </w:t>
      </w:r>
      <w:r w:rsidRPr="006B2D7C">
        <w:rPr>
          <w:rFonts w:ascii="Cambria" w:hAnsi="Cambria"/>
          <w:sz w:val="22"/>
          <w:szCs w:val="22"/>
        </w:rPr>
        <w:t xml:space="preserve">The software engineering tool shall be provided to configure, set up and modify the data acquisition, data processing and database system components. The software application shall include facilities to perform programmable logic functions. </w:t>
      </w:r>
    </w:p>
    <w:p w14:paraId="70A3CDA6"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have monitoring and self-diagnostics features for both, hardware and software. </w:t>
      </w:r>
    </w:p>
    <w:p w14:paraId="57155B14"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provide a solution that needs to be flexible for Employer’s requirements in terms of asset management and O&amp;M supervision. </w:t>
      </w:r>
    </w:p>
    <w:p w14:paraId="6953FF2E"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system shall allow for individual reporting or consolidated reports by portfolio. Portfolio can be considered as a cluster of plants defined by the Employer. </w:t>
      </w:r>
    </w:p>
    <w:p w14:paraId="56717DA6"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system shall display all the required parameters per asset management individually of clustered in portfolio. The parameters indicated shall include, but not be limited to: performance ratio, system availability, insolation and exported energy. </w:t>
      </w:r>
    </w:p>
    <w:p w14:paraId="5AEE1F65" w14:textId="2EE49792"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lastRenderedPageBreak/>
        <w:t>A licensed software copy required for the proposed system shall be provided. The latest proven antivirus software shall be installed in the SCADA</w:t>
      </w:r>
      <w:r w:rsidR="00BE49F5" w:rsidRPr="006B2D7C">
        <w:rPr>
          <w:rFonts w:ascii="Cambria" w:hAnsi="Cambria"/>
          <w:sz w:val="22"/>
          <w:szCs w:val="22"/>
        </w:rPr>
        <w:t xml:space="preserve"> and</w:t>
      </w:r>
      <w:r w:rsidR="00F61509" w:rsidRPr="006B2D7C">
        <w:rPr>
          <w:rFonts w:ascii="Cambria" w:hAnsi="Cambria"/>
          <w:sz w:val="22"/>
          <w:szCs w:val="22"/>
        </w:rPr>
        <w:t xml:space="preserve"> </w:t>
      </w:r>
      <w:r w:rsidRPr="006B2D7C">
        <w:rPr>
          <w:rFonts w:ascii="Cambria" w:hAnsi="Cambria"/>
          <w:sz w:val="22"/>
          <w:szCs w:val="22"/>
        </w:rPr>
        <w:t xml:space="preserve">PCMS. </w:t>
      </w:r>
    </w:p>
    <w:p w14:paraId="7C375A94"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All logins to the system shall be password protected. Data transmission via public inter-net shall be encrypted</w:t>
      </w:r>
      <w:r w:rsidRPr="006B2D7C">
        <w:rPr>
          <w:rFonts w:ascii="Cambria" w:hAnsi="Cambria"/>
          <w:bCs/>
          <w:sz w:val="22"/>
        </w:rPr>
        <w:t xml:space="preserve">. </w:t>
      </w:r>
    </w:p>
    <w:p w14:paraId="36E02943" w14:textId="5E11596A"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Spare Parts and Upgrades </w:t>
      </w:r>
    </w:p>
    <w:p w14:paraId="509BB266"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Contractor shall guarantee that spare parts shall be available during the entire Design Life. </w:t>
      </w:r>
    </w:p>
    <w:p w14:paraId="0017E2B4"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Contractor shall ensure the availability of firmware and software upgrades are free of charge for the</w:t>
      </w:r>
      <w:r w:rsidRPr="006B2D7C">
        <w:rPr>
          <w:rFonts w:ascii="Cambria" w:hAnsi="Cambria"/>
          <w:bCs/>
          <w:sz w:val="22"/>
        </w:rPr>
        <w:t xml:space="preserve"> lifetime of the system. </w:t>
      </w:r>
    </w:p>
    <w:p w14:paraId="2F60B93B" w14:textId="77777777"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Redundancy Concept</w:t>
      </w:r>
    </w:p>
    <w:p w14:paraId="2CAEDBD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Any single component can cause a complete outage; it shall be designed as redundant equipment and for higher reliability, ease of access to any component of the plant, ease of maintenance and replacement, and quick system backup support;</w:t>
      </w:r>
    </w:p>
    <w:p w14:paraId="4B355CB7"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If a failure in an instrument or in a control component can directly or indirectly cause the failure of the whole system, this component shall have a redundancy factor 2. </w:t>
      </w:r>
    </w:p>
    <w:p w14:paraId="5932B17E"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trip or outage of any single equipment or any single piece of auxiliary equipment shall not affect the operation of the remaining, i.e. priority shall be given to stability of the electrical grid system. The impact of the failure on plant power output shall be minimal and shall not lead to the loss of the total</w:t>
      </w:r>
      <w:r w:rsidRPr="006B2D7C">
        <w:rPr>
          <w:rFonts w:ascii="Cambria" w:hAnsi="Cambria"/>
          <w:bCs/>
          <w:sz w:val="22"/>
        </w:rPr>
        <w:t xml:space="preserve"> plant power output. </w:t>
      </w:r>
    </w:p>
    <w:p w14:paraId="34708C76" w14:textId="7080140B"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Over-Voltage Protection </w:t>
      </w:r>
    </w:p>
    <w:p w14:paraId="5CC954F8"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Those parts of the system that are electrically connected to cables leaving a building shall be fitted with cascaded over-voltage protection. </w:t>
      </w:r>
    </w:p>
    <w:p w14:paraId="159662F3" w14:textId="0CEDCBA9"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Grounding </w:t>
      </w:r>
    </w:p>
    <w:p w14:paraId="455ED08E" w14:textId="0E716F24"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The PCMS</w:t>
      </w:r>
      <w:r w:rsidR="00BE49F5" w:rsidRPr="006B2D7C">
        <w:rPr>
          <w:rFonts w:ascii="Cambria" w:hAnsi="Cambria"/>
          <w:bCs/>
          <w:sz w:val="22"/>
        </w:rPr>
        <w:t xml:space="preserve"> and</w:t>
      </w:r>
      <w:r w:rsidRPr="006B2D7C">
        <w:rPr>
          <w:rFonts w:ascii="Cambria" w:hAnsi="Cambria"/>
          <w:bCs/>
          <w:sz w:val="22"/>
        </w:rPr>
        <w:t xml:space="preserve"> </w:t>
      </w:r>
      <w:r w:rsidR="00263EE1" w:rsidRPr="006B2D7C">
        <w:rPr>
          <w:rFonts w:ascii="Cambria" w:hAnsi="Cambria"/>
          <w:bCs/>
          <w:sz w:val="22"/>
        </w:rPr>
        <w:t xml:space="preserve">SCADA </w:t>
      </w:r>
      <w:r w:rsidRPr="006B2D7C">
        <w:rPr>
          <w:rFonts w:ascii="Cambria" w:hAnsi="Cambria"/>
          <w:bCs/>
          <w:sz w:val="22"/>
        </w:rPr>
        <w:t xml:space="preserve">equipment shall be connected via a common potential equalization bar to the </w:t>
      </w:r>
      <w:r w:rsidRPr="006B2D7C">
        <w:rPr>
          <w:rFonts w:ascii="Cambria" w:hAnsi="Cambria"/>
          <w:sz w:val="22"/>
          <w:szCs w:val="22"/>
        </w:rPr>
        <w:t>earthing</w:t>
      </w:r>
      <w:r w:rsidRPr="006B2D7C">
        <w:rPr>
          <w:rFonts w:ascii="Cambria" w:hAnsi="Cambria"/>
          <w:bCs/>
          <w:sz w:val="22"/>
        </w:rPr>
        <w:t xml:space="preserve"> network of the system. </w:t>
      </w:r>
    </w:p>
    <w:p w14:paraId="2DE63A38" w14:textId="6EC2685B" w:rsidR="00284D83" w:rsidRPr="006B2D7C" w:rsidRDefault="00284D83">
      <w:pPr>
        <w:pStyle w:val="Spiegel3"/>
        <w:numPr>
          <w:ilvl w:val="3"/>
          <w:numId w:val="72"/>
        </w:numPr>
        <w:ind w:left="270" w:hanging="270"/>
        <w:jc w:val="both"/>
        <w:rPr>
          <w:rFonts w:ascii="Cambria" w:hAnsi="Cambria"/>
          <w:b/>
          <w:sz w:val="22"/>
        </w:rPr>
      </w:pPr>
      <w:r w:rsidRPr="006B2D7C">
        <w:rPr>
          <w:rFonts w:ascii="Cambria" w:hAnsi="Cambria"/>
          <w:b/>
          <w:sz w:val="22"/>
        </w:rPr>
        <w:t xml:space="preserve">Ambient conditions </w:t>
      </w:r>
    </w:p>
    <w:p w14:paraId="74544D7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Ambient conditions for Outdoor Equipment shall withstand a minimum temperature range between 0°C and 65°C and a Relative Humidity between 0% and 95%. </w:t>
      </w:r>
    </w:p>
    <w:p w14:paraId="612D7166"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Ambient conditions for Indoor Equipment in LV cabins shall withstand a minimum Temperature range between 0°C and 55°C and a Relative Humidity between 0% and 95%. </w:t>
      </w:r>
    </w:p>
    <w:p w14:paraId="4E7EFCF6" w14:textId="761616CF"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Labelling and Marking </w:t>
      </w:r>
    </w:p>
    <w:p w14:paraId="78BB3890"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All terminals, plugs, internal and external connecting cables shall be labelled durable and readable in English with a code approved by the Employer/Employer´s Engineer. </w:t>
      </w:r>
    </w:p>
    <w:p w14:paraId="63F6B603" w14:textId="75773D72"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Power Supply </w:t>
      </w:r>
    </w:p>
    <w:p w14:paraId="0AB176D9" w14:textId="01972E9E"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Redundant power supply including Uninterruptible Power Supply (UPS) for PCMS</w:t>
      </w:r>
      <w:r w:rsidR="00BE49F5" w:rsidRPr="006B2D7C">
        <w:rPr>
          <w:rFonts w:ascii="Cambria" w:hAnsi="Cambria"/>
          <w:bCs/>
          <w:sz w:val="22"/>
        </w:rPr>
        <w:t xml:space="preserve"> and SCADA</w:t>
      </w:r>
      <w:r w:rsidRPr="006B2D7C">
        <w:rPr>
          <w:rFonts w:ascii="Cambria" w:hAnsi="Cambria"/>
          <w:bCs/>
          <w:sz w:val="22"/>
        </w:rPr>
        <w:t xml:space="preserve"> shall be provided. All central units, workstations and data archiving servers shall have redundant power supply. Also, the data loggers and the Ethernet Network shall be equipped with UPS systems. The capacity of the UPS shall provide enough energy for at least three (3) hours of operation of the PCMS</w:t>
      </w:r>
      <w:r w:rsidR="00BE49F5" w:rsidRPr="006B2D7C">
        <w:rPr>
          <w:rFonts w:ascii="Cambria" w:hAnsi="Cambria"/>
          <w:bCs/>
          <w:sz w:val="22"/>
        </w:rPr>
        <w:t xml:space="preserve"> and SCADA</w:t>
      </w:r>
      <w:r w:rsidRPr="006B2D7C">
        <w:rPr>
          <w:rFonts w:ascii="Cambria" w:hAnsi="Cambria"/>
          <w:bCs/>
          <w:sz w:val="22"/>
        </w:rPr>
        <w:t xml:space="preserve">. </w:t>
      </w:r>
    </w:p>
    <w:p w14:paraId="55290992"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UPS</w:t>
      </w:r>
    </w:p>
    <w:p w14:paraId="2260FC5C" w14:textId="68BE587E"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As a standby source, the control room shall have adequately sized UPS system with a minimum back up of three (3) hours. The UPS system shall essentially include </w:t>
      </w:r>
      <w:r w:rsidR="00833B07" w:rsidRPr="006B2D7C">
        <w:rPr>
          <w:rFonts w:ascii="Cambria" w:hAnsi="Cambria"/>
          <w:b/>
          <w:bCs/>
          <w:sz w:val="22"/>
          <w:lang w:val="en-GB"/>
        </w:rPr>
        <w:t>Lithium-Ion (Li-ion) batter</w:t>
      </w:r>
      <w:r w:rsidR="00C679D4" w:rsidRPr="006B2D7C">
        <w:rPr>
          <w:rFonts w:ascii="Cambria" w:hAnsi="Cambria"/>
          <w:b/>
          <w:bCs/>
          <w:sz w:val="22"/>
          <w:lang w:val="en-GB"/>
        </w:rPr>
        <w:t>y</w:t>
      </w:r>
      <w:r w:rsidRPr="006B2D7C">
        <w:rPr>
          <w:rFonts w:ascii="Cambria" w:hAnsi="Cambria"/>
          <w:bCs/>
          <w:sz w:val="22"/>
        </w:rPr>
        <w:t xml:space="preserve"> bank and mounting racks as required for completing the installation.</w:t>
      </w:r>
    </w:p>
    <w:p w14:paraId="7FD820AB" w14:textId="79CE036A"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Cabling </w:t>
      </w:r>
    </w:p>
    <w:p w14:paraId="216A499E" w14:textId="6955D614"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lastRenderedPageBreak/>
        <w:t>All cables and cable laying works including accessories for the SCADA</w:t>
      </w:r>
      <w:r w:rsidR="00BE49F5" w:rsidRPr="006B2D7C">
        <w:rPr>
          <w:rFonts w:ascii="Cambria" w:hAnsi="Cambria"/>
          <w:bCs/>
          <w:sz w:val="22"/>
        </w:rPr>
        <w:t xml:space="preserve"> and </w:t>
      </w:r>
      <w:r w:rsidRPr="006B2D7C">
        <w:rPr>
          <w:rFonts w:ascii="Cambria" w:hAnsi="Cambria"/>
          <w:bCs/>
          <w:sz w:val="22"/>
        </w:rPr>
        <w:t xml:space="preserve">PCMS are in Contractor’s scope </w:t>
      </w:r>
    </w:p>
    <w:p w14:paraId="0596F1DE"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For</w:t>
      </w:r>
      <w:r w:rsidRPr="006B2D7C">
        <w:rPr>
          <w:rFonts w:ascii="Cambria" w:hAnsi="Cambria"/>
          <w:bCs/>
          <w:sz w:val="22"/>
        </w:rPr>
        <w:t xml:space="preserve"> Ethernet connectivity interfaces, only shielded cables of type CAT 6a / Single Twisted Pair (STP) or better shall be applied in a structured cabling according to ISO 11801. </w:t>
      </w:r>
    </w:p>
    <w:p w14:paraId="0AC97F5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In case of use of Fiber Optic Cables (FOC), single mode type, metallic free and certificated for outside / buried laying at local ambience conditions shall be used. Spare fibers of 6 pair for update or future extension shall be foreseen. All fibers shall be terminated in patch panels ready for use.</w:t>
      </w:r>
    </w:p>
    <w:p w14:paraId="6F279841"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Workstation </w:t>
      </w:r>
    </w:p>
    <w:p w14:paraId="5D08D96B"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performance, memory and hard disk of the operator workstation shall be sufficient to comply with the requirements specified in this document. </w:t>
      </w:r>
    </w:p>
    <w:p w14:paraId="3789B59D"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workstation shall be installed inside the Control Room within the Electrical and Control Buildings. </w:t>
      </w:r>
    </w:p>
    <w:p w14:paraId="39091669" w14:textId="77777777" w:rsidR="00284D83" w:rsidRPr="006B2D7C" w:rsidRDefault="00284D83">
      <w:pPr>
        <w:pStyle w:val="Spiegel3"/>
        <w:numPr>
          <w:ilvl w:val="0"/>
          <w:numId w:val="39"/>
        </w:numPr>
        <w:jc w:val="both"/>
        <w:rPr>
          <w:rFonts w:ascii="Cambria" w:hAnsi="Cambria"/>
          <w:bCs/>
          <w:sz w:val="22"/>
        </w:rPr>
      </w:pPr>
      <w:r w:rsidRPr="006B2D7C">
        <w:rPr>
          <w:rFonts w:ascii="Cambria" w:hAnsi="Cambria"/>
          <w:bCs/>
          <w:sz w:val="22"/>
        </w:rPr>
        <w:t xml:space="preserve">The operator workstation shall have as minimum the following specification: </w:t>
      </w:r>
    </w:p>
    <w:p w14:paraId="2CAD93D6"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PC, CPU: e.g. Intel Core i7, 3 GHz 64Bit </w:t>
      </w:r>
    </w:p>
    <w:p w14:paraId="1A0D3C7B" w14:textId="1D02A438" w:rsidR="00284D83" w:rsidRPr="006B2D7C" w:rsidRDefault="00BE49F5">
      <w:pPr>
        <w:pStyle w:val="Spiegel3"/>
        <w:numPr>
          <w:ilvl w:val="0"/>
          <w:numId w:val="75"/>
        </w:numPr>
        <w:jc w:val="both"/>
        <w:rPr>
          <w:rFonts w:ascii="Cambria" w:hAnsi="Cambria"/>
          <w:bCs/>
          <w:sz w:val="22"/>
        </w:rPr>
      </w:pPr>
      <w:r w:rsidRPr="006B2D7C">
        <w:rPr>
          <w:rFonts w:ascii="Cambria" w:hAnsi="Cambria"/>
          <w:bCs/>
          <w:sz w:val="22"/>
        </w:rPr>
        <w:t xml:space="preserve">16 </w:t>
      </w:r>
      <w:r w:rsidR="00284D83" w:rsidRPr="006B2D7C">
        <w:rPr>
          <w:rFonts w:ascii="Cambria" w:hAnsi="Cambria"/>
          <w:bCs/>
          <w:sz w:val="22"/>
        </w:rPr>
        <w:t xml:space="preserve">GB RAM </w:t>
      </w:r>
    </w:p>
    <w:p w14:paraId="08D5F5F5"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Graphic Controller, at least dual ports, resolution HD1080, DVI/HDMI outputs </w:t>
      </w:r>
    </w:p>
    <w:p w14:paraId="13495F1F"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RAID 5 – System (Hard disk for archiving system) </w:t>
      </w:r>
    </w:p>
    <w:p w14:paraId="00D2D4B3"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High quality keyboard and optical mouse </w:t>
      </w:r>
    </w:p>
    <w:p w14:paraId="33367F7D" w14:textId="77777777"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2 x 100/1000 Base T LAN interface </w:t>
      </w:r>
    </w:p>
    <w:p w14:paraId="58B8C6BB" w14:textId="5B31DA91" w:rsidR="00284D83" w:rsidRPr="006B2D7C" w:rsidRDefault="00284D83">
      <w:pPr>
        <w:pStyle w:val="Spiegel3"/>
        <w:numPr>
          <w:ilvl w:val="0"/>
          <w:numId w:val="75"/>
        </w:numPr>
        <w:jc w:val="both"/>
        <w:rPr>
          <w:rFonts w:ascii="Cambria" w:hAnsi="Cambria"/>
          <w:bCs/>
          <w:sz w:val="22"/>
        </w:rPr>
      </w:pPr>
      <w:r w:rsidRPr="006B2D7C">
        <w:rPr>
          <w:rFonts w:ascii="Cambria" w:hAnsi="Cambria"/>
          <w:bCs/>
          <w:sz w:val="22"/>
        </w:rPr>
        <w:t xml:space="preserve">UPS Power supply. </w:t>
      </w:r>
    </w:p>
    <w:p w14:paraId="43ACE66D"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workstation shall have redundant LCD monitors with the following specification as a minimum: </w:t>
      </w:r>
    </w:p>
    <w:p w14:paraId="5B10AC0D" w14:textId="77777777" w:rsidR="00284D83" w:rsidRPr="006B2D7C" w:rsidRDefault="00284D83">
      <w:pPr>
        <w:pStyle w:val="Spiegel3"/>
        <w:numPr>
          <w:ilvl w:val="0"/>
          <w:numId w:val="74"/>
        </w:numPr>
        <w:jc w:val="both"/>
        <w:rPr>
          <w:rFonts w:ascii="Cambria" w:hAnsi="Cambria"/>
          <w:bCs/>
          <w:sz w:val="22"/>
        </w:rPr>
      </w:pPr>
      <w:r w:rsidRPr="006B2D7C">
        <w:rPr>
          <w:rFonts w:ascii="Cambria" w:hAnsi="Cambria"/>
          <w:bCs/>
          <w:sz w:val="22"/>
        </w:rPr>
        <w:t xml:space="preserve">32 Inch LCD TFT </w:t>
      </w:r>
    </w:p>
    <w:p w14:paraId="29A5615D" w14:textId="77777777" w:rsidR="00284D83" w:rsidRPr="006B2D7C" w:rsidRDefault="00284D83">
      <w:pPr>
        <w:pStyle w:val="Spiegel3"/>
        <w:numPr>
          <w:ilvl w:val="0"/>
          <w:numId w:val="74"/>
        </w:numPr>
        <w:jc w:val="both"/>
        <w:rPr>
          <w:rFonts w:ascii="Cambria" w:hAnsi="Cambria"/>
          <w:bCs/>
          <w:sz w:val="22"/>
        </w:rPr>
      </w:pPr>
      <w:r w:rsidRPr="006B2D7C">
        <w:rPr>
          <w:rFonts w:ascii="Cambria" w:hAnsi="Cambria"/>
          <w:bCs/>
          <w:sz w:val="22"/>
        </w:rPr>
        <w:t xml:space="preserve">High Resolution </w:t>
      </w:r>
    </w:p>
    <w:p w14:paraId="17A7BFC0" w14:textId="14BF82CD"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Human Machine Interfaces </w:t>
      </w:r>
    </w:p>
    <w:p w14:paraId="1973D988"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Workstation shall be supplied with an operator GUI including LCD monitors, keyboard and mouse to perform all operational and engineering functions from the Control Room. The Workstation shall have minimum but not limited to the following interlinked display graphics: </w:t>
      </w:r>
    </w:p>
    <w:p w14:paraId="0C6CF367"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Plant Overview </w:t>
      </w:r>
    </w:p>
    <w:p w14:paraId="4AC26459"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Single Line Diagrams (overview and detail for different voltage levels) </w:t>
      </w:r>
    </w:p>
    <w:p w14:paraId="1E909170"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Alarm and event management incl. Alarm list (s) and Event list (s) </w:t>
      </w:r>
    </w:p>
    <w:p w14:paraId="2B2826C4" w14:textId="6264BF5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PCMS </w:t>
      </w:r>
      <w:r w:rsidR="00BE49F5" w:rsidRPr="006B2D7C">
        <w:rPr>
          <w:rFonts w:ascii="Cambria" w:hAnsi="Cambria"/>
          <w:bCs/>
          <w:sz w:val="22"/>
        </w:rPr>
        <w:t xml:space="preserve">and SCADA </w:t>
      </w:r>
      <w:r w:rsidRPr="006B2D7C">
        <w:rPr>
          <w:rFonts w:ascii="Cambria" w:hAnsi="Cambria"/>
          <w:bCs/>
          <w:sz w:val="22"/>
        </w:rPr>
        <w:t xml:space="preserve">architecture along with communication network </w:t>
      </w:r>
    </w:p>
    <w:p w14:paraId="3E640612"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Diagnostic screen including overall system architecture </w:t>
      </w:r>
    </w:p>
    <w:p w14:paraId="1E49A45A" w14:textId="77777777" w:rsidR="00284D83" w:rsidRPr="006B2D7C" w:rsidRDefault="00284D83">
      <w:pPr>
        <w:pStyle w:val="Spiegel3"/>
        <w:numPr>
          <w:ilvl w:val="0"/>
          <w:numId w:val="76"/>
        </w:numPr>
        <w:jc w:val="both"/>
        <w:rPr>
          <w:rFonts w:ascii="Cambria" w:hAnsi="Cambria"/>
          <w:bCs/>
          <w:sz w:val="22"/>
        </w:rPr>
      </w:pPr>
      <w:r w:rsidRPr="006B2D7C">
        <w:rPr>
          <w:rFonts w:ascii="Cambria" w:hAnsi="Cambria"/>
          <w:bCs/>
          <w:sz w:val="22"/>
        </w:rPr>
        <w:t xml:space="preserve">Graphical windows shall be freely arranged on screens, etc. </w:t>
      </w:r>
    </w:p>
    <w:p w14:paraId="02BE0F91" w14:textId="77777777" w:rsidR="007C5753" w:rsidRPr="006B2D7C" w:rsidRDefault="007C5753" w:rsidP="00BA1DFD">
      <w:pPr>
        <w:pStyle w:val="Spiegel3"/>
        <w:numPr>
          <w:ilvl w:val="0"/>
          <w:numId w:val="0"/>
        </w:numPr>
        <w:ind w:left="720"/>
        <w:jc w:val="both"/>
        <w:rPr>
          <w:rFonts w:ascii="Cambria" w:hAnsi="Cambria"/>
          <w:bCs/>
          <w:sz w:val="22"/>
        </w:rPr>
      </w:pPr>
    </w:p>
    <w:p w14:paraId="0A32D2EF"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layout, color coding and the final number of the graphic displays implemented by the Contractor shall be decided during design/commissioning phase and with the approval of the Employer/Employer’s Engineer. </w:t>
      </w:r>
    </w:p>
    <w:p w14:paraId="435041C9" w14:textId="4AC0B4E7" w:rsidR="005F3D15"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Each display shall show the current value and status of all measured data. Value in alarms shall appear flashing in real time. The status indication of picture elements such as breaker ON/OFF shall be shown by color coding. Each analogue value shall be shown with its proper accuracy and engineering units.</w:t>
      </w:r>
    </w:p>
    <w:p w14:paraId="1CEC2EE0" w14:textId="61366CA2"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Data Logger </w:t>
      </w:r>
    </w:p>
    <w:p w14:paraId="2BCF06D7"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Technical</w:t>
      </w:r>
      <w:r w:rsidRPr="006B2D7C">
        <w:rPr>
          <w:rFonts w:ascii="Cambria" w:hAnsi="Cambria"/>
          <w:bCs/>
          <w:sz w:val="22"/>
        </w:rPr>
        <w:t xml:space="preserve"> data of data logger as below: </w:t>
      </w:r>
    </w:p>
    <w:p w14:paraId="40463A2D"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Communication:100 Mbit Ethernet</w:t>
      </w:r>
    </w:p>
    <w:p w14:paraId="6132A28B"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Inverter communication RS 486, 10/100 Mbit Ethernet</w:t>
      </w:r>
    </w:p>
    <w:p w14:paraId="6E92924C"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lastRenderedPageBreak/>
        <w:t>PC-communication10/100 Mbit Ethernet</w:t>
      </w:r>
    </w:p>
    <w:p w14:paraId="08036BB8"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Data interface Modbus TCP</w:t>
      </w:r>
    </w:p>
    <w:p w14:paraId="064819EF"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Ambient temperature-20°C to +55°C</w:t>
      </w:r>
    </w:p>
    <w:p w14:paraId="1717A01F"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Relative humidity5% to 95% (not condensate)</w:t>
      </w:r>
    </w:p>
    <w:p w14:paraId="006684E1"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Memory:1 GB</w:t>
      </w:r>
    </w:p>
    <w:p w14:paraId="78046761"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Internal 8 MB</w:t>
      </w:r>
    </w:p>
    <w:p w14:paraId="5BFEE48E" w14:textId="77777777" w:rsidR="00284D83" w:rsidRPr="006B2D7C" w:rsidRDefault="00284D83">
      <w:pPr>
        <w:pStyle w:val="Spiegel3"/>
        <w:numPr>
          <w:ilvl w:val="0"/>
          <w:numId w:val="77"/>
        </w:numPr>
        <w:jc w:val="both"/>
        <w:rPr>
          <w:rFonts w:ascii="Cambria" w:hAnsi="Cambria"/>
          <w:bCs/>
          <w:sz w:val="22"/>
        </w:rPr>
      </w:pPr>
      <w:r w:rsidRPr="006B2D7C">
        <w:rPr>
          <w:rFonts w:ascii="Cambria" w:hAnsi="Cambria"/>
          <w:bCs/>
          <w:sz w:val="22"/>
        </w:rPr>
        <w:t>External1 GB (SD Card)</w:t>
      </w:r>
    </w:p>
    <w:p w14:paraId="237D2157" w14:textId="77777777" w:rsidR="00E25225" w:rsidRDefault="00E25225" w:rsidP="00E25225">
      <w:pPr>
        <w:pStyle w:val="Spiegel3"/>
        <w:numPr>
          <w:ilvl w:val="0"/>
          <w:numId w:val="0"/>
        </w:numPr>
        <w:ind w:left="720"/>
        <w:jc w:val="both"/>
        <w:rPr>
          <w:rFonts w:ascii="Cambria" w:hAnsi="Cambria"/>
          <w:bCs/>
          <w:sz w:val="22"/>
        </w:rPr>
      </w:pPr>
    </w:p>
    <w:p w14:paraId="3945C7B8" w14:textId="77777777" w:rsidR="00836648" w:rsidRPr="006B2D7C" w:rsidRDefault="00836648" w:rsidP="00E25225">
      <w:pPr>
        <w:pStyle w:val="Spiegel3"/>
        <w:numPr>
          <w:ilvl w:val="0"/>
          <w:numId w:val="0"/>
        </w:numPr>
        <w:ind w:left="720"/>
        <w:jc w:val="both"/>
        <w:rPr>
          <w:rFonts w:ascii="Cambria" w:hAnsi="Cambria"/>
          <w:bCs/>
          <w:sz w:val="22"/>
        </w:rPr>
      </w:pPr>
    </w:p>
    <w:p w14:paraId="5C930E99" w14:textId="77777777" w:rsidR="00284D83" w:rsidRPr="006B2D7C" w:rsidRDefault="00284D83">
      <w:pPr>
        <w:pStyle w:val="Spiegel3"/>
        <w:numPr>
          <w:ilvl w:val="3"/>
          <w:numId w:val="72"/>
        </w:numPr>
        <w:ind w:left="360" w:hanging="360"/>
        <w:jc w:val="both"/>
        <w:rPr>
          <w:rFonts w:ascii="Cambria" w:hAnsi="Cambria"/>
          <w:b/>
          <w:sz w:val="22"/>
        </w:rPr>
      </w:pPr>
      <w:r w:rsidRPr="006B2D7C">
        <w:rPr>
          <w:rFonts w:ascii="Cambria" w:hAnsi="Cambria"/>
          <w:b/>
          <w:sz w:val="22"/>
        </w:rPr>
        <w:t xml:space="preserve">Meteorological Measurement Stations </w:t>
      </w:r>
    </w:p>
    <w:p w14:paraId="10A3FCD2" w14:textId="0962C1DA"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Plant shall be provided with </w:t>
      </w:r>
      <w:r w:rsidR="00190CB2" w:rsidRPr="006B2D7C">
        <w:rPr>
          <w:rFonts w:ascii="Cambria" w:hAnsi="Cambria"/>
          <w:bCs/>
          <w:sz w:val="22"/>
        </w:rPr>
        <w:t xml:space="preserve">two </w:t>
      </w:r>
      <w:r w:rsidRPr="006B2D7C">
        <w:rPr>
          <w:rFonts w:ascii="Cambria" w:hAnsi="Cambria"/>
          <w:bCs/>
          <w:sz w:val="22"/>
        </w:rPr>
        <w:t>(</w:t>
      </w:r>
      <w:r w:rsidR="00190CB2" w:rsidRPr="006B2D7C">
        <w:rPr>
          <w:rFonts w:ascii="Cambria" w:hAnsi="Cambria"/>
          <w:bCs/>
          <w:sz w:val="22"/>
        </w:rPr>
        <w:t>2</w:t>
      </w:r>
      <w:r w:rsidRPr="006B2D7C">
        <w:rPr>
          <w:rFonts w:ascii="Cambria" w:hAnsi="Cambria"/>
          <w:bCs/>
          <w:sz w:val="22"/>
        </w:rPr>
        <w:t xml:space="preserve">) meteorological measurement stations to monitor ambient temperature, module temperature and the irradiation via pyranometer with respect to the below mentioned meteorological parameters. Additional to the meteorological measurement station a wind velocity and direction sensor, a precipitation rate sensor and </w:t>
      </w:r>
      <w:r w:rsidR="005F3D15" w:rsidRPr="006B2D7C">
        <w:rPr>
          <w:rFonts w:ascii="Cambria" w:hAnsi="Cambria"/>
          <w:bCs/>
          <w:sz w:val="22"/>
        </w:rPr>
        <w:t>two</w:t>
      </w:r>
      <w:r w:rsidRPr="006B2D7C">
        <w:rPr>
          <w:rFonts w:ascii="Cambria" w:hAnsi="Cambria"/>
          <w:bCs/>
          <w:sz w:val="22"/>
        </w:rPr>
        <w:t xml:space="preserve"> (</w:t>
      </w:r>
      <w:r w:rsidR="005F3D15" w:rsidRPr="006B2D7C">
        <w:rPr>
          <w:rFonts w:ascii="Cambria" w:hAnsi="Cambria"/>
          <w:bCs/>
          <w:sz w:val="22"/>
        </w:rPr>
        <w:t>2</w:t>
      </w:r>
      <w:r w:rsidRPr="006B2D7C">
        <w:rPr>
          <w:rFonts w:ascii="Cambria" w:hAnsi="Cambria"/>
          <w:bCs/>
          <w:sz w:val="22"/>
        </w:rPr>
        <w:t xml:space="preserve">) irradiation sensors shall be installed. </w:t>
      </w:r>
    </w:p>
    <w:p w14:paraId="7E26B3B7"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bCs/>
          <w:sz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2DC972DC" w14:textId="7777777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w:t>
      </w:r>
      <w:r w:rsidRPr="006B2D7C">
        <w:rPr>
          <w:rFonts w:ascii="Cambria" w:hAnsi="Cambria"/>
          <w:bCs/>
          <w:sz w:val="22"/>
        </w:rPr>
        <w:t xml:space="preserve"> meteorological measurement stations shall be able to upload weather information to a web portal at least every 15 minutes (values for every minute). </w:t>
      </w:r>
    </w:p>
    <w:p w14:paraId="244833A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00F3077C"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All stations shall be wirelessly connected to the PCMS system and shall be made available in the PCMS web portal to download collected weather data. </w:t>
      </w:r>
    </w:p>
    <w:p w14:paraId="0672C3CB" w14:textId="77777777" w:rsidR="00284D83" w:rsidRPr="006B2D7C" w:rsidRDefault="00284D83">
      <w:pPr>
        <w:numPr>
          <w:ilvl w:val="0"/>
          <w:numId w:val="39"/>
        </w:numPr>
        <w:tabs>
          <w:tab w:val="left" w:pos="360"/>
          <w:tab w:val="left" w:pos="540"/>
        </w:tabs>
        <w:spacing w:after="120"/>
        <w:jc w:val="both"/>
        <w:rPr>
          <w:rFonts w:ascii="Cambria" w:hAnsi="Cambria"/>
          <w:sz w:val="22"/>
        </w:rPr>
      </w:pPr>
      <w:r w:rsidRPr="006B2D7C">
        <w:rPr>
          <w:rFonts w:ascii="Cambria" w:hAnsi="Cambria"/>
          <w:sz w:val="22"/>
          <w:szCs w:val="22"/>
        </w:rPr>
        <w:t xml:space="preserve">The power supply for meteorological measurement stations and other sensors shall be provided from the PCMS power supply incl. UPS. </w:t>
      </w:r>
    </w:p>
    <w:p w14:paraId="7BCDE882" w14:textId="4415D4A7" w:rsidR="00284D83" w:rsidRPr="006B2D7C" w:rsidRDefault="00284D83">
      <w:pPr>
        <w:numPr>
          <w:ilvl w:val="0"/>
          <w:numId w:val="39"/>
        </w:numPr>
        <w:tabs>
          <w:tab w:val="left" w:pos="360"/>
          <w:tab w:val="left" w:pos="540"/>
        </w:tabs>
        <w:spacing w:after="120"/>
        <w:jc w:val="both"/>
        <w:rPr>
          <w:rFonts w:ascii="Cambria" w:hAnsi="Cambria"/>
          <w:bCs/>
          <w:sz w:val="22"/>
        </w:rPr>
      </w:pPr>
      <w:r w:rsidRPr="006B2D7C">
        <w:rPr>
          <w:rFonts w:ascii="Cambria" w:hAnsi="Cambria"/>
          <w:sz w:val="22"/>
          <w:szCs w:val="22"/>
        </w:rPr>
        <w:t>The following measurements shall be provided separately for every meteorological measurement</w:t>
      </w:r>
      <w:r w:rsidRPr="006B2D7C">
        <w:rPr>
          <w:rFonts w:ascii="Cambria" w:hAnsi="Cambria"/>
          <w:bCs/>
          <w:sz w:val="22"/>
        </w:rPr>
        <w:t xml:space="preserve"> station: </w:t>
      </w:r>
    </w:p>
    <w:p w14:paraId="255DBD8B" w14:textId="148BF0F3"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Global solar irradiation parallel to the modules in an inclined plane </w:t>
      </w:r>
    </w:p>
    <w:p w14:paraId="183D50E5"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Pyranometer (ISO-9060 certification “Secondary Standard”) </w:t>
      </w:r>
    </w:p>
    <w:p w14:paraId="03551B0A"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Metering range: 0 to 3,000 W/m² </w:t>
      </w:r>
    </w:p>
    <w:p w14:paraId="72FB0ACC"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Overall accuracy: ± 2 % of metered value (daily average) </w:t>
      </w:r>
    </w:p>
    <w:p w14:paraId="23DA2ED9"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Spectral range 310 to 2,800 nm </w:t>
      </w:r>
    </w:p>
    <w:p w14:paraId="0443F342" w14:textId="77777777"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One (1) pyranometer per station </w:t>
      </w:r>
    </w:p>
    <w:p w14:paraId="1C3348B0" w14:textId="504CF3CF" w:rsidR="00284D83" w:rsidRPr="006B2D7C" w:rsidRDefault="00284D83">
      <w:pPr>
        <w:pStyle w:val="Spiegel3"/>
        <w:numPr>
          <w:ilvl w:val="0"/>
          <w:numId w:val="79"/>
        </w:numPr>
        <w:jc w:val="both"/>
        <w:rPr>
          <w:rFonts w:ascii="Cambria" w:hAnsi="Cambria"/>
          <w:bCs/>
          <w:sz w:val="22"/>
        </w:rPr>
      </w:pPr>
      <w:r w:rsidRPr="006B2D7C">
        <w:rPr>
          <w:rFonts w:ascii="Cambria" w:hAnsi="Cambria"/>
          <w:bCs/>
          <w:sz w:val="22"/>
        </w:rPr>
        <w:t xml:space="preserve">Including ventilation unit to minimize rain and dust impact </w:t>
      </w:r>
    </w:p>
    <w:p w14:paraId="76784886"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Anemometer and Wind Vane </w:t>
      </w:r>
    </w:p>
    <w:p w14:paraId="7F832C8B" w14:textId="77777777" w:rsidR="00284D83" w:rsidRPr="006B2D7C" w:rsidRDefault="00284D83">
      <w:pPr>
        <w:pStyle w:val="Spiegel3"/>
        <w:numPr>
          <w:ilvl w:val="0"/>
          <w:numId w:val="80"/>
        </w:numPr>
        <w:jc w:val="both"/>
        <w:rPr>
          <w:rFonts w:ascii="Cambria" w:hAnsi="Cambria"/>
          <w:bCs/>
          <w:sz w:val="22"/>
        </w:rPr>
      </w:pPr>
      <w:r w:rsidRPr="006B2D7C">
        <w:rPr>
          <w:rFonts w:ascii="Cambria" w:hAnsi="Cambria"/>
          <w:bCs/>
          <w:sz w:val="22"/>
        </w:rPr>
        <w:t xml:space="preserve">Metering range for velocity 0.2 to 35 m/s </w:t>
      </w:r>
    </w:p>
    <w:p w14:paraId="6650D80A" w14:textId="77777777" w:rsidR="00284D83" w:rsidRPr="006B2D7C" w:rsidRDefault="00284D83">
      <w:pPr>
        <w:pStyle w:val="Spiegel3"/>
        <w:numPr>
          <w:ilvl w:val="0"/>
          <w:numId w:val="80"/>
        </w:numPr>
        <w:jc w:val="both"/>
        <w:rPr>
          <w:rFonts w:ascii="Cambria" w:hAnsi="Cambria"/>
          <w:bCs/>
          <w:sz w:val="22"/>
        </w:rPr>
      </w:pPr>
      <w:r w:rsidRPr="006B2D7C">
        <w:rPr>
          <w:rFonts w:ascii="Cambria" w:hAnsi="Cambria"/>
          <w:bCs/>
          <w:sz w:val="22"/>
        </w:rPr>
        <w:t xml:space="preserve">Metering range for direction: 0 to 360° </w:t>
      </w:r>
    </w:p>
    <w:p w14:paraId="467CE81A"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Module temperature and ambient temperature </w:t>
      </w:r>
    </w:p>
    <w:p w14:paraId="40E0F993"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Overall accuracy: ± 0.5 °C </w:t>
      </w:r>
    </w:p>
    <w:p w14:paraId="11D344DC"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Metering </w:t>
      </w:r>
      <w:proofErr w:type="gramStart"/>
      <w:r w:rsidRPr="006B2D7C">
        <w:rPr>
          <w:rFonts w:ascii="Cambria" w:hAnsi="Cambria"/>
          <w:bCs/>
          <w:sz w:val="22"/>
        </w:rPr>
        <w:t>range :</w:t>
      </w:r>
      <w:proofErr w:type="gramEnd"/>
      <w:r w:rsidRPr="006B2D7C">
        <w:rPr>
          <w:rFonts w:ascii="Cambria" w:hAnsi="Cambria"/>
          <w:bCs/>
          <w:sz w:val="22"/>
        </w:rPr>
        <w:t xml:space="preserve"> - 40 to + 70 °C </w:t>
      </w:r>
    </w:p>
    <w:p w14:paraId="71057832"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Response </w:t>
      </w:r>
      <w:proofErr w:type="gramStart"/>
      <w:r w:rsidRPr="006B2D7C">
        <w:rPr>
          <w:rFonts w:ascii="Cambria" w:hAnsi="Cambria"/>
          <w:bCs/>
          <w:sz w:val="22"/>
        </w:rPr>
        <w:t>time :</w:t>
      </w:r>
      <w:proofErr w:type="gramEnd"/>
      <w:r w:rsidRPr="006B2D7C">
        <w:rPr>
          <w:rFonts w:ascii="Cambria" w:hAnsi="Cambria"/>
          <w:bCs/>
          <w:sz w:val="22"/>
        </w:rPr>
        <w:t xml:space="preserve"> 20 s (T90) </w:t>
      </w:r>
    </w:p>
    <w:p w14:paraId="79E112EB"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PT1000 or PT 100 adhesive foil resistor in 4 wire measuring technology </w:t>
      </w:r>
    </w:p>
    <w:p w14:paraId="4A9FABD8"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t xml:space="preserve">At least 3 independent sensors shall be installed in the field, </w:t>
      </w:r>
    </w:p>
    <w:p w14:paraId="6A905BA7" w14:textId="77777777" w:rsidR="00284D83" w:rsidRPr="006B2D7C" w:rsidRDefault="00284D83">
      <w:pPr>
        <w:pStyle w:val="Spiegel3"/>
        <w:numPr>
          <w:ilvl w:val="0"/>
          <w:numId w:val="81"/>
        </w:numPr>
        <w:jc w:val="both"/>
        <w:rPr>
          <w:rFonts w:ascii="Cambria" w:hAnsi="Cambria"/>
          <w:bCs/>
          <w:sz w:val="22"/>
        </w:rPr>
      </w:pPr>
      <w:r w:rsidRPr="006B2D7C">
        <w:rPr>
          <w:rFonts w:ascii="Cambria" w:hAnsi="Cambria"/>
          <w:bCs/>
          <w:sz w:val="22"/>
        </w:rPr>
        <w:lastRenderedPageBreak/>
        <w:t xml:space="preserve">State of the art technology to mount the temperature sensor to the module shall be used </w:t>
      </w:r>
    </w:p>
    <w:p w14:paraId="3F18FBDF"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Precipitation Rate Sensor </w:t>
      </w:r>
    </w:p>
    <w:p w14:paraId="3C836A8F" w14:textId="77777777" w:rsidR="00284D83" w:rsidRPr="006B2D7C" w:rsidRDefault="00284D83">
      <w:pPr>
        <w:pStyle w:val="Spiegel3"/>
        <w:numPr>
          <w:ilvl w:val="0"/>
          <w:numId w:val="82"/>
        </w:numPr>
        <w:jc w:val="both"/>
        <w:rPr>
          <w:rFonts w:ascii="Cambria" w:hAnsi="Cambria"/>
          <w:bCs/>
          <w:sz w:val="22"/>
        </w:rPr>
      </w:pPr>
      <w:r w:rsidRPr="006B2D7C">
        <w:rPr>
          <w:rFonts w:ascii="Cambria" w:hAnsi="Cambria"/>
          <w:bCs/>
          <w:sz w:val="22"/>
        </w:rPr>
        <w:t xml:space="preserve">Metering Range: 0 to 10 mm </w:t>
      </w:r>
    </w:p>
    <w:p w14:paraId="189BD3E8" w14:textId="77777777" w:rsidR="00284D83" w:rsidRPr="006B2D7C" w:rsidRDefault="00284D83">
      <w:pPr>
        <w:pStyle w:val="Spiegel3"/>
        <w:numPr>
          <w:ilvl w:val="0"/>
          <w:numId w:val="82"/>
        </w:numPr>
        <w:jc w:val="both"/>
        <w:rPr>
          <w:rFonts w:ascii="Cambria" w:hAnsi="Cambria"/>
          <w:bCs/>
          <w:sz w:val="22"/>
        </w:rPr>
      </w:pPr>
      <w:r w:rsidRPr="006B2D7C">
        <w:rPr>
          <w:rFonts w:ascii="Cambria" w:hAnsi="Cambria"/>
          <w:bCs/>
          <w:sz w:val="22"/>
        </w:rPr>
        <w:t xml:space="preserve">Overall accuracy: ± 3 % </w:t>
      </w:r>
    </w:p>
    <w:p w14:paraId="2D1D2A99" w14:textId="57A74B6E"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The Contractor shall also provide irradiation and module temperature measurement sets (reference cell) in two (</w:t>
      </w:r>
      <w:r w:rsidR="00BE49F5" w:rsidRPr="006B2D7C">
        <w:rPr>
          <w:rFonts w:ascii="Cambria" w:hAnsi="Cambria"/>
          <w:bCs/>
          <w:sz w:val="22"/>
        </w:rPr>
        <w:t>2</w:t>
      </w:r>
      <w:r w:rsidRPr="006B2D7C">
        <w:rPr>
          <w:rFonts w:ascii="Cambria" w:hAnsi="Cambria"/>
          <w:bCs/>
          <w:sz w:val="22"/>
        </w:rPr>
        <w:t xml:space="preserve">) locations </w:t>
      </w:r>
    </w:p>
    <w:p w14:paraId="52F7F5B7"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 Reference cell (same technology as used in photovoltaic Plant) </w:t>
      </w:r>
    </w:p>
    <w:p w14:paraId="0D9A47EC"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Metering range: 0 to 3,000 W/m2 </w:t>
      </w:r>
    </w:p>
    <w:p w14:paraId="72C5E56C"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Overall accuracy ± 5 % of metered value </w:t>
      </w:r>
    </w:p>
    <w:p w14:paraId="2CFF6562"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Cell temperature sensor to compensate temperature effects </w:t>
      </w:r>
    </w:p>
    <w:p w14:paraId="5CE131E6"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One set shall consist of 2 reference cells mounted on bottom and top of a module table </w:t>
      </w:r>
    </w:p>
    <w:p w14:paraId="46442177" w14:textId="77777777" w:rsidR="00284D83" w:rsidRPr="006B2D7C" w:rsidRDefault="00284D83">
      <w:pPr>
        <w:pStyle w:val="Spiegel3"/>
        <w:numPr>
          <w:ilvl w:val="0"/>
          <w:numId w:val="83"/>
        </w:numPr>
        <w:jc w:val="both"/>
        <w:rPr>
          <w:rFonts w:ascii="Cambria" w:hAnsi="Cambria"/>
          <w:bCs/>
          <w:sz w:val="22"/>
        </w:rPr>
      </w:pPr>
      <w:r w:rsidRPr="006B2D7C">
        <w:rPr>
          <w:rFonts w:ascii="Cambria" w:hAnsi="Cambria"/>
          <w:bCs/>
          <w:sz w:val="22"/>
        </w:rPr>
        <w:t xml:space="preserve">At least two independent reference cells shall be installed per set </w:t>
      </w:r>
    </w:p>
    <w:p w14:paraId="3EC4B510" w14:textId="77777777" w:rsidR="00284D83" w:rsidRPr="006B2D7C" w:rsidRDefault="00284D83">
      <w:pPr>
        <w:pStyle w:val="Spiegel3"/>
        <w:numPr>
          <w:ilvl w:val="0"/>
          <w:numId w:val="78"/>
        </w:numPr>
        <w:jc w:val="both"/>
        <w:rPr>
          <w:rFonts w:ascii="Cambria" w:hAnsi="Cambria"/>
          <w:bCs/>
          <w:sz w:val="22"/>
        </w:rPr>
      </w:pPr>
      <w:r w:rsidRPr="006B2D7C">
        <w:rPr>
          <w:rFonts w:ascii="Cambria" w:hAnsi="Cambria"/>
          <w:bCs/>
          <w:sz w:val="22"/>
        </w:rPr>
        <w:t xml:space="preserve">The measurement shall be logged in the Data Logger as follows: </w:t>
      </w:r>
    </w:p>
    <w:p w14:paraId="1B62F0B2"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The data logger shall be time synchronized </w:t>
      </w:r>
    </w:p>
    <w:p w14:paraId="3DB893E3"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Data Storage Space: At least 1 GB per station </w:t>
      </w:r>
    </w:p>
    <w:p w14:paraId="6D0E4048"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Internal Memory: 4 MB </w:t>
      </w:r>
    </w:p>
    <w:p w14:paraId="56C4FBAC"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Keyword protected web application for the Employer/Engineer </w:t>
      </w:r>
    </w:p>
    <w:p w14:paraId="5DF7D684"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Ambient temperature: -10 to 55 °C </w:t>
      </w:r>
    </w:p>
    <w:p w14:paraId="07ED686A"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Data logger shall be compatible with the extreme climatic conditions </w:t>
      </w:r>
    </w:p>
    <w:p w14:paraId="39CB518C" w14:textId="77777777" w:rsidR="00284D83" w:rsidRPr="006B2D7C" w:rsidRDefault="00284D83">
      <w:pPr>
        <w:pStyle w:val="Spiegel3"/>
        <w:numPr>
          <w:ilvl w:val="0"/>
          <w:numId w:val="84"/>
        </w:numPr>
        <w:jc w:val="both"/>
        <w:rPr>
          <w:rFonts w:ascii="Cambria" w:hAnsi="Cambria"/>
          <w:bCs/>
          <w:sz w:val="22"/>
        </w:rPr>
      </w:pPr>
      <w:r w:rsidRPr="006B2D7C">
        <w:rPr>
          <w:rFonts w:ascii="Cambria" w:hAnsi="Cambria"/>
          <w:bCs/>
          <w:sz w:val="22"/>
        </w:rPr>
        <w:t xml:space="preserve">Each data logger shall be equipped with a UPS. </w:t>
      </w:r>
    </w:p>
    <w:p w14:paraId="5E035E00" w14:textId="33DD75B4" w:rsidR="004A7231" w:rsidRPr="006B2D7C" w:rsidRDefault="004A7231" w:rsidP="00BA1DFD">
      <w:pPr>
        <w:pStyle w:val="Heading4"/>
        <w:numPr>
          <w:ilvl w:val="0"/>
          <w:numId w:val="0"/>
        </w:numPr>
        <w:jc w:val="both"/>
        <w:rPr>
          <w:rFonts w:ascii="Cambria" w:hAnsi="Cambria"/>
          <w:b/>
          <w:bCs/>
          <w:sz w:val="22"/>
        </w:rPr>
      </w:pPr>
      <w:bookmarkStart w:id="233" w:name="_Toc535582728"/>
      <w:bookmarkStart w:id="234" w:name="_Toc20104401"/>
      <w:r w:rsidRPr="006B2D7C">
        <w:rPr>
          <w:rFonts w:ascii="Cambria" w:hAnsi="Cambria"/>
          <w:b/>
          <w:bCs/>
          <w:sz w:val="22"/>
        </w:rPr>
        <w:t>1.13.</w:t>
      </w:r>
      <w:r w:rsidR="0047159D" w:rsidRPr="006B2D7C">
        <w:rPr>
          <w:rFonts w:ascii="Cambria" w:hAnsi="Cambria"/>
          <w:b/>
          <w:bCs/>
          <w:sz w:val="22"/>
        </w:rPr>
        <w:t>10</w:t>
      </w:r>
      <w:r w:rsidRPr="006B2D7C">
        <w:rPr>
          <w:rFonts w:ascii="Cambria" w:hAnsi="Cambria"/>
          <w:b/>
          <w:bCs/>
          <w:sz w:val="22"/>
        </w:rPr>
        <w:t>.2 Web Portal</w:t>
      </w:r>
    </w:p>
    <w:p w14:paraId="28261439"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PCMS should be capable of uploading all electrical parameters into a web portal. It shall be able to generate graphs and tables from data of all installed devices like inverters, DC combiner boxes, meteorological stations and sensors, etc. and shall support data download as .csv or excel file. Data record to be downloaded shall be 15 minutes interval. It shall include a remote access to e.g. reset curtailment and shut down electrical equipment like inverter. The system shall be able to send alerts to defined email addresses and shall notify the responsible operator. Besides </w:t>
      </w:r>
      <w:proofErr w:type="gramStart"/>
      <w:r w:rsidRPr="006B2D7C">
        <w:rPr>
          <w:rFonts w:ascii="Cambria" w:hAnsi="Cambria"/>
          <w:sz w:val="22"/>
          <w:szCs w:val="22"/>
        </w:rPr>
        <w:t>that</w:t>
      </w:r>
      <w:proofErr w:type="gramEnd"/>
      <w:r w:rsidRPr="006B2D7C">
        <w:rPr>
          <w:rFonts w:ascii="Cambria" w:hAnsi="Cambria"/>
          <w:sz w:val="22"/>
          <w:szCs w:val="22"/>
        </w:rPr>
        <w:t xml:space="preserve"> all alarms including system alarms and important events shall be listed up on the display and the web portal. The lists shall be in chronological sequence showing:</w:t>
      </w:r>
    </w:p>
    <w:p w14:paraId="57E2A8FF"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precise date and time with the specified resolution in actual sequential of events </w:t>
      </w:r>
    </w:p>
    <w:p w14:paraId="2D7A13C2"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Clear text/denomination of alarms and events </w:t>
      </w:r>
    </w:p>
    <w:p w14:paraId="3F54BA24"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Status message (open, close, off, high, low) </w:t>
      </w:r>
    </w:p>
    <w:p w14:paraId="3075C78D" w14:textId="77777777" w:rsidR="004A7231" w:rsidRPr="006B2D7C" w:rsidRDefault="004A7231">
      <w:pPr>
        <w:pStyle w:val="Default"/>
        <w:numPr>
          <w:ilvl w:val="0"/>
          <w:numId w:val="293"/>
        </w:numPr>
        <w:spacing w:after="150"/>
        <w:ind w:left="1080" w:hanging="360"/>
        <w:rPr>
          <w:rFonts w:ascii="Cambria" w:hAnsi="Cambria"/>
          <w:color w:val="auto"/>
          <w:sz w:val="22"/>
          <w:szCs w:val="22"/>
        </w:rPr>
      </w:pPr>
      <w:r w:rsidRPr="006B2D7C">
        <w:rPr>
          <w:rFonts w:ascii="Cambria" w:hAnsi="Cambria"/>
          <w:color w:val="auto"/>
          <w:sz w:val="22"/>
          <w:szCs w:val="22"/>
        </w:rPr>
        <w:t xml:space="preserve">Sorting of alarms per sub group shall be possible. </w:t>
      </w:r>
    </w:p>
    <w:p w14:paraId="31754936"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communications equipment shall support Simple Network Management Protocol (SNMP) as well as Remote Monitoring (RMON) functionality for remote management or web interface for configuration and remote management. </w:t>
      </w:r>
    </w:p>
    <w:p w14:paraId="7B86600D"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supplied system shall also support data and voice communication uplink facilities. </w:t>
      </w:r>
    </w:p>
    <w:p w14:paraId="51663487" w14:textId="60354429" w:rsidR="004A7231" w:rsidRPr="006B2D7C" w:rsidRDefault="004A7231" w:rsidP="00BA1DFD">
      <w:pPr>
        <w:pStyle w:val="Heading4"/>
        <w:numPr>
          <w:ilvl w:val="0"/>
          <w:numId w:val="0"/>
        </w:numPr>
        <w:jc w:val="both"/>
        <w:rPr>
          <w:rFonts w:ascii="Cambria" w:hAnsi="Cambria"/>
          <w:b/>
          <w:bCs/>
          <w:sz w:val="22"/>
        </w:rPr>
      </w:pPr>
      <w:r w:rsidRPr="006B2D7C">
        <w:rPr>
          <w:rFonts w:ascii="Cambria" w:hAnsi="Cambria"/>
          <w:b/>
          <w:bCs/>
          <w:sz w:val="22"/>
        </w:rPr>
        <w:t>1.13.</w:t>
      </w:r>
      <w:r w:rsidR="0047159D" w:rsidRPr="006B2D7C">
        <w:rPr>
          <w:rFonts w:ascii="Cambria" w:hAnsi="Cambria"/>
          <w:b/>
          <w:bCs/>
          <w:sz w:val="22"/>
        </w:rPr>
        <w:t>10</w:t>
      </w:r>
      <w:r w:rsidRPr="006B2D7C">
        <w:rPr>
          <w:rFonts w:ascii="Cambria" w:hAnsi="Cambria"/>
          <w:b/>
          <w:bCs/>
          <w:sz w:val="22"/>
        </w:rPr>
        <w:t xml:space="preserve">.3 Data </w:t>
      </w:r>
      <w:bookmarkStart w:id="235" w:name="_Toc535582724"/>
      <w:bookmarkStart w:id="236" w:name="_Toc20104397"/>
      <w:r w:rsidRPr="006B2D7C">
        <w:rPr>
          <w:rFonts w:ascii="Cambria" w:hAnsi="Cambria"/>
          <w:b/>
          <w:bCs/>
        </w:rPr>
        <w:t>Communication Network On site (LAN) and Public Network Connection</w:t>
      </w:r>
      <w:bookmarkEnd w:id="235"/>
      <w:bookmarkEnd w:id="236"/>
    </w:p>
    <w:p w14:paraId="6A4BD212" w14:textId="61D0E438"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supplied system shall include a complete telephone system and a data communication network to ensure the proper interconnection of all components of the PCMS</w:t>
      </w:r>
      <w:r w:rsidR="00A71EB8" w:rsidRPr="006B2D7C">
        <w:rPr>
          <w:rFonts w:ascii="Cambria" w:hAnsi="Cambria"/>
          <w:sz w:val="22"/>
          <w:szCs w:val="22"/>
        </w:rPr>
        <w:t xml:space="preserve"> &amp; SCADA</w:t>
      </w:r>
      <w:r w:rsidRPr="006B2D7C">
        <w:rPr>
          <w:rFonts w:ascii="Cambria" w:hAnsi="Cambria"/>
          <w:sz w:val="22"/>
          <w:szCs w:val="22"/>
        </w:rPr>
        <w:t xml:space="preserve"> and the Control Building. This is supposed to be at least, but not limited to: cables, accessories, media converters, repeaters, amplifiers, switching and routing equipment including accessories, their housing as required, as well as the management systems necessary to operate the data communication network via fiber optic cable/hardware and Ethernet cat-6e cable. The network speed shall be of cat-5e (i.e. 100 Mbit/s). </w:t>
      </w:r>
    </w:p>
    <w:p w14:paraId="79C6E4E9"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Contractor shall provide a fiber optic connection to the grid connection point. The fiber network shall include the communication with the metering system, grid analyzer and other devices that may be required by the Grid Operator.</w:t>
      </w:r>
    </w:p>
    <w:p w14:paraId="5E48BFD2" w14:textId="77777777" w:rsidR="004A7231" w:rsidRPr="006B2D7C" w:rsidRDefault="004A723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main router shall be installed in the control room and shall provide the gateway to the public network. The Contractor shall be responsible for final solution for the communication link to the public network and a telephone connection. The solution has to be approved by the Employer/Employer’s Engineer. The Contractor shall be responsible for all costs related to telephone/internet provider application and connection works e.g., fees, cabling and raceway from telephone line of provider to the control building. All costs shall be included in the contract price. </w:t>
      </w:r>
    </w:p>
    <w:p w14:paraId="51E59DCC" w14:textId="6FC125C0" w:rsidR="00C76B92" w:rsidRPr="006B2D7C" w:rsidRDefault="006A2FEC" w:rsidP="008C6E41">
      <w:pPr>
        <w:pStyle w:val="Heading4"/>
        <w:numPr>
          <w:ilvl w:val="0"/>
          <w:numId w:val="0"/>
        </w:numPr>
        <w:jc w:val="both"/>
        <w:rPr>
          <w:rFonts w:ascii="Cambria" w:hAnsi="Cambria" w:cs="Times New Roman"/>
          <w:b/>
          <w:bCs/>
          <w:sz w:val="22"/>
          <w:szCs w:val="22"/>
        </w:rPr>
      </w:pPr>
      <w:bookmarkStart w:id="237" w:name="_Toc203592661"/>
      <w:bookmarkEnd w:id="233"/>
      <w:bookmarkEnd w:id="234"/>
      <w:r w:rsidRPr="006B2D7C">
        <w:rPr>
          <w:rFonts w:ascii="Cambria" w:hAnsi="Cambria" w:cs="Times New Roman"/>
          <w:b/>
          <w:sz w:val="22"/>
          <w:szCs w:val="22"/>
        </w:rPr>
        <w:t>1.13.</w:t>
      </w:r>
      <w:r w:rsidR="00ED0B60" w:rsidRPr="006B2D7C">
        <w:rPr>
          <w:rFonts w:ascii="Cambria" w:hAnsi="Cambria" w:cs="Times New Roman"/>
          <w:b/>
          <w:sz w:val="22"/>
          <w:szCs w:val="22"/>
        </w:rPr>
        <w:t>11</w:t>
      </w:r>
      <w:r w:rsidR="00D7021A" w:rsidRPr="006B2D7C">
        <w:rPr>
          <w:rFonts w:ascii="Cambria" w:hAnsi="Cambria" w:cs="Times New Roman"/>
          <w:b/>
          <w:sz w:val="22"/>
          <w:szCs w:val="22"/>
        </w:rPr>
        <w:t xml:space="preserve"> </w:t>
      </w:r>
      <w:r w:rsidR="00951931" w:rsidRPr="006B2D7C">
        <w:rPr>
          <w:rFonts w:ascii="Cambria" w:hAnsi="Cambria" w:cs="Times New Roman"/>
          <w:b/>
          <w:sz w:val="22"/>
          <w:szCs w:val="22"/>
        </w:rPr>
        <w:t xml:space="preserve">Switchgear and </w:t>
      </w:r>
      <w:bookmarkEnd w:id="237"/>
      <w:r w:rsidR="001F7F02" w:rsidRPr="006B2D7C">
        <w:rPr>
          <w:rFonts w:ascii="Cambria" w:hAnsi="Cambria" w:cs="Times New Roman"/>
          <w:b/>
          <w:sz w:val="22"/>
          <w:szCs w:val="22"/>
        </w:rPr>
        <w:t>Protection</w:t>
      </w:r>
      <w:r w:rsidR="00C76B92" w:rsidRPr="006B2D7C">
        <w:rPr>
          <w:rFonts w:ascii="Cambria" w:hAnsi="Cambria" w:cs="Times New Roman"/>
          <w:b/>
          <w:sz w:val="22"/>
          <w:szCs w:val="22"/>
        </w:rPr>
        <w:tab/>
      </w:r>
    </w:p>
    <w:p w14:paraId="6B3611F0" w14:textId="5FD236BA" w:rsidR="00284D83" w:rsidRPr="006B2D7C" w:rsidRDefault="00284D83">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Medium Voltage (MV) </w:t>
      </w:r>
      <w:r w:rsidR="006A2FEC" w:rsidRPr="006B2D7C">
        <w:rPr>
          <w:rFonts w:ascii="Cambria" w:hAnsi="Cambria"/>
          <w:sz w:val="22"/>
          <w:szCs w:val="22"/>
        </w:rPr>
        <w:t xml:space="preserve">and Low Voltage (LV) and </w:t>
      </w:r>
      <w:r w:rsidRPr="006B2D7C">
        <w:rPr>
          <w:rFonts w:ascii="Cambria" w:hAnsi="Cambria"/>
          <w:sz w:val="22"/>
          <w:szCs w:val="22"/>
        </w:rPr>
        <w:t>switchgear shall</w:t>
      </w:r>
      <w:r w:rsidRPr="006B2D7C">
        <w:rPr>
          <w:rFonts w:ascii="Cambria" w:hAnsi="Cambria"/>
          <w:bCs/>
          <w:sz w:val="22"/>
          <w:szCs w:val="22"/>
        </w:rPr>
        <w:t xml:space="preserve"> be designed to be highly efficient and provide a reliable system operation in accordance with the internationally proven standard system and existing climatic conditions of Bangladesh.</w:t>
      </w:r>
    </w:p>
    <w:p w14:paraId="145B2584" w14:textId="3DAC98C8" w:rsidR="00284D83" w:rsidRPr="006B2D7C" w:rsidRDefault="006A2FEC" w:rsidP="00004D82">
      <w:pPr>
        <w:pStyle w:val="Heading4"/>
        <w:numPr>
          <w:ilvl w:val="0"/>
          <w:numId w:val="0"/>
        </w:numPr>
        <w:jc w:val="both"/>
        <w:rPr>
          <w:rFonts w:ascii="Cambria" w:hAnsi="Cambria"/>
          <w:b/>
          <w:sz w:val="22"/>
          <w:szCs w:val="22"/>
        </w:rPr>
      </w:pPr>
      <w:bookmarkStart w:id="238" w:name="_Toc203592662"/>
      <w:r w:rsidRPr="006B2D7C">
        <w:rPr>
          <w:rFonts w:ascii="Cambria" w:hAnsi="Cambria"/>
          <w:b/>
          <w:sz w:val="22"/>
          <w:szCs w:val="22"/>
        </w:rPr>
        <w:t>1.13.</w:t>
      </w:r>
      <w:r w:rsidR="0047159D" w:rsidRPr="006B2D7C">
        <w:rPr>
          <w:rFonts w:ascii="Cambria" w:hAnsi="Cambria"/>
          <w:b/>
          <w:sz w:val="22"/>
          <w:szCs w:val="22"/>
        </w:rPr>
        <w:t>11</w:t>
      </w:r>
      <w:r w:rsidRPr="006B2D7C">
        <w:rPr>
          <w:rFonts w:ascii="Cambria" w:hAnsi="Cambria"/>
          <w:b/>
          <w:sz w:val="22"/>
          <w:szCs w:val="22"/>
        </w:rPr>
        <w:t>.1</w:t>
      </w:r>
      <w:r w:rsidR="00F75BE4" w:rsidRPr="006B2D7C">
        <w:rPr>
          <w:rFonts w:ascii="Cambria" w:hAnsi="Cambria"/>
          <w:b/>
          <w:sz w:val="22"/>
          <w:szCs w:val="22"/>
        </w:rPr>
        <w:t xml:space="preserve"> </w:t>
      </w:r>
      <w:r w:rsidR="00284D83" w:rsidRPr="006B2D7C">
        <w:rPr>
          <w:rFonts w:ascii="Cambria" w:hAnsi="Cambria"/>
          <w:b/>
          <w:sz w:val="22"/>
          <w:szCs w:val="22"/>
        </w:rPr>
        <w:t>M</w:t>
      </w:r>
      <w:r w:rsidRPr="006B2D7C">
        <w:rPr>
          <w:rFonts w:ascii="Cambria" w:hAnsi="Cambria"/>
          <w:b/>
          <w:sz w:val="22"/>
          <w:szCs w:val="22"/>
        </w:rPr>
        <w:t>edium Voltage</w:t>
      </w:r>
      <w:r w:rsidR="00284D83" w:rsidRPr="006B2D7C">
        <w:rPr>
          <w:rFonts w:ascii="Cambria" w:hAnsi="Cambria"/>
          <w:b/>
          <w:sz w:val="22"/>
          <w:szCs w:val="22"/>
        </w:rPr>
        <w:t xml:space="preserve"> Switchgear</w:t>
      </w:r>
      <w:bookmarkEnd w:id="238"/>
    </w:p>
    <w:p w14:paraId="07BB0037"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Scope of supply</w:t>
      </w:r>
    </w:p>
    <w:p w14:paraId="2C03E77E" w14:textId="77777777" w:rsidR="00284D83" w:rsidRPr="006B2D7C" w:rsidRDefault="00284D83">
      <w:pPr>
        <w:numPr>
          <w:ilvl w:val="0"/>
          <w:numId w:val="86"/>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2CD4986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1D5563C9" w14:textId="416F16F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supply, and construct the main MV Switchgear in accordance with the Bangladesh Electricity Grid Code, 20</w:t>
      </w:r>
      <w:r w:rsidR="007C5753" w:rsidRPr="006B2D7C">
        <w:rPr>
          <w:rFonts w:ascii="Cambria" w:hAnsi="Cambria"/>
          <w:sz w:val="22"/>
          <w:szCs w:val="22"/>
        </w:rPr>
        <w:t>23</w:t>
      </w:r>
      <w:r w:rsidRPr="006B2D7C">
        <w:rPr>
          <w:rFonts w:ascii="Cambria" w:hAnsi="Cambria"/>
          <w:sz w:val="22"/>
          <w:szCs w:val="22"/>
        </w:rPr>
        <w:t xml:space="preserve">, connecting the Solar PV Plant to the </w:t>
      </w:r>
      <w:r w:rsidR="006A2FEC" w:rsidRPr="006B2D7C">
        <w:rPr>
          <w:rFonts w:ascii="Cambria" w:hAnsi="Cambria"/>
          <w:sz w:val="22"/>
          <w:szCs w:val="22"/>
        </w:rPr>
        <w:t>132/</w:t>
      </w:r>
      <w:r w:rsidRPr="006B2D7C">
        <w:rPr>
          <w:rFonts w:ascii="Cambria" w:hAnsi="Cambria"/>
          <w:sz w:val="22"/>
          <w:szCs w:val="22"/>
        </w:rPr>
        <w:t>33 kV Substation as per Annex I.</w:t>
      </w:r>
    </w:p>
    <w:p w14:paraId="6FE1D0FC"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the work is complete, including items not explicitly mentioned, to meet operational and safety requirements.</w:t>
      </w:r>
    </w:p>
    <w:p w14:paraId="451B51E0"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shall allow easy access for inspection, maintenance, and repair.</w:t>
      </w:r>
    </w:p>
    <w:p w14:paraId="4420E1CE"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components necessary for safe and reliable operation shall be included at no extra cost to the Employer.</w:t>
      </w:r>
    </w:p>
    <w:p w14:paraId="3C837719"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shall be state-of-the-art, proven in similar applications, and comply with performance, design, construction, guarantee, and schedule requirements.</w:t>
      </w:r>
    </w:p>
    <w:p w14:paraId="1A7CDD11"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Good engineering practices for design, fabrication, inspection, testing, and commissioning shall be followed.</w:t>
      </w:r>
    </w:p>
    <w:p w14:paraId="433986A1"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case of contradictions, the most restrictive requirement benefiting the Employer shall apply; the Employer decides in writing.</w:t>
      </w:r>
    </w:p>
    <w:p w14:paraId="10EEA3D6"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technical and maintenance support as required.</w:t>
      </w:r>
    </w:p>
    <w:p w14:paraId="35A7E963" w14:textId="77777777" w:rsidR="0014224D" w:rsidRPr="006B2D7C" w:rsidRDefault="0014224D" w:rsidP="0014224D">
      <w:pPr>
        <w:rPr>
          <w:rFonts w:ascii="Cambria" w:hAnsi="Cambria"/>
          <w:b/>
          <w:bCs/>
          <w:sz w:val="22"/>
          <w:szCs w:val="22"/>
        </w:rPr>
      </w:pPr>
      <w:r w:rsidRPr="006B2D7C">
        <w:rPr>
          <w:rFonts w:ascii="Cambria" w:hAnsi="Cambria"/>
          <w:b/>
          <w:bCs/>
          <w:sz w:val="22"/>
          <w:szCs w:val="22"/>
        </w:rPr>
        <w:t>2. Equipment and Components</w:t>
      </w:r>
    </w:p>
    <w:p w14:paraId="05B15914"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Medium Voltage switchgear shall comply with relevant codes and standards.</w:t>
      </w:r>
    </w:p>
    <w:p w14:paraId="77D13727" w14:textId="77777777" w:rsidR="00F8740C" w:rsidRPr="006B2D7C" w:rsidRDefault="00F8740C" w:rsidP="00F8740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Transformer Station’s MV panel shall be equipped with a complete switchgear protection system, including, but not limited to, the following components:</w:t>
      </w:r>
    </w:p>
    <w:p w14:paraId="303DC549"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Ring Main Unit (RMU) with Vacuum Circuit Breaker (VCB) and Load Break Switch (LBS) </w:t>
      </w:r>
    </w:p>
    <w:p w14:paraId="4CC64D92"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w:t>
      </w:r>
    </w:p>
    <w:p w14:paraId="6E9AC1E3" w14:textId="77777777" w:rsidR="00F8740C" w:rsidRPr="006B2D7C" w:rsidRDefault="00F8740C">
      <w:pPr>
        <w:pStyle w:val="ListParagraph"/>
        <w:numPr>
          <w:ilvl w:val="0"/>
          <w:numId w:val="347"/>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Protective Relay </w:t>
      </w:r>
    </w:p>
    <w:p w14:paraId="7FB30D22" w14:textId="77777777" w:rsidR="0014224D" w:rsidRPr="006B2D7C" w:rsidRDefault="001422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modifications or additional equipment proposed by the Contractor require Employer approval.</w:t>
      </w:r>
    </w:p>
    <w:p w14:paraId="3E20A51A"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39" w:name="_Toc369176791"/>
      <w:r w:rsidRPr="006B2D7C">
        <w:rPr>
          <w:rFonts w:ascii="Cambria" w:hAnsi="Cambria"/>
          <w:b/>
          <w:bCs/>
          <w:sz w:val="22"/>
          <w:szCs w:val="22"/>
        </w:rPr>
        <w:lastRenderedPageBreak/>
        <w:t>Codes and standards</w:t>
      </w:r>
      <w:bookmarkEnd w:id="239"/>
    </w:p>
    <w:p w14:paraId="056AB77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advanced practices for this type of equipment. Materials and realized works shall be in accordance with latest edition of the IEC recommendations.</w:t>
      </w:r>
    </w:p>
    <w:p w14:paraId="6A0DA5C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delivery and the equipment in it shall be designed to meet the requirements of the following codes and standards:</w:t>
      </w:r>
    </w:p>
    <w:p w14:paraId="289D90B2" w14:textId="7710D07C"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7C5753" w:rsidRPr="006B2D7C">
        <w:rPr>
          <w:rFonts w:ascii="Cambria" w:hAnsi="Cambria"/>
          <w:sz w:val="22"/>
          <w:szCs w:val="22"/>
        </w:rPr>
        <w:t>international</w:t>
      </w:r>
      <w:r w:rsidRPr="006B2D7C">
        <w:rPr>
          <w:rFonts w:ascii="Cambria" w:hAnsi="Cambria"/>
          <w:sz w:val="22"/>
          <w:szCs w:val="22"/>
        </w:rPr>
        <w:t xml:space="preserve"> practices.</w:t>
      </w:r>
    </w:p>
    <w:p w14:paraId="3FC4C87E"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 IEC 62271-1 High-voltage switchgear and control-gear – Part 1: Common specification </w:t>
      </w:r>
    </w:p>
    <w:p w14:paraId="7B4C5CB7"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62271-100 High–voltage switchgear and control-gear – Part 100: High voltage alternating – current circuit – breakers </w:t>
      </w:r>
    </w:p>
    <w:p w14:paraId="3B8DDB9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62271-102 High–voltage switchgear and control-gear – Part 102: Alternating disconnectors and earthing switches </w:t>
      </w:r>
    </w:p>
    <w:p w14:paraId="4C2E9E5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62271-103 High-voltage switchgear and control-gear – Part 103: Switches for rated voltages above 1kV up to and including 52kV </w:t>
      </w:r>
    </w:p>
    <w:p w14:paraId="337DC2C1"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62271-105 High-voltage switchgear and control-gear – Part 105: Alternating current switch0fuse combinations for rated voltages above 1kV up to and including 52 kV </w:t>
      </w:r>
    </w:p>
    <w:p w14:paraId="7AA53AB4"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62771-106 High-voltage switchgears and control-gear – Part106: Alternating current contactors, contactor-based controllers and motor-starters </w:t>
      </w:r>
    </w:p>
    <w:p w14:paraId="2FCA0E5E"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62271-200 High–voltage switchgear and control-gear – Part 200: AC-metal- enclosed switchgear and control-gear for rated voltages above 1 kV and up to and including 52 kV </w:t>
      </w:r>
    </w:p>
    <w:p w14:paraId="7595F31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60044-1 Instrument transformers–Part 1: Current transformers </w:t>
      </w:r>
    </w:p>
    <w:p w14:paraId="149C2D2D"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60044-2 Instrument transformers–Part 2: Inductive voltage transformers </w:t>
      </w:r>
    </w:p>
    <w:p w14:paraId="467DCD39"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60255 Electrical relays </w:t>
      </w:r>
    </w:p>
    <w:p w14:paraId="6336CE2F"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60529 Degrees of protection provided by enclosures (IP Code) </w:t>
      </w:r>
    </w:p>
    <w:p w14:paraId="4890D00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60447 Basic and safety principles for man-machine interface, marking and identification – actuating principles </w:t>
      </w:r>
    </w:p>
    <w:p w14:paraId="768A1035"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60828-1 High-voltage fuses – Part 1: Definitions, principles and rules </w:t>
      </w:r>
    </w:p>
    <w:p w14:paraId="299CB5C5"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61243-5 Live working - Voltage detectors - Part 5: Voltage detecting systems (VDS) </w:t>
      </w:r>
    </w:p>
    <w:p w14:paraId="7BF60B6C"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60071-1 Insulation co-ordination - Part 1: Definitions, principles and rules </w:t>
      </w:r>
    </w:p>
    <w:p w14:paraId="29212BA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61869-1 Instrument transformers - Part 1: General requirements </w:t>
      </w:r>
    </w:p>
    <w:p w14:paraId="7894F54B"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61869-2 Instrument transformers - Part 2: Additional requirements for current transformers </w:t>
      </w:r>
    </w:p>
    <w:p w14:paraId="0593249A"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61869-3 Instrument transformers - Part 3: Additional requirements for inductive voltage transformers </w:t>
      </w:r>
    </w:p>
    <w:p w14:paraId="78EFE037" w14:textId="77777777" w:rsidR="00284D83" w:rsidRPr="006B2D7C" w:rsidRDefault="00284D83">
      <w:pPr>
        <w:numPr>
          <w:ilvl w:val="0"/>
          <w:numId w:val="88"/>
        </w:numPr>
        <w:tabs>
          <w:tab w:val="left" w:pos="720"/>
        </w:tabs>
        <w:suppressAutoHyphens/>
        <w:jc w:val="both"/>
        <w:rPr>
          <w:rFonts w:ascii="Cambria" w:hAnsi="Cambria"/>
          <w:sz w:val="22"/>
          <w:szCs w:val="22"/>
        </w:rPr>
      </w:pPr>
      <w:r w:rsidRPr="006B2D7C">
        <w:rPr>
          <w:rFonts w:ascii="Cambria" w:hAnsi="Cambria"/>
          <w:sz w:val="22"/>
          <w:szCs w:val="22"/>
        </w:rPr>
        <w:t xml:space="preserve">IEC 61936-1 Power installations exceeding 1 kV </w:t>
      </w:r>
      <w:proofErr w:type="spellStart"/>
      <w:r w:rsidRPr="006B2D7C">
        <w:rPr>
          <w:rFonts w:ascii="Cambria" w:hAnsi="Cambria"/>
          <w:sz w:val="22"/>
          <w:szCs w:val="22"/>
        </w:rPr>
        <w:t>a.c.</w:t>
      </w:r>
      <w:proofErr w:type="spellEnd"/>
      <w:r w:rsidRPr="006B2D7C">
        <w:rPr>
          <w:rFonts w:ascii="Cambria" w:hAnsi="Cambria"/>
          <w:sz w:val="22"/>
          <w:szCs w:val="22"/>
        </w:rPr>
        <w:t xml:space="preserve"> - Part 1: Common rules </w:t>
      </w:r>
    </w:p>
    <w:p w14:paraId="55F67623" w14:textId="5B1B1C55" w:rsidR="007C5753" w:rsidRPr="006B2D7C" w:rsidRDefault="007C5753" w:rsidP="00BA1DFD">
      <w:pPr>
        <w:tabs>
          <w:tab w:val="left" w:pos="720"/>
        </w:tabs>
        <w:suppressAutoHyphens/>
        <w:ind w:left="720"/>
        <w:jc w:val="both"/>
        <w:rPr>
          <w:rFonts w:ascii="Cambria" w:hAnsi="Cambria"/>
          <w:sz w:val="22"/>
          <w:szCs w:val="22"/>
        </w:rPr>
      </w:pPr>
    </w:p>
    <w:p w14:paraId="425509D3"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Datasheet</w:t>
      </w:r>
    </w:p>
    <w:p w14:paraId="0DE4EA63" w14:textId="20B65B0A" w:rsidR="0027358A" w:rsidRPr="006B2D7C" w:rsidRDefault="005B277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technical characteristics of the </w:t>
      </w:r>
      <w:r w:rsidR="0027358A" w:rsidRPr="006B2D7C">
        <w:rPr>
          <w:rFonts w:ascii="Cambria" w:hAnsi="Cambria"/>
          <w:sz w:val="22"/>
          <w:szCs w:val="22"/>
        </w:rPr>
        <w:t>MV Switchgear</w:t>
      </w:r>
      <w:r w:rsidRPr="006B2D7C">
        <w:rPr>
          <w:rFonts w:ascii="Cambria" w:hAnsi="Cambria"/>
          <w:sz w:val="22"/>
          <w:szCs w:val="22"/>
        </w:rPr>
        <w:t xml:space="preserve"> are detailed in the Technical Data Sheets, Vol 2 of 2 (PART B) </w:t>
      </w:r>
    </w:p>
    <w:p w14:paraId="281EC26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control gear, enclosures and needed installations shall be designed taking into account the local weather conditions and the foreseen temperature at the installation location, the conditions shall not exceed the temperature-rise limits specified in the appropriate standard.</w:t>
      </w:r>
    </w:p>
    <w:p w14:paraId="3F14EE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electrical life time of the circuit breaker shall conform to IEC 62271-100 class E2, no maintenance of the circuit breaker interrupting parts for the life time of the circuit breaker and only minimal maintenance of the other parts. As a minimum the circuit breaker shall have not less than 20.000 make-break operations at full load without any maintenance or replacement of parts being necessary.</w:t>
      </w:r>
    </w:p>
    <w:p w14:paraId="210B4229"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40" w:name="_Toc369176793"/>
      <w:r w:rsidRPr="006B2D7C">
        <w:rPr>
          <w:rFonts w:ascii="Cambria" w:hAnsi="Cambria"/>
          <w:b/>
          <w:bCs/>
          <w:sz w:val="22"/>
          <w:szCs w:val="22"/>
        </w:rPr>
        <w:lastRenderedPageBreak/>
        <w:t>Design and construction</w:t>
      </w:r>
      <w:bookmarkEnd w:id="240"/>
    </w:p>
    <w:p w14:paraId="47F5D6B7"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Housing</w:t>
      </w:r>
    </w:p>
    <w:p w14:paraId="3D3B10A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panels of the MV Switchgear shall be of self-supporting, freestanding, metal-clad type and suitable for installation against the wall or for back-to-back installation. The panels shall only be accessible from the front. Hinged front doors shall be able to open more than 90°. The panels shall be assembled of steel members and steel sheets and equipped with bottom frames suitable for bolting to the floor construction. The bottom shall be covered with galvanized steel sheets, which are to provide with holes for cable entry.</w:t>
      </w:r>
    </w:p>
    <w:p w14:paraId="1DFBDA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enclosure of each panel shall be divided into several compartments. Modules and provisions shall include some or all of the following:</w:t>
      </w:r>
    </w:p>
    <w:p w14:paraId="61EBBB37"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Circuit breaker / Contactor / Switch compartments and circuit breakers and or contactors and or switches</w:t>
      </w:r>
    </w:p>
    <w:p w14:paraId="2B7A12A9"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Bus system</w:t>
      </w:r>
    </w:p>
    <w:p w14:paraId="052AA388"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Earthing / Ground bus system</w:t>
      </w:r>
    </w:p>
    <w:p w14:paraId="4FD04C7B"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Auxiliary compartments and transformers</w:t>
      </w:r>
    </w:p>
    <w:p w14:paraId="0512EDBE"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Metering, protection and control devices</w:t>
      </w:r>
    </w:p>
    <w:p w14:paraId="42374A72"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Control and communication bus as required</w:t>
      </w:r>
    </w:p>
    <w:p w14:paraId="5E2FC8A3"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Connection provisions for primary, ground and control circuits</w:t>
      </w:r>
    </w:p>
    <w:p w14:paraId="6A30EB28"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 system allowing connection of circuit breaker and auxiliary modules with the door closed</w:t>
      </w:r>
    </w:p>
    <w:p w14:paraId="71BA447B"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Assembly and module grounding utilizing a solid ground bus system throughout the equipment</w:t>
      </w:r>
    </w:p>
    <w:p w14:paraId="11E2128E" w14:textId="77777777" w:rsidR="00284D83" w:rsidRPr="006B2D7C" w:rsidRDefault="00284D83">
      <w:pPr>
        <w:numPr>
          <w:ilvl w:val="0"/>
          <w:numId w:val="89"/>
        </w:numPr>
        <w:tabs>
          <w:tab w:val="left" w:pos="720"/>
        </w:tabs>
        <w:suppressAutoHyphens/>
        <w:jc w:val="both"/>
        <w:rPr>
          <w:rFonts w:ascii="Cambria" w:hAnsi="Cambria"/>
          <w:sz w:val="22"/>
          <w:szCs w:val="22"/>
        </w:rPr>
      </w:pPr>
      <w:r w:rsidRPr="006B2D7C">
        <w:rPr>
          <w:rFonts w:ascii="Cambria" w:hAnsi="Cambria"/>
          <w:sz w:val="22"/>
          <w:szCs w:val="22"/>
        </w:rPr>
        <w:t>The switchboard shall be extendable on either end by removal of the end panels.</w:t>
      </w:r>
    </w:p>
    <w:p w14:paraId="28EE8C6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housings have to be manufactured of sheet steel and be of welded construction. The housings have to be of a sturdy construction, conforming to the appropriate standards and be capable for service and transporting, underground and over long distances, without warping, bending or in any other way being deformed.</w:t>
      </w:r>
    </w:p>
    <w:p w14:paraId="628D3BCF"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Compartment Partitioning/Barriers</w:t>
      </w:r>
    </w:p>
    <w:p w14:paraId="5F3C5FB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housing has to be constructed in such a manner that the compartments housing the busbars, circuit breaker, contactor, switch, power cable terminations, current and or voltage transformers and instruments, are partitioned from each other, by metal or similar material.</w:t>
      </w:r>
    </w:p>
    <w:p w14:paraId="2A3108C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There may be other compartments embedded within others, especially for gas insulated units.</w:t>
      </w:r>
    </w:p>
    <w:p w14:paraId="362AD2EC"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Internal Arc Classification (IAC)/Arc-Resistance</w:t>
      </w:r>
    </w:p>
    <w:p w14:paraId="23EA81A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shall be designed and constructed to ensure that personnel are protected in case of the occurrence of an internal arc.</w:t>
      </w:r>
    </w:p>
    <w:p w14:paraId="767C95F1" w14:textId="0ECF5764"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order to satisfy this </w:t>
      </w:r>
      <w:r w:rsidR="007C5753" w:rsidRPr="006B2D7C">
        <w:rPr>
          <w:rFonts w:ascii="Cambria" w:hAnsi="Cambria"/>
          <w:sz w:val="22"/>
          <w:szCs w:val="22"/>
        </w:rPr>
        <w:t>requirement,</w:t>
      </w:r>
      <w:r w:rsidRPr="006B2D7C">
        <w:rPr>
          <w:rFonts w:ascii="Cambria" w:hAnsi="Cambria"/>
          <w:sz w:val="22"/>
          <w:szCs w:val="22"/>
        </w:rPr>
        <w:t xml:space="preserve"> the internal arcing tests must be done according to IEC 62271-200 and satisfy all five criteria. Test certificates proving compliance shall be produced by switchgear suppliers, to verify that testing has been carried out according to IEC 62271-200, criteria 1 to 5, for instance.</w:t>
      </w:r>
    </w:p>
    <w:p w14:paraId="24913A2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gases generated in any of the segregated chambers (compartments) shall be safely contained or vented such that operators or personnel on floor level at the front, back or sides of the panel shall not be harmed. This would correspond to IAC Class AFLR according to IEC. The IAC shall be indicated on the Data Sheet.</w:t>
      </w:r>
    </w:p>
    <w:p w14:paraId="7271EBD2"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 xml:space="preserve"> Busbars</w:t>
      </w:r>
    </w:p>
    <w:p w14:paraId="1770D3D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shall be single of unit length and formed from high conductivity hard drawn copper, and of uniform cross section throughout.</w:t>
      </w:r>
    </w:p>
    <w:p w14:paraId="5E7AF4E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busbars shall have full rounded edges. The main bus shall not be tapered. The main bus shall be in accordance with applicable industry standards for self-cooled bus ratings.</w:t>
      </w:r>
    </w:p>
    <w:p w14:paraId="2E133FE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Round-bar copper plug-in busbars, insulated by means of silicone rubber, are also acceptable, especially for gas insulated assemblies.</w:t>
      </w:r>
    </w:p>
    <w:p w14:paraId="33875AE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main and branch single busbar shall be of high conductive drawn electrolytic copper with the same cross section through all cubicles. The busbars shall have high dynamic and dielectric strength with good heat dissipation. The busbar shall be extendable at both ends; such extension shall be easily done with the minimum possible disturbance to the existing busbars. Aluminum busbars shall not be permitted.</w:t>
      </w:r>
    </w:p>
    <w:p w14:paraId="6AB755E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busbars spouts and connections from spouts to busbars are to be supported in epoxy resin or equivalent material, preferably as a 3-phase </w:t>
      </w:r>
      <w:proofErr w:type="spellStart"/>
      <w:r w:rsidRPr="006B2D7C">
        <w:rPr>
          <w:rFonts w:ascii="Cambria" w:hAnsi="Cambria"/>
          <w:sz w:val="22"/>
          <w:szCs w:val="22"/>
        </w:rPr>
        <w:t>monoblock</w:t>
      </w:r>
      <w:proofErr w:type="spellEnd"/>
      <w:r w:rsidRPr="006B2D7C">
        <w:rPr>
          <w:rFonts w:ascii="Cambria" w:hAnsi="Cambria"/>
          <w:sz w:val="22"/>
          <w:szCs w:val="22"/>
        </w:rPr>
        <w:t>, where applicable.</w:t>
      </w:r>
    </w:p>
    <w:p w14:paraId="1666DCF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busbar chambers are to be constructed so as to facilitate extensions in either direction with minimum shut down time.</w:t>
      </w:r>
    </w:p>
    <w:p w14:paraId="033831C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shall be mounted at least 500mm above floor level.</w:t>
      </w:r>
    </w:p>
    <w:p w14:paraId="1DDB23D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Busbars unions or connections to the busbars shall be done with bolts. If bus bars sockets are used for joints, the joining method and materials are shall be fully specified and approved by the engineer.</w:t>
      </w:r>
    </w:p>
    <w:p w14:paraId="7AF9F8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Connection joins shall be silver plated or as per type test.</w:t>
      </w:r>
    </w:p>
    <w:p w14:paraId="62BC1C8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 connections shall be mechanically secured with fasteners that shall maintain adequate pressures within the operating temperature range of the switchgear.</w:t>
      </w:r>
    </w:p>
    <w:p w14:paraId="659E4F9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bus supports shall be adequate for satisfactory insulating performance and when subjected to rated normal and short-circuit currents.</w:t>
      </w:r>
    </w:p>
    <w:p w14:paraId="0561103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and cable colors identification shall be done according to regulations standards (IEC 60445), observing the following colors</w:t>
      </w:r>
    </w:p>
    <w:p w14:paraId="77B77061"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R Black</w:t>
      </w:r>
    </w:p>
    <w:p w14:paraId="535F431B"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S Brown</w:t>
      </w:r>
    </w:p>
    <w:p w14:paraId="089E450B"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Phase T Purple</w:t>
      </w:r>
    </w:p>
    <w:p w14:paraId="3ACB6F7E"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Protective Earth Green with yellow stripe</w:t>
      </w:r>
    </w:p>
    <w:p w14:paraId="29810C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wires shall be black. Each wire shall be identified with withe or yellow labels and black number/letters.</w:t>
      </w:r>
    </w:p>
    <w:p w14:paraId="56DB318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Overall, phase sequence bus bars shall be R-S-T, with phase S in the middle. Phase R shall be situated (electric panel front view):</w:t>
      </w:r>
    </w:p>
    <w:p w14:paraId="3208D58D"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Top for vertical line bus bar distribution</w:t>
      </w:r>
    </w:p>
    <w:p w14:paraId="17F54835"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In front for horizontal line bus bar distribution</w:t>
      </w:r>
    </w:p>
    <w:p w14:paraId="37DFE5C2" w14:textId="77777777" w:rsidR="00284D83" w:rsidRPr="006B2D7C" w:rsidRDefault="00284D83">
      <w:pPr>
        <w:numPr>
          <w:ilvl w:val="0"/>
          <w:numId w:val="87"/>
        </w:numPr>
        <w:tabs>
          <w:tab w:val="left" w:pos="720"/>
        </w:tabs>
        <w:suppressAutoHyphens/>
        <w:jc w:val="both"/>
        <w:rPr>
          <w:rFonts w:ascii="Cambria" w:hAnsi="Cambria"/>
          <w:sz w:val="22"/>
          <w:szCs w:val="22"/>
        </w:rPr>
      </w:pPr>
      <w:r w:rsidRPr="006B2D7C">
        <w:rPr>
          <w:rFonts w:ascii="Cambria" w:hAnsi="Cambria"/>
          <w:sz w:val="22"/>
          <w:szCs w:val="22"/>
        </w:rPr>
        <w:t>Left for vertical bus bar</w:t>
      </w:r>
    </w:p>
    <w:p w14:paraId="237E086A"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Circuit Breaker</w:t>
      </w:r>
    </w:p>
    <w:p w14:paraId="3515822E"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breakers shall be designed to and complies with the appropriate international standard, such as IEC 62271-100 and shall be capable of meeting all the required Type tests</w:t>
      </w:r>
    </w:p>
    <w:p w14:paraId="152FF6FB"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interrupting media is vacuum.</w:t>
      </w:r>
    </w:p>
    <w:p w14:paraId="6C22AD9C"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withdrawable parts shall be able to be inserted in the following positions:</w:t>
      </w:r>
    </w:p>
    <w:p w14:paraId="096B1CE1"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"Service" position, the mobile part is completely inserted and connected</w:t>
      </w:r>
    </w:p>
    <w:p w14:paraId="6D3FAA18"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"Test" position, the main current circuits disconnected, auxiliary circuits connected</w:t>
      </w:r>
    </w:p>
    <w:p w14:paraId="3E6D4A10" w14:textId="77777777" w:rsidR="00284D83" w:rsidRPr="006B2D7C" w:rsidRDefault="00284D83">
      <w:pPr>
        <w:numPr>
          <w:ilvl w:val="1"/>
          <w:numId w:val="85"/>
        </w:numPr>
        <w:tabs>
          <w:tab w:val="left" w:pos="720"/>
        </w:tabs>
        <w:suppressAutoHyphens/>
        <w:ind w:leftChars="462" w:left="1439" w:hangingChars="150" w:hanging="330"/>
        <w:jc w:val="both"/>
        <w:rPr>
          <w:rFonts w:ascii="Cambria" w:hAnsi="Cambria"/>
          <w:sz w:val="22"/>
          <w:szCs w:val="22"/>
        </w:rPr>
      </w:pPr>
      <w:r w:rsidRPr="006B2D7C">
        <w:rPr>
          <w:rFonts w:ascii="Cambria" w:hAnsi="Cambria"/>
          <w:sz w:val="22"/>
          <w:szCs w:val="22"/>
        </w:rPr>
        <w:t>"Disconnected” position, the mobile part is completely disconnected.</w:t>
      </w:r>
    </w:p>
    <w:p w14:paraId="01BF1EA9"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 shall be electrically operated with either a magnetic actuator or spring charged mechanism.</w:t>
      </w:r>
    </w:p>
    <w:p w14:paraId="1C07DA84"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lastRenderedPageBreak/>
        <w:t>Opening and closing speed shall be independent of the operator or of control voltage within the rated control voltage range.</w:t>
      </w:r>
    </w:p>
    <w:p w14:paraId="7456B85E"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Circuit breakers of the same type, rating and control circuits shall be electrically and mechanically interchangeable.</w:t>
      </w:r>
    </w:p>
    <w:p w14:paraId="3DEBEAC1"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circuit breaker shall include pressure loss detection in the case of SF6, arranged to trip and / or alarm and give flag indication. It shall not be possible to close the breaker under reduced SF6 pressure.</w:t>
      </w:r>
    </w:p>
    <w:p w14:paraId="1E99CAA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Indication shall be provided on the front of the panel of the state of the breaker by a mechanically operated flag.</w:t>
      </w:r>
    </w:p>
    <w:p w14:paraId="0D0028A9" w14:textId="77777777" w:rsidR="00284D83" w:rsidRPr="006B2D7C" w:rsidRDefault="00284D83">
      <w:pPr>
        <w:numPr>
          <w:ilvl w:val="0"/>
          <w:numId w:val="85"/>
        </w:numPr>
        <w:tabs>
          <w:tab w:val="left" w:pos="720"/>
        </w:tabs>
        <w:suppressAutoHyphens/>
        <w:ind w:leftChars="387" w:left="1259" w:hangingChars="150" w:hanging="330"/>
        <w:jc w:val="both"/>
        <w:rPr>
          <w:rFonts w:ascii="Cambria" w:hAnsi="Cambria"/>
          <w:sz w:val="22"/>
          <w:szCs w:val="22"/>
        </w:rPr>
      </w:pPr>
      <w:r w:rsidRPr="006B2D7C">
        <w:rPr>
          <w:rFonts w:ascii="Cambria" w:hAnsi="Cambria"/>
          <w:sz w:val="22"/>
          <w:szCs w:val="22"/>
        </w:rPr>
        <w:t>The contact materials should have the following properties:</w:t>
      </w:r>
    </w:p>
    <w:p w14:paraId="5A249384" w14:textId="77777777" w:rsidR="00284D83" w:rsidRPr="006B2D7C" w:rsidRDefault="00284D83">
      <w:pPr>
        <w:numPr>
          <w:ilvl w:val="1"/>
          <w:numId w:val="93"/>
        </w:numPr>
        <w:tabs>
          <w:tab w:val="left" w:pos="720"/>
        </w:tabs>
        <w:suppressAutoHyphens/>
        <w:jc w:val="both"/>
        <w:rPr>
          <w:rFonts w:ascii="Cambria" w:hAnsi="Cambria"/>
          <w:sz w:val="22"/>
          <w:szCs w:val="22"/>
        </w:rPr>
      </w:pPr>
      <w:r w:rsidRPr="006B2D7C">
        <w:rPr>
          <w:rFonts w:ascii="Cambria" w:hAnsi="Cambria"/>
          <w:sz w:val="22"/>
          <w:szCs w:val="22"/>
        </w:rPr>
        <w:t>High electrical and thermal conductivity</w:t>
      </w:r>
    </w:p>
    <w:p w14:paraId="483C0AAA" w14:textId="77777777" w:rsidR="00284D83" w:rsidRPr="006B2D7C" w:rsidRDefault="00284D83">
      <w:pPr>
        <w:numPr>
          <w:ilvl w:val="1"/>
          <w:numId w:val="93"/>
        </w:numPr>
        <w:tabs>
          <w:tab w:val="left" w:pos="720"/>
        </w:tabs>
        <w:suppressAutoHyphens/>
        <w:jc w:val="both"/>
        <w:rPr>
          <w:rFonts w:ascii="Cambria" w:hAnsi="Cambria"/>
          <w:sz w:val="22"/>
          <w:szCs w:val="22"/>
        </w:rPr>
      </w:pPr>
      <w:r w:rsidRPr="006B2D7C">
        <w:rPr>
          <w:rFonts w:ascii="Cambria" w:hAnsi="Cambria"/>
          <w:sz w:val="22"/>
          <w:szCs w:val="22"/>
        </w:rPr>
        <w:t>Freedom from welding and high vapor pressure.</w:t>
      </w:r>
    </w:p>
    <w:p w14:paraId="4272022F"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Circuit breaker enclosures or compartment shall conform to the appropriate standards and be gas insulated. The enclosure shall be metallically segregated from the busbar compartment. It may also contain different pieces of apparatus / functional units.</w:t>
      </w:r>
    </w:p>
    <w:p w14:paraId="2ACAAA8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The enclosure door shall be securely held with tamper resistant hinges and a manual fastening system. Enclosure doors shall be provided with padlocking provisions.</w:t>
      </w:r>
    </w:p>
    <w:p w14:paraId="3BFCD4A2"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To ensure the personal safety of the operator it shall only be possible to operate the circuit breaker from outside of the closed cubicle front door by direct acting mechanical linkages.</w:t>
      </w:r>
    </w:p>
    <w:p w14:paraId="6D7631A7"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Safety shutters shall be fitted such that they automatically cover the busbar and circuit spouts when the breaker or contactor or switch is withdrawn.</w:t>
      </w:r>
    </w:p>
    <w:p w14:paraId="6A5BB599"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Cable mechanisms for the operation of safety shutters shall not be permitted.</w:t>
      </w:r>
    </w:p>
    <w:p w14:paraId="5B529801"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Closing Mechanism:</w:t>
      </w:r>
    </w:p>
    <w:p w14:paraId="0A9E4E03"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Only the following types of closing mechanisms are acceptable:</w:t>
      </w:r>
    </w:p>
    <w:p w14:paraId="76236EED" w14:textId="77777777" w:rsidR="00284D83" w:rsidRPr="006B2D7C" w:rsidRDefault="00284D83">
      <w:pPr>
        <w:numPr>
          <w:ilvl w:val="0"/>
          <w:numId w:val="95"/>
        </w:numPr>
        <w:tabs>
          <w:tab w:val="left" w:pos="720"/>
        </w:tabs>
        <w:suppressAutoHyphens/>
        <w:jc w:val="both"/>
        <w:rPr>
          <w:rFonts w:ascii="Cambria" w:hAnsi="Cambria"/>
          <w:sz w:val="22"/>
          <w:szCs w:val="22"/>
        </w:rPr>
      </w:pPr>
      <w:r w:rsidRPr="006B2D7C">
        <w:rPr>
          <w:rFonts w:ascii="Cambria" w:hAnsi="Cambria"/>
          <w:sz w:val="22"/>
          <w:szCs w:val="22"/>
        </w:rPr>
        <w:t>Electrical motor charged spring, electrical release</w:t>
      </w:r>
    </w:p>
    <w:p w14:paraId="48636FE2" w14:textId="77777777" w:rsidR="00284D83" w:rsidRPr="006B2D7C" w:rsidRDefault="00284D83">
      <w:pPr>
        <w:numPr>
          <w:ilvl w:val="0"/>
          <w:numId w:val="95"/>
        </w:numPr>
        <w:tabs>
          <w:tab w:val="left" w:pos="720"/>
        </w:tabs>
        <w:suppressAutoHyphens/>
        <w:jc w:val="both"/>
        <w:rPr>
          <w:rFonts w:ascii="Cambria" w:hAnsi="Cambria"/>
          <w:sz w:val="22"/>
          <w:szCs w:val="22"/>
        </w:rPr>
      </w:pPr>
      <w:r w:rsidRPr="006B2D7C">
        <w:rPr>
          <w:rFonts w:ascii="Cambria" w:hAnsi="Cambria"/>
          <w:sz w:val="22"/>
          <w:szCs w:val="22"/>
        </w:rPr>
        <w:t>Electrical solenoid</w:t>
      </w:r>
    </w:p>
    <w:p w14:paraId="29C81F9F"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Closing mechanisms are to incorporate anti-pumping protection</w:t>
      </w:r>
    </w:p>
    <w:p w14:paraId="7D71ED86"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Control voltage: 220 Vdc (motors and spring)</w:t>
      </w:r>
    </w:p>
    <w:p w14:paraId="16B23AEC"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Closing solenoid and motor charged spring shall be able to operate successfully between 190 and 250 V</w:t>
      </w:r>
      <w:r w:rsidRPr="006B2D7C">
        <w:rPr>
          <w:rFonts w:ascii="Cambria" w:hAnsi="Cambria"/>
          <w:sz w:val="22"/>
          <w:szCs w:val="22"/>
          <w:vertAlign w:val="subscript"/>
        </w:rPr>
        <w:t>DC</w:t>
      </w:r>
    </w:p>
    <w:p w14:paraId="4E8B3258" w14:textId="77777777" w:rsidR="00284D83" w:rsidRPr="006B2D7C" w:rsidRDefault="00284D83">
      <w:pPr>
        <w:numPr>
          <w:ilvl w:val="0"/>
          <w:numId w:val="85"/>
        </w:numPr>
        <w:tabs>
          <w:tab w:val="left" w:pos="720"/>
        </w:tabs>
        <w:suppressAutoHyphens/>
        <w:ind w:leftChars="162" w:left="719" w:hangingChars="150" w:hanging="330"/>
        <w:jc w:val="both"/>
        <w:rPr>
          <w:rFonts w:ascii="Cambria" w:hAnsi="Cambria"/>
          <w:sz w:val="22"/>
          <w:szCs w:val="22"/>
        </w:rPr>
      </w:pPr>
      <w:r w:rsidRPr="006B2D7C">
        <w:rPr>
          <w:rFonts w:ascii="Cambria" w:hAnsi="Cambria"/>
          <w:sz w:val="22"/>
          <w:szCs w:val="22"/>
        </w:rPr>
        <w:t>Tripping mechanism</w:t>
      </w:r>
    </w:p>
    <w:p w14:paraId="4D17462A"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The trip coil shall not draw more than 300 watts.</w:t>
      </w:r>
    </w:p>
    <w:p w14:paraId="10EB9E30"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Substation connection circuit breaker should have two independent trip coils.</w:t>
      </w:r>
    </w:p>
    <w:p w14:paraId="3A20649D"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Provision shall be made for the additional remote tripping to be inserted in the shunt trip circuit.</w:t>
      </w:r>
    </w:p>
    <w:p w14:paraId="07C0B853"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It shall be possible to trip the circuit breaker manually from the front of the panel as follows:</w:t>
      </w:r>
    </w:p>
    <w:p w14:paraId="076C011A" w14:textId="77777777" w:rsidR="00284D83" w:rsidRPr="006B2D7C" w:rsidRDefault="00284D83">
      <w:pPr>
        <w:numPr>
          <w:ilvl w:val="0"/>
          <w:numId w:val="94"/>
        </w:numPr>
        <w:tabs>
          <w:tab w:val="left" w:pos="720"/>
        </w:tabs>
        <w:suppressAutoHyphens/>
        <w:jc w:val="both"/>
        <w:rPr>
          <w:rFonts w:ascii="Cambria" w:hAnsi="Cambria"/>
          <w:sz w:val="22"/>
          <w:szCs w:val="22"/>
        </w:rPr>
      </w:pPr>
      <w:r w:rsidRPr="006B2D7C">
        <w:rPr>
          <w:rFonts w:ascii="Cambria" w:hAnsi="Cambria"/>
          <w:sz w:val="22"/>
          <w:szCs w:val="22"/>
        </w:rPr>
        <w:t>Electrically by means of a switch or push button working directly via the shunt trip and the undervoltage releases.</w:t>
      </w:r>
    </w:p>
    <w:p w14:paraId="5572F7B8" w14:textId="77777777" w:rsidR="00284D83" w:rsidRPr="006B2D7C" w:rsidRDefault="00284D83">
      <w:pPr>
        <w:numPr>
          <w:ilvl w:val="0"/>
          <w:numId w:val="94"/>
        </w:numPr>
        <w:tabs>
          <w:tab w:val="left" w:pos="720"/>
        </w:tabs>
        <w:suppressAutoHyphens/>
        <w:jc w:val="both"/>
        <w:rPr>
          <w:rFonts w:ascii="Cambria" w:hAnsi="Cambria"/>
          <w:sz w:val="22"/>
          <w:szCs w:val="22"/>
        </w:rPr>
      </w:pPr>
      <w:r w:rsidRPr="006B2D7C">
        <w:rPr>
          <w:rFonts w:ascii="Cambria" w:hAnsi="Cambria"/>
          <w:sz w:val="22"/>
          <w:szCs w:val="22"/>
        </w:rPr>
        <w:t>Mechanically by means of a direct mechanical action on the tripping bar.</w:t>
      </w:r>
    </w:p>
    <w:p w14:paraId="36962D4E"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The emergency trip pushbutton shall latch and only be released with a key</w:t>
      </w:r>
    </w:p>
    <w:p w14:paraId="3A54CC8C" w14:textId="77777777" w:rsidR="00284D83" w:rsidRPr="006B2D7C" w:rsidRDefault="00284D83">
      <w:pPr>
        <w:numPr>
          <w:ilvl w:val="1"/>
          <w:numId w:val="85"/>
        </w:numPr>
        <w:tabs>
          <w:tab w:val="left" w:pos="720"/>
        </w:tabs>
        <w:suppressAutoHyphens/>
        <w:jc w:val="both"/>
        <w:rPr>
          <w:rFonts w:ascii="Cambria" w:hAnsi="Cambria"/>
          <w:sz w:val="22"/>
          <w:szCs w:val="22"/>
        </w:rPr>
      </w:pPr>
      <w:r w:rsidRPr="006B2D7C">
        <w:rPr>
          <w:rFonts w:ascii="Cambria" w:hAnsi="Cambria"/>
          <w:sz w:val="22"/>
          <w:szCs w:val="22"/>
        </w:rPr>
        <w:t>Tripping system shall be able to operate successfully between 190 and 250 VDC</w:t>
      </w:r>
    </w:p>
    <w:p w14:paraId="6237EE13" w14:textId="77777777" w:rsidR="00284D83" w:rsidRPr="006B2D7C" w:rsidRDefault="00284D83" w:rsidP="00284D83">
      <w:pPr>
        <w:tabs>
          <w:tab w:val="left" w:pos="720"/>
        </w:tabs>
        <w:suppressAutoHyphens/>
        <w:jc w:val="both"/>
        <w:rPr>
          <w:rFonts w:ascii="Cambria" w:hAnsi="Cambria"/>
          <w:sz w:val="22"/>
          <w:szCs w:val="22"/>
        </w:rPr>
      </w:pPr>
    </w:p>
    <w:p w14:paraId="16B5393A"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Interlocks</w:t>
      </w:r>
    </w:p>
    <w:p w14:paraId="4161363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Logical Interlocks shall be provided for reasons of safety and for convenience and proper sequencing of operation, according to IEC 62271-1 Clause 5.11, with the following additions:</w:t>
      </w:r>
    </w:p>
    <w:p w14:paraId="496AD000" w14:textId="77777777" w:rsidR="00284D83" w:rsidRPr="006B2D7C" w:rsidRDefault="00284D83">
      <w:pPr>
        <w:numPr>
          <w:ilvl w:val="0"/>
          <w:numId w:val="96"/>
        </w:numPr>
        <w:tabs>
          <w:tab w:val="left" w:pos="720"/>
        </w:tabs>
        <w:suppressAutoHyphens/>
        <w:jc w:val="both"/>
        <w:rPr>
          <w:rFonts w:ascii="Cambria" w:hAnsi="Cambria"/>
          <w:sz w:val="22"/>
          <w:szCs w:val="22"/>
        </w:rPr>
      </w:pPr>
      <w:r w:rsidRPr="006B2D7C">
        <w:rPr>
          <w:rFonts w:ascii="Cambria" w:hAnsi="Cambria"/>
          <w:sz w:val="22"/>
          <w:szCs w:val="22"/>
        </w:rPr>
        <w:t>Switchgear with withdrawable main switching devices</w:t>
      </w:r>
    </w:p>
    <w:p w14:paraId="21BA63EC"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For withdrawable units, the racking system shall allow movement of the breaker only with the closed door and have three positions, in addition to the withdrawn position (free movement):</w:t>
      </w:r>
    </w:p>
    <w:p w14:paraId="069818FF"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lastRenderedPageBreak/>
        <w:t>Disconnected: both primary and secondary contacts disengaged</w:t>
      </w:r>
    </w:p>
    <w:p w14:paraId="1403B453"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Test: primary contacts disconnected and shutters closed, but control contacts engaged)</w:t>
      </w:r>
    </w:p>
    <w:p w14:paraId="6D2984C7"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Connected: primary (power) and secondary (control) contacts engaged service</w:t>
      </w:r>
    </w:p>
    <w:p w14:paraId="6CD7C212"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It shall not be possible to insert or withdraw a closed breaker, contactor or switch</w:t>
      </w:r>
    </w:p>
    <w:p w14:paraId="2C3D2F71"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Interference blocking shall prevent insertion of a lower rated breaker into a higher rated compartment</w:t>
      </w:r>
    </w:p>
    <w:p w14:paraId="4251C21D"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All draw out modules shall have manually actuated locking devices to prevent inadvertently withdrawing a module from a compartment</w:t>
      </w:r>
    </w:p>
    <w:p w14:paraId="5590B7FD"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Grounding shall occur in the Test position and shall be continuous during racking and in the connected position. Grounding shall be made by solid copper contacts connecting to a solid copper ground bus.</w:t>
      </w:r>
    </w:p>
    <w:p w14:paraId="2BEF3C81"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The interlocks shall prevent the closing of the circuit-breaker in the service position unless any auxiliary circuits associated with the automatic opening of these switching devices are connected and operational. Conversely, the disconnection of the auxiliary circuits with the circuit-breaker closed in the service position shall be prevented, and if prevention is not possible, shall cause an initiation alarm.</w:t>
      </w:r>
    </w:p>
    <w:p w14:paraId="13F0E14E" w14:textId="77777777" w:rsidR="00284D83" w:rsidRPr="006B2D7C" w:rsidRDefault="00284D83">
      <w:pPr>
        <w:numPr>
          <w:ilvl w:val="0"/>
          <w:numId w:val="97"/>
        </w:numPr>
        <w:tabs>
          <w:tab w:val="left" w:pos="720"/>
        </w:tabs>
        <w:suppressAutoHyphens/>
        <w:jc w:val="both"/>
        <w:rPr>
          <w:rFonts w:ascii="Cambria" w:hAnsi="Cambria"/>
          <w:sz w:val="22"/>
          <w:szCs w:val="22"/>
        </w:rPr>
      </w:pPr>
      <w:r w:rsidRPr="006B2D7C">
        <w:rPr>
          <w:rFonts w:ascii="Cambria" w:hAnsi="Cambria"/>
          <w:sz w:val="22"/>
          <w:szCs w:val="22"/>
        </w:rPr>
        <w:t>Circuit breakers equipped with stored energy mechanisms shall be designed to prevent the release of the stored energy unless the mechanism has been fully charged. Operators and personnel service shall be protected from the effects of accidental discharge of the stored energy by any of the following or other suitable means:</w:t>
      </w:r>
    </w:p>
    <w:p w14:paraId="1B0028E8"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Interlocks provided in the housing to prevent the complete withdrawal of the circuit breaker from the housing when the stored energy mechanism is fully charged.</w:t>
      </w:r>
    </w:p>
    <w:p w14:paraId="702E0F44"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A suitable device to prevent the complete withdrawal of the circuit breaker until the closing mechanism is blocked.</w:t>
      </w:r>
    </w:p>
    <w:p w14:paraId="320C8C61" w14:textId="77777777" w:rsidR="00284D83" w:rsidRPr="006B2D7C" w:rsidRDefault="00284D83">
      <w:pPr>
        <w:numPr>
          <w:ilvl w:val="0"/>
          <w:numId w:val="98"/>
        </w:numPr>
        <w:tabs>
          <w:tab w:val="left" w:pos="720"/>
        </w:tabs>
        <w:suppressAutoHyphens/>
        <w:jc w:val="both"/>
        <w:rPr>
          <w:rFonts w:ascii="Cambria" w:hAnsi="Cambria"/>
          <w:sz w:val="22"/>
          <w:szCs w:val="22"/>
        </w:rPr>
      </w:pPr>
      <w:r w:rsidRPr="006B2D7C">
        <w:rPr>
          <w:rFonts w:ascii="Cambria" w:hAnsi="Cambria"/>
          <w:sz w:val="22"/>
          <w:szCs w:val="22"/>
        </w:rPr>
        <w:t>A mechanism provided to automatically discharge the stored energy before or during the process of withdrawing the circuit breaker from the housing. If the stored energy is discharged before the circuit breaker is moved from the connected position, an adjunct electrical interlock is required to prevent stored energy re-charge.</w:t>
      </w:r>
    </w:p>
    <w:p w14:paraId="267235A3" w14:textId="77777777" w:rsidR="00284D83" w:rsidRPr="006B2D7C" w:rsidRDefault="00284D83" w:rsidP="00284D83">
      <w:pPr>
        <w:tabs>
          <w:tab w:val="left" w:pos="720"/>
        </w:tabs>
        <w:suppressAutoHyphens/>
        <w:jc w:val="both"/>
        <w:rPr>
          <w:rFonts w:ascii="Cambria" w:hAnsi="Cambria"/>
          <w:sz w:val="22"/>
          <w:szCs w:val="22"/>
        </w:rPr>
      </w:pPr>
    </w:p>
    <w:p w14:paraId="0680843D"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Earthing Switch</w:t>
      </w:r>
    </w:p>
    <w:p w14:paraId="0B5DB95B"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The earthing facilities should be integral in the switchgear design to allow earthing of the outgoing cable side only of the circuit breaker, contactor or switch.</w:t>
      </w:r>
    </w:p>
    <w:p w14:paraId="259C9D72"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The earthing should preferably be carried out through the circuit breaker in which case the electrical tripping shall be isolated and the mechanical trip bar locked in the healthy conditions.</w:t>
      </w:r>
    </w:p>
    <w:p w14:paraId="0450D989"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 xml:space="preserve">Visual indication is to be provided on the front of the panel to indicate that the circuit breaker is in either the "Normal Service" or "Circuit Earth" position. The switchgear is to be provided with full padlocking facilities in both the "Normal Service" </w:t>
      </w:r>
      <w:proofErr w:type="gramStart"/>
      <w:r w:rsidRPr="006B2D7C">
        <w:rPr>
          <w:rFonts w:ascii="Cambria" w:hAnsi="Cambria"/>
          <w:sz w:val="22"/>
          <w:szCs w:val="22"/>
        </w:rPr>
        <w:t>an</w:t>
      </w:r>
      <w:proofErr w:type="gramEnd"/>
      <w:r w:rsidRPr="006B2D7C">
        <w:rPr>
          <w:rFonts w:ascii="Cambria" w:hAnsi="Cambria"/>
          <w:sz w:val="22"/>
          <w:szCs w:val="22"/>
        </w:rPr>
        <w:t xml:space="preserve"> "Circuit Earth" positions</w:t>
      </w:r>
    </w:p>
    <w:p w14:paraId="2CB61C4F" w14:textId="77777777" w:rsidR="00284D83" w:rsidRPr="006B2D7C" w:rsidRDefault="00284D83">
      <w:pPr>
        <w:numPr>
          <w:ilvl w:val="0"/>
          <w:numId w:val="338"/>
        </w:numPr>
        <w:tabs>
          <w:tab w:val="left" w:pos="720"/>
        </w:tabs>
        <w:suppressAutoHyphens/>
        <w:jc w:val="both"/>
        <w:rPr>
          <w:rFonts w:ascii="Cambria" w:hAnsi="Cambria"/>
          <w:sz w:val="22"/>
          <w:szCs w:val="22"/>
        </w:rPr>
      </w:pPr>
      <w:r w:rsidRPr="006B2D7C">
        <w:rPr>
          <w:rFonts w:ascii="Cambria" w:hAnsi="Cambria"/>
          <w:sz w:val="22"/>
          <w:szCs w:val="22"/>
        </w:rPr>
        <w:t>Earthing switch shall be combined with the disconnector (load break switch) as a single unit, the rated short-time withstand current of the earthing switch shall, unless otherwise specified, be at least equal to that assigned to the disconnector.</w:t>
      </w:r>
    </w:p>
    <w:p w14:paraId="6168DDBC"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Earth Bar</w:t>
      </w:r>
    </w:p>
    <w:p w14:paraId="0F0F69BD" w14:textId="77777777" w:rsidR="00284D83" w:rsidRPr="006B2D7C" w:rsidRDefault="00284D83">
      <w:pPr>
        <w:numPr>
          <w:ilvl w:val="0"/>
          <w:numId w:val="339"/>
        </w:numPr>
        <w:tabs>
          <w:tab w:val="left" w:pos="720"/>
        </w:tabs>
        <w:suppressAutoHyphens/>
        <w:jc w:val="both"/>
        <w:rPr>
          <w:rFonts w:ascii="Cambria" w:hAnsi="Cambria"/>
          <w:sz w:val="22"/>
          <w:szCs w:val="22"/>
        </w:rPr>
      </w:pPr>
      <w:r w:rsidRPr="006B2D7C">
        <w:rPr>
          <w:rFonts w:ascii="Cambria" w:hAnsi="Cambria"/>
          <w:sz w:val="22"/>
          <w:szCs w:val="22"/>
        </w:rPr>
        <w:t>The earth bar shall be uninsulated and is to be made from hard drawn, high conductivity copper of minimum cross section dimension of 200 mm</w:t>
      </w:r>
      <w:r w:rsidRPr="006B2D7C">
        <w:rPr>
          <w:rFonts w:ascii="Cambria" w:hAnsi="Cambria"/>
          <w:sz w:val="22"/>
          <w:szCs w:val="22"/>
          <w:vertAlign w:val="superscript"/>
        </w:rPr>
        <w:t>2</w:t>
      </w:r>
      <w:r w:rsidRPr="006B2D7C">
        <w:rPr>
          <w:rFonts w:ascii="Cambria" w:hAnsi="Cambria"/>
          <w:sz w:val="22"/>
          <w:szCs w:val="22"/>
        </w:rPr>
        <w:t>.</w:t>
      </w:r>
    </w:p>
    <w:p w14:paraId="5D583579"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Current Transformers</w:t>
      </w:r>
    </w:p>
    <w:p w14:paraId="1C085D8B"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The current transformers shall preferably be installed in a separate chamber from the main switching devices. Transformers should be installed in an easy inspection and replacement place.</w:t>
      </w:r>
    </w:p>
    <w:p w14:paraId="07F95745"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 xml:space="preserve">They shall be </w:t>
      </w:r>
      <w:proofErr w:type="gramStart"/>
      <w:r w:rsidRPr="006B2D7C">
        <w:rPr>
          <w:rFonts w:ascii="Cambria" w:hAnsi="Cambria"/>
          <w:sz w:val="22"/>
          <w:szCs w:val="22"/>
        </w:rPr>
        <w:t>epoxy</w:t>
      </w:r>
      <w:proofErr w:type="gramEnd"/>
      <w:r w:rsidRPr="006B2D7C">
        <w:rPr>
          <w:rFonts w:ascii="Cambria" w:hAnsi="Cambria"/>
          <w:sz w:val="22"/>
          <w:szCs w:val="22"/>
        </w:rPr>
        <w:t xml:space="preserve"> resin insulated and of the bar or wound primary type according to the ratio, class and accuracy.</w:t>
      </w:r>
    </w:p>
    <w:p w14:paraId="0395A745"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lastRenderedPageBreak/>
        <w:t>Current transformers shall be designed for continuous thermal current rating equal to the current rating of the associated feeder (or the expected operating current) plus 20% over-load as well as for a short time current rating corresponding to the relevant fault level of the switchgear. Accurate measuring is also required during low production phases.</w:t>
      </w:r>
    </w:p>
    <w:p w14:paraId="1F3EB432" w14:textId="1AC1180B"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 xml:space="preserve">The current transformers shall preferably have a secondary current of </w:t>
      </w:r>
      <w:r w:rsidR="0021134C" w:rsidRPr="006B2D7C">
        <w:rPr>
          <w:rFonts w:ascii="Cambria" w:hAnsi="Cambria"/>
          <w:sz w:val="22"/>
          <w:szCs w:val="22"/>
        </w:rPr>
        <w:t>1</w:t>
      </w:r>
      <w:r w:rsidRPr="006B2D7C">
        <w:rPr>
          <w:rFonts w:ascii="Cambria" w:hAnsi="Cambria"/>
          <w:sz w:val="22"/>
          <w:szCs w:val="22"/>
        </w:rPr>
        <w:t xml:space="preserve"> Amps. The Current Ratios shall be stated on the data sheet.</w:t>
      </w:r>
    </w:p>
    <w:p w14:paraId="4393A97F" w14:textId="77777777" w:rsidR="00284D83" w:rsidRPr="006B2D7C" w:rsidRDefault="00284D83">
      <w:pPr>
        <w:numPr>
          <w:ilvl w:val="0"/>
          <w:numId w:val="340"/>
        </w:numPr>
        <w:tabs>
          <w:tab w:val="left" w:pos="720"/>
        </w:tabs>
        <w:suppressAutoHyphens/>
        <w:jc w:val="both"/>
        <w:rPr>
          <w:rFonts w:ascii="Cambria" w:hAnsi="Cambria"/>
          <w:sz w:val="22"/>
          <w:szCs w:val="22"/>
        </w:rPr>
      </w:pPr>
      <w:r w:rsidRPr="006B2D7C">
        <w:rPr>
          <w:rFonts w:ascii="Cambria" w:hAnsi="Cambria"/>
          <w:sz w:val="22"/>
          <w:szCs w:val="22"/>
        </w:rPr>
        <w:t>Accuracy, type and class of current transformers for the Plant Main Circuit Breaker and the energy metering shall comply with the Bangladeshi Transmission Grid Code.</w:t>
      </w:r>
    </w:p>
    <w:p w14:paraId="12DA43FB"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Voltage Transformer</w:t>
      </w:r>
    </w:p>
    <w:p w14:paraId="5A6EBBAA"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shall be a 3-phase, 3-limb, withdrawable pattern unless otherwise specified. The windings are to be encapsulated in epoxy resin.</w:t>
      </w:r>
    </w:p>
    <w:p w14:paraId="65224D89"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Transformers should be installed in an easy inspection and replacement place.</w:t>
      </w:r>
    </w:p>
    <w:p w14:paraId="7005665F"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Safety shutters, which can be padlocked in the closed position shall be arranged to seal off the spouts when the voltage transformer tank is withdrawn.</w:t>
      </w:r>
    </w:p>
    <w:p w14:paraId="1A35300B"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may be busbar connected or cable connected.</w:t>
      </w:r>
    </w:p>
    <w:p w14:paraId="0580CE45"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The voltage transformer shall be fitted with a set LV fuses or circuit breaker and should be readily accessible. MV fuses shall be optional.</w:t>
      </w:r>
    </w:p>
    <w:p w14:paraId="3975F05A"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Normally all three windings of the voltage transformer shall be equally rated.</w:t>
      </w:r>
    </w:p>
    <w:p w14:paraId="7C928AE0" w14:textId="77777777" w:rsidR="00284D83" w:rsidRPr="006B2D7C" w:rsidRDefault="00284D83">
      <w:pPr>
        <w:numPr>
          <w:ilvl w:val="0"/>
          <w:numId w:val="341"/>
        </w:numPr>
        <w:tabs>
          <w:tab w:val="left" w:pos="720"/>
        </w:tabs>
        <w:suppressAutoHyphens/>
        <w:jc w:val="both"/>
        <w:rPr>
          <w:rFonts w:ascii="Cambria" w:hAnsi="Cambria"/>
          <w:sz w:val="22"/>
          <w:szCs w:val="22"/>
        </w:rPr>
      </w:pPr>
      <w:r w:rsidRPr="006B2D7C">
        <w:rPr>
          <w:rFonts w:ascii="Cambria" w:hAnsi="Cambria"/>
          <w:sz w:val="22"/>
          <w:szCs w:val="22"/>
        </w:rPr>
        <w:t>Accuracy, type and class of voltage transformers for the Plant Main Circuit Breaker and the energy metering shall comply with the Bangladeshi Transmission Grid Code.</w:t>
      </w:r>
    </w:p>
    <w:p w14:paraId="1CE6BFF1"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Instrument Chamber</w:t>
      </w:r>
    </w:p>
    <w:p w14:paraId="5B5E511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instrument panel for the mounting of relay instruments, meters and control fuses shall be provided. The relay panel shall be protected against the ingress of contaminants to IP54 as defined by IEC 60529.</w:t>
      </w:r>
    </w:p>
    <w:p w14:paraId="4C5A100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Door to be adequately reinforced to support relays etc.</w:t>
      </w:r>
    </w:p>
    <w:p w14:paraId="36260EF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instruments and relays to be mounted on door and be visible without opening of door.</w:t>
      </w:r>
    </w:p>
    <w:p w14:paraId="6D184668"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Meters and Instruments</w:t>
      </w:r>
    </w:p>
    <w:p w14:paraId="5752049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instruments and meters shall be protected by nonreflecting glass. Each incoming and outcoming cubicle feeder shall have one multimeter with the following characteristics:</w:t>
      </w:r>
    </w:p>
    <w:p w14:paraId="0086AB43"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 xml:space="preserve">The instrument should be able to withstand momentary overloads of 20 times rated current. </w:t>
      </w:r>
    </w:p>
    <w:p w14:paraId="4964E8BB"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Auxiliary supply shall be 220V DC.</w:t>
      </w:r>
    </w:p>
    <w:p w14:paraId="3F411B09"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Digital meters shall be used either to display single variables or as combined meters to display various variables / quantities. The meters may have memory to store specified values e.g. Maximum reached values or events</w:t>
      </w:r>
    </w:p>
    <w:p w14:paraId="3FB70A0D"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The display window dimensions, size of digits and number of digits shall be approved by the Engineer</w:t>
      </w:r>
    </w:p>
    <w:p w14:paraId="6C097022"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Unit display could be able to combining all the protection, control, measurement etc.</w:t>
      </w:r>
    </w:p>
    <w:p w14:paraId="411FB945"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This may also make it possible to dialogue with the installation control and automation systems, allowing plant data acquisition and processing</w:t>
      </w:r>
    </w:p>
    <w:p w14:paraId="79135BB6"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Indicators</w:t>
      </w:r>
    </w:p>
    <w:p w14:paraId="76B2588A"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t>Multimeter should meter at least the following measures:</w:t>
      </w:r>
    </w:p>
    <w:p w14:paraId="32FB970D"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Voltage measurement (Ph/Ph and Ph/N)</w:t>
      </w:r>
    </w:p>
    <w:p w14:paraId="78DE9D5E"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Current measurement for each phase (bidirectional)</w:t>
      </w:r>
    </w:p>
    <w:p w14:paraId="0F482293"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Kilo-Watt measurement (bidirectional)</w:t>
      </w:r>
    </w:p>
    <w:p w14:paraId="5D632BF4"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Kilo-Var measurement (bidirectional)</w:t>
      </w:r>
    </w:p>
    <w:p w14:paraId="409A2594"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PF measurement</w:t>
      </w:r>
    </w:p>
    <w:p w14:paraId="74A074DB"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Frequency measurement</w:t>
      </w:r>
    </w:p>
    <w:p w14:paraId="4AAFEA72"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Kilo-Watt-hour measurement (bidirectional)</w:t>
      </w:r>
    </w:p>
    <w:p w14:paraId="59C1FF0A" w14:textId="77777777" w:rsidR="00284D83" w:rsidRPr="006B2D7C" w:rsidRDefault="00284D83">
      <w:pPr>
        <w:numPr>
          <w:ilvl w:val="0"/>
          <w:numId w:val="90"/>
        </w:numPr>
        <w:tabs>
          <w:tab w:val="left" w:pos="720"/>
        </w:tabs>
        <w:suppressAutoHyphens/>
        <w:jc w:val="both"/>
        <w:rPr>
          <w:rFonts w:ascii="Cambria" w:hAnsi="Cambria"/>
          <w:sz w:val="22"/>
          <w:szCs w:val="22"/>
        </w:rPr>
      </w:pPr>
      <w:r w:rsidRPr="006B2D7C">
        <w:rPr>
          <w:rFonts w:ascii="Cambria" w:hAnsi="Cambria"/>
          <w:sz w:val="22"/>
          <w:szCs w:val="22"/>
        </w:rPr>
        <w:t>Kilo-Var-hour measurement (bidirectional)</w:t>
      </w:r>
    </w:p>
    <w:p w14:paraId="0262047E" w14:textId="77777777" w:rsidR="00284D83" w:rsidRPr="006B2D7C" w:rsidRDefault="00284D83">
      <w:pPr>
        <w:numPr>
          <w:ilvl w:val="0"/>
          <w:numId w:val="342"/>
        </w:numPr>
        <w:tabs>
          <w:tab w:val="left" w:pos="720"/>
        </w:tabs>
        <w:suppressAutoHyphens/>
        <w:jc w:val="both"/>
        <w:rPr>
          <w:rFonts w:ascii="Cambria" w:hAnsi="Cambria"/>
          <w:sz w:val="22"/>
          <w:szCs w:val="22"/>
        </w:rPr>
      </w:pPr>
      <w:r w:rsidRPr="006B2D7C">
        <w:rPr>
          <w:rFonts w:ascii="Cambria" w:hAnsi="Cambria"/>
          <w:sz w:val="22"/>
          <w:szCs w:val="22"/>
        </w:rPr>
        <w:lastRenderedPageBreak/>
        <w:t>A power quality meter for measurement of current and voltage harmonics shall be installed at the grid connection point.</w:t>
      </w:r>
    </w:p>
    <w:p w14:paraId="055311CB"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Protection and Control</w:t>
      </w:r>
    </w:p>
    <w:p w14:paraId="5EDE5F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incoming and outcoming cubicle feeder shall have one individual digital protection relay, with the following characteristics:</w:t>
      </w:r>
    </w:p>
    <w:p w14:paraId="13F64EA8"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All protection relays shall be plug-in type with contacts rated at 10A, and facilities for secondary injection testing and indication of the trip or alarm condition</w:t>
      </w:r>
    </w:p>
    <w:p w14:paraId="6B343D40"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relays shall be of an industrial pattern plug-in type. The relay base must have screw type terminals</w:t>
      </w:r>
    </w:p>
    <w:p w14:paraId="4E1E9F42"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It shall be possible to set or reset relays from a standing position in front of the switchgear panel, particularly where the relays are mounted in a relay chamber</w:t>
      </w:r>
    </w:p>
    <w:p w14:paraId="07D08D1C"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In the case of on-board protection, protection equipment shall be mounted on or inside the relay chamber</w:t>
      </w:r>
    </w:p>
    <w:p w14:paraId="66C20E63"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rated voltage shall be 220 V</w:t>
      </w:r>
      <w:r w:rsidRPr="006B2D7C">
        <w:rPr>
          <w:rFonts w:ascii="Cambria" w:hAnsi="Cambria"/>
          <w:sz w:val="22"/>
          <w:szCs w:val="22"/>
          <w:vertAlign w:val="subscript"/>
        </w:rPr>
        <w:t>DC</w:t>
      </w:r>
    </w:p>
    <w:p w14:paraId="5CF6406A" w14:textId="0061CB4E" w:rsidR="00AC6049" w:rsidRPr="006B2D7C" w:rsidRDefault="00AC6049">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The protection relay shall have sufficient BI/BO for SAS/SCADA implementation</w:t>
      </w:r>
    </w:p>
    <w:p w14:paraId="3DAED40A" w14:textId="77777777" w:rsidR="00284D83" w:rsidRPr="006B2D7C" w:rsidRDefault="00284D83">
      <w:pPr>
        <w:numPr>
          <w:ilvl w:val="0"/>
          <w:numId w:val="343"/>
        </w:numPr>
        <w:tabs>
          <w:tab w:val="left" w:pos="720"/>
        </w:tabs>
        <w:suppressAutoHyphens/>
        <w:jc w:val="both"/>
        <w:rPr>
          <w:rFonts w:ascii="Cambria" w:hAnsi="Cambria"/>
          <w:sz w:val="22"/>
          <w:szCs w:val="22"/>
        </w:rPr>
      </w:pPr>
      <w:r w:rsidRPr="006B2D7C">
        <w:rPr>
          <w:rFonts w:ascii="Cambria" w:hAnsi="Cambria"/>
          <w:sz w:val="22"/>
          <w:szCs w:val="22"/>
        </w:rPr>
        <w:t>Control relays should have at least the following protections:</w:t>
      </w:r>
    </w:p>
    <w:p w14:paraId="770968EF" w14:textId="77777777" w:rsidR="00284D83" w:rsidRPr="006B2D7C" w:rsidRDefault="00284D83">
      <w:pPr>
        <w:numPr>
          <w:ilvl w:val="1"/>
          <w:numId w:val="91"/>
        </w:numPr>
        <w:tabs>
          <w:tab w:val="left" w:pos="720"/>
        </w:tabs>
        <w:suppressAutoHyphens/>
        <w:jc w:val="both"/>
        <w:rPr>
          <w:rFonts w:ascii="Cambria" w:hAnsi="Cambria"/>
          <w:sz w:val="22"/>
          <w:szCs w:val="22"/>
        </w:rPr>
      </w:pPr>
      <w:r w:rsidRPr="006B2D7C">
        <w:rPr>
          <w:rFonts w:ascii="Cambria" w:hAnsi="Cambria"/>
          <w:sz w:val="22"/>
          <w:szCs w:val="22"/>
        </w:rPr>
        <w:t>Busbar</w:t>
      </w:r>
    </w:p>
    <w:p w14:paraId="3F0B88D8" w14:textId="7D517726" w:rsidR="00284D83" w:rsidRPr="006B2D7C" w:rsidRDefault="00284D83">
      <w:pPr>
        <w:numPr>
          <w:ilvl w:val="1"/>
          <w:numId w:val="99"/>
        </w:numPr>
        <w:tabs>
          <w:tab w:val="left" w:pos="720"/>
        </w:tabs>
        <w:suppressAutoHyphens/>
        <w:jc w:val="both"/>
        <w:rPr>
          <w:rFonts w:ascii="Cambria" w:hAnsi="Cambria"/>
          <w:sz w:val="22"/>
          <w:szCs w:val="22"/>
        </w:rPr>
      </w:pPr>
      <w:r w:rsidRPr="006B2D7C">
        <w:rPr>
          <w:rFonts w:ascii="Cambria" w:hAnsi="Cambria"/>
          <w:sz w:val="22"/>
          <w:szCs w:val="22"/>
        </w:rPr>
        <w:t>Minimum voltage (ANSI 27)</w:t>
      </w:r>
      <w:r w:rsidR="00AC6049" w:rsidRPr="006B2D7C">
        <w:rPr>
          <w:rFonts w:ascii="Cambria" w:hAnsi="Cambria"/>
          <w:sz w:val="22"/>
          <w:szCs w:val="22"/>
        </w:rPr>
        <w:t xml:space="preserve"> + Over Voltage 59</w:t>
      </w:r>
    </w:p>
    <w:p w14:paraId="388D8F3A" w14:textId="77777777" w:rsidR="00284D83" w:rsidRPr="006B2D7C" w:rsidRDefault="00284D83">
      <w:pPr>
        <w:numPr>
          <w:ilvl w:val="1"/>
          <w:numId w:val="99"/>
        </w:numPr>
        <w:tabs>
          <w:tab w:val="left" w:pos="720"/>
        </w:tabs>
        <w:suppressAutoHyphens/>
        <w:jc w:val="both"/>
        <w:rPr>
          <w:rFonts w:ascii="Cambria" w:hAnsi="Cambria"/>
          <w:sz w:val="22"/>
          <w:szCs w:val="22"/>
        </w:rPr>
      </w:pPr>
      <w:r w:rsidRPr="006B2D7C">
        <w:rPr>
          <w:rFonts w:ascii="Cambria" w:hAnsi="Cambria"/>
          <w:sz w:val="22"/>
          <w:szCs w:val="22"/>
        </w:rPr>
        <w:t>Zero sequence overvoltage shall be provided to detected internal ground faults of the 33 kV system with delta vector group transformer (59 N)</w:t>
      </w:r>
    </w:p>
    <w:p w14:paraId="29BC65DC" w14:textId="77777777" w:rsidR="00284D83" w:rsidRPr="006B2D7C" w:rsidRDefault="00284D83">
      <w:pPr>
        <w:numPr>
          <w:ilvl w:val="1"/>
          <w:numId w:val="91"/>
        </w:numPr>
        <w:tabs>
          <w:tab w:val="left" w:pos="720"/>
        </w:tabs>
        <w:suppressAutoHyphens/>
        <w:jc w:val="both"/>
        <w:rPr>
          <w:rFonts w:ascii="Cambria" w:hAnsi="Cambria"/>
          <w:sz w:val="22"/>
          <w:szCs w:val="22"/>
        </w:rPr>
      </w:pPr>
      <w:r w:rsidRPr="006B2D7C">
        <w:rPr>
          <w:rFonts w:ascii="Cambria" w:hAnsi="Cambria"/>
          <w:sz w:val="22"/>
          <w:szCs w:val="22"/>
        </w:rPr>
        <w:t>Circuit breakers</w:t>
      </w:r>
    </w:p>
    <w:p w14:paraId="3B9C6ED5"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Overcurrent time (ANSI 51)</w:t>
      </w:r>
    </w:p>
    <w:p w14:paraId="7B54A6E9"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Overcurrent inst. (ANSI 50)</w:t>
      </w:r>
    </w:p>
    <w:p w14:paraId="7994280F" w14:textId="77777777" w:rsidR="00284D83" w:rsidRPr="006B2D7C" w:rsidRDefault="00284D83">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Ground fault (51N)</w:t>
      </w:r>
    </w:p>
    <w:p w14:paraId="62740163"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Directional Overcurrent (67)</w:t>
      </w:r>
    </w:p>
    <w:p w14:paraId="52B6F37E"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Directional Earth Fault (67N)</w:t>
      </w:r>
    </w:p>
    <w:p w14:paraId="1F7EC782" w14:textId="77777777" w:rsidR="00AC6049" w:rsidRPr="006B2D7C" w:rsidRDefault="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Differential Protection (87)</w:t>
      </w:r>
    </w:p>
    <w:p w14:paraId="27B366F0"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Restricted Earth Fault Protection (84REF)</w:t>
      </w:r>
    </w:p>
    <w:p w14:paraId="096070CB"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Overvoltage (27)</w:t>
      </w:r>
    </w:p>
    <w:p w14:paraId="15E589DF" w14:textId="77777777" w:rsidR="00AC6049" w:rsidRPr="006B2D7C" w:rsidRDefault="00AC6049"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Undervoltage (59)</w:t>
      </w:r>
    </w:p>
    <w:p w14:paraId="268942CE" w14:textId="63314A21" w:rsidR="00AC6049" w:rsidRPr="006B2D7C" w:rsidRDefault="005809D1" w:rsidP="00AC6049">
      <w:pPr>
        <w:numPr>
          <w:ilvl w:val="1"/>
          <w:numId w:val="100"/>
        </w:numPr>
        <w:tabs>
          <w:tab w:val="left" w:pos="720"/>
        </w:tabs>
        <w:suppressAutoHyphens/>
        <w:jc w:val="both"/>
        <w:rPr>
          <w:rFonts w:ascii="Cambria" w:hAnsi="Cambria"/>
          <w:sz w:val="22"/>
          <w:szCs w:val="22"/>
        </w:rPr>
      </w:pPr>
      <w:r w:rsidRPr="006B2D7C">
        <w:rPr>
          <w:rFonts w:ascii="Cambria" w:hAnsi="Cambria"/>
          <w:sz w:val="22"/>
          <w:szCs w:val="22"/>
        </w:rPr>
        <w:t>Over fluxing</w:t>
      </w:r>
      <w:r w:rsidR="00AC6049" w:rsidRPr="006B2D7C">
        <w:rPr>
          <w:rFonts w:ascii="Cambria" w:hAnsi="Cambria"/>
          <w:sz w:val="22"/>
          <w:szCs w:val="22"/>
        </w:rPr>
        <w:t xml:space="preserve"> (</w:t>
      </w:r>
      <w:r w:rsidRPr="006B2D7C">
        <w:rPr>
          <w:rFonts w:ascii="Cambria" w:hAnsi="Cambria"/>
          <w:sz w:val="22"/>
          <w:szCs w:val="22"/>
        </w:rPr>
        <w:t>24)</w:t>
      </w:r>
      <w:r w:rsidR="00AC6049" w:rsidRPr="006B2D7C">
        <w:rPr>
          <w:rFonts w:ascii="Cambria" w:hAnsi="Cambria"/>
          <w:sz w:val="22"/>
          <w:szCs w:val="22"/>
        </w:rPr>
        <w:t xml:space="preserve">  </w:t>
      </w:r>
    </w:p>
    <w:p w14:paraId="43D1CB8C" w14:textId="4358591E"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requirements for protection devices and functions have to be complied with the Bangladesh Electricity Grid Code, 20</w:t>
      </w:r>
      <w:r w:rsidR="00377CDA" w:rsidRPr="006B2D7C">
        <w:rPr>
          <w:rFonts w:ascii="Cambria" w:hAnsi="Cambria"/>
          <w:sz w:val="22"/>
          <w:szCs w:val="22"/>
        </w:rPr>
        <w:t>23</w:t>
      </w:r>
      <w:r w:rsidRPr="006B2D7C">
        <w:rPr>
          <w:rFonts w:ascii="Cambria" w:hAnsi="Cambria"/>
          <w:sz w:val="22"/>
          <w:szCs w:val="22"/>
        </w:rPr>
        <w:t>.</w:t>
      </w:r>
    </w:p>
    <w:p w14:paraId="627A9CB0"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Panel Wiring</w:t>
      </w:r>
    </w:p>
    <w:p w14:paraId="14D9FC2F" w14:textId="0FFCEA8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minimum size of 2.5 mm² stranded copper conductor shall be used for all panel wiring. Only control wires could have 1.5 mm² section.</w:t>
      </w:r>
      <w:r w:rsidR="00055641" w:rsidRPr="006B2D7C">
        <w:rPr>
          <w:rFonts w:ascii="Cambria" w:hAnsi="Cambria"/>
          <w:sz w:val="22"/>
          <w:szCs w:val="22"/>
        </w:rPr>
        <w:t xml:space="preserve"> Current Transformer (CT) cable shall have minimum cross section of 4mm</w:t>
      </w:r>
      <w:r w:rsidR="00055641" w:rsidRPr="006B2D7C">
        <w:rPr>
          <w:rFonts w:ascii="Cambria" w:hAnsi="Cambria"/>
          <w:sz w:val="22"/>
          <w:szCs w:val="22"/>
          <w:vertAlign w:val="superscript"/>
        </w:rPr>
        <w:t>2</w:t>
      </w:r>
      <w:r w:rsidR="00055641" w:rsidRPr="006B2D7C">
        <w:rPr>
          <w:rFonts w:ascii="Cambria" w:hAnsi="Cambria"/>
          <w:sz w:val="22"/>
          <w:szCs w:val="22"/>
        </w:rPr>
        <w:t>.</w:t>
      </w:r>
    </w:p>
    <w:p w14:paraId="09AC4E4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is preferred that the control wiring be run in horizontal and vertical PVC ducts.</w:t>
      </w:r>
    </w:p>
    <w:p w14:paraId="32448E6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conductors shall be identified and marked.</w:t>
      </w:r>
    </w:p>
    <w:p w14:paraId="0B18DD1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Grommets are to be installed where conductors pass through the metal work.</w:t>
      </w:r>
    </w:p>
    <w:p w14:paraId="53E7827E"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Anti-Condensation Heaters</w:t>
      </w:r>
    </w:p>
    <w:p w14:paraId="7385F74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Anti-condensation heaters shall be installed in each cubicle, with thermal and humidity control device.</w:t>
      </w:r>
    </w:p>
    <w:p w14:paraId="756B96D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Heater should be feed with external 220 V</w:t>
      </w:r>
      <w:r w:rsidRPr="006B2D7C">
        <w:rPr>
          <w:rFonts w:ascii="Cambria" w:hAnsi="Cambria"/>
          <w:sz w:val="22"/>
          <w:szCs w:val="22"/>
          <w:vertAlign w:val="subscript"/>
        </w:rPr>
        <w:t>AC</w:t>
      </w:r>
      <w:r w:rsidRPr="006B2D7C">
        <w:rPr>
          <w:rFonts w:ascii="Cambria" w:hAnsi="Cambria"/>
          <w:sz w:val="22"/>
          <w:szCs w:val="22"/>
        </w:rPr>
        <w:t xml:space="preserve"> source</w:t>
      </w:r>
    </w:p>
    <w:p w14:paraId="3B8767BD"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Labels</w:t>
      </w:r>
    </w:p>
    <w:p w14:paraId="54A3943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front panel shall have a single line mimic, indicating the busbar, main switching devices and earthing switch, voltage transformers and or capacitive voltage indicators, mechanical (and where specified electrical) main switching devices and earth switch positions.</w:t>
      </w:r>
    </w:p>
    <w:p w14:paraId="227960D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Labels shall be provided for all relays, timers, pushbuttons, indicating lamps and other equipment mounted on the face of the panel and internally.</w:t>
      </w:r>
    </w:p>
    <w:p w14:paraId="2585CD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label shall be provided adjacent to each fuse indicating the circuit and fuse rating.</w:t>
      </w:r>
    </w:p>
    <w:p w14:paraId="191D68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panel shall be labeled at the front and rear, showing the panel number and designation. These labels are to be permanently fixed to a non-removable portion of the panel.</w:t>
      </w:r>
    </w:p>
    <w:p w14:paraId="183279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There shall be affixed on the switchgear assembly, labelling indicating the nominal </w:t>
      </w:r>
      <w:proofErr w:type="gramStart"/>
      <w:r w:rsidRPr="006B2D7C">
        <w:rPr>
          <w:rFonts w:ascii="Cambria" w:hAnsi="Cambria"/>
          <w:sz w:val="22"/>
          <w:szCs w:val="22"/>
        </w:rPr>
        <w:t>Medium</w:t>
      </w:r>
      <w:proofErr w:type="gramEnd"/>
      <w:r w:rsidRPr="006B2D7C">
        <w:rPr>
          <w:rFonts w:ascii="Cambria" w:hAnsi="Cambria"/>
          <w:sz w:val="22"/>
          <w:szCs w:val="22"/>
        </w:rPr>
        <w:t xml:space="preserve"> voltage and the name of the switchboard, corresponding to the single line diagram.</w:t>
      </w:r>
    </w:p>
    <w:p w14:paraId="637DB69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Current transformer detail label to be installed in the instrument chamber.</w:t>
      </w:r>
    </w:p>
    <w:p w14:paraId="68D3CCF3" w14:textId="77777777" w:rsidR="00284D83" w:rsidRPr="006B2D7C" w:rsidRDefault="00284D83">
      <w:pPr>
        <w:numPr>
          <w:ilvl w:val="0"/>
          <w:numId w:val="73"/>
        </w:numPr>
        <w:tabs>
          <w:tab w:val="left" w:pos="720"/>
        </w:tabs>
        <w:suppressAutoHyphens/>
        <w:jc w:val="both"/>
        <w:rPr>
          <w:rFonts w:ascii="Cambria" w:hAnsi="Cambria"/>
          <w:sz w:val="22"/>
          <w:szCs w:val="22"/>
          <w:u w:val="single"/>
        </w:rPr>
      </w:pPr>
      <w:r w:rsidRPr="006B2D7C">
        <w:rPr>
          <w:rFonts w:ascii="Cambria" w:hAnsi="Cambria"/>
          <w:sz w:val="22"/>
          <w:szCs w:val="22"/>
          <w:u w:val="single"/>
        </w:rPr>
        <w:t>Cable Termination</w:t>
      </w:r>
    </w:p>
    <w:p w14:paraId="206A624B"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Cable compartment</w:t>
      </w:r>
    </w:p>
    <w:p w14:paraId="2C498CD2"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The clearance in the cable termination box shall be suitable for air clearances.</w:t>
      </w:r>
    </w:p>
    <w:p w14:paraId="1CAC2943"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The dimensions of the cable termination box shall be chosen taking into account the number of cables to be terminated, the termination method and make of termination hardware (i.e. T plug, cable plug, coupling plug, elbow plug or adapter etc.) requirement for installation of and dimensions of surge arresters, space for any other hardware in the cable compartment.</w:t>
      </w:r>
    </w:p>
    <w:p w14:paraId="13B7A212" w14:textId="77777777" w:rsidR="00284D83" w:rsidRPr="006B2D7C" w:rsidRDefault="00284D83">
      <w:pPr>
        <w:numPr>
          <w:ilvl w:val="2"/>
          <w:numId w:val="101"/>
        </w:numPr>
        <w:tabs>
          <w:tab w:val="left" w:pos="720"/>
        </w:tabs>
        <w:suppressAutoHyphens/>
        <w:ind w:left="1350" w:hanging="90"/>
        <w:jc w:val="both"/>
        <w:rPr>
          <w:rFonts w:ascii="Cambria" w:hAnsi="Cambria"/>
          <w:sz w:val="22"/>
          <w:szCs w:val="22"/>
        </w:rPr>
      </w:pPr>
      <w:r w:rsidRPr="006B2D7C">
        <w:rPr>
          <w:rFonts w:ascii="Cambria" w:hAnsi="Cambria"/>
          <w:sz w:val="22"/>
          <w:szCs w:val="22"/>
        </w:rPr>
        <w:t>Since the size of the cable compartment shall be chosen from the manufacturer’s type tested designs, details of any hardware not supplied by the switchgear manufacturer that is required to go into the cable compartment shall be communicated to the manufacturer.</w:t>
      </w:r>
    </w:p>
    <w:p w14:paraId="06D13EE5"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MV termination</w:t>
      </w:r>
    </w:p>
    <w:p w14:paraId="24668D11" w14:textId="77777777" w:rsidR="00284D83" w:rsidRPr="006B2D7C" w:rsidRDefault="00284D83">
      <w:pPr>
        <w:numPr>
          <w:ilvl w:val="2"/>
          <w:numId w:val="91"/>
        </w:numPr>
        <w:tabs>
          <w:tab w:val="left" w:pos="720"/>
        </w:tabs>
        <w:suppressAutoHyphens/>
        <w:ind w:left="1350"/>
        <w:jc w:val="both"/>
        <w:rPr>
          <w:rFonts w:ascii="Cambria" w:hAnsi="Cambria"/>
          <w:sz w:val="22"/>
          <w:szCs w:val="22"/>
        </w:rPr>
      </w:pPr>
      <w:r w:rsidRPr="006B2D7C">
        <w:rPr>
          <w:rFonts w:ascii="Cambria" w:hAnsi="Cambria"/>
          <w:sz w:val="22"/>
          <w:szCs w:val="22"/>
        </w:rPr>
        <w:t>Termination shall preferably be accomplished with bolted cable connections, with cable elbow plugs or T-plugs and cable sealing ends for bushings according to EN 50181 or similar with outside cone and bolted contact.</w:t>
      </w:r>
    </w:p>
    <w:p w14:paraId="0D3E8FA8" w14:textId="77777777" w:rsidR="00284D83" w:rsidRPr="006B2D7C" w:rsidRDefault="00284D83">
      <w:pPr>
        <w:numPr>
          <w:ilvl w:val="2"/>
          <w:numId w:val="91"/>
        </w:numPr>
        <w:tabs>
          <w:tab w:val="left" w:pos="720"/>
        </w:tabs>
        <w:suppressAutoHyphens/>
        <w:ind w:left="1350"/>
        <w:jc w:val="both"/>
        <w:rPr>
          <w:rFonts w:ascii="Cambria" w:hAnsi="Cambria"/>
          <w:sz w:val="22"/>
          <w:szCs w:val="22"/>
        </w:rPr>
      </w:pPr>
      <w:r w:rsidRPr="006B2D7C">
        <w:rPr>
          <w:rFonts w:ascii="Cambria" w:hAnsi="Cambria"/>
          <w:sz w:val="22"/>
          <w:szCs w:val="22"/>
        </w:rPr>
        <w:t>Facilities for cable testing, without removal of the cables shall be incorporated in the termination arrangement e.g. removable protective cap and / or end stopper from cable plug.</w:t>
      </w:r>
    </w:p>
    <w:p w14:paraId="3419E8A3" w14:textId="77777777" w:rsidR="00284D83" w:rsidRPr="006B2D7C" w:rsidRDefault="00284D83">
      <w:pPr>
        <w:numPr>
          <w:ilvl w:val="0"/>
          <w:numId w:val="344"/>
        </w:numPr>
        <w:tabs>
          <w:tab w:val="left" w:pos="720"/>
        </w:tabs>
        <w:suppressAutoHyphens/>
        <w:jc w:val="both"/>
        <w:rPr>
          <w:rFonts w:ascii="Cambria" w:hAnsi="Cambria"/>
          <w:sz w:val="22"/>
          <w:szCs w:val="22"/>
        </w:rPr>
      </w:pPr>
      <w:r w:rsidRPr="006B2D7C">
        <w:rPr>
          <w:rFonts w:ascii="Cambria" w:hAnsi="Cambria"/>
          <w:sz w:val="22"/>
          <w:szCs w:val="22"/>
        </w:rPr>
        <w:t>LV termination</w:t>
      </w:r>
    </w:p>
    <w:p w14:paraId="60FE8F6D"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A LV cable termination box is to be provided separate from the MV cable box and shall have a removable gland plate.</w:t>
      </w:r>
    </w:p>
    <w:p w14:paraId="20D13D1D"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A terminal strip having adequate room for cables above the gland plate shall be provided.</w:t>
      </w:r>
    </w:p>
    <w:p w14:paraId="16224652" w14:textId="77777777" w:rsidR="00284D83" w:rsidRPr="006B2D7C" w:rsidRDefault="00284D83">
      <w:pPr>
        <w:numPr>
          <w:ilvl w:val="0"/>
          <w:numId w:val="191"/>
        </w:numPr>
        <w:tabs>
          <w:tab w:val="left" w:pos="720"/>
        </w:tabs>
        <w:suppressAutoHyphens/>
        <w:ind w:left="1350"/>
        <w:jc w:val="both"/>
        <w:rPr>
          <w:rFonts w:ascii="Cambria" w:hAnsi="Cambria"/>
          <w:sz w:val="22"/>
          <w:szCs w:val="22"/>
        </w:rPr>
      </w:pPr>
      <w:r w:rsidRPr="006B2D7C">
        <w:rPr>
          <w:rFonts w:ascii="Cambria" w:hAnsi="Cambria"/>
          <w:sz w:val="22"/>
          <w:szCs w:val="22"/>
        </w:rPr>
        <w:t xml:space="preserve">It shall be possible to </w:t>
      </w:r>
      <w:proofErr w:type="spellStart"/>
      <w:r w:rsidRPr="006B2D7C">
        <w:rPr>
          <w:rFonts w:ascii="Cambria" w:hAnsi="Cambria"/>
          <w:sz w:val="22"/>
          <w:szCs w:val="22"/>
        </w:rPr>
        <w:t>buswire</w:t>
      </w:r>
      <w:proofErr w:type="spellEnd"/>
      <w:r w:rsidRPr="006B2D7C">
        <w:rPr>
          <w:rFonts w:ascii="Cambria" w:hAnsi="Cambria"/>
          <w:sz w:val="22"/>
          <w:szCs w:val="22"/>
        </w:rPr>
        <w:t xml:space="preserve"> between panels from one cable termination box to another using conventional wiring, twisted pair, Ethernet or </w:t>
      </w:r>
      <w:proofErr w:type="spellStart"/>
      <w:r w:rsidRPr="006B2D7C">
        <w:rPr>
          <w:rFonts w:ascii="Cambria" w:hAnsi="Cambria"/>
          <w:sz w:val="22"/>
          <w:szCs w:val="22"/>
        </w:rPr>
        <w:t>fibre</w:t>
      </w:r>
      <w:proofErr w:type="spellEnd"/>
      <w:r w:rsidRPr="006B2D7C">
        <w:rPr>
          <w:rFonts w:ascii="Cambria" w:hAnsi="Cambria"/>
          <w:sz w:val="22"/>
          <w:szCs w:val="22"/>
        </w:rPr>
        <w:t xml:space="preserve"> optic cable.</w:t>
      </w:r>
    </w:p>
    <w:p w14:paraId="3BF087E3"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 xml:space="preserve">Tests </w:t>
      </w:r>
    </w:p>
    <w:p w14:paraId="1E9A74C7" w14:textId="7569D931" w:rsidR="00377CDA" w:rsidRPr="006B2D7C" w:rsidRDefault="00377C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(tests according to IEC 62271) has to be conducted and witnessed by the Employer/Employer’s Engineer and the Contractor. FAT to be carried out by the manufacturer or manufacturer certified and appointed contractor at accredited independent laboratory or at the manufacturers’ premises. The Contractor shall carry the costs for all testing. A full protocol and test results shall be submitted to the Employer’s Engineer after the testing.</w:t>
      </w:r>
    </w:p>
    <w:p w14:paraId="4D97FB7F"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bookmarkStart w:id="241" w:name="_Toc369176794"/>
      <w:r w:rsidRPr="006B2D7C">
        <w:rPr>
          <w:rFonts w:ascii="Cambria" w:hAnsi="Cambria"/>
          <w:b/>
          <w:bCs/>
          <w:sz w:val="22"/>
          <w:szCs w:val="22"/>
        </w:rPr>
        <w:t>Guarantees</w:t>
      </w:r>
      <w:bookmarkEnd w:id="241"/>
    </w:p>
    <w:p w14:paraId="5A98216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19459C2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1E850938" w14:textId="019C5FBD"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377CDA" w:rsidRPr="006B2D7C">
        <w:rPr>
          <w:rFonts w:ascii="Cambria" w:hAnsi="Cambria"/>
          <w:sz w:val="22"/>
          <w:szCs w:val="22"/>
        </w:rPr>
        <w:t xml:space="preserve"> effective date of Operational Acceptance of the plant</w:t>
      </w:r>
      <w:r w:rsidRPr="006B2D7C">
        <w:rPr>
          <w:rFonts w:ascii="Cambria" w:hAnsi="Cambria"/>
          <w:sz w:val="22"/>
          <w:szCs w:val="22"/>
        </w:rPr>
        <w:t>.</w:t>
      </w:r>
    </w:p>
    <w:p w14:paraId="70BF7CE3" w14:textId="6711785A"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r w:rsidR="00013221" w:rsidRPr="006B2D7C">
        <w:rPr>
          <w:rFonts w:ascii="Cambria" w:hAnsi="Cambria"/>
          <w:sz w:val="22"/>
          <w:szCs w:val="22"/>
        </w:rPr>
        <w:t>replace,</w:t>
      </w:r>
      <w:r w:rsidRPr="006B2D7C">
        <w:rPr>
          <w:rFonts w:ascii="Cambria" w:hAnsi="Cambria"/>
          <w:sz w:val="22"/>
          <w:szCs w:val="22"/>
        </w:rPr>
        <w:t xml:space="preserve"> if necessary, all the elements damaged during this period.</w:t>
      </w:r>
    </w:p>
    <w:p w14:paraId="7D26FE9B" w14:textId="77777777" w:rsidR="00284D83" w:rsidRPr="006B2D7C" w:rsidRDefault="00284D83">
      <w:pPr>
        <w:numPr>
          <w:ilvl w:val="0"/>
          <w:numId w:val="109"/>
        </w:numPr>
        <w:tabs>
          <w:tab w:val="clear" w:pos="1440"/>
          <w:tab w:val="num" w:pos="360"/>
          <w:tab w:val="left" w:pos="720"/>
        </w:tabs>
        <w:suppressAutoHyphens/>
        <w:ind w:left="180" w:hanging="180"/>
        <w:jc w:val="both"/>
        <w:rPr>
          <w:rFonts w:ascii="Cambria" w:hAnsi="Cambria"/>
          <w:b/>
          <w:bCs/>
          <w:sz w:val="22"/>
          <w:szCs w:val="22"/>
        </w:rPr>
      </w:pPr>
      <w:r w:rsidRPr="006B2D7C">
        <w:rPr>
          <w:rFonts w:ascii="Cambria" w:hAnsi="Cambria"/>
          <w:b/>
          <w:bCs/>
          <w:sz w:val="22"/>
          <w:szCs w:val="22"/>
        </w:rPr>
        <w:t>Documentation</w:t>
      </w:r>
    </w:p>
    <w:p w14:paraId="5C02811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 minimum the following documentation, included in the Bid documents:</w:t>
      </w:r>
    </w:p>
    <w:p w14:paraId="671FF24D"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Technical data sheets</w:t>
      </w:r>
    </w:p>
    <w:p w14:paraId="4F9F59BA"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Layout drawings of the switchgear including all cubicles</w:t>
      </w:r>
    </w:p>
    <w:p w14:paraId="2F4201AC"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Electrical schematics and Wiring Diagrams incl. termination drawings</w:t>
      </w:r>
    </w:p>
    <w:p w14:paraId="1246F9CE"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Warranty</w:t>
      </w:r>
    </w:p>
    <w:p w14:paraId="79BF1AD5" w14:textId="2442F25C" w:rsidR="0030099D"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Protection relay schedule</w:t>
      </w:r>
    </w:p>
    <w:p w14:paraId="3BDF4CB1" w14:textId="77777777" w:rsidR="00284D83" w:rsidRPr="006B2D7C" w:rsidRDefault="00284D83">
      <w:pPr>
        <w:numPr>
          <w:ilvl w:val="0"/>
          <w:numId w:val="92"/>
        </w:numPr>
        <w:tabs>
          <w:tab w:val="left" w:pos="720"/>
        </w:tabs>
        <w:suppressAutoHyphens/>
        <w:ind w:left="720" w:hanging="360"/>
        <w:jc w:val="both"/>
        <w:rPr>
          <w:rFonts w:ascii="Cambria" w:hAnsi="Cambria"/>
          <w:sz w:val="22"/>
          <w:szCs w:val="22"/>
        </w:rPr>
      </w:pPr>
      <w:r w:rsidRPr="006B2D7C">
        <w:rPr>
          <w:rFonts w:ascii="Cambria" w:hAnsi="Cambria"/>
          <w:sz w:val="22"/>
          <w:szCs w:val="22"/>
        </w:rPr>
        <w:t>Operation and maintenance manual including component list with manufacturer in-formation e.g. catalogue, etc.</w:t>
      </w:r>
    </w:p>
    <w:p w14:paraId="008DFA32" w14:textId="77777777" w:rsidR="00284D83" w:rsidRPr="006B2D7C" w:rsidRDefault="00284D83">
      <w:pPr>
        <w:numPr>
          <w:ilvl w:val="0"/>
          <w:numId w:val="92"/>
        </w:numPr>
        <w:tabs>
          <w:tab w:val="left" w:pos="720"/>
        </w:tabs>
        <w:suppressAutoHyphens/>
        <w:ind w:firstLine="360"/>
        <w:jc w:val="both"/>
        <w:rPr>
          <w:rFonts w:ascii="Cambria" w:hAnsi="Cambria"/>
          <w:sz w:val="22"/>
          <w:szCs w:val="22"/>
        </w:rPr>
      </w:pPr>
      <w:r w:rsidRPr="006B2D7C">
        <w:rPr>
          <w:rFonts w:ascii="Cambria" w:hAnsi="Cambria"/>
          <w:sz w:val="22"/>
          <w:szCs w:val="22"/>
        </w:rPr>
        <w:t>Reports of tests and commissioning with protocols Tests</w:t>
      </w:r>
    </w:p>
    <w:p w14:paraId="1569FABD" w14:textId="77777777" w:rsidR="00987D6F" w:rsidRPr="006B2D7C" w:rsidRDefault="00987D6F" w:rsidP="00987D6F">
      <w:pPr>
        <w:tabs>
          <w:tab w:val="left" w:pos="720"/>
        </w:tabs>
        <w:suppressAutoHyphens/>
        <w:jc w:val="both"/>
        <w:rPr>
          <w:rFonts w:ascii="Cambria" w:hAnsi="Cambria"/>
          <w:sz w:val="22"/>
          <w:szCs w:val="22"/>
        </w:rPr>
      </w:pPr>
    </w:p>
    <w:p w14:paraId="61C4061C" w14:textId="6D0B2FE3" w:rsidR="00284D83" w:rsidRPr="006B2D7C" w:rsidRDefault="00377CDA" w:rsidP="00004D82">
      <w:pPr>
        <w:pStyle w:val="Heading4"/>
        <w:numPr>
          <w:ilvl w:val="0"/>
          <w:numId w:val="0"/>
        </w:numPr>
        <w:jc w:val="both"/>
        <w:rPr>
          <w:rFonts w:ascii="Cambria" w:hAnsi="Cambria"/>
          <w:b/>
          <w:sz w:val="22"/>
          <w:szCs w:val="22"/>
        </w:rPr>
      </w:pPr>
      <w:bookmarkStart w:id="242" w:name="_Toc203592663"/>
      <w:r w:rsidRPr="006B2D7C">
        <w:rPr>
          <w:rFonts w:ascii="Cambria" w:hAnsi="Cambria"/>
          <w:b/>
          <w:sz w:val="22"/>
          <w:szCs w:val="22"/>
        </w:rPr>
        <w:t>1.13.</w:t>
      </w:r>
      <w:r w:rsidR="0047159D" w:rsidRPr="006B2D7C">
        <w:rPr>
          <w:rFonts w:ascii="Cambria" w:hAnsi="Cambria"/>
          <w:b/>
          <w:sz w:val="22"/>
          <w:szCs w:val="22"/>
        </w:rPr>
        <w:t>11</w:t>
      </w:r>
      <w:r w:rsidRPr="006B2D7C">
        <w:rPr>
          <w:rFonts w:ascii="Cambria" w:hAnsi="Cambria"/>
          <w:b/>
          <w:sz w:val="22"/>
          <w:szCs w:val="22"/>
        </w:rPr>
        <w:t>.2</w:t>
      </w:r>
      <w:r w:rsidR="00F75BE4" w:rsidRPr="006B2D7C">
        <w:rPr>
          <w:rFonts w:ascii="Cambria" w:hAnsi="Cambria"/>
          <w:b/>
          <w:sz w:val="22"/>
          <w:szCs w:val="22"/>
        </w:rPr>
        <w:t xml:space="preserve"> </w:t>
      </w:r>
      <w:r w:rsidR="00284D83" w:rsidRPr="006B2D7C">
        <w:rPr>
          <w:rFonts w:ascii="Cambria" w:hAnsi="Cambria"/>
          <w:b/>
          <w:sz w:val="22"/>
          <w:szCs w:val="22"/>
        </w:rPr>
        <w:t>L</w:t>
      </w:r>
      <w:r w:rsidRPr="006B2D7C">
        <w:rPr>
          <w:rFonts w:ascii="Cambria" w:hAnsi="Cambria"/>
          <w:b/>
          <w:sz w:val="22"/>
          <w:szCs w:val="22"/>
        </w:rPr>
        <w:t>ow Voltage</w:t>
      </w:r>
      <w:r w:rsidR="00284D83" w:rsidRPr="006B2D7C">
        <w:rPr>
          <w:rFonts w:ascii="Cambria" w:hAnsi="Cambria"/>
          <w:b/>
          <w:sz w:val="22"/>
          <w:szCs w:val="22"/>
        </w:rPr>
        <w:t xml:space="preserve"> Switchgear</w:t>
      </w:r>
      <w:bookmarkEnd w:id="242"/>
    </w:p>
    <w:p w14:paraId="382B57FC" w14:textId="77777777" w:rsidR="00284D83" w:rsidRPr="006B2D7C" w:rsidRDefault="00284D83">
      <w:pPr>
        <w:numPr>
          <w:ilvl w:val="0"/>
          <w:numId w:val="110"/>
        </w:numPr>
        <w:tabs>
          <w:tab w:val="left" w:pos="360"/>
        </w:tabs>
        <w:suppressAutoHyphens/>
        <w:jc w:val="both"/>
        <w:rPr>
          <w:rFonts w:ascii="Cambria" w:hAnsi="Cambria"/>
          <w:b/>
          <w:bCs/>
          <w:sz w:val="22"/>
          <w:szCs w:val="22"/>
        </w:rPr>
      </w:pPr>
      <w:bookmarkStart w:id="243" w:name="_Toc369176796"/>
      <w:r w:rsidRPr="006B2D7C">
        <w:rPr>
          <w:rFonts w:ascii="Cambria" w:hAnsi="Cambria"/>
          <w:b/>
          <w:bCs/>
          <w:sz w:val="22"/>
          <w:szCs w:val="22"/>
        </w:rPr>
        <w:t>Scope of supply</w:t>
      </w:r>
      <w:bookmarkEnd w:id="243"/>
    </w:p>
    <w:p w14:paraId="71DB2E7E" w14:textId="77777777" w:rsidR="00284D83" w:rsidRPr="006B2D7C" w:rsidRDefault="00284D83">
      <w:pPr>
        <w:numPr>
          <w:ilvl w:val="0"/>
          <w:numId w:val="102"/>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009390B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supply shall include all equipment and materials within the battery limits defined in this specification.</w:t>
      </w:r>
    </w:p>
    <w:p w14:paraId="382350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3DC8128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equipment to be supplied shall also be designed so that all provisions for easy access for inspection, cleaning, maintenance and repair are accounted for. The inspection facilities and openings required for this are to be included as well.</w:t>
      </w:r>
    </w:p>
    <w:p w14:paraId="3F7AFF0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Employer.</w:t>
      </w:r>
    </w:p>
    <w:p w14:paraId="6C97C9A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161EDD8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925A58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equipment supplied by the Contractor shall be in accordance with the terms and conditions of this specification. Nevertheless, it is not the intention of this document to provide full description </w:t>
      </w:r>
      <w:r w:rsidRPr="006B2D7C">
        <w:rPr>
          <w:rFonts w:ascii="Cambria" w:hAnsi="Cambria"/>
          <w:sz w:val="22"/>
          <w:szCs w:val="22"/>
        </w:rPr>
        <w:lastRenderedPageBreak/>
        <w:t>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744B7D2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Employer. In any case, the Employer reserves the right to fix which of the different requirements are to be complied with. In the case that such a contradiction arose, only the Employer by a written statement is able to decide which the compulsory requirement to be finally applied is.</w:t>
      </w:r>
    </w:p>
    <w:p w14:paraId="0F0C8CC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if necessary, adequate technical and maintenance assistance to the Employer related to its scope of supply. </w:t>
      </w:r>
    </w:p>
    <w:p w14:paraId="6F8222EE" w14:textId="77777777" w:rsidR="00284D83" w:rsidRPr="006B2D7C" w:rsidRDefault="00284D83">
      <w:pPr>
        <w:numPr>
          <w:ilvl w:val="0"/>
          <w:numId w:val="102"/>
        </w:numPr>
        <w:tabs>
          <w:tab w:val="left" w:pos="720"/>
        </w:tabs>
        <w:suppressAutoHyphens/>
        <w:jc w:val="both"/>
        <w:rPr>
          <w:rFonts w:ascii="Cambria" w:hAnsi="Cambria"/>
          <w:sz w:val="22"/>
          <w:szCs w:val="22"/>
          <w:u w:val="single"/>
        </w:rPr>
      </w:pPr>
      <w:r w:rsidRPr="006B2D7C">
        <w:rPr>
          <w:rFonts w:ascii="Cambria" w:hAnsi="Cambria"/>
          <w:sz w:val="22"/>
          <w:szCs w:val="22"/>
          <w:u w:val="single"/>
        </w:rPr>
        <w:t>Equipment and components.</w:t>
      </w:r>
    </w:p>
    <w:p w14:paraId="6E8306D5" w14:textId="3D16CEB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LV Panels necessary according to single-line Diagram located inside precast buildings.</w:t>
      </w:r>
    </w:p>
    <w:p w14:paraId="56E1BACB" w14:textId="77777777" w:rsidR="00F8740C" w:rsidRPr="006B2D7C" w:rsidRDefault="00F8740C" w:rsidP="00F8740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Transformer Station’s LV panel shall be equipped with a complete switchgear protection system, including, but not limited to, the following components:</w:t>
      </w:r>
    </w:p>
    <w:p w14:paraId="2CC7D676"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Air Circuit Breaker (ACB) </w:t>
      </w:r>
    </w:p>
    <w:p w14:paraId="097B491C"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w:t>
      </w:r>
    </w:p>
    <w:p w14:paraId="59B05B49" w14:textId="77777777" w:rsidR="00F8740C" w:rsidRPr="006B2D7C" w:rsidRDefault="00F8740C">
      <w:pPr>
        <w:pStyle w:val="ListParagraph"/>
        <w:numPr>
          <w:ilvl w:val="0"/>
          <w:numId w:val="348"/>
        </w:numPr>
        <w:tabs>
          <w:tab w:val="left" w:pos="360"/>
          <w:tab w:val="left" w:pos="540"/>
        </w:tabs>
        <w:spacing w:after="120"/>
        <w:jc w:val="both"/>
        <w:rPr>
          <w:rFonts w:ascii="Cambria" w:hAnsi="Cambria"/>
          <w:sz w:val="22"/>
          <w:szCs w:val="22"/>
        </w:rPr>
      </w:pPr>
      <w:proofErr w:type="spellStart"/>
      <w:r w:rsidRPr="006B2D7C">
        <w:rPr>
          <w:rFonts w:ascii="Cambria" w:hAnsi="Cambria"/>
          <w:sz w:val="22"/>
          <w:szCs w:val="22"/>
        </w:rPr>
        <w:t>Moulded</w:t>
      </w:r>
      <w:proofErr w:type="spellEnd"/>
      <w:r w:rsidRPr="006B2D7C">
        <w:rPr>
          <w:rFonts w:ascii="Cambria" w:hAnsi="Cambria"/>
          <w:sz w:val="22"/>
          <w:szCs w:val="22"/>
        </w:rPr>
        <w:t xml:space="preserve"> Case Circuit Breaker (MCCB) </w:t>
      </w:r>
    </w:p>
    <w:p w14:paraId="2DC97EAE" w14:textId="2D1DA35D" w:rsidR="000C0D38" w:rsidRPr="006B2D7C" w:rsidRDefault="000C0D3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ACB</w:t>
      </w:r>
      <w:r w:rsidR="00F8740C" w:rsidRPr="006B2D7C">
        <w:rPr>
          <w:rFonts w:ascii="Cambria" w:hAnsi="Cambria"/>
          <w:sz w:val="22"/>
          <w:szCs w:val="22"/>
        </w:rPr>
        <w:t>/MCCB/LBS</w:t>
      </w:r>
      <w:r w:rsidRPr="006B2D7C">
        <w:rPr>
          <w:rFonts w:ascii="Cambria" w:hAnsi="Cambria"/>
          <w:sz w:val="22"/>
          <w:szCs w:val="22"/>
        </w:rPr>
        <w:t xml:space="preserve"> with proper rating and protection function shall be installed at the incoming line of LV side of the Power </w:t>
      </w:r>
      <w:r w:rsidR="00881DD9" w:rsidRPr="006B2D7C">
        <w:rPr>
          <w:rFonts w:ascii="Cambria" w:hAnsi="Cambria"/>
          <w:sz w:val="22"/>
          <w:szCs w:val="22"/>
        </w:rPr>
        <w:t>Transformer</w:t>
      </w:r>
      <w:r w:rsidRPr="006B2D7C">
        <w:rPr>
          <w:rFonts w:ascii="Cambria" w:hAnsi="Cambria"/>
          <w:sz w:val="22"/>
          <w:szCs w:val="22"/>
        </w:rPr>
        <w:t>.</w:t>
      </w:r>
    </w:p>
    <w:p w14:paraId="33AA1BAE" w14:textId="2377A63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other description could be considered according to final lay-out proposed by the Contractor but is shall be accepted by the Employer.</w:t>
      </w:r>
    </w:p>
    <w:p w14:paraId="1FF4B742" w14:textId="77777777" w:rsidR="00284D83" w:rsidRPr="006B2D7C" w:rsidRDefault="00284D83">
      <w:pPr>
        <w:numPr>
          <w:ilvl w:val="0"/>
          <w:numId w:val="110"/>
        </w:numPr>
        <w:tabs>
          <w:tab w:val="left" w:pos="360"/>
        </w:tabs>
        <w:suppressAutoHyphens/>
        <w:jc w:val="both"/>
        <w:rPr>
          <w:rFonts w:ascii="Cambria" w:hAnsi="Cambria"/>
          <w:b/>
          <w:bCs/>
          <w:sz w:val="22"/>
          <w:szCs w:val="22"/>
        </w:rPr>
      </w:pPr>
      <w:bookmarkStart w:id="244" w:name="_Toc369176797"/>
      <w:r w:rsidRPr="006B2D7C">
        <w:rPr>
          <w:rFonts w:ascii="Cambria" w:hAnsi="Cambria"/>
          <w:b/>
          <w:bCs/>
          <w:sz w:val="22"/>
          <w:szCs w:val="22"/>
        </w:rPr>
        <w:t>Codes and standards</w:t>
      </w:r>
      <w:bookmarkEnd w:id="244"/>
    </w:p>
    <w:p w14:paraId="0A2718A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material and works must be in accordance with the most advanced practices for this type of equipment. All the materials and realized works shall be in accordance with latest edition of the IEC recommendations.</w:t>
      </w:r>
    </w:p>
    <w:p w14:paraId="18EA531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LV power distribution panels shall comply with this Specification and latest revision of the following IEC Publications:</w:t>
      </w:r>
    </w:p>
    <w:p w14:paraId="708202E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60038 </w:t>
      </w:r>
      <w:r w:rsidRPr="006B2D7C">
        <w:rPr>
          <w:rFonts w:ascii="Cambria" w:hAnsi="Cambria"/>
          <w:sz w:val="22"/>
          <w:szCs w:val="22"/>
        </w:rPr>
        <w:tab/>
        <w:t>Standard voltages.</w:t>
      </w:r>
    </w:p>
    <w:p w14:paraId="46B538B2"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60059 </w:t>
      </w:r>
      <w:r w:rsidRPr="006B2D7C">
        <w:rPr>
          <w:rFonts w:ascii="Cambria" w:hAnsi="Cambria"/>
          <w:sz w:val="22"/>
          <w:szCs w:val="22"/>
        </w:rPr>
        <w:tab/>
        <w:t>Standard current ratings.</w:t>
      </w:r>
    </w:p>
    <w:p w14:paraId="314CDF1B"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60158 </w:t>
      </w:r>
      <w:r w:rsidRPr="006B2D7C">
        <w:rPr>
          <w:rFonts w:ascii="Cambria" w:hAnsi="Cambria"/>
          <w:sz w:val="22"/>
          <w:szCs w:val="22"/>
        </w:rPr>
        <w:tab/>
        <w:t>Low-voltage control</w:t>
      </w:r>
      <w:r w:rsidRPr="006B2D7C">
        <w:rPr>
          <w:rFonts w:ascii="Cambria" w:hAnsi="Cambria"/>
          <w:sz w:val="22"/>
          <w:szCs w:val="22"/>
        </w:rPr>
        <w:noBreakHyphen/>
        <w:t>gear for industrial use.</w:t>
      </w:r>
    </w:p>
    <w:p w14:paraId="6D17CB8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61439-1 </w:t>
      </w:r>
      <w:r w:rsidRPr="006B2D7C">
        <w:rPr>
          <w:rFonts w:ascii="Cambria" w:hAnsi="Cambria"/>
          <w:sz w:val="22"/>
          <w:szCs w:val="22"/>
        </w:rPr>
        <w:tab/>
        <w:t>Low voltage switchgear and control</w:t>
      </w:r>
      <w:r w:rsidRPr="006B2D7C">
        <w:rPr>
          <w:rFonts w:ascii="Cambria" w:hAnsi="Cambria"/>
          <w:sz w:val="22"/>
          <w:szCs w:val="22"/>
        </w:rPr>
        <w:noBreakHyphen/>
        <w:t>gear assemblies - Part 1: General rules.</w:t>
      </w:r>
    </w:p>
    <w:p w14:paraId="44E6CC49"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61439-2 </w:t>
      </w:r>
      <w:r w:rsidRPr="006B2D7C">
        <w:rPr>
          <w:rFonts w:ascii="Cambria" w:hAnsi="Cambria"/>
          <w:sz w:val="22"/>
          <w:szCs w:val="22"/>
        </w:rPr>
        <w:tab/>
        <w:t>Low voltage switchgear and control</w:t>
      </w:r>
      <w:r w:rsidRPr="006B2D7C">
        <w:rPr>
          <w:rFonts w:ascii="Cambria" w:hAnsi="Cambria"/>
          <w:sz w:val="22"/>
          <w:szCs w:val="22"/>
        </w:rPr>
        <w:noBreakHyphen/>
        <w:t>gear assemblies - Part 2: Power switchgear and control</w:t>
      </w:r>
      <w:r w:rsidRPr="006B2D7C">
        <w:rPr>
          <w:rFonts w:ascii="Cambria" w:hAnsi="Cambria"/>
          <w:sz w:val="22"/>
          <w:szCs w:val="22"/>
        </w:rPr>
        <w:noBreakHyphen/>
        <w:t>gear assemblies.</w:t>
      </w:r>
    </w:p>
    <w:p w14:paraId="6537DDD1"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60408 </w:t>
      </w:r>
      <w:r w:rsidRPr="006B2D7C">
        <w:rPr>
          <w:rFonts w:ascii="Cambria" w:hAnsi="Cambria"/>
          <w:sz w:val="22"/>
          <w:szCs w:val="22"/>
        </w:rPr>
        <w:tab/>
        <w:t>LV Air-break Switches, Air-break Disconnectors, etc.</w:t>
      </w:r>
    </w:p>
    <w:p w14:paraId="2B4577D7"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60185 </w:t>
      </w:r>
      <w:r w:rsidRPr="006B2D7C">
        <w:rPr>
          <w:rFonts w:ascii="Cambria" w:hAnsi="Cambria"/>
          <w:sz w:val="22"/>
          <w:szCs w:val="22"/>
        </w:rPr>
        <w:tab/>
        <w:t>Current Transformers.</w:t>
      </w:r>
    </w:p>
    <w:p w14:paraId="23132F93"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60186 </w:t>
      </w:r>
      <w:r w:rsidRPr="006B2D7C">
        <w:rPr>
          <w:rFonts w:ascii="Cambria" w:hAnsi="Cambria"/>
          <w:sz w:val="22"/>
          <w:szCs w:val="22"/>
        </w:rPr>
        <w:tab/>
        <w:t>Voltage Transformers.</w:t>
      </w:r>
    </w:p>
    <w:p w14:paraId="3214E448"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60269 </w:t>
      </w:r>
      <w:r w:rsidRPr="006B2D7C">
        <w:rPr>
          <w:rFonts w:ascii="Cambria" w:hAnsi="Cambria"/>
          <w:sz w:val="22"/>
          <w:szCs w:val="22"/>
        </w:rPr>
        <w:tab/>
        <w:t>LV Fuses.</w:t>
      </w:r>
    </w:p>
    <w:p w14:paraId="66867BBD"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60947-1 </w:t>
      </w:r>
      <w:r w:rsidRPr="006B2D7C">
        <w:rPr>
          <w:rFonts w:ascii="Cambria" w:hAnsi="Cambria"/>
          <w:sz w:val="22"/>
          <w:szCs w:val="22"/>
        </w:rPr>
        <w:tab/>
        <w:t>Low Voltage Switchgear and Control gear – Part 1: General rules.</w:t>
      </w:r>
    </w:p>
    <w:p w14:paraId="5045FCD7"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60947-2 </w:t>
      </w:r>
      <w:r w:rsidRPr="006B2D7C">
        <w:rPr>
          <w:rFonts w:ascii="Cambria" w:hAnsi="Cambria"/>
          <w:sz w:val="22"/>
          <w:szCs w:val="22"/>
        </w:rPr>
        <w:tab/>
        <w:t>Low Voltage Switchgear and Control gear – Part 2: Circuit Breakers.</w:t>
      </w:r>
    </w:p>
    <w:p w14:paraId="2801B5A0"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60947-3 </w:t>
      </w:r>
      <w:r w:rsidRPr="006B2D7C">
        <w:rPr>
          <w:rFonts w:ascii="Cambria" w:hAnsi="Cambria"/>
          <w:sz w:val="22"/>
          <w:szCs w:val="22"/>
        </w:rPr>
        <w:tab/>
        <w:t>Low Voltage Switchgear and Control gear – Part 3: Switches, disconnectors, switch-disconnectors and fuse-combination units.</w:t>
      </w:r>
    </w:p>
    <w:p w14:paraId="64A175B8" w14:textId="77777777"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lastRenderedPageBreak/>
        <w:t xml:space="preserve">IEC 60947-4-1 </w:t>
      </w:r>
      <w:r w:rsidRPr="006B2D7C">
        <w:rPr>
          <w:rFonts w:ascii="Cambria" w:hAnsi="Cambria"/>
          <w:sz w:val="22"/>
          <w:szCs w:val="22"/>
        </w:rPr>
        <w:tab/>
        <w:t>Low Voltage Switchgear and Control gear – Part 4-1: Contactors and motor-starters – Electromechanical contactors and motor-starters.</w:t>
      </w:r>
    </w:p>
    <w:p w14:paraId="212DEF55" w14:textId="61390263"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60044-1 </w:t>
      </w:r>
      <w:r w:rsidRPr="006B2D7C">
        <w:rPr>
          <w:rFonts w:ascii="Cambria" w:hAnsi="Cambria"/>
          <w:sz w:val="22"/>
          <w:szCs w:val="22"/>
        </w:rPr>
        <w:tab/>
        <w:t xml:space="preserve">Instrument transformers – Part </w:t>
      </w:r>
      <w:r w:rsidR="00013221" w:rsidRPr="006B2D7C">
        <w:rPr>
          <w:rFonts w:ascii="Cambria" w:hAnsi="Cambria"/>
          <w:sz w:val="22"/>
          <w:szCs w:val="22"/>
        </w:rPr>
        <w:t>1:</w:t>
      </w:r>
      <w:r w:rsidRPr="006B2D7C">
        <w:rPr>
          <w:rFonts w:ascii="Cambria" w:hAnsi="Cambria"/>
          <w:sz w:val="22"/>
          <w:szCs w:val="22"/>
        </w:rPr>
        <w:t xml:space="preserve"> Current transformers.</w:t>
      </w:r>
    </w:p>
    <w:p w14:paraId="7A436166" w14:textId="631D7198" w:rsidR="00284D83" w:rsidRPr="006B2D7C" w:rsidRDefault="00284D83">
      <w:pPr>
        <w:numPr>
          <w:ilvl w:val="0"/>
          <w:numId w:val="105"/>
        </w:numPr>
        <w:tabs>
          <w:tab w:val="left" w:pos="720"/>
        </w:tabs>
        <w:suppressAutoHyphens/>
        <w:jc w:val="both"/>
        <w:rPr>
          <w:rFonts w:ascii="Cambria" w:hAnsi="Cambria"/>
          <w:sz w:val="22"/>
          <w:szCs w:val="22"/>
        </w:rPr>
      </w:pPr>
      <w:r w:rsidRPr="006B2D7C">
        <w:rPr>
          <w:rFonts w:ascii="Cambria" w:hAnsi="Cambria"/>
          <w:sz w:val="22"/>
          <w:szCs w:val="22"/>
        </w:rPr>
        <w:t xml:space="preserve">IEC 60044-2 </w:t>
      </w:r>
      <w:r w:rsidRPr="006B2D7C">
        <w:rPr>
          <w:rFonts w:ascii="Cambria" w:hAnsi="Cambria"/>
          <w:sz w:val="22"/>
          <w:szCs w:val="22"/>
        </w:rPr>
        <w:tab/>
        <w:t xml:space="preserve">Instrument transformers – Part </w:t>
      </w:r>
      <w:r w:rsidR="00013221" w:rsidRPr="006B2D7C">
        <w:rPr>
          <w:rFonts w:ascii="Cambria" w:hAnsi="Cambria"/>
          <w:sz w:val="22"/>
          <w:szCs w:val="22"/>
        </w:rPr>
        <w:t>2:</w:t>
      </w:r>
      <w:r w:rsidRPr="006B2D7C">
        <w:rPr>
          <w:rFonts w:ascii="Cambria" w:hAnsi="Cambria"/>
          <w:sz w:val="22"/>
          <w:szCs w:val="22"/>
        </w:rPr>
        <w:t xml:space="preserve"> Inductive voltage transformers.</w:t>
      </w:r>
    </w:p>
    <w:p w14:paraId="05FC77E0" w14:textId="7B9BC80E"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materials, manufacturing, transportation, inspection, tests and packaging of the equipment and systems supplied shall be carried out as per </w:t>
      </w:r>
      <w:r w:rsidR="00013221" w:rsidRPr="006B2D7C">
        <w:rPr>
          <w:rFonts w:ascii="Cambria" w:hAnsi="Cambria"/>
          <w:sz w:val="22"/>
          <w:szCs w:val="22"/>
        </w:rPr>
        <w:t>international</w:t>
      </w:r>
      <w:r w:rsidRPr="006B2D7C">
        <w:rPr>
          <w:rFonts w:ascii="Cambria" w:hAnsi="Cambria"/>
          <w:sz w:val="22"/>
          <w:szCs w:val="22"/>
        </w:rPr>
        <w:t xml:space="preserve"> practices.</w:t>
      </w:r>
    </w:p>
    <w:p w14:paraId="418F7C8E"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bookmarkStart w:id="245" w:name="_Toc369176798"/>
      <w:r w:rsidRPr="006B2D7C">
        <w:rPr>
          <w:rFonts w:ascii="Cambria" w:hAnsi="Cambria"/>
          <w:b/>
          <w:bCs/>
          <w:sz w:val="22"/>
          <w:szCs w:val="22"/>
        </w:rPr>
        <w:t>Design and construction</w:t>
      </w:r>
      <w:bookmarkEnd w:id="245"/>
    </w:p>
    <w:p w14:paraId="38AA258F"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General</w:t>
      </w:r>
    </w:p>
    <w:p w14:paraId="726FADD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electric panels shall be fully assembled in the factory, including all internal cabling. Thus, during commissioning only external connections shall be necessary.</w:t>
      </w:r>
    </w:p>
    <w:p w14:paraId="416D41F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accessories shall be supplied for the unions between electric panels and bus bars, indicating the corresponding tightening torque.</w:t>
      </w:r>
    </w:p>
    <w:p w14:paraId="1787617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support structures for electrical equipment shall be designed to suit the service conditions specified, the loads imposed on them, and any appropriate electrical clearance requirements</w:t>
      </w:r>
    </w:p>
    <w:p w14:paraId="3FB1E9F1"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Metal fabrication.</w:t>
      </w:r>
    </w:p>
    <w:p w14:paraId="27689DB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Electric panels shall be built of cold laminated profiles of steel, folded and/or welded/screwed of a minimal thickness of 2.5 mm. Metal enclosure should have at least a thickness of 2 mm.</w:t>
      </w:r>
    </w:p>
    <w:p w14:paraId="737837A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self-holding and rodent proof. Electric panels shall be prepared to be anchored to the floor with bolts or similar (supplier shall indicate the anchored system).</w:t>
      </w:r>
    </w:p>
    <w:p w14:paraId="65FC9D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screws, bolts, and fixing elements shall be of steel treated against corrosion. These elements shall not be painted.</w:t>
      </w:r>
    </w:p>
    <w:p w14:paraId="27300D4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shall be provided with top hoisting eyes for the transport and elevation. These shall be detachable and the corresponding drills shall remain totally closed with stoppers, when hoisting eyes are extracted.</w:t>
      </w:r>
    </w:p>
    <w:p w14:paraId="797A3CD9"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non-metallic elements (terminals block, cable channels, clamps, etc.) shall be of hygroscopic material and no flame spread. Cables shall not be spliced, and two wires or more shall not be connected to the same terminal.</w:t>
      </w:r>
    </w:p>
    <w:p w14:paraId="617D4BC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 connection shall be the last one disconnected and the first one connected.</w:t>
      </w:r>
    </w:p>
    <w:p w14:paraId="1ED1611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opening doors shall have neoprene joints.</w:t>
      </w:r>
    </w:p>
    <w:p w14:paraId="6185BD7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doors shall be designed to be used and managed in an easy and sure way, without special tools. Nevertheless, special tools shall be needed to open bus bars compartments.</w:t>
      </w:r>
    </w:p>
    <w:p w14:paraId="62C25479"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Electric equipment and connections</w:t>
      </w:r>
    </w:p>
    <w:p w14:paraId="542F826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power and control circuits with voltage could be managed safely from the exterior of the electric panel, doing the following.</w:t>
      </w:r>
    </w:p>
    <w:p w14:paraId="3DAB2241"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Electric command (open/close).</w:t>
      </w:r>
    </w:p>
    <w:p w14:paraId="694DFA37"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Inspection in service of electric protections, control, alarms or safety measures.</w:t>
      </w:r>
    </w:p>
    <w:p w14:paraId="6F8511AE" w14:textId="77777777" w:rsidR="00284D83" w:rsidRPr="006B2D7C" w:rsidRDefault="00284D83">
      <w:pPr>
        <w:numPr>
          <w:ilvl w:val="0"/>
          <w:numId w:val="106"/>
        </w:numPr>
        <w:tabs>
          <w:tab w:val="left" w:pos="720"/>
        </w:tabs>
        <w:suppressAutoHyphens/>
        <w:jc w:val="both"/>
        <w:rPr>
          <w:rFonts w:ascii="Cambria" w:hAnsi="Cambria"/>
          <w:sz w:val="22"/>
          <w:szCs w:val="22"/>
        </w:rPr>
      </w:pPr>
      <w:r w:rsidRPr="006B2D7C">
        <w:rPr>
          <w:rFonts w:ascii="Cambria" w:hAnsi="Cambria"/>
          <w:sz w:val="22"/>
          <w:szCs w:val="22"/>
        </w:rPr>
        <w:t>Position limit contacts of breakers shall withdraw vibrations.</w:t>
      </w:r>
    </w:p>
    <w:p w14:paraId="3DD23ABD"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Bus bars.</w:t>
      </w:r>
    </w:p>
    <w:p w14:paraId="4524485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Main bus bars shall be made of electrolytic cooper with high conductivity. Bus bars shall be dimensioned for constant operation at nominal current. Electric contact parts should be silvered.</w:t>
      </w:r>
    </w:p>
    <w:p w14:paraId="1BF7153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supports and dividers shall be insulated and non-flame spread properties. These supports shall allow only longitudinal expansion.</w:t>
      </w:r>
    </w:p>
    <w:p w14:paraId="70F64F0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Inside bus bar compartment, shall not be possible to install any type of auxiliary wire.</w:t>
      </w:r>
    </w:p>
    <w:p w14:paraId="34437EA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All connections between different bus bars shall be done with cupper strings. These connections couldn´t be done with flexible wire. Unions of main bars shall be done with cadmium steel screws of high resistance, nut, washers and other mechanisms to avoid loosening.</w:t>
      </w:r>
    </w:p>
    <w:p w14:paraId="1C5F0A9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Bus bars shall be separated according to rated voltage. Moreover, bus bars shall have an insulated ribbon or cover.</w:t>
      </w:r>
    </w:p>
    <w:p w14:paraId="0526EE1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Main bars, unions, screws, supports, etc. shall be measured to support the dynamic effects of current peaks during short circuits.</w:t>
      </w:r>
    </w:p>
    <w:p w14:paraId="4189E0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Low voltage bus bars and cable colors identification shall be done according to standards (IEC 60445), observing the following colors</w:t>
      </w:r>
    </w:p>
    <w:p w14:paraId="61849B09"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Phase R Black</w:t>
      </w:r>
    </w:p>
    <w:p w14:paraId="373C81CF"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Phase S Brown</w:t>
      </w:r>
    </w:p>
    <w:p w14:paraId="274CBE5D"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Phase T Purple</w:t>
      </w:r>
    </w:p>
    <w:p w14:paraId="462FB94C" w14:textId="77777777" w:rsidR="00284D83" w:rsidRPr="006B2D7C" w:rsidRDefault="00284D83">
      <w:pPr>
        <w:numPr>
          <w:ilvl w:val="0"/>
          <w:numId w:val="104"/>
        </w:numPr>
        <w:tabs>
          <w:tab w:val="left" w:pos="720"/>
        </w:tabs>
        <w:suppressAutoHyphens/>
        <w:jc w:val="both"/>
        <w:rPr>
          <w:rFonts w:ascii="Cambria" w:hAnsi="Cambria"/>
          <w:sz w:val="22"/>
          <w:szCs w:val="22"/>
        </w:rPr>
      </w:pPr>
      <w:r w:rsidRPr="006B2D7C">
        <w:rPr>
          <w:rFonts w:ascii="Cambria" w:hAnsi="Cambria"/>
          <w:sz w:val="22"/>
          <w:szCs w:val="22"/>
        </w:rPr>
        <w:t>Protective Earth Green with yellow stripe</w:t>
      </w:r>
    </w:p>
    <w:p w14:paraId="2FE4655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wires shall be black. Each wire shall be identified with white or yellow labels and black number/letters.</w:t>
      </w:r>
    </w:p>
    <w:p w14:paraId="68106E1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Overall, phase sequence bus bars shall be R-S-T, with phase S in the middle. Phase R shall be situated (electric panel front view):</w:t>
      </w:r>
    </w:p>
    <w:p w14:paraId="595BED4D"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Top for vertical line bus bar distribution</w:t>
      </w:r>
    </w:p>
    <w:p w14:paraId="36AB7C5D"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In front for horizontal line bus bar distribution</w:t>
      </w:r>
    </w:p>
    <w:p w14:paraId="6BCECA02" w14:textId="77777777" w:rsidR="00284D83" w:rsidRPr="006B2D7C" w:rsidRDefault="00284D83">
      <w:pPr>
        <w:numPr>
          <w:ilvl w:val="0"/>
          <w:numId w:val="107"/>
        </w:numPr>
        <w:tabs>
          <w:tab w:val="left" w:pos="720"/>
        </w:tabs>
        <w:suppressAutoHyphens/>
        <w:jc w:val="both"/>
        <w:rPr>
          <w:rFonts w:ascii="Cambria" w:hAnsi="Cambria"/>
          <w:sz w:val="22"/>
          <w:szCs w:val="22"/>
        </w:rPr>
      </w:pPr>
      <w:r w:rsidRPr="006B2D7C">
        <w:rPr>
          <w:rFonts w:ascii="Cambria" w:hAnsi="Cambria"/>
          <w:sz w:val="22"/>
          <w:szCs w:val="22"/>
        </w:rPr>
        <w:t>Left for vertical bus bar</w:t>
      </w:r>
    </w:p>
    <w:p w14:paraId="7728A0D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 bus bars: There shall be independent earth bus bars for each vertical section. All internal equipment with a metallic frame and protection wire shall be connected to an earth protection, with an uninterrupted connection.</w:t>
      </w:r>
    </w:p>
    <w:p w14:paraId="6CAF4A85"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Control.</w:t>
      </w:r>
    </w:p>
    <w:p w14:paraId="1BCAB83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devices shall be installed on front panels. As far as possible, control rated voltage shall be 220 VDC.</w:t>
      </w:r>
    </w:p>
    <w:p w14:paraId="4B0AF9F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Primary and secondary terminals shall be indelibly marked. </w:t>
      </w:r>
    </w:p>
    <w:p w14:paraId="7F24519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Measurements and power transformers shall be dimensioned (power and accuracy class) to guarantee accuracy during overloads and short-circuits. Furthermore, transformers shall stand good for selective protection.</w:t>
      </w:r>
    </w:p>
    <w:p w14:paraId="2F5B1E65"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Measurement devices.</w:t>
      </w:r>
    </w:p>
    <w:p w14:paraId="55A9CB0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Measurement devices shall be according to IEC 51-255-348 and 688 recommendations.</w:t>
      </w:r>
    </w:p>
    <w:p w14:paraId="6DDDB5A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for measuring shall be installed in a visible and accessible spot.</w:t>
      </w:r>
    </w:p>
    <w:p w14:paraId="6D8FEFFC"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Cable and terminals.</w:t>
      </w:r>
    </w:p>
    <w:p w14:paraId="45F688A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lower part of the cubicle shall house the terminal strips and connecting blocks. Terminals shall be fitted in an easily accessible position, with enough space for inspection and maintenance.</w:t>
      </w:r>
    </w:p>
    <w:p w14:paraId="1DE5ADD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parallel connection of more than 2 cables in parallel is required, copper straps shall be used to carry it out.</w:t>
      </w:r>
    </w:p>
    <w:p w14:paraId="0F49C60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Supports and clamps for vertical wires shall be provided. These clamps shall be adapted to allow the earth connections of metallic covers of the cables. Special precaution shall be taken to guarantee that there isn´t any magnetic circuit closed around the single-pole cables, or any cable that could be submitted to an unbalanced load.</w:t>
      </w:r>
    </w:p>
    <w:p w14:paraId="1C3FB1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Terminal blocks for power and control circuits shall be insulated with polyamide, and installed on standardized rails. Conductor tightening shall have a losing and shearing protection system.</w:t>
      </w:r>
    </w:p>
    <w:p w14:paraId="527AC84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Incoming and outgoing terminal boxes shall be installed height enough to allow external cable connection without overcoming its radio of curvature</w:t>
      </w:r>
    </w:p>
    <w:p w14:paraId="4B6239B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offer phase, manufacturer shall certify quality and homologation of their terminal blocks.</w:t>
      </w:r>
    </w:p>
    <w:p w14:paraId="124CE6D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Current circuits shall be provided with short-circuit terminals.</w:t>
      </w:r>
    </w:p>
    <w:p w14:paraId="2B418DC5" w14:textId="2256BA3F"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Wire up shall be done according to the electric diagrams. All internal wiring shall be done by the electric panel manufacturer. Remaining wire up shall not be admitted. Only those cases of </w:t>
      </w:r>
      <w:r w:rsidR="00013221" w:rsidRPr="006B2D7C">
        <w:rPr>
          <w:rFonts w:ascii="Cambria" w:hAnsi="Cambria"/>
          <w:sz w:val="22"/>
          <w:szCs w:val="22"/>
        </w:rPr>
        <w:t>last-minute</w:t>
      </w:r>
      <w:r w:rsidRPr="006B2D7C">
        <w:rPr>
          <w:rFonts w:ascii="Cambria" w:hAnsi="Cambria"/>
          <w:sz w:val="22"/>
          <w:szCs w:val="22"/>
        </w:rPr>
        <w:t xml:space="preserve"> modifications, manufacturers and Employer shall determine place and form to finish pending wiring.</w:t>
      </w:r>
    </w:p>
    <w:p w14:paraId="0CE87E1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Terminals and connectors shall be right dimensioned and identified, according to the electrical diagrams. Manufacturer shall take special attention to distance between terminals. 10% of overall </w:t>
      </w:r>
      <w:proofErr w:type="gramStart"/>
      <w:r w:rsidRPr="006B2D7C">
        <w:rPr>
          <w:rFonts w:ascii="Cambria" w:hAnsi="Cambria"/>
          <w:sz w:val="22"/>
          <w:szCs w:val="22"/>
        </w:rPr>
        <w:t>amount</w:t>
      </w:r>
      <w:proofErr w:type="gramEnd"/>
      <w:r w:rsidRPr="006B2D7C">
        <w:rPr>
          <w:rFonts w:ascii="Cambria" w:hAnsi="Cambria"/>
          <w:sz w:val="22"/>
          <w:szCs w:val="22"/>
        </w:rPr>
        <w:t xml:space="preserve"> of terminals should be left as equipped reserve. A minimum of one spare terminal rated size.</w:t>
      </w:r>
    </w:p>
    <w:p w14:paraId="4E3AACD9" w14:textId="77777777" w:rsidR="00284D83" w:rsidRPr="006B2D7C" w:rsidRDefault="00284D83">
      <w:pPr>
        <w:numPr>
          <w:ilvl w:val="0"/>
          <w:numId w:val="103"/>
        </w:numPr>
        <w:tabs>
          <w:tab w:val="left" w:pos="720"/>
        </w:tabs>
        <w:suppressAutoHyphens/>
        <w:jc w:val="both"/>
        <w:rPr>
          <w:rFonts w:ascii="Cambria" w:hAnsi="Cambria"/>
          <w:sz w:val="22"/>
          <w:szCs w:val="22"/>
          <w:u w:val="single"/>
        </w:rPr>
      </w:pPr>
      <w:r w:rsidRPr="006B2D7C">
        <w:rPr>
          <w:rFonts w:ascii="Cambria" w:hAnsi="Cambria"/>
          <w:sz w:val="22"/>
          <w:szCs w:val="22"/>
          <w:u w:val="single"/>
        </w:rPr>
        <w:t>Identification labels.</w:t>
      </w:r>
    </w:p>
    <w:p w14:paraId="3C05CEE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Identification labels shall be made of non-corrosive white rigid plastic. Letters shall be etched in black color. Inscriptions shall be clearly legible from the normal operation distance.</w:t>
      </w:r>
    </w:p>
    <w:p w14:paraId="45DF7E7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LV Panels shall be identified with a laminated plastic with black letters, placed on the top electric panel. Sign shall be fixed with two screws.</w:t>
      </w:r>
    </w:p>
    <w:p w14:paraId="2A03491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Height of the text for the principal and secondary labels shall be confirmed later.</w:t>
      </w:r>
    </w:p>
    <w:p w14:paraId="5B17B1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internal equipment shall be identified with laminated plastic. Identification text shall be according to developed electric schemes.</w:t>
      </w:r>
    </w:p>
    <w:p w14:paraId="36F2F43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Equipment placed on front panel shall be identified with plastic labels, laminated, rigid and black color. White identification text shall be according to developed electric schemes.</w:t>
      </w:r>
    </w:p>
    <w:p w14:paraId="218EADEE"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bookmarkStart w:id="246" w:name="_Hlk523998451"/>
      <w:r w:rsidRPr="006B2D7C">
        <w:rPr>
          <w:rFonts w:ascii="Cambria" w:hAnsi="Cambria"/>
          <w:b/>
          <w:bCs/>
          <w:sz w:val="22"/>
          <w:szCs w:val="22"/>
        </w:rPr>
        <w:t xml:space="preserve">Tests </w:t>
      </w:r>
    </w:p>
    <w:p w14:paraId="2D6DE250" w14:textId="7E2F042E" w:rsidR="00377CDA" w:rsidRPr="006B2D7C" w:rsidRDefault="00377CDA">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comprehensive Factory Acceptance Test has to be conducted and witnessed by the Employer/Employer’s Engineer and the Contractor. FAT to be carried out by the manufacturer or manufacturer certified and appointed contractor </w:t>
      </w:r>
      <w:r w:rsidRPr="006B2D7C">
        <w:rPr>
          <w:rFonts w:ascii="Cambria" w:hAnsi="Cambria"/>
        </w:rPr>
        <w:t>at</w:t>
      </w:r>
      <w:r w:rsidRPr="006B2D7C">
        <w:rPr>
          <w:rFonts w:ascii="Cambria" w:hAnsi="Cambria"/>
          <w:sz w:val="22"/>
          <w:szCs w:val="22"/>
        </w:rPr>
        <w:t xml:space="preserve"> accredited independent laboratory or at</w:t>
      </w:r>
      <w:r w:rsidRPr="006B2D7C">
        <w:rPr>
          <w:rFonts w:ascii="Cambria" w:hAnsi="Cambria"/>
        </w:rPr>
        <w:t xml:space="preserve"> the manufacturers’ premises</w:t>
      </w:r>
      <w:r w:rsidRPr="006B2D7C">
        <w:rPr>
          <w:rFonts w:ascii="Cambria" w:hAnsi="Cambria"/>
          <w:sz w:val="22"/>
          <w:szCs w:val="22"/>
        </w:rPr>
        <w:t>. The Contractor shall carry the costs for all testing. A full protocol and test results shall be submitted to the Employer’s Engineer after the testing.</w:t>
      </w:r>
    </w:p>
    <w:bookmarkEnd w:id="246"/>
    <w:p w14:paraId="6E492496"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r w:rsidRPr="006B2D7C">
        <w:rPr>
          <w:rFonts w:ascii="Cambria" w:hAnsi="Cambria"/>
          <w:b/>
          <w:bCs/>
          <w:sz w:val="22"/>
          <w:szCs w:val="22"/>
        </w:rPr>
        <w:t>Guarantees</w:t>
      </w:r>
    </w:p>
    <w:p w14:paraId="070D7C6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2B6AB3F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Supplier shall guarantee that the supplied equipment, material, or part thereof shall be in compliance with the specifications hereto and shall be unused products, free from any defects in design, material or workmanship. </w:t>
      </w:r>
    </w:p>
    <w:p w14:paraId="3786F32E" w14:textId="0303F02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w:t>
      </w:r>
      <w:r w:rsidR="00377CDA" w:rsidRPr="006B2D7C">
        <w:rPr>
          <w:rFonts w:ascii="Cambria" w:hAnsi="Cambria"/>
          <w:sz w:val="22"/>
          <w:szCs w:val="22"/>
        </w:rPr>
        <w:t xml:space="preserve"> effective date of the Operational Acceptance of the Plant</w:t>
      </w:r>
      <w:r w:rsidRPr="006B2D7C">
        <w:rPr>
          <w:rFonts w:ascii="Cambria" w:hAnsi="Cambria"/>
          <w:sz w:val="22"/>
          <w:szCs w:val="22"/>
        </w:rPr>
        <w:t>.</w:t>
      </w:r>
    </w:p>
    <w:p w14:paraId="4F2C0D7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This warranty implies that the Supplier shall repair, or </w:t>
      </w:r>
      <w:proofErr w:type="gramStart"/>
      <w:r w:rsidRPr="006B2D7C">
        <w:rPr>
          <w:rFonts w:ascii="Cambria" w:hAnsi="Cambria"/>
          <w:sz w:val="22"/>
          <w:szCs w:val="22"/>
        </w:rPr>
        <w:t>replace</w:t>
      </w:r>
      <w:proofErr w:type="gramEnd"/>
      <w:r w:rsidRPr="006B2D7C">
        <w:rPr>
          <w:rFonts w:ascii="Cambria" w:hAnsi="Cambria"/>
          <w:sz w:val="22"/>
          <w:szCs w:val="22"/>
        </w:rPr>
        <w:t xml:space="preserve"> if necessary, all the elements damaged during this period.</w:t>
      </w:r>
    </w:p>
    <w:p w14:paraId="680E762F" w14:textId="77777777" w:rsidR="00284D83" w:rsidRPr="006B2D7C" w:rsidRDefault="00284D83">
      <w:pPr>
        <w:numPr>
          <w:ilvl w:val="0"/>
          <w:numId w:val="110"/>
        </w:numPr>
        <w:tabs>
          <w:tab w:val="num" w:pos="360"/>
          <w:tab w:val="left" w:pos="720"/>
        </w:tabs>
        <w:suppressAutoHyphens/>
        <w:jc w:val="both"/>
        <w:rPr>
          <w:rFonts w:ascii="Cambria" w:hAnsi="Cambria"/>
          <w:b/>
          <w:bCs/>
          <w:sz w:val="22"/>
          <w:szCs w:val="22"/>
        </w:rPr>
      </w:pPr>
      <w:r w:rsidRPr="006B2D7C">
        <w:rPr>
          <w:rFonts w:ascii="Cambria" w:hAnsi="Cambria"/>
          <w:b/>
          <w:bCs/>
          <w:sz w:val="22"/>
          <w:szCs w:val="22"/>
        </w:rPr>
        <w:t>Data Sheet</w:t>
      </w:r>
    </w:p>
    <w:p w14:paraId="532FB4D9" w14:textId="491FC8E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technical characteristics of the LV switchgear assembly are detailed in the data sheet.</w:t>
      </w:r>
    </w:p>
    <w:p w14:paraId="6839BEE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distribution boards shall consist of factory built, standardized panels and/or units for incoming feeders, bus ties, motor feeders, etc.</w:t>
      </w:r>
    </w:p>
    <w:p w14:paraId="0A5E58A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LV distribution boards shall be of robust construction, type-tested, self-supporting, multi-cubicle type assemblies designed according the requirements of IEC 61439.</w:t>
      </w:r>
    </w:p>
    <w:p w14:paraId="607AB363"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Distribution boards shall be designed to give the maximum reliability during service, giving regard to the need of speed and ease of inspection, testing and maintenance.</w:t>
      </w:r>
    </w:p>
    <w:p w14:paraId="5E40BED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electric panel boards shall withstand without damage or permanent deformations in the mechanical and thermal requests produced by nominal intensity or short circuits.</w:t>
      </w:r>
    </w:p>
    <w:p w14:paraId="74E560A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metallic removable cover for all the incoming/outcoming cables shall be arranged.</w:t>
      </w:r>
    </w:p>
    <w:p w14:paraId="1EBA6CE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internal equipment with a metallic frame shall be connected to the earth protection, with an uninterrupted connection. Each side of the copper strip (earth protection) shall have a </w:t>
      </w:r>
      <w:proofErr w:type="gramStart"/>
      <w:r w:rsidRPr="006B2D7C">
        <w:rPr>
          <w:rFonts w:ascii="Cambria" w:hAnsi="Cambria"/>
          <w:sz w:val="22"/>
          <w:szCs w:val="22"/>
        </w:rPr>
        <w:t>terminal jaws</w:t>
      </w:r>
      <w:proofErr w:type="gramEnd"/>
      <w:r w:rsidRPr="006B2D7C">
        <w:rPr>
          <w:rFonts w:ascii="Cambria" w:hAnsi="Cambria"/>
          <w:sz w:val="22"/>
          <w:szCs w:val="22"/>
        </w:rPr>
        <w:t xml:space="preserve"> with two screws. </w:t>
      </w:r>
    </w:p>
    <w:p w14:paraId="70F1435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necessary mechanical interlocks shall be provided to prevent faulty operations.</w:t>
      </w:r>
    </w:p>
    <w:p w14:paraId="72B0735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equipment shall be fully enclosed in separated sheet metal compartments to provide electrical segregation:</w:t>
      </w:r>
    </w:p>
    <w:p w14:paraId="764670DA"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circuit breaker</w:t>
      </w:r>
    </w:p>
    <w:p w14:paraId="076452B6"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section of main bus</w:t>
      </w:r>
    </w:p>
    <w:p w14:paraId="2EC5B8CE"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set of potential transformers</w:t>
      </w:r>
    </w:p>
    <w:p w14:paraId="724F8283"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set of low voltage devices such as relays, instruments</w:t>
      </w:r>
    </w:p>
    <w:p w14:paraId="6F4EC6F6"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control wiring and termination blocks</w:t>
      </w:r>
    </w:p>
    <w:p w14:paraId="3C33B072" w14:textId="77777777" w:rsidR="00284D83" w:rsidRPr="006B2D7C" w:rsidRDefault="00284D83">
      <w:pPr>
        <w:numPr>
          <w:ilvl w:val="0"/>
          <w:numId w:val="108"/>
        </w:numPr>
        <w:tabs>
          <w:tab w:val="left" w:pos="720"/>
        </w:tabs>
        <w:suppressAutoHyphens/>
        <w:jc w:val="both"/>
        <w:rPr>
          <w:rFonts w:ascii="Cambria" w:hAnsi="Cambria"/>
          <w:sz w:val="22"/>
          <w:szCs w:val="22"/>
        </w:rPr>
      </w:pPr>
      <w:r w:rsidRPr="006B2D7C">
        <w:rPr>
          <w:rFonts w:ascii="Cambria" w:hAnsi="Cambria"/>
          <w:sz w:val="22"/>
          <w:szCs w:val="22"/>
        </w:rPr>
        <w:t>each power cable termination compartment</w:t>
      </w:r>
    </w:p>
    <w:p w14:paraId="2604E09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LV incoming feeders shall be provided with power monitoring units with local indication of voltage, current, energy and power consumption. This information shall be sent to the PCMS with bus connection.</w:t>
      </w:r>
    </w:p>
    <w:p w14:paraId="24294FF6"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single voltmeter with changeover switch must be provided for measurement of bus bar voltage between each phase. Measuring instruments should, in general, be square in shape.</w:t>
      </w:r>
    </w:p>
    <w:p w14:paraId="36189769" w14:textId="5FED45F0"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LV Panels shall be equipped with an automatic fast-transfer switching logic which controls incoming circuit breakers and bus coupler (where applicable) in order to keep both bus bars in service without long interruption time. When breakers shall be switched back to normal condition, bus bars shall be kept in service without interruption</w:t>
      </w:r>
    </w:p>
    <w:p w14:paraId="5D8AB2E5" w14:textId="517BC6CD" w:rsidR="00194AA7" w:rsidRPr="006B2D7C" w:rsidRDefault="00377CDA" w:rsidP="00BA1DFD">
      <w:pPr>
        <w:pStyle w:val="Heading4"/>
        <w:numPr>
          <w:ilvl w:val="0"/>
          <w:numId w:val="0"/>
        </w:numPr>
        <w:jc w:val="both"/>
        <w:rPr>
          <w:rFonts w:ascii="Cambria" w:hAnsi="Cambria"/>
          <w:b/>
          <w:bCs/>
          <w:sz w:val="22"/>
          <w:szCs w:val="22"/>
        </w:rPr>
      </w:pPr>
      <w:bookmarkStart w:id="247" w:name="_Toc20104388"/>
      <w:bookmarkStart w:id="248" w:name="_Toc203592664"/>
      <w:bookmarkStart w:id="249" w:name="_Toc190498354"/>
      <w:bookmarkStart w:id="250" w:name="_Toc190498608"/>
      <w:bookmarkStart w:id="251" w:name="_Toc190498783"/>
      <w:r w:rsidRPr="006B2D7C">
        <w:rPr>
          <w:rFonts w:ascii="Cambria" w:hAnsi="Cambria"/>
          <w:b/>
          <w:bCs/>
          <w:sz w:val="22"/>
          <w:szCs w:val="22"/>
        </w:rPr>
        <w:t>1.13.1</w:t>
      </w:r>
      <w:r w:rsidR="0047159D" w:rsidRPr="006B2D7C">
        <w:rPr>
          <w:rFonts w:ascii="Cambria" w:hAnsi="Cambria"/>
          <w:b/>
          <w:bCs/>
          <w:sz w:val="22"/>
          <w:szCs w:val="22"/>
        </w:rPr>
        <w:t>2</w:t>
      </w:r>
      <w:r w:rsidRPr="006B2D7C">
        <w:rPr>
          <w:rFonts w:ascii="Cambria" w:hAnsi="Cambria"/>
          <w:b/>
          <w:bCs/>
          <w:sz w:val="22"/>
          <w:szCs w:val="22"/>
        </w:rPr>
        <w:t xml:space="preserve"> </w:t>
      </w:r>
      <w:r w:rsidR="00194AA7" w:rsidRPr="006B2D7C">
        <w:rPr>
          <w:rFonts w:ascii="Cambria" w:hAnsi="Cambria"/>
          <w:b/>
          <w:bCs/>
          <w:sz w:val="22"/>
          <w:szCs w:val="22"/>
        </w:rPr>
        <w:t>Protection</w:t>
      </w:r>
      <w:r w:rsidR="00BF7D1C" w:rsidRPr="006B2D7C">
        <w:rPr>
          <w:rFonts w:ascii="Cambria" w:hAnsi="Cambria"/>
          <w:b/>
          <w:bCs/>
          <w:sz w:val="22"/>
          <w:szCs w:val="22"/>
        </w:rPr>
        <w:t xml:space="preserve"> </w:t>
      </w:r>
      <w:r w:rsidR="00194AA7" w:rsidRPr="006B2D7C">
        <w:rPr>
          <w:rFonts w:ascii="Cambria" w:hAnsi="Cambria"/>
          <w:b/>
          <w:bCs/>
          <w:sz w:val="22"/>
          <w:szCs w:val="22"/>
        </w:rPr>
        <w:t>and Control</w:t>
      </w:r>
      <w:bookmarkEnd w:id="247"/>
    </w:p>
    <w:p w14:paraId="748C6D26" w14:textId="7AE43878"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standardization of operating performance and facilities and spare requirements, the protection relays to be supplied under this project shall comprise Alstom (UK)/(France), ABB (Switzerland/Sweden) and Siemens (Germany) make manufacture.</w:t>
      </w:r>
    </w:p>
    <w:p w14:paraId="4A44356D" w14:textId="022DCA76"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protection shall be sufficiently sensitive to cater for the minimum fault level condition. This will be advised later. The protection shall also be suitable for a system fault level equal to the switchgear rating of 31.5kA (33kV). All current transformer design shall be based on these fault levels.</w:t>
      </w:r>
    </w:p>
    <w:p w14:paraId="35C282B8"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relays shall operate correctly within system frequency limits of 47Hz to 51Hz.</w:t>
      </w:r>
    </w:p>
    <w:p w14:paraId="021DAACF" w14:textId="5D9C1074"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testing and commissioning of all protective relays shall be done by the Protective Relay Engineer(s) of the relay(s) manufacturer(s). The manufacturer(s) Engineer(s) shall also provide on-site, local training of </w:t>
      </w:r>
      <w:r w:rsidR="00BF7D1C" w:rsidRPr="006B2D7C">
        <w:rPr>
          <w:rFonts w:ascii="Cambria" w:hAnsi="Cambria"/>
          <w:sz w:val="22"/>
          <w:szCs w:val="22"/>
        </w:rPr>
        <w:t xml:space="preserve">fifteen (15) days </w:t>
      </w:r>
      <w:r w:rsidRPr="006B2D7C">
        <w:rPr>
          <w:rFonts w:ascii="Cambria" w:hAnsi="Cambria"/>
          <w:sz w:val="22"/>
          <w:szCs w:val="22"/>
        </w:rPr>
        <w:t>duration to ten BPDB Engineers on protection schemes and protective relays. All costs for the above shall be deemed to be included in the contract price.</w:t>
      </w:r>
    </w:p>
    <w:p w14:paraId="472E7222"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and relay equipment shall be mounted on panels and cubicles as specified and shall be installed in permanent buildings on the substation sites. Except where otherwise specified, control </w:t>
      </w:r>
      <w:r w:rsidRPr="006B2D7C">
        <w:rPr>
          <w:rFonts w:ascii="Cambria" w:hAnsi="Cambria"/>
          <w:sz w:val="22"/>
          <w:szCs w:val="22"/>
        </w:rPr>
        <w:lastRenderedPageBreak/>
        <w:t xml:space="preserve">panels shall be segregated from metering and protection panels. Separate protection panels shall be provided for each feeder circuits. </w:t>
      </w:r>
    </w:p>
    <w:p w14:paraId="5BDD5F43"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Panels provided as extensions or for erection in the same room as existing panels shall be of similar design and appearance to those existing. Equipment, meters, etc., mounted on such panels shall likewise be of style and scaling similar to the existing equipment. Characteristics of relays, etc., and all connections of equipment to be associated with existing equipment shall be such that they are fully compatible with and can operate satisfactorily in conjunction with the existing equipment. The characteristics and appearance of all such equipment shall be to the approval of the Employer.</w:t>
      </w:r>
    </w:p>
    <w:p w14:paraId="569C872C" w14:textId="77777777" w:rsidR="00194AA7" w:rsidRPr="006B2D7C" w:rsidRDefault="00194AA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panels shall incorporate all necessary control and indication facilities for the operation of the plant and equipment at the associated substation. In addition, the plant may be remotely controlled and supervised from the National Load Dispatch Centre (NLDC) in Dhaka. Protective relays and control equipment which have communication capabilities with fiber optic interfaces built-in would be prefer-red so that in future they can communicate with the Station Monitoring system and can easily be integrated into Substation control systems.</w:t>
      </w:r>
    </w:p>
    <w:p w14:paraId="61616877" w14:textId="19781C5F" w:rsidR="00547CE0" w:rsidRPr="006B2D7C" w:rsidRDefault="0028290C" w:rsidP="00547CE0">
      <w:pPr>
        <w:pStyle w:val="Heading4"/>
        <w:numPr>
          <w:ilvl w:val="0"/>
          <w:numId w:val="0"/>
        </w:numPr>
        <w:jc w:val="both"/>
        <w:rPr>
          <w:rFonts w:ascii="Cambria" w:hAnsi="Cambria" w:cs="Times New Roman"/>
          <w:b/>
          <w:sz w:val="22"/>
          <w:szCs w:val="22"/>
        </w:rPr>
      </w:pPr>
      <w:r w:rsidRPr="006B2D7C">
        <w:rPr>
          <w:rFonts w:ascii="Cambria" w:hAnsi="Cambria" w:cs="Times New Roman"/>
          <w:b/>
          <w:sz w:val="22"/>
          <w:szCs w:val="22"/>
        </w:rPr>
        <w:t>1.13.1</w:t>
      </w:r>
      <w:r w:rsidR="0047159D" w:rsidRPr="006B2D7C">
        <w:rPr>
          <w:rFonts w:ascii="Cambria" w:hAnsi="Cambria" w:cs="Times New Roman"/>
          <w:b/>
          <w:sz w:val="22"/>
          <w:szCs w:val="22"/>
        </w:rPr>
        <w:t>3</w:t>
      </w:r>
      <w:r w:rsidR="00D7021A" w:rsidRPr="006B2D7C">
        <w:rPr>
          <w:rFonts w:ascii="Cambria" w:hAnsi="Cambria" w:cs="Times New Roman"/>
          <w:b/>
          <w:sz w:val="22"/>
          <w:szCs w:val="22"/>
        </w:rPr>
        <w:t xml:space="preserve"> </w:t>
      </w:r>
      <w:r w:rsidR="00547CE0" w:rsidRPr="006B2D7C">
        <w:rPr>
          <w:rFonts w:ascii="Cambria" w:hAnsi="Cambria" w:cs="Times New Roman"/>
          <w:b/>
          <w:sz w:val="22"/>
          <w:szCs w:val="22"/>
        </w:rPr>
        <w:t>DC</w:t>
      </w:r>
      <w:r w:rsidR="00472B9B" w:rsidRPr="006B2D7C">
        <w:rPr>
          <w:rFonts w:ascii="Cambria" w:hAnsi="Cambria" w:cs="Times New Roman"/>
          <w:b/>
          <w:sz w:val="22"/>
          <w:szCs w:val="22"/>
        </w:rPr>
        <w:t>, UPS</w:t>
      </w:r>
      <w:r w:rsidR="00311A94" w:rsidRPr="006B2D7C">
        <w:rPr>
          <w:rFonts w:ascii="Cambria" w:hAnsi="Cambria" w:cs="Times New Roman"/>
          <w:b/>
          <w:sz w:val="22"/>
          <w:szCs w:val="22"/>
        </w:rPr>
        <w:t xml:space="preserve"> &amp; Auxiliary</w:t>
      </w:r>
      <w:r w:rsidR="00547CE0" w:rsidRPr="006B2D7C">
        <w:rPr>
          <w:rFonts w:ascii="Cambria" w:hAnsi="Cambria" w:cs="Times New Roman"/>
          <w:b/>
          <w:sz w:val="22"/>
          <w:szCs w:val="22"/>
        </w:rPr>
        <w:t xml:space="preserve"> Power Supply</w:t>
      </w:r>
      <w:bookmarkEnd w:id="248"/>
      <w:r w:rsidR="00547CE0" w:rsidRPr="006B2D7C">
        <w:rPr>
          <w:rFonts w:ascii="Cambria" w:hAnsi="Cambria" w:cs="Times New Roman"/>
          <w:b/>
          <w:sz w:val="22"/>
          <w:szCs w:val="22"/>
        </w:rPr>
        <w:t xml:space="preserve"> </w:t>
      </w:r>
    </w:p>
    <w:p w14:paraId="7BFCF1E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supply, all requested auxiliaries (but not limited to), such as:</w:t>
      </w:r>
    </w:p>
    <w:p w14:paraId="31D8234D"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UPS Battery Emergency Power Supply (DC and Safe AC)</w:t>
      </w:r>
    </w:p>
    <w:p w14:paraId="4BCEFD70"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 xml:space="preserve">internal/external lighting and emergency lighting systems in Control building </w:t>
      </w:r>
    </w:p>
    <w:p w14:paraId="5EDDA1EE" w14:textId="09737D92"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power supply of CCT</w:t>
      </w:r>
    </w:p>
    <w:p w14:paraId="779A050B" w14:textId="77777777" w:rsidR="00284D83" w:rsidRPr="006B2D7C" w:rsidRDefault="00284D83">
      <w:pPr>
        <w:numPr>
          <w:ilvl w:val="0"/>
          <w:numId w:val="35"/>
        </w:numPr>
        <w:jc w:val="both"/>
        <w:rPr>
          <w:rFonts w:ascii="Cambria" w:hAnsi="Cambria"/>
          <w:sz w:val="22"/>
          <w:szCs w:val="22"/>
        </w:rPr>
      </w:pPr>
      <w:r w:rsidRPr="006B2D7C">
        <w:rPr>
          <w:rFonts w:ascii="Cambria" w:hAnsi="Cambria"/>
          <w:sz w:val="22"/>
          <w:szCs w:val="22"/>
        </w:rPr>
        <w:t xml:space="preserve">fire alarm system </w:t>
      </w:r>
    </w:p>
    <w:p w14:paraId="6AC0722D" w14:textId="77777777" w:rsidR="00284D83" w:rsidRPr="006B2D7C" w:rsidRDefault="00284D83" w:rsidP="00284D83">
      <w:pPr>
        <w:jc w:val="both"/>
        <w:rPr>
          <w:rFonts w:ascii="Cambria" w:hAnsi="Cambria"/>
          <w:sz w:val="22"/>
          <w:szCs w:val="22"/>
        </w:rPr>
      </w:pPr>
    </w:p>
    <w:p w14:paraId="73E919D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submit the proposed auxiliary supply system with his Proposal.</w:t>
      </w:r>
    </w:p>
    <w:p w14:paraId="0F1F6A2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Power supply systems may be categorized into essential and non-essential groups. Essential supplies should be continuously available without any interruption, whereas non-essential ones may be allowed to be subject to interruptions.</w:t>
      </w:r>
    </w:p>
    <w:p w14:paraId="6A87144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Low-voltage AC and DC systems shall be designed in accordance with the IEC 60364.</w:t>
      </w:r>
    </w:p>
    <w:p w14:paraId="5B217248" w14:textId="77777777" w:rsidR="00284D83" w:rsidRPr="006B2D7C" w:rsidRDefault="00284D83" w:rsidP="00284D83">
      <w:pPr>
        <w:jc w:val="both"/>
        <w:rPr>
          <w:rFonts w:ascii="Cambria" w:hAnsi="Cambria"/>
          <w:sz w:val="22"/>
          <w:szCs w:val="22"/>
        </w:rPr>
      </w:pPr>
    </w:p>
    <w:p w14:paraId="2D2A1E7B" w14:textId="77777777" w:rsidR="00284D83" w:rsidRPr="006B2D7C" w:rsidRDefault="00284D83" w:rsidP="00284D83">
      <w:pPr>
        <w:jc w:val="both"/>
        <w:rPr>
          <w:rFonts w:ascii="Cambria" w:hAnsi="Cambria"/>
          <w:b/>
          <w:sz w:val="22"/>
          <w:szCs w:val="22"/>
          <w:lang w:val="en-GB"/>
        </w:rPr>
      </w:pPr>
      <w:r w:rsidRPr="006B2D7C">
        <w:rPr>
          <w:rFonts w:ascii="Cambria" w:hAnsi="Cambria"/>
          <w:b/>
          <w:sz w:val="22"/>
          <w:szCs w:val="22"/>
          <w:lang w:val="en-GB"/>
        </w:rPr>
        <w:t>DC and Safe AC</w:t>
      </w:r>
    </w:p>
    <w:p w14:paraId="08F2CD0A" w14:textId="705A1075"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uninterruptable power supply system (UPS) shall serve the costumers which have to remain in operation in the event of the network failure i.e. emergency lig</w:t>
      </w:r>
      <w:r w:rsidR="003A1975" w:rsidRPr="006B2D7C">
        <w:rPr>
          <w:rFonts w:ascii="Cambria" w:hAnsi="Cambria"/>
          <w:sz w:val="22"/>
          <w:szCs w:val="22"/>
        </w:rPr>
        <w:t>hting, measuring, control room</w:t>
      </w:r>
      <w:r w:rsidRPr="006B2D7C">
        <w:rPr>
          <w:rFonts w:ascii="Cambria" w:hAnsi="Cambria"/>
          <w:sz w:val="22"/>
          <w:szCs w:val="22"/>
        </w:rPr>
        <w:t xml:space="preserve"> etc. </w:t>
      </w:r>
    </w:p>
    <w:p w14:paraId="44E46A0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Some equipment (e.g. MV switchgear circuit breaker heaters) may require the provision of changeover power supplies.</w:t>
      </w:r>
    </w:p>
    <w:p w14:paraId="7F9DB820" w14:textId="0BFBC15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100% load of 230/400 V AC (Safe AC)</w:t>
      </w:r>
      <w:r w:rsidR="00FC5D57" w:rsidRPr="006B2D7C">
        <w:rPr>
          <w:rFonts w:ascii="Cambria" w:hAnsi="Cambria"/>
          <w:sz w:val="22"/>
          <w:szCs w:val="22"/>
        </w:rPr>
        <w:t xml:space="preserve"> and</w:t>
      </w:r>
      <w:r w:rsidR="0030099D" w:rsidRPr="006B2D7C">
        <w:rPr>
          <w:rFonts w:ascii="Cambria" w:hAnsi="Cambria"/>
          <w:sz w:val="22"/>
          <w:szCs w:val="22"/>
        </w:rPr>
        <w:t xml:space="preserve"> 24V/48V/</w:t>
      </w:r>
      <w:r w:rsidR="00FC5D57" w:rsidRPr="006B2D7C">
        <w:rPr>
          <w:rFonts w:ascii="Cambria" w:hAnsi="Cambria"/>
          <w:sz w:val="22"/>
          <w:szCs w:val="22"/>
        </w:rPr>
        <w:t>110V</w:t>
      </w:r>
      <w:r w:rsidR="00013221" w:rsidRPr="006B2D7C">
        <w:rPr>
          <w:rFonts w:ascii="Cambria" w:hAnsi="Cambria"/>
          <w:sz w:val="22"/>
          <w:szCs w:val="22"/>
        </w:rPr>
        <w:t>125</w:t>
      </w:r>
      <w:r w:rsidR="0030099D" w:rsidRPr="006B2D7C">
        <w:rPr>
          <w:rFonts w:ascii="Cambria" w:hAnsi="Cambria"/>
          <w:sz w:val="22"/>
          <w:szCs w:val="22"/>
        </w:rPr>
        <w:t>V/220V</w:t>
      </w:r>
      <w:r w:rsidRPr="006B2D7C">
        <w:rPr>
          <w:rFonts w:ascii="Cambria" w:hAnsi="Cambria"/>
          <w:sz w:val="22"/>
          <w:szCs w:val="22"/>
        </w:rPr>
        <w:t xml:space="preserve"> DC are to be defined by the Contractor providing classification of consumers and their required backup time values.</w:t>
      </w:r>
    </w:p>
    <w:p w14:paraId="7FC9355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UPS system shall consist of:</w:t>
      </w:r>
    </w:p>
    <w:p w14:paraId="16B492EE"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rectifier/battery/inverter set</w:t>
      </w:r>
    </w:p>
    <w:p w14:paraId="287577C0"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static switch by-pass and maintenance by-pass set</w:t>
      </w:r>
    </w:p>
    <w:p w14:paraId="3D7FB892" w14:textId="77777777" w:rsidR="00284D83" w:rsidRPr="006B2D7C" w:rsidRDefault="00284D83">
      <w:pPr>
        <w:numPr>
          <w:ilvl w:val="0"/>
          <w:numId w:val="33"/>
        </w:numPr>
        <w:jc w:val="both"/>
        <w:rPr>
          <w:rFonts w:ascii="Cambria" w:hAnsi="Cambria"/>
          <w:sz w:val="22"/>
          <w:szCs w:val="22"/>
        </w:rPr>
      </w:pPr>
      <w:r w:rsidRPr="006B2D7C">
        <w:rPr>
          <w:rFonts w:ascii="Cambria" w:hAnsi="Cambria"/>
          <w:sz w:val="22"/>
          <w:szCs w:val="22"/>
        </w:rPr>
        <w:t>three phase AC distribution board.</w:t>
      </w:r>
    </w:p>
    <w:p w14:paraId="67D89F3D" w14:textId="77777777" w:rsidR="00284D83" w:rsidRPr="006B2D7C" w:rsidRDefault="00284D83" w:rsidP="00284D83">
      <w:pPr>
        <w:jc w:val="both"/>
        <w:rPr>
          <w:rFonts w:ascii="Cambria" w:hAnsi="Cambria"/>
          <w:sz w:val="22"/>
          <w:szCs w:val="22"/>
        </w:rPr>
      </w:pPr>
    </w:p>
    <w:p w14:paraId="7C61DE1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DC system shall consist of:</w:t>
      </w:r>
    </w:p>
    <w:p w14:paraId="4BCA939A"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AC/DC rectifier</w:t>
      </w:r>
    </w:p>
    <w:p w14:paraId="358D4F04"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batteries</w:t>
      </w:r>
    </w:p>
    <w:p w14:paraId="091D1EA7" w14:textId="77777777" w:rsidR="00284D83" w:rsidRPr="006B2D7C" w:rsidRDefault="00284D83">
      <w:pPr>
        <w:numPr>
          <w:ilvl w:val="0"/>
          <w:numId w:val="34"/>
        </w:numPr>
        <w:jc w:val="both"/>
        <w:rPr>
          <w:rFonts w:ascii="Cambria" w:hAnsi="Cambria"/>
          <w:sz w:val="22"/>
          <w:szCs w:val="22"/>
        </w:rPr>
      </w:pPr>
      <w:r w:rsidRPr="006B2D7C">
        <w:rPr>
          <w:rFonts w:ascii="Cambria" w:hAnsi="Cambria"/>
          <w:sz w:val="22"/>
          <w:szCs w:val="22"/>
        </w:rPr>
        <w:t>DC distribution board.</w:t>
      </w:r>
    </w:p>
    <w:p w14:paraId="3D2DAA1C" w14:textId="77777777" w:rsidR="00284D83" w:rsidRPr="006B2D7C" w:rsidRDefault="00284D83" w:rsidP="00284D83">
      <w:pPr>
        <w:jc w:val="both"/>
        <w:rPr>
          <w:rFonts w:ascii="Cambria" w:hAnsi="Cambria"/>
          <w:sz w:val="22"/>
          <w:szCs w:val="22"/>
        </w:rPr>
      </w:pPr>
    </w:p>
    <w:p w14:paraId="1BE3CBE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rectifiers and inverters shall be arranged in sheet steel cubicles, which shall be matched to the distribution cubicles in respect of height and other dimensions.</w:t>
      </w:r>
    </w:p>
    <w:p w14:paraId="1E52EF4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rectifiers and inverters shall be designed for operation with natural cooling. If forced air-cooling is required, then 2 x 100% air fans with monitoring and local and remote alarm signals must be provided.</w:t>
      </w:r>
    </w:p>
    <w:p w14:paraId="5D7B25D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DC distribution is to be fed by 1x100% batteries and rectifier.</w:t>
      </w:r>
    </w:p>
    <w:p w14:paraId="03500A41" w14:textId="6539D223"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cubicles of 24 V DC consumers shall be supplied by redundant feeders. Redundant Safe AC system shall be provided.</w:t>
      </w:r>
    </w:p>
    <w:p w14:paraId="6D7693B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230 V Safe AC system comprises one inverter with static bypass switch unit and a safe busbar. The inverter shall be supplied from sections of the 220 V DC main distribution. The static bypass switch shall be supplied from the 0.4 kV essential switchgear.</w:t>
      </w:r>
    </w:p>
    <w:p w14:paraId="7EC40DD5"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230 V Safe AC system supplies the equipment requiring uninterrupted supply (UPS) e.g. measuring, control system etc.</w:t>
      </w:r>
    </w:p>
    <w:p w14:paraId="1DCC7AA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220/24 V DC/DC converters serve as supply for I&amp;C cabinets and other consumers requiring 24 V DC supply. Each DC/DC converter is supplied via coupling diodes from both sections of the 220 V DC main distribution.</w:t>
      </w:r>
    </w:p>
    <w:p w14:paraId="77AF632E"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outgoing circuits in the safe DC and AC main distribution shall be equipped with monitored fuse- and load-break switches, fuses and contactors, mini-circuit breakers, etc.</w:t>
      </w:r>
    </w:p>
    <w:p w14:paraId="382A050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cubicles shall be bulk headed against one another by sheet metal walls or equivalent material.</w:t>
      </w:r>
    </w:p>
    <w:p w14:paraId="575A2F06" w14:textId="6C922A3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DC UPS shall be located inside </w:t>
      </w:r>
      <w:r w:rsidR="00987D6F" w:rsidRPr="006B2D7C">
        <w:rPr>
          <w:rFonts w:ascii="Cambria" w:hAnsi="Cambria"/>
          <w:sz w:val="22"/>
          <w:szCs w:val="22"/>
        </w:rPr>
        <w:t>control</w:t>
      </w:r>
      <w:r w:rsidRPr="006B2D7C">
        <w:rPr>
          <w:rFonts w:ascii="Cambria" w:hAnsi="Cambria"/>
          <w:sz w:val="22"/>
          <w:szCs w:val="22"/>
        </w:rPr>
        <w:t xml:space="preserve"> room, the rectifier / charger and distribution board shall be rated for continuous operation at 40° C.  Sizing of battery shall be based on a minimum of -3° C and maximum of 55° C ambient.  The temperature derating factor and ageing factor of the battery shall be based on the above temperatures.</w:t>
      </w:r>
    </w:p>
    <w:p w14:paraId="39CAE8AC" w14:textId="77777777" w:rsidR="00284D83" w:rsidRPr="006B2D7C" w:rsidRDefault="00284D83" w:rsidP="00284D83">
      <w:pPr>
        <w:jc w:val="both"/>
        <w:rPr>
          <w:rFonts w:ascii="Cambria" w:hAnsi="Cambria"/>
          <w:sz w:val="22"/>
          <w:szCs w:val="22"/>
        </w:rPr>
      </w:pPr>
    </w:p>
    <w:p w14:paraId="384CF31D" w14:textId="77777777" w:rsidR="00284D83" w:rsidRPr="006B2D7C" w:rsidRDefault="00284D83" w:rsidP="00284D83">
      <w:pPr>
        <w:jc w:val="both"/>
        <w:rPr>
          <w:rFonts w:ascii="Cambria" w:hAnsi="Cambria"/>
          <w:b/>
          <w:sz w:val="22"/>
          <w:szCs w:val="22"/>
          <w:lang w:val="en-GB"/>
        </w:rPr>
      </w:pPr>
      <w:r w:rsidRPr="006B2D7C">
        <w:rPr>
          <w:rFonts w:ascii="Cambria" w:hAnsi="Cambria"/>
          <w:b/>
          <w:sz w:val="22"/>
          <w:szCs w:val="22"/>
          <w:lang w:val="en-GB"/>
        </w:rPr>
        <w:t>Battery</w:t>
      </w:r>
    </w:p>
    <w:p w14:paraId="064C2EA2" w14:textId="7CABE198" w:rsidR="000D7A8F" w:rsidRPr="006B2D7C" w:rsidRDefault="000D7A8F">
      <w:pPr>
        <w:numPr>
          <w:ilvl w:val="0"/>
          <w:numId w:val="39"/>
        </w:numPr>
        <w:tabs>
          <w:tab w:val="left" w:pos="360"/>
          <w:tab w:val="left" w:pos="540"/>
        </w:tabs>
        <w:spacing w:after="120"/>
        <w:jc w:val="both"/>
        <w:rPr>
          <w:rFonts w:ascii="Cambria" w:hAnsi="Cambria"/>
          <w:sz w:val="22"/>
          <w:szCs w:val="22"/>
          <w:lang w:val="en-GB"/>
        </w:rPr>
      </w:pPr>
      <w:r w:rsidRPr="006B2D7C">
        <w:rPr>
          <w:rFonts w:ascii="Cambria" w:hAnsi="Cambria"/>
          <w:sz w:val="22"/>
          <w:szCs w:val="22"/>
          <w:lang w:val="en-GB"/>
        </w:rPr>
        <w:t xml:space="preserve">For the DC system, the Bidder shall supply </w:t>
      </w:r>
      <w:r w:rsidRPr="006B2D7C">
        <w:rPr>
          <w:rFonts w:ascii="Cambria" w:hAnsi="Cambria"/>
          <w:b/>
          <w:bCs/>
          <w:sz w:val="22"/>
          <w:szCs w:val="22"/>
          <w:lang w:val="en-GB"/>
        </w:rPr>
        <w:t>Lithium-Ion (Li-ion) batteries</w:t>
      </w:r>
      <w:r w:rsidRPr="006B2D7C">
        <w:rPr>
          <w:rFonts w:ascii="Cambria" w:hAnsi="Cambria"/>
          <w:sz w:val="22"/>
          <w:szCs w:val="22"/>
          <w:lang w:val="en-GB"/>
        </w:rPr>
        <w:t xml:space="preserve"> designed according to IEC 62619 / UL 1973 or equivalent recognized standards, with a life expectancy of </w:t>
      </w:r>
      <w:r w:rsidR="0028290C" w:rsidRPr="006B2D7C">
        <w:rPr>
          <w:rFonts w:ascii="Cambria" w:hAnsi="Cambria"/>
          <w:b/>
          <w:bCs/>
          <w:sz w:val="22"/>
          <w:szCs w:val="22"/>
          <w:lang w:val="en-GB"/>
        </w:rPr>
        <w:t>20</w:t>
      </w:r>
      <w:r w:rsidRPr="006B2D7C">
        <w:rPr>
          <w:rFonts w:ascii="Cambria" w:hAnsi="Cambria"/>
          <w:b/>
          <w:bCs/>
          <w:sz w:val="22"/>
          <w:szCs w:val="22"/>
          <w:lang w:val="en-GB"/>
        </w:rPr>
        <w:t xml:space="preserve"> years or more</w:t>
      </w:r>
      <w:r w:rsidRPr="006B2D7C">
        <w:rPr>
          <w:rFonts w:ascii="Cambria" w:hAnsi="Cambria"/>
          <w:sz w:val="22"/>
          <w:szCs w:val="22"/>
          <w:lang w:val="en-GB"/>
        </w:rPr>
        <w:t xml:space="preserve"> under standard operating conditions.</w:t>
      </w:r>
    </w:p>
    <w:p w14:paraId="4084BA7F" w14:textId="1658F501"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batteries shall be sized such that with each (1x100%) battery supplies the total load and shall be able to cover 100% load for </w:t>
      </w:r>
      <w:r w:rsidR="00881DD9" w:rsidRPr="006B2D7C">
        <w:rPr>
          <w:rFonts w:ascii="Cambria" w:hAnsi="Cambria"/>
          <w:sz w:val="22"/>
          <w:szCs w:val="22"/>
        </w:rPr>
        <w:t xml:space="preserve">minimum </w:t>
      </w:r>
      <w:r w:rsidRPr="006B2D7C">
        <w:rPr>
          <w:rFonts w:ascii="Cambria" w:hAnsi="Cambria"/>
          <w:sz w:val="22"/>
          <w:szCs w:val="22"/>
        </w:rPr>
        <w:t>3 hours.</w:t>
      </w:r>
    </w:p>
    <w:p w14:paraId="1A620A4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Sizing of batteries shall be based on worst case scenarios that might cause a total loss of AC services (i.e. total blackout, fault on a major bus in the installation, etc.). As a minimum, the DC batteries shall have enough capacity to trip breakers and switches at the beginning of the discharge period, to supply power to the continuous DC load and to close the elements of the installation that will restore AC services.</w:t>
      </w:r>
    </w:p>
    <w:p w14:paraId="67E2F582"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applied, battery banks with exposed live parts shall be kept in a room or cubicle accessible only to authorized personnel.</w:t>
      </w:r>
    </w:p>
    <w:p w14:paraId="3125D1D1"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Battery rooms or cubicles shall be dry and adequately ventilated to limit hydrogen accumulation. Allowable hydrogen levels and recommended number of air changes shall conform to national regulations.</w:t>
      </w:r>
    </w:p>
    <w:p w14:paraId="7A0603D4"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Batteries shall be installed on insulated subframes with the necessary consoles and fixed material. At least 1.0 m access space shall be provided at the front and sides of the battery rack.</w:t>
      </w:r>
    </w:p>
    <w:p w14:paraId="53CDD480" w14:textId="77777777" w:rsidR="00284D83" w:rsidRPr="006B2D7C" w:rsidRDefault="00284D83" w:rsidP="00284D83">
      <w:pPr>
        <w:jc w:val="both"/>
        <w:rPr>
          <w:rFonts w:ascii="Cambria" w:hAnsi="Cambria"/>
          <w:sz w:val="22"/>
          <w:szCs w:val="22"/>
        </w:rPr>
      </w:pPr>
    </w:p>
    <w:p w14:paraId="1A5E0F57" w14:textId="77777777" w:rsidR="00284D83" w:rsidRPr="006B2D7C" w:rsidRDefault="00284D83" w:rsidP="00284D83">
      <w:pPr>
        <w:jc w:val="both"/>
        <w:rPr>
          <w:rFonts w:ascii="Cambria" w:hAnsi="Cambria"/>
          <w:b/>
          <w:sz w:val="22"/>
          <w:szCs w:val="22"/>
        </w:rPr>
      </w:pPr>
      <w:r w:rsidRPr="006B2D7C">
        <w:rPr>
          <w:rFonts w:ascii="Cambria" w:hAnsi="Cambria"/>
          <w:b/>
          <w:sz w:val="22"/>
          <w:szCs w:val="22"/>
        </w:rPr>
        <w:t>Internal/external lighting and emergency lighting system</w:t>
      </w:r>
    </w:p>
    <w:p w14:paraId="257F321B"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installation method differs between internal lighting (offices, rooms for similar purposes, technical rooms) and exterior lighting.</w:t>
      </w:r>
    </w:p>
    <w:p w14:paraId="1748F96A"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lighting fittings and all equipment comprising the lighting sub-distribution units shall meet the operational requirements in full at an ambient temperature of 40°C and for a relative humidity of up to 100%.</w:t>
      </w:r>
    </w:p>
    <w:p w14:paraId="2199B9C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lights must be connected in a 3-phase circuit, so that in an event of failure of the phase only each third lamp will go out. The cable cross section shall be calculated according to the IEC 60364-5-52.</w:t>
      </w:r>
    </w:p>
    <w:p w14:paraId="5E690E77"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Location of the lighting and small power equipment shall be reviewed before installation so that satisfactory co-ordination with walkways, streets, fences, gates, crossings, entries, PV panel support structures, cable ways and other installations can be assured.</w:t>
      </w:r>
    </w:p>
    <w:p w14:paraId="27B2F62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systems are to be classified as follows:</w:t>
      </w:r>
    </w:p>
    <w:p w14:paraId="2A5A155C" w14:textId="77777777" w:rsidR="00284D83" w:rsidRPr="006B2D7C" w:rsidRDefault="00284D83">
      <w:pPr>
        <w:numPr>
          <w:ilvl w:val="0"/>
          <w:numId w:val="32"/>
        </w:numPr>
        <w:jc w:val="both"/>
        <w:rPr>
          <w:rFonts w:ascii="Cambria" w:hAnsi="Cambria"/>
          <w:sz w:val="22"/>
          <w:szCs w:val="22"/>
        </w:rPr>
      </w:pPr>
      <w:r w:rsidRPr="006B2D7C">
        <w:rPr>
          <w:rFonts w:ascii="Cambria" w:hAnsi="Cambria"/>
          <w:sz w:val="22"/>
          <w:szCs w:val="22"/>
        </w:rPr>
        <w:t>Normal lighting fed from normal supply: shall provide desired and required illumination levels in the various indoor and outdoor areas and roads</w:t>
      </w:r>
    </w:p>
    <w:p w14:paraId="2710BAD0" w14:textId="4CF95D11" w:rsidR="00284D83" w:rsidRPr="006B2D7C" w:rsidRDefault="00284D83">
      <w:pPr>
        <w:numPr>
          <w:ilvl w:val="0"/>
          <w:numId w:val="32"/>
        </w:numPr>
        <w:jc w:val="both"/>
        <w:rPr>
          <w:rFonts w:ascii="Cambria" w:hAnsi="Cambria"/>
          <w:sz w:val="22"/>
          <w:szCs w:val="22"/>
        </w:rPr>
      </w:pPr>
      <w:r w:rsidRPr="006B2D7C">
        <w:rPr>
          <w:rFonts w:ascii="Cambria" w:hAnsi="Cambria"/>
          <w:sz w:val="22"/>
          <w:szCs w:val="22"/>
        </w:rPr>
        <w:t>Emergency lighting fed from safe AC supply (UPS): In case of failure of normal lighting, emergency lighting shall provide sufficient illumination to allow safe movement of personnel.</w:t>
      </w:r>
      <w:r w:rsidRPr="006B2D7C">
        <w:rPr>
          <w:rFonts w:ascii="Cambria" w:hAnsi="Cambria"/>
          <w:sz w:val="22"/>
          <w:szCs w:val="22"/>
        </w:rPr>
        <w:br/>
      </w:r>
    </w:p>
    <w:p w14:paraId="47DB893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Indoor lighting can be operated manually and/or using automatic motion detecting devices where suitable. </w:t>
      </w:r>
    </w:p>
    <w:p w14:paraId="6EE24A68"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control room, switchgear rooms flush-mounted fluorescent tube fittings are to be provided. The lightning fittings are to be designed with required louvers for mounting in the suspended mineral fiber acoustic tiles.</w:t>
      </w:r>
    </w:p>
    <w:p w14:paraId="08265A20"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battery room explosion-proof lighting fitting (</w:t>
      </w:r>
      <w:proofErr w:type="spellStart"/>
      <w:r w:rsidRPr="006B2D7C">
        <w:rPr>
          <w:rFonts w:ascii="Cambria" w:hAnsi="Cambria"/>
          <w:sz w:val="22"/>
          <w:szCs w:val="22"/>
        </w:rPr>
        <w:t>EExd</w:t>
      </w:r>
      <w:proofErr w:type="spellEnd"/>
      <w:r w:rsidRPr="006B2D7C">
        <w:rPr>
          <w:rFonts w:ascii="Cambria" w:hAnsi="Cambria"/>
          <w:sz w:val="22"/>
          <w:szCs w:val="22"/>
        </w:rPr>
        <w:t xml:space="preserve"> II CT2) are to be provided.</w:t>
      </w:r>
    </w:p>
    <w:p w14:paraId="67C2EDDF"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Outdoor lighting at the entrances of buildings and where suitable shall be operated automatically (motion detection) and also shall permit remote control from the main control room and shall be included in the concept for intrusion alarm. The perimeter lighting shall be operated centrally and also included in the security concept for the plant. </w:t>
      </w:r>
    </w:p>
    <w:p w14:paraId="100A63FD"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shall be designed so that the lighting illumination density listed in DIN EN 12464-2 will be achieved. In that respect an aging factor of 20 % is to be taken into account so that new lighting densities must be achieved as a minimum in the acceptance measurement.</w:t>
      </w:r>
    </w:p>
    <w:p w14:paraId="0277176C" w14:textId="77777777" w:rsidR="00284D83" w:rsidRPr="006B2D7C" w:rsidRDefault="00284D8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fire equipment &amp; system installed outdoor must be IP65.</w:t>
      </w:r>
    </w:p>
    <w:p w14:paraId="7E5D6F40" w14:textId="78CFCA5D" w:rsidR="00976C3F" w:rsidRPr="006B2D7C" w:rsidRDefault="0028290C" w:rsidP="008442B4">
      <w:pPr>
        <w:pStyle w:val="Heading4"/>
        <w:numPr>
          <w:ilvl w:val="0"/>
          <w:numId w:val="0"/>
        </w:numPr>
        <w:jc w:val="both"/>
        <w:rPr>
          <w:rFonts w:ascii="Cambria" w:hAnsi="Cambria" w:cs="Times New Roman"/>
          <w:bCs/>
          <w:sz w:val="22"/>
          <w:szCs w:val="22"/>
        </w:rPr>
      </w:pPr>
      <w:bookmarkStart w:id="252" w:name="_Toc125898914"/>
      <w:bookmarkStart w:id="253" w:name="_Toc171253516"/>
      <w:bookmarkStart w:id="254" w:name="_Toc203592665"/>
      <w:r w:rsidRPr="006B2D7C">
        <w:rPr>
          <w:rFonts w:ascii="Cambria" w:hAnsi="Cambria" w:cs="Times New Roman"/>
          <w:b/>
          <w:bCs/>
          <w:sz w:val="22"/>
          <w:szCs w:val="22"/>
        </w:rPr>
        <w:t>1.13.1</w:t>
      </w:r>
      <w:r w:rsidR="0047159D" w:rsidRPr="006B2D7C">
        <w:rPr>
          <w:rFonts w:ascii="Cambria" w:hAnsi="Cambria" w:cs="Times New Roman"/>
          <w:b/>
          <w:bCs/>
          <w:sz w:val="22"/>
          <w:szCs w:val="22"/>
        </w:rPr>
        <w:t>4</w:t>
      </w:r>
      <w:r w:rsidR="00472B9B" w:rsidRPr="006B2D7C">
        <w:rPr>
          <w:rFonts w:ascii="Cambria" w:hAnsi="Cambria" w:cs="Times New Roman"/>
          <w:b/>
          <w:bCs/>
          <w:sz w:val="22"/>
          <w:szCs w:val="22"/>
        </w:rPr>
        <w:t xml:space="preserve"> </w:t>
      </w:r>
      <w:bookmarkEnd w:id="252"/>
      <w:r w:rsidR="00976C3F" w:rsidRPr="006B2D7C">
        <w:rPr>
          <w:rFonts w:ascii="Cambria" w:hAnsi="Cambria" w:cs="Times New Roman"/>
          <w:b/>
          <w:bCs/>
          <w:sz w:val="22"/>
          <w:szCs w:val="22"/>
        </w:rPr>
        <w:t>Meteorological Measurement Station</w:t>
      </w:r>
      <w:bookmarkEnd w:id="253"/>
      <w:bookmarkEnd w:id="254"/>
    </w:p>
    <w:p w14:paraId="6181E235" w14:textId="56F2EEA5"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Plant shall be provided with </w:t>
      </w:r>
      <w:r w:rsidR="00D7021A" w:rsidRPr="006B2D7C">
        <w:rPr>
          <w:rFonts w:ascii="Cambria" w:hAnsi="Cambria"/>
          <w:sz w:val="22"/>
          <w:szCs w:val="22"/>
        </w:rPr>
        <w:t xml:space="preserve">two </w:t>
      </w:r>
      <w:r w:rsidRPr="006B2D7C">
        <w:rPr>
          <w:rFonts w:ascii="Cambria" w:hAnsi="Cambria"/>
          <w:sz w:val="22"/>
          <w:szCs w:val="22"/>
        </w:rPr>
        <w:t>(</w:t>
      </w:r>
      <w:r w:rsidR="00D7021A" w:rsidRPr="006B2D7C">
        <w:rPr>
          <w:rFonts w:ascii="Cambria" w:hAnsi="Cambria"/>
          <w:sz w:val="22"/>
          <w:szCs w:val="22"/>
        </w:rPr>
        <w:t>2</w:t>
      </w:r>
      <w:r w:rsidRPr="006B2D7C">
        <w:rPr>
          <w:rFonts w:ascii="Cambria" w:hAnsi="Cambria"/>
          <w:sz w:val="22"/>
          <w:szCs w:val="22"/>
        </w:rPr>
        <w:t xml:space="preserve">) meteorological measurement stations to monitor ambient temperature, module temperature and the irradiation via pyranometer with respect to the below mentioned meteorological parameters. Additional to the meteorological measurement station a wind velocity and direction sensor, a precipitation rate sensor and </w:t>
      </w:r>
      <w:r w:rsidR="00B82875" w:rsidRPr="006B2D7C">
        <w:rPr>
          <w:rFonts w:ascii="Cambria" w:hAnsi="Cambria"/>
          <w:sz w:val="22"/>
          <w:szCs w:val="22"/>
        </w:rPr>
        <w:t xml:space="preserve">two </w:t>
      </w:r>
      <w:r w:rsidRPr="006B2D7C">
        <w:rPr>
          <w:rFonts w:ascii="Cambria" w:hAnsi="Cambria"/>
          <w:sz w:val="22"/>
          <w:szCs w:val="22"/>
        </w:rPr>
        <w:t>(</w:t>
      </w:r>
      <w:r w:rsidR="00B82875" w:rsidRPr="006B2D7C">
        <w:rPr>
          <w:rFonts w:ascii="Cambria" w:hAnsi="Cambria"/>
          <w:sz w:val="22"/>
          <w:szCs w:val="22"/>
        </w:rPr>
        <w:t>2</w:t>
      </w:r>
      <w:r w:rsidRPr="006B2D7C">
        <w:rPr>
          <w:rFonts w:ascii="Cambria" w:hAnsi="Cambria"/>
          <w:sz w:val="22"/>
          <w:szCs w:val="22"/>
        </w:rPr>
        <w:t xml:space="preserve">) irradiation sensors shall be installed. </w:t>
      </w:r>
    </w:p>
    <w:p w14:paraId="4ED0041D"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1D3AA5DA"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meteorological measurement stations shall be able to upload weather information to a web portal at least every 15 minutes (values for every minute). </w:t>
      </w:r>
    </w:p>
    <w:p w14:paraId="6DF96373"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13692904" w14:textId="56935BCD"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stations shall be wirelessly connected to the </w:t>
      </w:r>
      <w:r w:rsidR="00013221" w:rsidRPr="006B2D7C">
        <w:rPr>
          <w:rFonts w:ascii="Cambria" w:hAnsi="Cambria"/>
          <w:sz w:val="22"/>
          <w:szCs w:val="22"/>
        </w:rPr>
        <w:t>PCMS system</w:t>
      </w:r>
      <w:r w:rsidRPr="006B2D7C">
        <w:rPr>
          <w:rFonts w:ascii="Cambria" w:hAnsi="Cambria"/>
          <w:sz w:val="22"/>
          <w:szCs w:val="22"/>
        </w:rPr>
        <w:t xml:space="preserve"> and shall be made available in the PCMS web portal to download collected weather data. </w:t>
      </w:r>
    </w:p>
    <w:p w14:paraId="44574A35" w14:textId="77777777"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power supply for meteorological measurement stations and other sensors shall be provided from the PCMS power supply incl. UPS. </w:t>
      </w:r>
    </w:p>
    <w:p w14:paraId="63C69F3B" w14:textId="210D677E" w:rsidR="00976C3F" w:rsidRPr="006B2D7C" w:rsidRDefault="00976C3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measurements shall be provided separately for every meteorological measurement station: </w:t>
      </w:r>
    </w:p>
    <w:p w14:paraId="55D77B51" w14:textId="4903D399"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Global solar irradiation parallel to the modules in an inclined plane </w:t>
      </w:r>
    </w:p>
    <w:p w14:paraId="46A2A6F2"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Pyranometer (ISO-9060 certification “Secondary Standard”) </w:t>
      </w:r>
    </w:p>
    <w:p w14:paraId="68EB678E"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Metering range: 0 to 3,000 W/m² </w:t>
      </w:r>
    </w:p>
    <w:p w14:paraId="29F0A407"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Overall accuracy: ± 2 % of metered value (daily average) </w:t>
      </w:r>
    </w:p>
    <w:p w14:paraId="0FD17A89"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Spectral range 310 to 2,800 nm </w:t>
      </w:r>
    </w:p>
    <w:p w14:paraId="72569303" w14:textId="77777777" w:rsidR="00976C3F" w:rsidRPr="006B2D7C" w:rsidRDefault="00976C3F">
      <w:pPr>
        <w:pStyle w:val="Default"/>
        <w:numPr>
          <w:ilvl w:val="0"/>
          <w:numId w:val="79"/>
        </w:numPr>
        <w:spacing w:after="150"/>
        <w:ind w:left="1260" w:hanging="540"/>
        <w:rPr>
          <w:rFonts w:ascii="Cambria" w:hAnsi="Cambria"/>
          <w:color w:val="auto"/>
          <w:sz w:val="22"/>
          <w:szCs w:val="22"/>
        </w:rPr>
      </w:pPr>
      <w:r w:rsidRPr="006B2D7C">
        <w:rPr>
          <w:rFonts w:ascii="Cambria" w:hAnsi="Cambria"/>
          <w:color w:val="auto"/>
          <w:sz w:val="22"/>
          <w:szCs w:val="22"/>
        </w:rPr>
        <w:t xml:space="preserve">One (1) pyranometer per station </w:t>
      </w:r>
    </w:p>
    <w:p w14:paraId="7E52D199" w14:textId="77777777" w:rsidR="00976C3F" w:rsidRPr="006B2D7C" w:rsidRDefault="00976C3F">
      <w:pPr>
        <w:pStyle w:val="Default"/>
        <w:numPr>
          <w:ilvl w:val="0"/>
          <w:numId w:val="79"/>
        </w:numPr>
        <w:ind w:left="1260" w:hanging="540"/>
        <w:rPr>
          <w:rFonts w:ascii="Cambria" w:hAnsi="Cambria"/>
          <w:color w:val="auto"/>
          <w:sz w:val="22"/>
          <w:szCs w:val="22"/>
        </w:rPr>
      </w:pPr>
      <w:r w:rsidRPr="006B2D7C">
        <w:rPr>
          <w:rFonts w:ascii="Cambria" w:hAnsi="Cambria"/>
          <w:color w:val="auto"/>
          <w:sz w:val="22"/>
          <w:szCs w:val="22"/>
        </w:rPr>
        <w:t xml:space="preserve">Including ventilation unit to minimize rain and dust impact </w:t>
      </w:r>
    </w:p>
    <w:p w14:paraId="4A3FCFFF"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Anemometer and Wind Vane </w:t>
      </w:r>
    </w:p>
    <w:p w14:paraId="0D1B3565" w14:textId="77777777" w:rsidR="00976C3F" w:rsidRPr="006B2D7C" w:rsidRDefault="00976C3F">
      <w:pPr>
        <w:pStyle w:val="Default"/>
        <w:numPr>
          <w:ilvl w:val="0"/>
          <w:numId w:val="80"/>
        </w:numPr>
        <w:spacing w:after="150"/>
        <w:rPr>
          <w:rFonts w:ascii="Cambria" w:hAnsi="Cambria"/>
          <w:color w:val="auto"/>
          <w:sz w:val="22"/>
          <w:szCs w:val="22"/>
        </w:rPr>
      </w:pPr>
      <w:r w:rsidRPr="006B2D7C">
        <w:rPr>
          <w:rFonts w:ascii="Cambria" w:hAnsi="Cambria"/>
          <w:color w:val="auto"/>
          <w:sz w:val="22"/>
          <w:szCs w:val="22"/>
        </w:rPr>
        <w:t xml:space="preserve">Metering range for velocity 0.2 to 35 m/s </w:t>
      </w:r>
    </w:p>
    <w:p w14:paraId="67DC094E" w14:textId="77777777" w:rsidR="00976C3F" w:rsidRPr="006B2D7C" w:rsidRDefault="00976C3F">
      <w:pPr>
        <w:pStyle w:val="Default"/>
        <w:numPr>
          <w:ilvl w:val="0"/>
          <w:numId w:val="80"/>
        </w:numPr>
        <w:spacing w:after="150"/>
        <w:rPr>
          <w:rFonts w:ascii="Cambria" w:hAnsi="Cambria"/>
          <w:color w:val="auto"/>
          <w:sz w:val="22"/>
          <w:szCs w:val="22"/>
        </w:rPr>
      </w:pPr>
      <w:r w:rsidRPr="006B2D7C">
        <w:rPr>
          <w:rFonts w:ascii="Cambria" w:hAnsi="Cambria"/>
          <w:color w:val="auto"/>
          <w:sz w:val="22"/>
          <w:szCs w:val="22"/>
        </w:rPr>
        <w:t xml:space="preserve">Metering range for direction: 0 to 360° </w:t>
      </w:r>
    </w:p>
    <w:p w14:paraId="7F5DD637"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Module temperature and ambient temperature </w:t>
      </w:r>
    </w:p>
    <w:p w14:paraId="4DEFF6DD"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Overall accuracy: ± 0.5 °C </w:t>
      </w:r>
    </w:p>
    <w:p w14:paraId="09DE51EF"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Metering </w:t>
      </w:r>
      <w:proofErr w:type="gramStart"/>
      <w:r w:rsidRPr="006B2D7C">
        <w:rPr>
          <w:rFonts w:ascii="Cambria" w:hAnsi="Cambria"/>
          <w:color w:val="auto"/>
          <w:sz w:val="22"/>
          <w:szCs w:val="22"/>
        </w:rPr>
        <w:t>range :</w:t>
      </w:r>
      <w:proofErr w:type="gramEnd"/>
      <w:r w:rsidRPr="006B2D7C">
        <w:rPr>
          <w:rFonts w:ascii="Cambria" w:hAnsi="Cambria"/>
          <w:color w:val="auto"/>
          <w:sz w:val="22"/>
          <w:szCs w:val="22"/>
        </w:rPr>
        <w:t xml:space="preserve"> - 40 to + 70 °C </w:t>
      </w:r>
    </w:p>
    <w:p w14:paraId="30F9E28A"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Response </w:t>
      </w:r>
      <w:proofErr w:type="gramStart"/>
      <w:r w:rsidRPr="006B2D7C">
        <w:rPr>
          <w:rFonts w:ascii="Cambria" w:hAnsi="Cambria"/>
          <w:color w:val="auto"/>
          <w:sz w:val="22"/>
          <w:szCs w:val="22"/>
        </w:rPr>
        <w:t>time :</w:t>
      </w:r>
      <w:proofErr w:type="gramEnd"/>
      <w:r w:rsidRPr="006B2D7C">
        <w:rPr>
          <w:rFonts w:ascii="Cambria" w:hAnsi="Cambria"/>
          <w:color w:val="auto"/>
          <w:sz w:val="22"/>
          <w:szCs w:val="22"/>
        </w:rPr>
        <w:t xml:space="preserve"> 20 s (T90) </w:t>
      </w:r>
    </w:p>
    <w:p w14:paraId="7D74A21E"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PT1000 or PT 100 adhesive foil resistor in 4 wire measuring technology </w:t>
      </w:r>
    </w:p>
    <w:p w14:paraId="7E7C5EDE"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At least 3 independent sensors shall be installed in the field, </w:t>
      </w:r>
    </w:p>
    <w:p w14:paraId="0450622A" w14:textId="77777777" w:rsidR="00976C3F" w:rsidRPr="006B2D7C" w:rsidRDefault="00976C3F">
      <w:pPr>
        <w:pStyle w:val="Default"/>
        <w:numPr>
          <w:ilvl w:val="0"/>
          <w:numId w:val="81"/>
        </w:numPr>
        <w:spacing w:after="150"/>
        <w:rPr>
          <w:rFonts w:ascii="Cambria" w:hAnsi="Cambria"/>
          <w:color w:val="auto"/>
          <w:sz w:val="22"/>
          <w:szCs w:val="22"/>
        </w:rPr>
      </w:pPr>
      <w:r w:rsidRPr="006B2D7C">
        <w:rPr>
          <w:rFonts w:ascii="Cambria" w:hAnsi="Cambria"/>
          <w:color w:val="auto"/>
          <w:sz w:val="22"/>
          <w:szCs w:val="22"/>
        </w:rPr>
        <w:t xml:space="preserve">State of the art technology to mount the temperature sensor to the module shall be used </w:t>
      </w:r>
    </w:p>
    <w:p w14:paraId="1AD28DF2"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Precipitation Rate Sensor </w:t>
      </w:r>
    </w:p>
    <w:p w14:paraId="1A9C4898" w14:textId="77777777" w:rsidR="00976C3F" w:rsidRPr="006B2D7C" w:rsidRDefault="00976C3F">
      <w:pPr>
        <w:pStyle w:val="Default"/>
        <w:numPr>
          <w:ilvl w:val="0"/>
          <w:numId w:val="82"/>
        </w:numPr>
        <w:spacing w:after="150"/>
        <w:rPr>
          <w:rFonts w:ascii="Cambria" w:hAnsi="Cambria"/>
          <w:color w:val="auto"/>
          <w:sz w:val="22"/>
          <w:szCs w:val="22"/>
        </w:rPr>
      </w:pPr>
      <w:r w:rsidRPr="006B2D7C">
        <w:rPr>
          <w:rFonts w:ascii="Cambria" w:hAnsi="Cambria"/>
          <w:color w:val="auto"/>
          <w:sz w:val="22"/>
          <w:szCs w:val="22"/>
        </w:rPr>
        <w:t xml:space="preserve">Metering Range: 0 to 10 mm </w:t>
      </w:r>
    </w:p>
    <w:p w14:paraId="7899B439" w14:textId="77777777" w:rsidR="00976C3F" w:rsidRPr="006B2D7C" w:rsidRDefault="00976C3F">
      <w:pPr>
        <w:pStyle w:val="Default"/>
        <w:numPr>
          <w:ilvl w:val="0"/>
          <w:numId w:val="82"/>
        </w:numPr>
        <w:spacing w:after="150"/>
        <w:rPr>
          <w:rFonts w:ascii="Cambria" w:hAnsi="Cambria"/>
          <w:color w:val="auto"/>
          <w:sz w:val="22"/>
          <w:szCs w:val="22"/>
        </w:rPr>
      </w:pPr>
      <w:r w:rsidRPr="006B2D7C">
        <w:rPr>
          <w:rFonts w:ascii="Cambria" w:hAnsi="Cambria"/>
          <w:color w:val="auto"/>
          <w:sz w:val="22"/>
          <w:szCs w:val="22"/>
        </w:rPr>
        <w:t xml:space="preserve">Overall accuracy: ± 3 % </w:t>
      </w:r>
    </w:p>
    <w:p w14:paraId="3BA3FA13" w14:textId="531318EF"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The Contractor shall also provide irradiation and module temperature measurement sets (reference cell) in</w:t>
      </w:r>
      <w:r w:rsidR="00541C9B" w:rsidRPr="006B2D7C">
        <w:rPr>
          <w:rFonts w:ascii="Cambria" w:hAnsi="Cambria"/>
          <w:sz w:val="22"/>
          <w:szCs w:val="22"/>
        </w:rPr>
        <w:t xml:space="preserve"> </w:t>
      </w:r>
      <w:r w:rsidR="00B82875" w:rsidRPr="006B2D7C">
        <w:rPr>
          <w:rFonts w:ascii="Cambria" w:hAnsi="Cambria"/>
          <w:sz w:val="22"/>
          <w:szCs w:val="22"/>
        </w:rPr>
        <w:t>1</w:t>
      </w:r>
      <w:r w:rsidRPr="006B2D7C">
        <w:rPr>
          <w:rFonts w:ascii="Cambria" w:hAnsi="Cambria"/>
          <w:sz w:val="22"/>
          <w:szCs w:val="22"/>
        </w:rPr>
        <w:t xml:space="preserve"> (</w:t>
      </w:r>
      <w:r w:rsidR="00B82875" w:rsidRPr="006B2D7C">
        <w:rPr>
          <w:rFonts w:ascii="Cambria" w:hAnsi="Cambria"/>
          <w:sz w:val="22"/>
          <w:szCs w:val="22"/>
        </w:rPr>
        <w:t>one</w:t>
      </w:r>
      <w:r w:rsidRPr="006B2D7C">
        <w:rPr>
          <w:rFonts w:ascii="Cambria" w:hAnsi="Cambria"/>
          <w:sz w:val="22"/>
          <w:szCs w:val="22"/>
        </w:rPr>
        <w:t xml:space="preserve">) </w:t>
      </w:r>
      <w:proofErr w:type="gramStart"/>
      <w:r w:rsidRPr="006B2D7C">
        <w:rPr>
          <w:rFonts w:ascii="Cambria" w:hAnsi="Cambria"/>
          <w:sz w:val="22"/>
          <w:szCs w:val="22"/>
        </w:rPr>
        <w:t>locations</w:t>
      </w:r>
      <w:proofErr w:type="gramEnd"/>
      <w:r w:rsidRPr="006B2D7C">
        <w:rPr>
          <w:rFonts w:ascii="Cambria" w:hAnsi="Cambria"/>
          <w:sz w:val="22"/>
          <w:szCs w:val="22"/>
        </w:rPr>
        <w:t xml:space="preserve"> </w:t>
      </w:r>
    </w:p>
    <w:p w14:paraId="1CBD7F0D"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 Reference cell (same technology as used in photovoltaic Plant) </w:t>
      </w:r>
    </w:p>
    <w:p w14:paraId="2CBFC887"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Metering range: 0 to 3,000 W/m2 </w:t>
      </w:r>
    </w:p>
    <w:p w14:paraId="547C9C5D"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Overall accuracy ± 5 % of metered value </w:t>
      </w:r>
    </w:p>
    <w:p w14:paraId="4B8773E7"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lastRenderedPageBreak/>
        <w:t xml:space="preserve">Cell temperature sensor to compensate temperature effects </w:t>
      </w:r>
    </w:p>
    <w:p w14:paraId="26762FC6"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One set shall consist of 2 reference cells mounted on bottom and top of a module table </w:t>
      </w:r>
    </w:p>
    <w:p w14:paraId="1F138404" w14:textId="77777777" w:rsidR="00976C3F" w:rsidRPr="006B2D7C" w:rsidRDefault="00976C3F">
      <w:pPr>
        <w:pStyle w:val="Default"/>
        <w:numPr>
          <w:ilvl w:val="0"/>
          <w:numId w:val="83"/>
        </w:numPr>
        <w:spacing w:after="150"/>
        <w:rPr>
          <w:rFonts w:ascii="Cambria" w:hAnsi="Cambria"/>
          <w:color w:val="auto"/>
          <w:sz w:val="22"/>
          <w:szCs w:val="22"/>
        </w:rPr>
      </w:pPr>
      <w:r w:rsidRPr="006B2D7C">
        <w:rPr>
          <w:rFonts w:ascii="Cambria" w:hAnsi="Cambria"/>
          <w:color w:val="auto"/>
          <w:sz w:val="22"/>
          <w:szCs w:val="22"/>
        </w:rPr>
        <w:t xml:space="preserve">At least two independent reference cells shall be installed per set </w:t>
      </w:r>
    </w:p>
    <w:p w14:paraId="4ABC5310" w14:textId="77777777" w:rsidR="00976C3F" w:rsidRPr="006B2D7C" w:rsidRDefault="00976C3F">
      <w:pPr>
        <w:pStyle w:val="ListParagraph"/>
        <w:numPr>
          <w:ilvl w:val="0"/>
          <w:numId w:val="78"/>
        </w:numPr>
        <w:spacing w:before="120" w:after="120"/>
        <w:contextualSpacing/>
        <w:jc w:val="both"/>
        <w:rPr>
          <w:rFonts w:ascii="Cambria" w:hAnsi="Cambria"/>
          <w:sz w:val="22"/>
          <w:szCs w:val="22"/>
        </w:rPr>
      </w:pPr>
      <w:r w:rsidRPr="006B2D7C">
        <w:rPr>
          <w:rFonts w:ascii="Cambria" w:hAnsi="Cambria"/>
          <w:sz w:val="22"/>
          <w:szCs w:val="22"/>
        </w:rPr>
        <w:t xml:space="preserve">The measurement shall be logged in the Data Logger as follows: </w:t>
      </w:r>
    </w:p>
    <w:p w14:paraId="35CB5CD6"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The data logger shall be time synchronized </w:t>
      </w:r>
    </w:p>
    <w:p w14:paraId="55B55748"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Data Storage Space: At least 1 GB per station </w:t>
      </w:r>
    </w:p>
    <w:p w14:paraId="28E24152"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Internal Memory: 4 MB </w:t>
      </w:r>
    </w:p>
    <w:p w14:paraId="0AF0AA4E"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Keyword protected web application for the Employer/Engineer </w:t>
      </w:r>
    </w:p>
    <w:p w14:paraId="4DC218B3"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Ambient temperature: -10 to 55 °C </w:t>
      </w:r>
    </w:p>
    <w:p w14:paraId="2A3A64DE"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Data logger shall be compatible with the extreme climatic conditions </w:t>
      </w:r>
    </w:p>
    <w:p w14:paraId="1D3C6A53" w14:textId="77777777" w:rsidR="00976C3F" w:rsidRPr="006B2D7C" w:rsidRDefault="00976C3F">
      <w:pPr>
        <w:pStyle w:val="Default"/>
        <w:numPr>
          <w:ilvl w:val="0"/>
          <w:numId w:val="84"/>
        </w:numPr>
        <w:spacing w:after="150"/>
        <w:rPr>
          <w:rFonts w:ascii="Cambria" w:hAnsi="Cambria"/>
          <w:color w:val="auto"/>
          <w:sz w:val="22"/>
          <w:szCs w:val="22"/>
        </w:rPr>
      </w:pPr>
      <w:r w:rsidRPr="006B2D7C">
        <w:rPr>
          <w:rFonts w:ascii="Cambria" w:hAnsi="Cambria"/>
          <w:color w:val="auto"/>
          <w:sz w:val="22"/>
          <w:szCs w:val="22"/>
        </w:rPr>
        <w:t xml:space="preserve">Each data logger shall be equipped with a UPS. </w:t>
      </w:r>
    </w:p>
    <w:p w14:paraId="448DBC18" w14:textId="598DC0FE" w:rsidR="00976C3F" w:rsidRPr="006B2D7C" w:rsidRDefault="00D27A9E" w:rsidP="008442B4">
      <w:pPr>
        <w:pStyle w:val="Heading4"/>
        <w:numPr>
          <w:ilvl w:val="0"/>
          <w:numId w:val="0"/>
        </w:numPr>
        <w:jc w:val="both"/>
        <w:rPr>
          <w:rFonts w:ascii="Cambria" w:hAnsi="Cambria" w:cs="Times New Roman"/>
          <w:bCs/>
          <w:sz w:val="22"/>
          <w:szCs w:val="22"/>
        </w:rPr>
      </w:pPr>
      <w:bookmarkStart w:id="255" w:name="_Toc171253519"/>
      <w:bookmarkStart w:id="256" w:name="_Toc203592666"/>
      <w:bookmarkStart w:id="257" w:name="_Hlk224141356"/>
      <w:r w:rsidRPr="006B2D7C">
        <w:rPr>
          <w:rFonts w:ascii="Cambria" w:hAnsi="Cambria" w:cs="Times New Roman"/>
          <w:b/>
          <w:bCs/>
          <w:sz w:val="22"/>
          <w:szCs w:val="22"/>
        </w:rPr>
        <w:t>1.13.1</w:t>
      </w:r>
      <w:r w:rsidR="0047159D" w:rsidRPr="006B2D7C">
        <w:rPr>
          <w:rFonts w:ascii="Cambria" w:hAnsi="Cambria" w:cs="Times New Roman"/>
          <w:b/>
          <w:bCs/>
          <w:sz w:val="22"/>
          <w:szCs w:val="22"/>
        </w:rPr>
        <w:t>5</w:t>
      </w:r>
      <w:r w:rsidRPr="006B2D7C">
        <w:rPr>
          <w:rFonts w:ascii="Cambria" w:hAnsi="Cambria" w:cs="Times New Roman"/>
          <w:b/>
          <w:bCs/>
          <w:sz w:val="22"/>
          <w:szCs w:val="22"/>
        </w:rPr>
        <w:t xml:space="preserve"> </w:t>
      </w:r>
      <w:r w:rsidR="00976C3F" w:rsidRPr="006B2D7C">
        <w:rPr>
          <w:rFonts w:ascii="Cambria" w:hAnsi="Cambria" w:cs="Times New Roman"/>
          <w:b/>
          <w:bCs/>
          <w:sz w:val="22"/>
          <w:szCs w:val="22"/>
        </w:rPr>
        <w:t>Metering System</w:t>
      </w:r>
      <w:bookmarkEnd w:id="255"/>
      <w:bookmarkEnd w:id="256"/>
    </w:p>
    <w:p w14:paraId="3E994917" w14:textId="77777777" w:rsidR="00A90334" w:rsidRPr="006B2D7C" w:rsidRDefault="00A90334" w:rsidP="00A90334">
      <w:pPr>
        <w:jc w:val="both"/>
        <w:rPr>
          <w:rFonts w:ascii="Cambria" w:hAnsi="Cambria"/>
          <w:b/>
          <w:bCs/>
          <w:sz w:val="22"/>
          <w:szCs w:val="22"/>
        </w:rPr>
      </w:pPr>
      <w:bookmarkStart w:id="258" w:name="_Hlk223387188"/>
      <w:r w:rsidRPr="006B2D7C">
        <w:rPr>
          <w:rFonts w:ascii="Cambria" w:hAnsi="Cambria"/>
          <w:b/>
          <w:bCs/>
        </w:rPr>
        <w:t xml:space="preserve">1. </w:t>
      </w:r>
      <w:r w:rsidRPr="006B2D7C">
        <w:rPr>
          <w:rFonts w:ascii="Cambria" w:hAnsi="Cambria"/>
          <w:b/>
          <w:bCs/>
          <w:sz w:val="22"/>
          <w:szCs w:val="22"/>
        </w:rPr>
        <w:t>General</w:t>
      </w:r>
    </w:p>
    <w:p w14:paraId="1995D0E6" w14:textId="4289038A"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bidder shall supply </w:t>
      </w:r>
      <w:r w:rsidRPr="006B2D7C">
        <w:rPr>
          <w:rFonts w:ascii="Cambria" w:hAnsi="Cambria"/>
          <w:b/>
          <w:bCs/>
          <w:sz w:val="22"/>
          <w:szCs w:val="22"/>
        </w:rPr>
        <w:t xml:space="preserve">three-phase solid-state static energy meters, </w:t>
      </w:r>
      <w:r w:rsidRPr="006B2D7C">
        <w:rPr>
          <w:rFonts w:ascii="Cambria" w:hAnsi="Cambria"/>
          <w:sz w:val="22"/>
          <w:szCs w:val="22"/>
        </w:rPr>
        <w:t xml:space="preserve">manufactured by </w:t>
      </w:r>
      <w:proofErr w:type="spellStart"/>
      <w:r w:rsidRPr="006B2D7C">
        <w:rPr>
          <w:rFonts w:ascii="Cambria" w:hAnsi="Cambria"/>
          <w:b/>
          <w:bCs/>
          <w:sz w:val="22"/>
          <w:szCs w:val="22"/>
        </w:rPr>
        <w:t>Landis+Gyr</w:t>
      </w:r>
      <w:proofErr w:type="spellEnd"/>
      <w:r w:rsidRPr="006B2D7C">
        <w:rPr>
          <w:rFonts w:ascii="Cambria" w:hAnsi="Cambria"/>
          <w:b/>
          <w:bCs/>
          <w:sz w:val="22"/>
          <w:szCs w:val="22"/>
        </w:rPr>
        <w:t>/EDMI-MK6E/ELSTER</w:t>
      </w:r>
      <w:r w:rsidRPr="006B2D7C">
        <w:rPr>
          <w:rFonts w:ascii="Cambria" w:hAnsi="Cambria"/>
          <w:sz w:val="22"/>
          <w:szCs w:val="22"/>
        </w:rPr>
        <w:t xml:space="preserve"> or approved equivalent, suitable for commercial, industrial, and bulk consumer metering applications.</w:t>
      </w:r>
    </w:p>
    <w:p w14:paraId="5D1C0F91"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meter is required for the purpose of energy metering at 33 kV evacuation point of the power plant line through PT &amp; CT. kWh is the unit for revenue purpose. </w:t>
      </w:r>
    </w:p>
    <w:p w14:paraId="1F8BD90B"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Meter must operate and accurately register demand and energy when service voltage is applied across any two of the three input terminals or when service voltage is applied from any input terminal to neutral. Meter will continue to operate even the neutral is missing.</w:t>
      </w:r>
    </w:p>
    <w:p w14:paraId="00141584"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registration of kWh (Peak &amp; off-peak) on 3-phase, 4-wire supply for balanced &amp; unbalanced load will be unidirectional. i.e. if one, two or three phase supply is/are reversed, it will take the absolute (kWh-del) + absolute (kWh-rev) and will add them together as total 3-phase kWh.</w:t>
      </w:r>
    </w:p>
    <w:p w14:paraId="54B3EDAE"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be equipped with remote GSM, GPRS/4G/LTE/ PSTN communication option.</w:t>
      </w:r>
    </w:p>
    <w:p w14:paraId="699652C8"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be suitable for continuous operation under tropical climatic conditions and shall comply with the latest applicable IEC standards.</w:t>
      </w:r>
    </w:p>
    <w:p w14:paraId="6633913E"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2. Design and Construction</w:t>
      </w:r>
    </w:p>
    <w:p w14:paraId="6357F434"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 xml:space="preserve">Nominal service voltage 110V, 3 phase 4 wire, solidly grounded neutral at source, maximum system voltage 120V line to line </w:t>
      </w:r>
    </w:p>
    <w:p w14:paraId="40405252"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 xml:space="preserve">The body cover and socket / base plate shall be provided security sealing provisions to prevent unauthorized access to the internal meter works. </w:t>
      </w:r>
    </w:p>
    <w:p w14:paraId="7EA2EF0C"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meter shall have minimum biasing voltage of 40V and the meter and socket shall have provision of earthing.</w:t>
      </w:r>
    </w:p>
    <w:p w14:paraId="4BB9A8B4"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data access should be protected by minimum 3(three) steps software password in meter.</w:t>
      </w:r>
    </w:p>
    <w:p w14:paraId="2C89D948"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Meter should be compatible with DLMS/COSEM (Open Protocol) software.</w:t>
      </w:r>
    </w:p>
    <w:p w14:paraId="3F617B78"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Meter shall be Static (solid-state), microprocessor-based</w:t>
      </w:r>
    </w:p>
    <w:p w14:paraId="19CA7C0B"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The meter shall have sufficient capacity (minimum 1MB) to store the different readings and data in non-volatile memory even in case of power failure.</w:t>
      </w:r>
    </w:p>
    <w:p w14:paraId="0805767C"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lastRenderedPageBreak/>
        <w:t xml:space="preserve">Registration of kWh (Peak &amp; off-peak), Total </w:t>
      </w:r>
      <w:proofErr w:type="spellStart"/>
      <w:r w:rsidRPr="006B2D7C">
        <w:rPr>
          <w:rFonts w:ascii="Cambria" w:hAnsi="Cambria"/>
          <w:sz w:val="22"/>
          <w:szCs w:val="22"/>
        </w:rPr>
        <w:t>kVarh</w:t>
      </w:r>
      <w:proofErr w:type="spellEnd"/>
      <w:r w:rsidRPr="006B2D7C">
        <w:rPr>
          <w:rFonts w:ascii="Cambria" w:hAnsi="Cambria"/>
          <w:sz w:val="22"/>
          <w:szCs w:val="22"/>
        </w:rPr>
        <w:t xml:space="preserve">(Q1+Q4), kW on 3- phase, 4-wire supply for balanced &amp; unbalanced load (unidirectional/can be customized). Peak 17.00-23.00. </w:t>
      </w:r>
      <w:proofErr w:type="spellStart"/>
      <w:r w:rsidRPr="006B2D7C">
        <w:rPr>
          <w:rFonts w:ascii="Cambria" w:hAnsi="Cambria"/>
          <w:sz w:val="22"/>
          <w:szCs w:val="22"/>
        </w:rPr>
        <w:t>hrs</w:t>
      </w:r>
      <w:proofErr w:type="spellEnd"/>
      <w:r w:rsidRPr="006B2D7C">
        <w:rPr>
          <w:rFonts w:ascii="Cambria" w:hAnsi="Cambria"/>
          <w:sz w:val="22"/>
          <w:szCs w:val="22"/>
        </w:rPr>
        <w:t xml:space="preserve"> and off peak 23.00-17.00 </w:t>
      </w:r>
      <w:proofErr w:type="spellStart"/>
      <w:r w:rsidRPr="006B2D7C">
        <w:rPr>
          <w:rFonts w:ascii="Cambria" w:hAnsi="Cambria"/>
          <w:sz w:val="22"/>
          <w:szCs w:val="22"/>
        </w:rPr>
        <w:t>hrs</w:t>
      </w:r>
      <w:proofErr w:type="spellEnd"/>
      <w:r w:rsidRPr="006B2D7C">
        <w:rPr>
          <w:rFonts w:ascii="Cambria" w:hAnsi="Cambria"/>
          <w:sz w:val="22"/>
          <w:szCs w:val="22"/>
        </w:rPr>
        <w:t xml:space="preserve"> (programmable) Bangladesh standard time. The software for Time of Use (TOU) shall be so developed to accommodate future tariff and can be customized, if the purchaser changes the tariff. The software shall be compatible with Windows operating system</w:t>
      </w:r>
    </w:p>
    <w:p w14:paraId="78B2730E" w14:textId="77777777" w:rsidR="00A90334" w:rsidRPr="006B2D7C" w:rsidRDefault="00A90334">
      <w:pPr>
        <w:pStyle w:val="BodyText"/>
        <w:numPr>
          <w:ilvl w:val="0"/>
          <w:numId w:val="295"/>
        </w:numPr>
        <w:spacing w:after="0"/>
        <w:jc w:val="both"/>
        <w:rPr>
          <w:rFonts w:ascii="Cambria" w:hAnsi="Cambria"/>
          <w:sz w:val="22"/>
          <w:szCs w:val="22"/>
        </w:rPr>
      </w:pPr>
      <w:r w:rsidRPr="006B2D7C">
        <w:rPr>
          <w:rFonts w:ascii="Cambria" w:hAnsi="Cambria"/>
          <w:sz w:val="22"/>
          <w:szCs w:val="22"/>
        </w:rPr>
        <w:t xml:space="preserve">The time switch shall be built-in type and shall be designed to perform a present cycle of operation. Time switch shall reset MDI at the end of every month (billing period) automatically. In the event of failure of power supply and battery, at the same time set memory shall not be lost i.e. the set program shall be recorded in non-volatile memory. The maximum error shall be kept within </w:t>
      </w:r>
      <w:r w:rsidRPr="006B2D7C">
        <w:rPr>
          <w:rFonts w:ascii="Cambria" w:hAnsi="Cambria"/>
          <w:sz w:val="22"/>
          <w:szCs w:val="22"/>
        </w:rPr>
        <w:sym w:font="Symbol" w:char="F0B1"/>
      </w:r>
      <w:r w:rsidRPr="006B2D7C">
        <w:rPr>
          <w:rFonts w:ascii="Cambria" w:hAnsi="Cambria"/>
          <w:sz w:val="22"/>
          <w:szCs w:val="22"/>
        </w:rPr>
        <w:t xml:space="preserve"> 1 (one) second per day. Time error adjustment facility shall be provided.</w:t>
      </w:r>
    </w:p>
    <w:p w14:paraId="70F4DCFD" w14:textId="77777777" w:rsidR="00A90334" w:rsidRPr="006B2D7C" w:rsidRDefault="00A90334">
      <w:pPr>
        <w:pStyle w:val="ListParagraph"/>
        <w:numPr>
          <w:ilvl w:val="0"/>
          <w:numId w:val="295"/>
        </w:numPr>
        <w:jc w:val="both"/>
        <w:rPr>
          <w:rFonts w:ascii="Cambria" w:hAnsi="Cambria"/>
          <w:sz w:val="22"/>
          <w:szCs w:val="22"/>
        </w:rPr>
      </w:pPr>
      <w:r w:rsidRPr="006B2D7C">
        <w:rPr>
          <w:rFonts w:ascii="Cambria" w:hAnsi="Cambria"/>
          <w:sz w:val="22"/>
          <w:szCs w:val="22"/>
        </w:rPr>
        <w:t>Each time switch must be provided with lithium battery which allow the switch to function for a period of not less than 10 (ten) years. The guaranteed life of the battery should not be less than 10 (ten) years and shall have provision for easy replacement. The shelf life of the battery should be minimum 15(fifteen) years or more.</w:t>
      </w:r>
    </w:p>
    <w:p w14:paraId="7CCECE51"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Energy meter body will be hermetically sealed or ultrasonically welded</w:t>
      </w:r>
      <w:r w:rsidRPr="006B2D7C">
        <w:rPr>
          <w:rFonts w:ascii="Cambria" w:hAnsi="Cambria"/>
          <w:sz w:val="22"/>
          <w:szCs w:val="22"/>
          <w:lang w:val="en-GB"/>
        </w:rPr>
        <w:t xml:space="preserve"> to avoid unauthorized opening of meter cover.</w:t>
      </w:r>
    </w:p>
    <w:p w14:paraId="24CDF5BC"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meter must be provided with a suitable communication port to allow down loading of desired information stored in the meter to a PC via hand held data logger as per IEC 1107 or equivalent standard.</w:t>
      </w:r>
    </w:p>
    <w:p w14:paraId="0C58EDF7"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The meter shall be equipped with external GSM-GPRS/4G/LTE Modem, which will be able to interface with RS232, RS485 for data communication with the central server from meters, having all accessories like power supply adapter, necessary connecting cables, antenna with minimum 2.5meter extension cable, connectors, enclosure box with fixing materials etc. The modem shall be compatible with existing AMR system of BPDB.</w:t>
      </w:r>
    </w:p>
    <w:p w14:paraId="4AADC6D7" w14:textId="77777777" w:rsidR="00A90334" w:rsidRPr="006B2D7C" w:rsidRDefault="00A90334">
      <w:pPr>
        <w:numPr>
          <w:ilvl w:val="0"/>
          <w:numId w:val="295"/>
        </w:numPr>
        <w:jc w:val="both"/>
        <w:rPr>
          <w:rFonts w:ascii="Cambria" w:hAnsi="Cambria"/>
          <w:sz w:val="22"/>
          <w:szCs w:val="22"/>
        </w:rPr>
      </w:pPr>
      <w:r w:rsidRPr="006B2D7C">
        <w:rPr>
          <w:rFonts w:ascii="Cambria" w:hAnsi="Cambria"/>
          <w:sz w:val="22"/>
          <w:szCs w:val="22"/>
        </w:rPr>
        <w:t xml:space="preserve">Multiplication Factor: The following shall be inscribed on the mater. </w:t>
      </w:r>
    </w:p>
    <w:p w14:paraId="07B20318" w14:textId="77777777" w:rsidR="00A90334" w:rsidRPr="006B2D7C" w:rsidRDefault="00A90334">
      <w:pPr>
        <w:numPr>
          <w:ilvl w:val="1"/>
          <w:numId w:val="295"/>
        </w:numPr>
        <w:jc w:val="both"/>
        <w:rPr>
          <w:rFonts w:ascii="Cambria" w:hAnsi="Cambria"/>
          <w:sz w:val="22"/>
          <w:szCs w:val="22"/>
        </w:rPr>
      </w:pPr>
      <w:r w:rsidRPr="006B2D7C">
        <w:rPr>
          <w:rFonts w:ascii="Cambria" w:hAnsi="Cambria"/>
          <w:sz w:val="22"/>
          <w:szCs w:val="22"/>
        </w:rPr>
        <w:t xml:space="preserve">Dial reading X CT ratio X PT ratio = Actual reading in </w:t>
      </w:r>
      <w:proofErr w:type="spellStart"/>
      <w:r w:rsidRPr="006B2D7C">
        <w:rPr>
          <w:rFonts w:ascii="Cambria" w:hAnsi="Cambria"/>
          <w:sz w:val="22"/>
          <w:szCs w:val="22"/>
        </w:rPr>
        <w:t>KWh</w:t>
      </w:r>
      <w:proofErr w:type="spellEnd"/>
    </w:p>
    <w:p w14:paraId="11A78B4B"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3. Electrical Characteristics</w:t>
      </w:r>
    </w:p>
    <w:p w14:paraId="639773D7" w14:textId="77777777" w:rsidR="00A90334" w:rsidRPr="006B2D7C" w:rsidRDefault="00A90334" w:rsidP="00A90334">
      <w:pPr>
        <w:tabs>
          <w:tab w:val="left" w:pos="3312"/>
        </w:tabs>
        <w:jc w:val="both"/>
        <w:rPr>
          <w:rFonts w:ascii="Cambria" w:hAnsi="Cambria"/>
          <w:b/>
          <w:bCs/>
          <w:sz w:val="22"/>
          <w:szCs w:val="22"/>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
        <w:gridCol w:w="4184"/>
        <w:gridCol w:w="3955"/>
      </w:tblGrid>
      <w:tr w:rsidR="006B2D7C" w:rsidRPr="006B2D7C" w14:paraId="7518391A" w14:textId="77777777" w:rsidTr="00D10DE1">
        <w:trPr>
          <w:trHeight w:val="228"/>
          <w:jc w:val="center"/>
        </w:trPr>
        <w:tc>
          <w:tcPr>
            <w:tcW w:w="761" w:type="dxa"/>
            <w:vAlign w:val="center"/>
          </w:tcPr>
          <w:p w14:paraId="4443F6C4"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SL</w:t>
            </w:r>
          </w:p>
        </w:tc>
        <w:tc>
          <w:tcPr>
            <w:tcW w:w="4184" w:type="dxa"/>
            <w:vAlign w:val="center"/>
          </w:tcPr>
          <w:p w14:paraId="7E5E9A1C"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Parameter</w:t>
            </w:r>
          </w:p>
        </w:tc>
        <w:tc>
          <w:tcPr>
            <w:tcW w:w="3955" w:type="dxa"/>
            <w:vAlign w:val="center"/>
          </w:tcPr>
          <w:p w14:paraId="0E4B2D5E" w14:textId="77777777" w:rsidR="00A90334" w:rsidRPr="006B2D7C" w:rsidRDefault="00A90334" w:rsidP="00D10DE1">
            <w:pPr>
              <w:jc w:val="center"/>
              <w:rPr>
                <w:rFonts w:ascii="Cambria" w:hAnsi="Cambria"/>
                <w:b/>
                <w:bCs/>
                <w:sz w:val="20"/>
                <w:szCs w:val="20"/>
              </w:rPr>
            </w:pPr>
            <w:r w:rsidRPr="006B2D7C">
              <w:rPr>
                <w:rFonts w:ascii="Cambria" w:hAnsi="Cambria"/>
                <w:b/>
                <w:bCs/>
                <w:sz w:val="20"/>
                <w:szCs w:val="20"/>
              </w:rPr>
              <w:t>Requirement</w:t>
            </w:r>
          </w:p>
        </w:tc>
      </w:tr>
      <w:tr w:rsidR="006B2D7C" w:rsidRPr="006B2D7C" w14:paraId="340029CE" w14:textId="77777777" w:rsidTr="00D10DE1">
        <w:trPr>
          <w:trHeight w:val="228"/>
          <w:jc w:val="center"/>
        </w:trPr>
        <w:tc>
          <w:tcPr>
            <w:tcW w:w="761" w:type="dxa"/>
            <w:vAlign w:val="center"/>
          </w:tcPr>
          <w:p w14:paraId="3D537F00" w14:textId="77777777" w:rsidR="00A90334" w:rsidRPr="006B2D7C" w:rsidRDefault="00A90334" w:rsidP="00D10DE1">
            <w:pPr>
              <w:jc w:val="center"/>
              <w:rPr>
                <w:rFonts w:ascii="Cambria" w:hAnsi="Cambria"/>
                <w:sz w:val="20"/>
                <w:szCs w:val="20"/>
              </w:rPr>
            </w:pPr>
            <w:r w:rsidRPr="006B2D7C">
              <w:rPr>
                <w:rFonts w:ascii="Cambria" w:hAnsi="Cambria"/>
                <w:sz w:val="20"/>
                <w:szCs w:val="20"/>
              </w:rPr>
              <w:t>01</w:t>
            </w:r>
          </w:p>
        </w:tc>
        <w:tc>
          <w:tcPr>
            <w:tcW w:w="4184" w:type="dxa"/>
            <w:vAlign w:val="center"/>
          </w:tcPr>
          <w:p w14:paraId="473BF3D9" w14:textId="77777777" w:rsidR="00A90334" w:rsidRPr="006B2D7C" w:rsidRDefault="00A90334" w:rsidP="00D10DE1">
            <w:pPr>
              <w:jc w:val="both"/>
              <w:rPr>
                <w:rFonts w:ascii="Cambria" w:hAnsi="Cambria"/>
                <w:sz w:val="20"/>
                <w:szCs w:val="20"/>
              </w:rPr>
            </w:pPr>
            <w:r w:rsidRPr="006B2D7C">
              <w:rPr>
                <w:rFonts w:ascii="Cambria" w:hAnsi="Cambria"/>
                <w:sz w:val="20"/>
                <w:szCs w:val="20"/>
              </w:rPr>
              <w:t>Number of elements</w:t>
            </w:r>
          </w:p>
        </w:tc>
        <w:tc>
          <w:tcPr>
            <w:tcW w:w="3955" w:type="dxa"/>
            <w:vAlign w:val="center"/>
          </w:tcPr>
          <w:p w14:paraId="6206A54B" w14:textId="77777777" w:rsidR="00A90334" w:rsidRPr="006B2D7C" w:rsidRDefault="00A90334" w:rsidP="00D10DE1">
            <w:pPr>
              <w:jc w:val="both"/>
              <w:rPr>
                <w:rFonts w:ascii="Cambria" w:hAnsi="Cambria"/>
                <w:sz w:val="20"/>
                <w:szCs w:val="20"/>
              </w:rPr>
            </w:pPr>
            <w:r w:rsidRPr="006B2D7C">
              <w:rPr>
                <w:rFonts w:ascii="Cambria" w:hAnsi="Cambria"/>
                <w:sz w:val="20"/>
                <w:szCs w:val="20"/>
              </w:rPr>
              <w:t>3 (three)</w:t>
            </w:r>
          </w:p>
        </w:tc>
      </w:tr>
      <w:tr w:rsidR="006B2D7C" w:rsidRPr="006B2D7C" w14:paraId="5C1656DB" w14:textId="77777777" w:rsidTr="00D10DE1">
        <w:trPr>
          <w:trHeight w:val="206"/>
          <w:jc w:val="center"/>
        </w:trPr>
        <w:tc>
          <w:tcPr>
            <w:tcW w:w="761" w:type="dxa"/>
            <w:vAlign w:val="center"/>
          </w:tcPr>
          <w:p w14:paraId="05508B79" w14:textId="77777777" w:rsidR="00A90334" w:rsidRPr="006B2D7C" w:rsidRDefault="00A90334" w:rsidP="00D10DE1">
            <w:pPr>
              <w:jc w:val="center"/>
              <w:rPr>
                <w:rFonts w:ascii="Cambria" w:hAnsi="Cambria"/>
                <w:sz w:val="20"/>
                <w:szCs w:val="20"/>
              </w:rPr>
            </w:pPr>
            <w:r w:rsidRPr="006B2D7C">
              <w:rPr>
                <w:rFonts w:ascii="Cambria" w:hAnsi="Cambria"/>
                <w:sz w:val="20"/>
                <w:szCs w:val="20"/>
              </w:rPr>
              <w:t>02</w:t>
            </w:r>
          </w:p>
        </w:tc>
        <w:tc>
          <w:tcPr>
            <w:tcW w:w="4184" w:type="dxa"/>
            <w:vAlign w:val="center"/>
          </w:tcPr>
          <w:p w14:paraId="7E0346F1" w14:textId="77777777" w:rsidR="00A90334" w:rsidRPr="006B2D7C" w:rsidRDefault="00A90334" w:rsidP="00D10DE1">
            <w:pPr>
              <w:jc w:val="both"/>
              <w:rPr>
                <w:rFonts w:ascii="Cambria" w:hAnsi="Cambria"/>
                <w:sz w:val="20"/>
                <w:szCs w:val="20"/>
              </w:rPr>
            </w:pPr>
            <w:r w:rsidRPr="006B2D7C">
              <w:rPr>
                <w:rFonts w:ascii="Cambria" w:hAnsi="Cambria"/>
                <w:sz w:val="20"/>
                <w:szCs w:val="20"/>
              </w:rPr>
              <w:t>Rated voltage</w:t>
            </w:r>
          </w:p>
        </w:tc>
        <w:tc>
          <w:tcPr>
            <w:tcW w:w="3955" w:type="dxa"/>
            <w:vAlign w:val="center"/>
          </w:tcPr>
          <w:p w14:paraId="5EC58F46"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110V  </w:t>
            </w:r>
          </w:p>
        </w:tc>
      </w:tr>
      <w:tr w:rsidR="006B2D7C" w:rsidRPr="006B2D7C" w14:paraId="03160A06" w14:textId="77777777" w:rsidTr="00D10DE1">
        <w:trPr>
          <w:trHeight w:val="197"/>
          <w:jc w:val="center"/>
        </w:trPr>
        <w:tc>
          <w:tcPr>
            <w:tcW w:w="761" w:type="dxa"/>
            <w:vAlign w:val="center"/>
          </w:tcPr>
          <w:p w14:paraId="600EF503" w14:textId="77777777" w:rsidR="00A90334" w:rsidRPr="006B2D7C" w:rsidRDefault="00A90334" w:rsidP="00D10DE1">
            <w:pPr>
              <w:jc w:val="center"/>
              <w:rPr>
                <w:rFonts w:ascii="Cambria" w:hAnsi="Cambria"/>
                <w:sz w:val="20"/>
                <w:szCs w:val="20"/>
              </w:rPr>
            </w:pPr>
            <w:r w:rsidRPr="006B2D7C">
              <w:rPr>
                <w:rFonts w:ascii="Cambria" w:hAnsi="Cambria"/>
                <w:sz w:val="20"/>
                <w:szCs w:val="20"/>
              </w:rPr>
              <w:t>03</w:t>
            </w:r>
          </w:p>
        </w:tc>
        <w:tc>
          <w:tcPr>
            <w:tcW w:w="4184" w:type="dxa"/>
            <w:vAlign w:val="center"/>
          </w:tcPr>
          <w:p w14:paraId="38DA4BAF" w14:textId="77777777" w:rsidR="00A90334" w:rsidRPr="006B2D7C" w:rsidRDefault="00A90334" w:rsidP="00D10DE1">
            <w:pPr>
              <w:jc w:val="both"/>
              <w:rPr>
                <w:rFonts w:ascii="Cambria" w:hAnsi="Cambria"/>
                <w:sz w:val="20"/>
                <w:szCs w:val="20"/>
              </w:rPr>
            </w:pPr>
            <w:r w:rsidRPr="006B2D7C">
              <w:rPr>
                <w:rFonts w:ascii="Cambria" w:hAnsi="Cambria"/>
                <w:sz w:val="20"/>
                <w:szCs w:val="20"/>
              </w:rPr>
              <w:t>Minimum Biasing Voltage</w:t>
            </w:r>
          </w:p>
        </w:tc>
        <w:tc>
          <w:tcPr>
            <w:tcW w:w="3955" w:type="dxa"/>
            <w:vAlign w:val="center"/>
          </w:tcPr>
          <w:p w14:paraId="29963904" w14:textId="77777777" w:rsidR="00A90334" w:rsidRPr="006B2D7C" w:rsidRDefault="00A90334" w:rsidP="00D10DE1">
            <w:pPr>
              <w:jc w:val="both"/>
              <w:rPr>
                <w:rFonts w:ascii="Cambria" w:hAnsi="Cambria"/>
                <w:sz w:val="20"/>
                <w:szCs w:val="20"/>
              </w:rPr>
            </w:pPr>
            <w:r w:rsidRPr="006B2D7C">
              <w:rPr>
                <w:rFonts w:ascii="Cambria" w:hAnsi="Cambria"/>
                <w:sz w:val="20"/>
                <w:szCs w:val="20"/>
              </w:rPr>
              <w:t>40V</w:t>
            </w:r>
          </w:p>
        </w:tc>
      </w:tr>
      <w:tr w:rsidR="006B2D7C" w:rsidRPr="006B2D7C" w14:paraId="541FF826" w14:textId="77777777" w:rsidTr="00D10DE1">
        <w:trPr>
          <w:trHeight w:val="206"/>
          <w:jc w:val="center"/>
        </w:trPr>
        <w:tc>
          <w:tcPr>
            <w:tcW w:w="761" w:type="dxa"/>
            <w:vAlign w:val="center"/>
          </w:tcPr>
          <w:p w14:paraId="7F8B4B29" w14:textId="77777777" w:rsidR="00A90334" w:rsidRPr="006B2D7C" w:rsidRDefault="00A90334" w:rsidP="00D10DE1">
            <w:pPr>
              <w:jc w:val="center"/>
              <w:rPr>
                <w:rFonts w:ascii="Cambria" w:hAnsi="Cambria"/>
                <w:sz w:val="20"/>
                <w:szCs w:val="20"/>
              </w:rPr>
            </w:pPr>
            <w:r w:rsidRPr="006B2D7C">
              <w:rPr>
                <w:rFonts w:ascii="Cambria" w:hAnsi="Cambria"/>
                <w:sz w:val="20"/>
                <w:szCs w:val="20"/>
              </w:rPr>
              <w:t>04</w:t>
            </w:r>
          </w:p>
        </w:tc>
        <w:tc>
          <w:tcPr>
            <w:tcW w:w="4184" w:type="dxa"/>
            <w:vAlign w:val="center"/>
          </w:tcPr>
          <w:p w14:paraId="1DCF72F0" w14:textId="77777777" w:rsidR="00A90334" w:rsidRPr="006B2D7C" w:rsidRDefault="00A90334" w:rsidP="00D10DE1">
            <w:pPr>
              <w:jc w:val="both"/>
              <w:rPr>
                <w:rFonts w:ascii="Cambria" w:hAnsi="Cambria"/>
                <w:sz w:val="20"/>
                <w:szCs w:val="20"/>
              </w:rPr>
            </w:pPr>
            <w:r w:rsidRPr="006B2D7C">
              <w:rPr>
                <w:rFonts w:ascii="Cambria" w:hAnsi="Cambria"/>
                <w:sz w:val="20"/>
                <w:szCs w:val="20"/>
              </w:rPr>
              <w:t>Variation of frequency</w:t>
            </w:r>
          </w:p>
        </w:tc>
        <w:tc>
          <w:tcPr>
            <w:tcW w:w="3955" w:type="dxa"/>
            <w:vAlign w:val="center"/>
          </w:tcPr>
          <w:p w14:paraId="3A792227" w14:textId="77777777" w:rsidR="00A90334" w:rsidRPr="006B2D7C" w:rsidRDefault="00A90334" w:rsidP="00D10DE1">
            <w:pPr>
              <w:jc w:val="both"/>
              <w:rPr>
                <w:rFonts w:ascii="Cambria" w:hAnsi="Cambria"/>
                <w:sz w:val="20"/>
                <w:szCs w:val="20"/>
              </w:rPr>
            </w:pPr>
            <w:r w:rsidRPr="006B2D7C">
              <w:rPr>
                <w:rFonts w:ascii="Cambria" w:hAnsi="Cambria"/>
                <w:sz w:val="20"/>
                <w:szCs w:val="20"/>
              </w:rPr>
              <w:t>±2%</w:t>
            </w:r>
          </w:p>
        </w:tc>
      </w:tr>
      <w:tr w:rsidR="006B2D7C" w:rsidRPr="006B2D7C" w14:paraId="0813F98D" w14:textId="77777777" w:rsidTr="00D10DE1">
        <w:trPr>
          <w:trHeight w:val="206"/>
          <w:jc w:val="center"/>
        </w:trPr>
        <w:tc>
          <w:tcPr>
            <w:tcW w:w="761" w:type="dxa"/>
            <w:vAlign w:val="center"/>
          </w:tcPr>
          <w:p w14:paraId="697FBCAB" w14:textId="77777777" w:rsidR="00A90334" w:rsidRPr="006B2D7C" w:rsidRDefault="00A90334" w:rsidP="00D10DE1">
            <w:pPr>
              <w:jc w:val="center"/>
              <w:rPr>
                <w:rFonts w:ascii="Cambria" w:hAnsi="Cambria"/>
                <w:sz w:val="20"/>
                <w:szCs w:val="20"/>
              </w:rPr>
            </w:pPr>
            <w:r w:rsidRPr="006B2D7C">
              <w:rPr>
                <w:rFonts w:ascii="Cambria" w:hAnsi="Cambria"/>
                <w:sz w:val="20"/>
                <w:szCs w:val="20"/>
              </w:rPr>
              <w:t>05</w:t>
            </w:r>
          </w:p>
        </w:tc>
        <w:tc>
          <w:tcPr>
            <w:tcW w:w="4184" w:type="dxa"/>
            <w:vAlign w:val="center"/>
          </w:tcPr>
          <w:p w14:paraId="6475D76B" w14:textId="77777777" w:rsidR="00A90334" w:rsidRPr="006B2D7C" w:rsidRDefault="00A90334" w:rsidP="00D10DE1">
            <w:pPr>
              <w:jc w:val="both"/>
              <w:rPr>
                <w:rFonts w:ascii="Cambria" w:hAnsi="Cambria"/>
                <w:sz w:val="20"/>
                <w:szCs w:val="20"/>
              </w:rPr>
            </w:pPr>
            <w:r w:rsidRPr="006B2D7C">
              <w:rPr>
                <w:rFonts w:ascii="Cambria" w:hAnsi="Cambria"/>
                <w:sz w:val="20"/>
                <w:szCs w:val="20"/>
              </w:rPr>
              <w:t>Variation of voltage</w:t>
            </w:r>
          </w:p>
        </w:tc>
        <w:tc>
          <w:tcPr>
            <w:tcW w:w="3955" w:type="dxa"/>
            <w:vAlign w:val="center"/>
          </w:tcPr>
          <w:p w14:paraId="17D601E9" w14:textId="77777777" w:rsidR="00A90334" w:rsidRPr="006B2D7C" w:rsidRDefault="00A90334" w:rsidP="00D10DE1">
            <w:pPr>
              <w:jc w:val="both"/>
              <w:rPr>
                <w:rFonts w:ascii="Cambria" w:hAnsi="Cambria"/>
                <w:sz w:val="20"/>
                <w:szCs w:val="20"/>
              </w:rPr>
            </w:pPr>
            <w:r w:rsidRPr="006B2D7C">
              <w:rPr>
                <w:rFonts w:ascii="Cambria" w:hAnsi="Cambria"/>
                <w:sz w:val="20"/>
                <w:szCs w:val="20"/>
              </w:rPr>
              <w:t>+10%, -20%</w:t>
            </w:r>
          </w:p>
        </w:tc>
      </w:tr>
      <w:tr w:rsidR="006B2D7C" w:rsidRPr="006B2D7C" w14:paraId="12DC2CBA" w14:textId="77777777" w:rsidTr="00D10DE1">
        <w:trPr>
          <w:trHeight w:val="228"/>
          <w:jc w:val="center"/>
        </w:trPr>
        <w:tc>
          <w:tcPr>
            <w:tcW w:w="761" w:type="dxa"/>
            <w:vAlign w:val="center"/>
          </w:tcPr>
          <w:p w14:paraId="015948A7" w14:textId="77777777" w:rsidR="00A90334" w:rsidRPr="006B2D7C" w:rsidRDefault="00A90334" w:rsidP="00D10DE1">
            <w:pPr>
              <w:jc w:val="center"/>
              <w:rPr>
                <w:rFonts w:ascii="Cambria" w:hAnsi="Cambria"/>
                <w:sz w:val="20"/>
                <w:szCs w:val="20"/>
              </w:rPr>
            </w:pPr>
            <w:r w:rsidRPr="006B2D7C">
              <w:rPr>
                <w:rFonts w:ascii="Cambria" w:hAnsi="Cambria"/>
                <w:sz w:val="20"/>
                <w:szCs w:val="20"/>
              </w:rPr>
              <w:t>06</w:t>
            </w:r>
          </w:p>
        </w:tc>
        <w:tc>
          <w:tcPr>
            <w:tcW w:w="4184" w:type="dxa"/>
            <w:vAlign w:val="center"/>
          </w:tcPr>
          <w:p w14:paraId="5944EB82" w14:textId="77777777" w:rsidR="00A90334" w:rsidRPr="006B2D7C" w:rsidRDefault="00A90334" w:rsidP="00D10DE1">
            <w:pPr>
              <w:jc w:val="both"/>
              <w:rPr>
                <w:rFonts w:ascii="Cambria" w:hAnsi="Cambria"/>
                <w:sz w:val="20"/>
                <w:szCs w:val="20"/>
              </w:rPr>
            </w:pPr>
            <w:r w:rsidRPr="006B2D7C">
              <w:rPr>
                <w:rFonts w:ascii="Cambria" w:hAnsi="Cambria"/>
                <w:sz w:val="20"/>
                <w:szCs w:val="20"/>
              </w:rPr>
              <w:t>Accuracy class</w:t>
            </w:r>
          </w:p>
        </w:tc>
        <w:tc>
          <w:tcPr>
            <w:tcW w:w="3955" w:type="dxa"/>
            <w:vAlign w:val="center"/>
          </w:tcPr>
          <w:p w14:paraId="440BC6F3" w14:textId="77777777" w:rsidR="00A90334" w:rsidRPr="006B2D7C" w:rsidRDefault="00A90334" w:rsidP="00D10DE1">
            <w:pPr>
              <w:jc w:val="both"/>
              <w:rPr>
                <w:rFonts w:ascii="Cambria" w:hAnsi="Cambria"/>
                <w:sz w:val="20"/>
                <w:szCs w:val="20"/>
              </w:rPr>
            </w:pPr>
            <w:r w:rsidRPr="006B2D7C">
              <w:rPr>
                <w:rFonts w:ascii="Cambria" w:hAnsi="Cambria"/>
                <w:sz w:val="20"/>
                <w:szCs w:val="20"/>
              </w:rPr>
              <w:t>0.2S (point two)</w:t>
            </w:r>
          </w:p>
        </w:tc>
      </w:tr>
      <w:tr w:rsidR="006B2D7C" w:rsidRPr="006B2D7C" w14:paraId="63C6B89F" w14:textId="77777777" w:rsidTr="00D10DE1">
        <w:trPr>
          <w:trHeight w:val="228"/>
          <w:jc w:val="center"/>
        </w:trPr>
        <w:tc>
          <w:tcPr>
            <w:tcW w:w="761" w:type="dxa"/>
            <w:vAlign w:val="center"/>
          </w:tcPr>
          <w:p w14:paraId="23AC83E2" w14:textId="77777777" w:rsidR="00A90334" w:rsidRPr="006B2D7C" w:rsidRDefault="00A90334" w:rsidP="00D10DE1">
            <w:pPr>
              <w:jc w:val="center"/>
              <w:rPr>
                <w:rFonts w:ascii="Cambria" w:hAnsi="Cambria"/>
                <w:sz w:val="20"/>
                <w:szCs w:val="20"/>
              </w:rPr>
            </w:pPr>
            <w:r w:rsidRPr="006B2D7C">
              <w:rPr>
                <w:rFonts w:ascii="Cambria" w:hAnsi="Cambria"/>
                <w:sz w:val="20"/>
                <w:szCs w:val="20"/>
              </w:rPr>
              <w:t>07</w:t>
            </w:r>
          </w:p>
        </w:tc>
        <w:tc>
          <w:tcPr>
            <w:tcW w:w="4184" w:type="dxa"/>
            <w:vAlign w:val="center"/>
          </w:tcPr>
          <w:p w14:paraId="2C4C444D" w14:textId="77777777" w:rsidR="00A90334" w:rsidRPr="006B2D7C" w:rsidRDefault="00A90334" w:rsidP="00D10DE1">
            <w:pPr>
              <w:jc w:val="both"/>
              <w:rPr>
                <w:rFonts w:ascii="Cambria" w:hAnsi="Cambria"/>
                <w:sz w:val="20"/>
                <w:szCs w:val="20"/>
              </w:rPr>
            </w:pPr>
            <w:r w:rsidRPr="006B2D7C">
              <w:rPr>
                <w:rFonts w:ascii="Cambria" w:hAnsi="Cambria"/>
                <w:sz w:val="20"/>
                <w:szCs w:val="20"/>
              </w:rPr>
              <w:t>Register type</w:t>
            </w:r>
          </w:p>
        </w:tc>
        <w:tc>
          <w:tcPr>
            <w:tcW w:w="3955" w:type="dxa"/>
            <w:vAlign w:val="center"/>
          </w:tcPr>
          <w:p w14:paraId="04E51797" w14:textId="77777777" w:rsidR="00A90334" w:rsidRPr="006B2D7C" w:rsidRDefault="00A90334" w:rsidP="00D10DE1">
            <w:pPr>
              <w:jc w:val="both"/>
              <w:rPr>
                <w:rFonts w:ascii="Cambria" w:hAnsi="Cambria"/>
                <w:sz w:val="20"/>
                <w:szCs w:val="20"/>
              </w:rPr>
            </w:pPr>
            <w:r w:rsidRPr="006B2D7C">
              <w:rPr>
                <w:rFonts w:ascii="Cambria" w:hAnsi="Cambria"/>
                <w:sz w:val="20"/>
                <w:szCs w:val="20"/>
              </w:rPr>
              <w:t>LCD display</w:t>
            </w:r>
          </w:p>
        </w:tc>
      </w:tr>
      <w:tr w:rsidR="006B2D7C" w:rsidRPr="006B2D7C" w14:paraId="491CF7D9" w14:textId="77777777" w:rsidTr="00D10DE1">
        <w:trPr>
          <w:trHeight w:val="296"/>
          <w:jc w:val="center"/>
        </w:trPr>
        <w:tc>
          <w:tcPr>
            <w:tcW w:w="761" w:type="dxa"/>
            <w:vAlign w:val="center"/>
          </w:tcPr>
          <w:p w14:paraId="59A59183" w14:textId="77777777" w:rsidR="00A90334" w:rsidRPr="006B2D7C" w:rsidRDefault="00A90334" w:rsidP="00D10DE1">
            <w:pPr>
              <w:jc w:val="center"/>
              <w:rPr>
                <w:rFonts w:ascii="Cambria" w:hAnsi="Cambria"/>
                <w:sz w:val="20"/>
                <w:szCs w:val="20"/>
              </w:rPr>
            </w:pPr>
            <w:r w:rsidRPr="006B2D7C">
              <w:rPr>
                <w:rFonts w:ascii="Cambria" w:hAnsi="Cambria"/>
                <w:sz w:val="20"/>
                <w:szCs w:val="20"/>
              </w:rPr>
              <w:t>08</w:t>
            </w:r>
          </w:p>
        </w:tc>
        <w:tc>
          <w:tcPr>
            <w:tcW w:w="4184" w:type="dxa"/>
            <w:vAlign w:val="center"/>
          </w:tcPr>
          <w:p w14:paraId="3FCC420E" w14:textId="77777777" w:rsidR="00A90334" w:rsidRPr="006B2D7C" w:rsidRDefault="00A90334" w:rsidP="00D10DE1">
            <w:pPr>
              <w:jc w:val="both"/>
              <w:rPr>
                <w:rFonts w:ascii="Cambria" w:hAnsi="Cambria"/>
                <w:sz w:val="20"/>
                <w:szCs w:val="20"/>
              </w:rPr>
            </w:pPr>
            <w:r w:rsidRPr="006B2D7C">
              <w:rPr>
                <w:rFonts w:ascii="Cambria" w:hAnsi="Cambria"/>
                <w:sz w:val="20"/>
                <w:szCs w:val="20"/>
              </w:rPr>
              <w:t>Number of digit (integer with decimal)</w:t>
            </w:r>
          </w:p>
        </w:tc>
        <w:tc>
          <w:tcPr>
            <w:tcW w:w="3955" w:type="dxa"/>
            <w:vAlign w:val="center"/>
          </w:tcPr>
          <w:p w14:paraId="1A0EE968" w14:textId="77777777" w:rsidR="00A90334" w:rsidRPr="006B2D7C" w:rsidRDefault="00A90334" w:rsidP="00D10DE1">
            <w:pPr>
              <w:jc w:val="both"/>
              <w:rPr>
                <w:rFonts w:ascii="Cambria" w:hAnsi="Cambria"/>
                <w:sz w:val="20"/>
                <w:szCs w:val="20"/>
              </w:rPr>
            </w:pPr>
            <w:r w:rsidRPr="006B2D7C">
              <w:rPr>
                <w:rFonts w:ascii="Cambria" w:hAnsi="Cambria"/>
                <w:sz w:val="20"/>
                <w:szCs w:val="20"/>
              </w:rPr>
              <w:t>5 with 1 (programmable) Nos.</w:t>
            </w:r>
          </w:p>
        </w:tc>
      </w:tr>
      <w:tr w:rsidR="006B2D7C" w:rsidRPr="006B2D7C" w14:paraId="5E7DEFAE" w14:textId="77777777" w:rsidTr="00D10DE1">
        <w:trPr>
          <w:trHeight w:val="149"/>
          <w:jc w:val="center"/>
        </w:trPr>
        <w:tc>
          <w:tcPr>
            <w:tcW w:w="761" w:type="dxa"/>
            <w:vAlign w:val="center"/>
          </w:tcPr>
          <w:p w14:paraId="775D1B17" w14:textId="77777777" w:rsidR="00A90334" w:rsidRPr="006B2D7C" w:rsidRDefault="00A90334" w:rsidP="00D10DE1">
            <w:pPr>
              <w:jc w:val="center"/>
              <w:rPr>
                <w:rFonts w:ascii="Cambria" w:hAnsi="Cambria"/>
                <w:sz w:val="20"/>
                <w:szCs w:val="20"/>
              </w:rPr>
            </w:pPr>
            <w:r w:rsidRPr="006B2D7C">
              <w:rPr>
                <w:rFonts w:ascii="Cambria" w:hAnsi="Cambria"/>
                <w:sz w:val="20"/>
                <w:szCs w:val="20"/>
              </w:rPr>
              <w:t>09</w:t>
            </w:r>
          </w:p>
        </w:tc>
        <w:tc>
          <w:tcPr>
            <w:tcW w:w="4184" w:type="dxa"/>
            <w:vAlign w:val="center"/>
          </w:tcPr>
          <w:p w14:paraId="49E54AB3" w14:textId="77777777" w:rsidR="00A90334" w:rsidRPr="006B2D7C" w:rsidRDefault="00A90334" w:rsidP="00D10DE1">
            <w:pPr>
              <w:jc w:val="both"/>
              <w:rPr>
                <w:rFonts w:ascii="Cambria" w:hAnsi="Cambria"/>
                <w:sz w:val="20"/>
                <w:szCs w:val="20"/>
              </w:rPr>
            </w:pPr>
            <w:r w:rsidRPr="006B2D7C">
              <w:rPr>
                <w:rFonts w:ascii="Cambria" w:hAnsi="Cambria"/>
                <w:sz w:val="20"/>
                <w:szCs w:val="20"/>
              </w:rPr>
              <w:t>Starting current</w:t>
            </w:r>
          </w:p>
        </w:tc>
        <w:tc>
          <w:tcPr>
            <w:tcW w:w="3955" w:type="dxa"/>
            <w:vAlign w:val="center"/>
          </w:tcPr>
          <w:p w14:paraId="7C6F8CEA"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0.1% of Nominal Current  </w:t>
            </w:r>
          </w:p>
        </w:tc>
      </w:tr>
      <w:tr w:rsidR="006B2D7C" w:rsidRPr="006B2D7C" w14:paraId="1C0F74F7" w14:textId="77777777" w:rsidTr="00D10DE1">
        <w:trPr>
          <w:trHeight w:val="149"/>
          <w:jc w:val="center"/>
        </w:trPr>
        <w:tc>
          <w:tcPr>
            <w:tcW w:w="761" w:type="dxa"/>
            <w:vAlign w:val="center"/>
          </w:tcPr>
          <w:p w14:paraId="2060DE06" w14:textId="77777777" w:rsidR="00A90334" w:rsidRPr="006B2D7C" w:rsidRDefault="00A90334" w:rsidP="00D10DE1">
            <w:pPr>
              <w:jc w:val="center"/>
              <w:rPr>
                <w:rFonts w:ascii="Cambria" w:hAnsi="Cambria"/>
                <w:sz w:val="20"/>
                <w:szCs w:val="20"/>
              </w:rPr>
            </w:pPr>
            <w:r w:rsidRPr="006B2D7C">
              <w:rPr>
                <w:rFonts w:ascii="Cambria" w:hAnsi="Cambria"/>
                <w:sz w:val="20"/>
                <w:szCs w:val="20"/>
              </w:rPr>
              <w:t>10</w:t>
            </w:r>
          </w:p>
        </w:tc>
        <w:tc>
          <w:tcPr>
            <w:tcW w:w="4184" w:type="dxa"/>
            <w:vAlign w:val="center"/>
          </w:tcPr>
          <w:p w14:paraId="3F3250AA" w14:textId="77777777" w:rsidR="00A90334" w:rsidRPr="006B2D7C" w:rsidRDefault="00A90334" w:rsidP="00D10DE1">
            <w:pPr>
              <w:jc w:val="both"/>
              <w:rPr>
                <w:rFonts w:ascii="Cambria" w:hAnsi="Cambria"/>
                <w:sz w:val="20"/>
                <w:szCs w:val="20"/>
              </w:rPr>
            </w:pPr>
            <w:r w:rsidRPr="006B2D7C">
              <w:rPr>
                <w:rFonts w:ascii="Cambria" w:hAnsi="Cambria"/>
                <w:sz w:val="20"/>
                <w:szCs w:val="20"/>
              </w:rPr>
              <w:t>Ingress Protection</w:t>
            </w:r>
          </w:p>
        </w:tc>
        <w:tc>
          <w:tcPr>
            <w:tcW w:w="3955" w:type="dxa"/>
            <w:vAlign w:val="center"/>
          </w:tcPr>
          <w:p w14:paraId="084D645A" w14:textId="77777777" w:rsidR="00A90334" w:rsidRPr="006B2D7C" w:rsidRDefault="00A90334" w:rsidP="00D10DE1">
            <w:pPr>
              <w:jc w:val="both"/>
              <w:rPr>
                <w:rFonts w:ascii="Cambria" w:hAnsi="Cambria"/>
                <w:sz w:val="20"/>
                <w:szCs w:val="20"/>
              </w:rPr>
            </w:pPr>
            <w:r w:rsidRPr="006B2D7C">
              <w:rPr>
                <w:rFonts w:ascii="Cambria" w:hAnsi="Cambria"/>
                <w:sz w:val="20"/>
                <w:szCs w:val="20"/>
              </w:rPr>
              <w:t xml:space="preserve"> IP54 (dust protected and splash-proof)</w:t>
            </w:r>
          </w:p>
        </w:tc>
      </w:tr>
      <w:tr w:rsidR="006B2D7C" w:rsidRPr="006B2D7C" w14:paraId="412222B7" w14:textId="77777777" w:rsidTr="00D10DE1">
        <w:trPr>
          <w:trHeight w:val="149"/>
          <w:jc w:val="center"/>
        </w:trPr>
        <w:tc>
          <w:tcPr>
            <w:tcW w:w="761" w:type="dxa"/>
            <w:vAlign w:val="center"/>
          </w:tcPr>
          <w:p w14:paraId="1806D7EA" w14:textId="77777777" w:rsidR="00A90334" w:rsidRPr="006B2D7C" w:rsidRDefault="00A90334" w:rsidP="00D10DE1">
            <w:pPr>
              <w:jc w:val="center"/>
              <w:rPr>
                <w:rFonts w:ascii="Cambria" w:hAnsi="Cambria"/>
                <w:sz w:val="20"/>
                <w:szCs w:val="20"/>
              </w:rPr>
            </w:pPr>
            <w:r w:rsidRPr="006B2D7C">
              <w:rPr>
                <w:rFonts w:ascii="Cambria" w:hAnsi="Cambria"/>
                <w:sz w:val="20"/>
                <w:szCs w:val="20"/>
              </w:rPr>
              <w:t>11</w:t>
            </w:r>
          </w:p>
        </w:tc>
        <w:tc>
          <w:tcPr>
            <w:tcW w:w="4184" w:type="dxa"/>
            <w:vAlign w:val="center"/>
          </w:tcPr>
          <w:p w14:paraId="5995D79D" w14:textId="77777777" w:rsidR="00A90334" w:rsidRPr="006B2D7C" w:rsidRDefault="00A90334" w:rsidP="00D10DE1">
            <w:pPr>
              <w:jc w:val="both"/>
              <w:rPr>
                <w:rFonts w:ascii="Cambria" w:hAnsi="Cambria"/>
                <w:sz w:val="20"/>
                <w:szCs w:val="20"/>
              </w:rPr>
            </w:pPr>
            <w:r w:rsidRPr="006B2D7C">
              <w:rPr>
                <w:rFonts w:ascii="Cambria" w:hAnsi="Cambria"/>
                <w:sz w:val="20"/>
                <w:szCs w:val="20"/>
              </w:rPr>
              <w:t>Electrical Protection Class</w:t>
            </w:r>
          </w:p>
        </w:tc>
        <w:tc>
          <w:tcPr>
            <w:tcW w:w="3955" w:type="dxa"/>
            <w:vAlign w:val="center"/>
          </w:tcPr>
          <w:p w14:paraId="647D974C" w14:textId="77777777" w:rsidR="00A90334" w:rsidRPr="006B2D7C" w:rsidRDefault="00A90334" w:rsidP="00D10DE1">
            <w:pPr>
              <w:jc w:val="both"/>
              <w:rPr>
                <w:rFonts w:ascii="Cambria" w:hAnsi="Cambria"/>
                <w:sz w:val="20"/>
                <w:szCs w:val="20"/>
              </w:rPr>
            </w:pPr>
            <w:r w:rsidRPr="006B2D7C">
              <w:rPr>
                <w:rFonts w:ascii="Cambria" w:hAnsi="Cambria"/>
                <w:sz w:val="20"/>
                <w:szCs w:val="20"/>
              </w:rPr>
              <w:t>Class II (Double / Reinforced Insulation)</w:t>
            </w:r>
          </w:p>
        </w:tc>
      </w:tr>
      <w:tr w:rsidR="00A90334" w:rsidRPr="006B2D7C" w14:paraId="20F3CB24" w14:textId="77777777" w:rsidTr="00D10DE1">
        <w:trPr>
          <w:trHeight w:val="419"/>
          <w:jc w:val="center"/>
        </w:trPr>
        <w:tc>
          <w:tcPr>
            <w:tcW w:w="761" w:type="dxa"/>
            <w:vAlign w:val="center"/>
          </w:tcPr>
          <w:p w14:paraId="559A93BB" w14:textId="77777777" w:rsidR="00A90334" w:rsidRPr="006B2D7C" w:rsidRDefault="00A90334" w:rsidP="00D10DE1">
            <w:pPr>
              <w:jc w:val="center"/>
              <w:rPr>
                <w:rFonts w:ascii="Cambria" w:hAnsi="Cambria"/>
                <w:sz w:val="20"/>
                <w:szCs w:val="20"/>
              </w:rPr>
            </w:pPr>
            <w:r w:rsidRPr="006B2D7C">
              <w:rPr>
                <w:rFonts w:ascii="Cambria" w:hAnsi="Cambria"/>
                <w:sz w:val="20"/>
                <w:szCs w:val="20"/>
              </w:rPr>
              <w:t>12</w:t>
            </w:r>
          </w:p>
        </w:tc>
        <w:tc>
          <w:tcPr>
            <w:tcW w:w="4184" w:type="dxa"/>
            <w:vAlign w:val="center"/>
          </w:tcPr>
          <w:p w14:paraId="26225131" w14:textId="77777777" w:rsidR="00A90334" w:rsidRPr="006B2D7C" w:rsidRDefault="00A90334" w:rsidP="00D10DE1">
            <w:pPr>
              <w:jc w:val="both"/>
              <w:rPr>
                <w:rFonts w:ascii="Cambria" w:hAnsi="Cambria"/>
                <w:sz w:val="20"/>
                <w:szCs w:val="20"/>
              </w:rPr>
            </w:pPr>
            <w:r w:rsidRPr="006B2D7C">
              <w:rPr>
                <w:rFonts w:ascii="Cambria" w:hAnsi="Cambria"/>
                <w:sz w:val="20"/>
                <w:szCs w:val="20"/>
              </w:rPr>
              <w:t>Battery service life and Shelf life (minimum)</w:t>
            </w:r>
          </w:p>
        </w:tc>
        <w:tc>
          <w:tcPr>
            <w:tcW w:w="3955" w:type="dxa"/>
            <w:vAlign w:val="center"/>
          </w:tcPr>
          <w:p w14:paraId="0D9179A1" w14:textId="77777777" w:rsidR="00A90334" w:rsidRPr="006B2D7C" w:rsidRDefault="00A90334" w:rsidP="00D10DE1">
            <w:pPr>
              <w:jc w:val="both"/>
              <w:rPr>
                <w:rFonts w:ascii="Cambria" w:hAnsi="Cambria"/>
                <w:sz w:val="20"/>
                <w:szCs w:val="20"/>
              </w:rPr>
            </w:pPr>
            <w:r w:rsidRPr="006B2D7C">
              <w:rPr>
                <w:rFonts w:ascii="Cambria" w:hAnsi="Cambria"/>
                <w:sz w:val="20"/>
                <w:szCs w:val="20"/>
              </w:rPr>
              <w:t>10 (Ten) Years &amp; 15 (fifteen) Years</w:t>
            </w:r>
          </w:p>
        </w:tc>
      </w:tr>
    </w:tbl>
    <w:p w14:paraId="43C4D9A7" w14:textId="77777777" w:rsidR="00A90334" w:rsidRPr="006B2D7C" w:rsidRDefault="00A90334" w:rsidP="00A90334">
      <w:pPr>
        <w:jc w:val="both"/>
        <w:rPr>
          <w:rFonts w:ascii="Cambria" w:hAnsi="Cambria"/>
          <w:b/>
          <w:bCs/>
          <w:sz w:val="22"/>
          <w:szCs w:val="22"/>
        </w:rPr>
      </w:pPr>
    </w:p>
    <w:p w14:paraId="71DEB0A2"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4. Display of measured values/ Meter Display</w:t>
      </w:r>
    </w:p>
    <w:p w14:paraId="072B364F"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Sequence of LCD display should be user programmable.</w:t>
      </w:r>
    </w:p>
    <w:p w14:paraId="1FCF272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contrast setting of LCD display should be visible in different lighting environment and distinctly visible in broad daylight.</w:t>
      </w:r>
    </w:p>
    <w:p w14:paraId="691CD9D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should be of displaying time and date, the direction of energy i.e. as import/export or +/-, active tariff and internal fault indicators.</w:t>
      </w:r>
    </w:p>
    <w:p w14:paraId="12DD86B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lastRenderedPageBreak/>
        <w:t xml:space="preserve">There should be up to three groups of display to priorities the display. Each showing a programmable function group. </w:t>
      </w:r>
    </w:p>
    <w:p w14:paraId="5786C9A4" w14:textId="77777777" w:rsidR="00A90334" w:rsidRPr="006B2D7C" w:rsidRDefault="00A90334" w:rsidP="00A90334">
      <w:pPr>
        <w:jc w:val="both"/>
        <w:rPr>
          <w:rFonts w:ascii="Cambria" w:hAnsi="Cambria"/>
          <w:sz w:val="22"/>
          <w:szCs w:val="22"/>
        </w:rPr>
      </w:pPr>
    </w:p>
    <w:p w14:paraId="68F26F45"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5. Communication &amp; Data</w:t>
      </w:r>
    </w:p>
    <w:p w14:paraId="37A389FA"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GSM/GPRS/4G/LTE modem with RS-232 &amp; RS-485 ports, meter interfaced power supply, connection cables, antenna with minimum 2.0 meters cable, mounting facilities, enclosure (if necessary). </w:t>
      </w:r>
    </w:p>
    <w:p w14:paraId="17F1027B"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The modems will be capable of GSM and GPRS/4G/LTE connectivity simultaneously. For GSM configuration the AT command will be available and for GPRS/4G/LTE communication the APN, reset time, username, password, port number, etc. are configurable. </w:t>
      </w:r>
    </w:p>
    <w:p w14:paraId="13F8E72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modem will have the following specification-</w:t>
      </w:r>
    </w:p>
    <w:p w14:paraId="4EC96F8E" w14:textId="77777777" w:rsidR="00A90334" w:rsidRPr="006B2D7C" w:rsidRDefault="00A90334" w:rsidP="00A90334">
      <w:pPr>
        <w:pStyle w:val="BodyTextIndent3"/>
        <w:spacing w:after="0"/>
        <w:ind w:left="720"/>
        <w:jc w:val="both"/>
        <w:rPr>
          <w:rFonts w:ascii="Cambria" w:hAnsi="Cambria"/>
          <w:sz w:val="22"/>
          <w:szCs w:val="22"/>
        </w:rPr>
      </w:pPr>
      <w:r w:rsidRPr="006B2D7C">
        <w:rPr>
          <w:rFonts w:ascii="Cambria" w:hAnsi="Cambria"/>
          <w:sz w:val="22"/>
          <w:szCs w:val="22"/>
        </w:rPr>
        <w:t xml:space="preserve">Interruption (&lt; 1 </w:t>
      </w:r>
      <w:proofErr w:type="spellStart"/>
      <w:r w:rsidRPr="006B2D7C">
        <w:rPr>
          <w:rFonts w:ascii="Cambria" w:hAnsi="Cambria"/>
          <w:sz w:val="22"/>
          <w:szCs w:val="22"/>
        </w:rPr>
        <w:t>ms</w:t>
      </w:r>
      <w:proofErr w:type="spellEnd"/>
      <w:r w:rsidRPr="006B2D7C">
        <w:rPr>
          <w:rFonts w:ascii="Cambria" w:hAnsi="Cambria"/>
          <w:sz w:val="22"/>
          <w:szCs w:val="22"/>
        </w:rPr>
        <w:t>), RS-232 (at least 1), GPRS Class 10/4G/LTE, auto reset capability (with phone call, SMS). The modem will be robust, durable and compatible with the employers existing service condition.</w:t>
      </w:r>
    </w:p>
    <w:p w14:paraId="20C97BFF" w14:textId="77777777" w:rsidR="00A90334" w:rsidRPr="006B2D7C" w:rsidRDefault="00A90334">
      <w:pPr>
        <w:numPr>
          <w:ilvl w:val="0"/>
          <w:numId w:val="296"/>
        </w:numPr>
        <w:jc w:val="both"/>
        <w:rPr>
          <w:rFonts w:ascii="Cambria" w:hAnsi="Cambria"/>
          <w:b/>
          <w:bCs/>
          <w:sz w:val="22"/>
          <w:szCs w:val="22"/>
        </w:rPr>
      </w:pPr>
      <w:r w:rsidRPr="006B2D7C">
        <w:rPr>
          <w:rFonts w:ascii="Cambria" w:hAnsi="Cambria"/>
          <w:sz w:val="22"/>
          <w:szCs w:val="22"/>
        </w:rPr>
        <w:t>The meter must be provided with a suitable communication port to allow down loading of desired information stored in the meter to a PC via hand held data logger as per IEC 1107 or equivalent standard</w:t>
      </w:r>
    </w:p>
    <w:p w14:paraId="6CA69E35"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Plant PCMS/SCADA shall be linked to the energy metering panels in the plant’s substation and in the control building. The PCMS/SCADA shall be collected the data of export meter, import meter and VAR meter.</w:t>
      </w:r>
    </w:p>
    <w:p w14:paraId="4F10366A" w14:textId="77777777" w:rsidR="00A90334" w:rsidRPr="006B2D7C" w:rsidRDefault="00A90334" w:rsidP="00836648">
      <w:pPr>
        <w:ind w:left="720"/>
        <w:jc w:val="both"/>
        <w:rPr>
          <w:rFonts w:ascii="Cambria" w:hAnsi="Cambria"/>
          <w:b/>
          <w:bCs/>
          <w:sz w:val="22"/>
          <w:szCs w:val="22"/>
        </w:rPr>
      </w:pPr>
    </w:p>
    <w:p w14:paraId="3C044E5C"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6. Tamper &amp; Security Features</w:t>
      </w:r>
    </w:p>
    <w:p w14:paraId="0C3EEEB3"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have the following features to prevent/detect tamper and fraud:</w:t>
      </w:r>
    </w:p>
    <w:p w14:paraId="7C8166E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Phase Sequence Reversal: The meter should work accurately irrespective of phase sequence of supply.</w:t>
      </w:r>
    </w:p>
    <w:p w14:paraId="0B554552"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Missing Potentials: The meter shall be capable of detection occurrence of missing potential of one phase or two phase(s), which can happen due to intentional/accidental disconnection of potential link(s).</w:t>
      </w:r>
    </w:p>
    <w:p w14:paraId="6151247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Terminal cover must have micro-switch provision to monitor unauthorized opening. Opening of terminal cover shall trigger an event to be recorded in the event log memory.</w:t>
      </w:r>
    </w:p>
    <w:p w14:paraId="00EFF219"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Software Access: Software access for configuration and setting of the meters.</w:t>
      </w:r>
    </w:p>
    <w:p w14:paraId="102763E7" w14:textId="77777777" w:rsidR="00A90334" w:rsidRPr="006B2D7C" w:rsidRDefault="00A90334" w:rsidP="00A90334">
      <w:pPr>
        <w:jc w:val="both"/>
        <w:rPr>
          <w:rFonts w:ascii="Cambria" w:hAnsi="Cambria"/>
          <w:sz w:val="22"/>
          <w:szCs w:val="22"/>
        </w:rPr>
      </w:pPr>
    </w:p>
    <w:p w14:paraId="52305EF3"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7. Meter Parameterization Software</w:t>
      </w:r>
    </w:p>
    <w:p w14:paraId="24B760F1"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parameterization software must run on Windows operating environment.</w:t>
      </w:r>
    </w:p>
    <w:p w14:paraId="2A0EB274"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must be protected by software keys to control duplication and installation.</w:t>
      </w:r>
    </w:p>
    <w:p w14:paraId="10E0C8C3"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should have a customizable printing feature by task list.</w:t>
      </w:r>
    </w:p>
    <w:p w14:paraId="1A82924C"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The meter must be able to display or record  meter ID, Program, Programmer ID, C. T. ratio, V. T. ratio, Total (kWh, </w:t>
      </w:r>
      <w:proofErr w:type="spellStart"/>
      <w:r w:rsidRPr="006B2D7C">
        <w:rPr>
          <w:rFonts w:ascii="Cambria" w:hAnsi="Cambria"/>
          <w:sz w:val="22"/>
          <w:szCs w:val="22"/>
        </w:rPr>
        <w:t>kVarh</w:t>
      </w:r>
      <w:proofErr w:type="spellEnd"/>
      <w:r w:rsidRPr="006B2D7C">
        <w:rPr>
          <w:rFonts w:ascii="Cambria" w:hAnsi="Cambria"/>
          <w:sz w:val="22"/>
          <w:szCs w:val="22"/>
        </w:rPr>
        <w:t xml:space="preserve">, </w:t>
      </w:r>
      <w:proofErr w:type="spellStart"/>
      <w:r w:rsidRPr="006B2D7C">
        <w:rPr>
          <w:rFonts w:ascii="Cambria" w:hAnsi="Cambria"/>
          <w:sz w:val="22"/>
          <w:szCs w:val="22"/>
        </w:rPr>
        <w:t>kVAh</w:t>
      </w:r>
      <w:proofErr w:type="spellEnd"/>
      <w:r w:rsidRPr="006B2D7C">
        <w:rPr>
          <w:rFonts w:ascii="Cambria" w:hAnsi="Cambria"/>
          <w:sz w:val="22"/>
          <w:szCs w:val="22"/>
        </w:rPr>
        <w:t xml:space="preserve">, kW, </w:t>
      </w:r>
      <w:proofErr w:type="spellStart"/>
      <w:r w:rsidRPr="006B2D7C">
        <w:rPr>
          <w:rFonts w:ascii="Cambria" w:hAnsi="Cambria"/>
          <w:sz w:val="22"/>
          <w:szCs w:val="22"/>
        </w:rPr>
        <w:t>kVar</w:t>
      </w:r>
      <w:proofErr w:type="spellEnd"/>
      <w:r w:rsidRPr="006B2D7C">
        <w:rPr>
          <w:rFonts w:ascii="Cambria" w:hAnsi="Cambria"/>
          <w:sz w:val="22"/>
          <w:szCs w:val="22"/>
        </w:rPr>
        <w:t xml:space="preserve">, kVA, P.F); per phase ( voltage, current, kW, </w:t>
      </w:r>
      <w:proofErr w:type="spellStart"/>
      <w:r w:rsidRPr="006B2D7C">
        <w:rPr>
          <w:rFonts w:ascii="Cambria" w:hAnsi="Cambria"/>
          <w:sz w:val="22"/>
          <w:szCs w:val="22"/>
        </w:rPr>
        <w:t>kVar</w:t>
      </w:r>
      <w:proofErr w:type="spellEnd"/>
      <w:r w:rsidRPr="006B2D7C">
        <w:rPr>
          <w:rFonts w:ascii="Cambria" w:hAnsi="Cambria"/>
          <w:sz w:val="22"/>
          <w:szCs w:val="22"/>
        </w:rPr>
        <w:t xml:space="preserve">, kVA, P.F, phase voltage angle, phase current angel);  Load profile having minimum 8(eight) Channels data stored in different interval for 90 days. </w:t>
      </w:r>
    </w:p>
    <w:p w14:paraId="1E331C98"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must have Errors &amp; Warnings codes, History log and Event log (minimum 400events) to record date &amp; time of all power outages, demand resets, time change.</w:t>
      </w:r>
    </w:p>
    <w:p w14:paraId="29DCA26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 xml:space="preserve">In addition, each software key must bear a unique user ID and that is not transferable to another PC that has different user ID. </w:t>
      </w:r>
    </w:p>
    <w:p w14:paraId="104FF3B6"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should be able to display the phasor diagram.</w:t>
      </w:r>
    </w:p>
    <w:p w14:paraId="664544DD"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software for Time of Use (TOU) shall be compatible to accommodate future tariff and can be customized, if the purchaser changes the tariff. The software shall be compatible with Windows operating system.</w:t>
      </w:r>
    </w:p>
    <w:p w14:paraId="0A6FB186" w14:textId="77777777" w:rsidR="00A90334" w:rsidRPr="006B2D7C" w:rsidRDefault="00A90334">
      <w:pPr>
        <w:numPr>
          <w:ilvl w:val="0"/>
          <w:numId w:val="296"/>
        </w:numPr>
        <w:jc w:val="both"/>
        <w:rPr>
          <w:rFonts w:ascii="Cambria" w:hAnsi="Cambria"/>
          <w:sz w:val="22"/>
          <w:szCs w:val="22"/>
        </w:rPr>
      </w:pPr>
      <w:r w:rsidRPr="006B2D7C">
        <w:rPr>
          <w:rFonts w:ascii="Cambria" w:hAnsi="Cambria"/>
          <w:sz w:val="22"/>
          <w:szCs w:val="22"/>
        </w:rPr>
        <w:t>The Meter must be provided with meter passwords to secure communication between meter software and meter having minimum 3(three) access levels.</w:t>
      </w:r>
    </w:p>
    <w:p w14:paraId="79FA0FFB" w14:textId="77777777" w:rsidR="00A90334" w:rsidRPr="006B2D7C" w:rsidRDefault="00A90334" w:rsidP="00A90334">
      <w:pPr>
        <w:jc w:val="both"/>
        <w:rPr>
          <w:rFonts w:ascii="Cambria" w:hAnsi="Cambria"/>
          <w:sz w:val="22"/>
          <w:szCs w:val="22"/>
        </w:rPr>
      </w:pPr>
    </w:p>
    <w:p w14:paraId="09441A21"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8. Standards Compliance</w:t>
      </w:r>
    </w:p>
    <w:p w14:paraId="14AB26E7"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meter shall conform to the following (latest editions):</w:t>
      </w:r>
    </w:p>
    <w:p w14:paraId="05002744"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62052-11 – General requirements and safety</w:t>
      </w:r>
    </w:p>
    <w:p w14:paraId="71EF09C8"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62053-22 – Accuracy class 0.5S (active energy)</w:t>
      </w:r>
    </w:p>
    <w:p w14:paraId="7A5732B1"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62053-23 – Reactive energy measurement</w:t>
      </w:r>
    </w:p>
    <w:p w14:paraId="7E40A602"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62056 series – Data exchange (DLMS/COSEM)</w:t>
      </w:r>
    </w:p>
    <w:p w14:paraId="112DA8B8"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60529 – Ingress protection (IP54)</w:t>
      </w:r>
    </w:p>
    <w:p w14:paraId="1FAE566A"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IEC 61000 series – EMC requirements</w:t>
      </w:r>
    </w:p>
    <w:p w14:paraId="7E35E37E" w14:textId="77777777" w:rsidR="00A90334" w:rsidRPr="006B2D7C" w:rsidRDefault="00A90334">
      <w:pPr>
        <w:numPr>
          <w:ilvl w:val="0"/>
          <w:numId w:val="297"/>
        </w:numPr>
        <w:jc w:val="both"/>
        <w:rPr>
          <w:rFonts w:ascii="Cambria" w:hAnsi="Cambria"/>
          <w:sz w:val="22"/>
          <w:szCs w:val="22"/>
        </w:rPr>
      </w:pPr>
      <w:r w:rsidRPr="006B2D7C">
        <w:rPr>
          <w:rFonts w:ascii="Cambria" w:hAnsi="Cambria"/>
          <w:sz w:val="22"/>
          <w:szCs w:val="22"/>
        </w:rPr>
        <w:t>RoHS compliance</w:t>
      </w:r>
    </w:p>
    <w:p w14:paraId="74654172" w14:textId="77777777" w:rsidR="00A90334" w:rsidRPr="006B2D7C" w:rsidRDefault="00A90334" w:rsidP="00A90334">
      <w:pPr>
        <w:jc w:val="both"/>
        <w:rPr>
          <w:rFonts w:ascii="Cambria" w:hAnsi="Cambria"/>
          <w:sz w:val="22"/>
          <w:szCs w:val="22"/>
        </w:rPr>
      </w:pPr>
    </w:p>
    <w:p w14:paraId="6B8CA92C"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9. Documentation</w:t>
      </w:r>
    </w:p>
    <w:p w14:paraId="0E42F972"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provide:</w:t>
      </w:r>
    </w:p>
    <w:p w14:paraId="3A6832A7"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Technical datasheet</w:t>
      </w:r>
    </w:p>
    <w:p w14:paraId="4A6BF8E6"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Test certificates</w:t>
      </w:r>
    </w:p>
    <w:p w14:paraId="2B386D4B"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Guarantee</w:t>
      </w:r>
    </w:p>
    <w:p w14:paraId="2EC592A4"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Installation, Operation and Maintenance manual</w:t>
      </w:r>
    </w:p>
    <w:p w14:paraId="6C97607D" w14:textId="77777777" w:rsidR="00A90334" w:rsidRPr="006B2D7C" w:rsidRDefault="00A90334">
      <w:pPr>
        <w:numPr>
          <w:ilvl w:val="0"/>
          <w:numId w:val="298"/>
        </w:numPr>
        <w:jc w:val="both"/>
        <w:rPr>
          <w:rFonts w:ascii="Cambria" w:hAnsi="Cambria"/>
          <w:sz w:val="22"/>
          <w:szCs w:val="22"/>
        </w:rPr>
      </w:pPr>
      <w:r w:rsidRPr="006B2D7C">
        <w:rPr>
          <w:rFonts w:ascii="Cambria" w:hAnsi="Cambria"/>
          <w:sz w:val="22"/>
          <w:szCs w:val="22"/>
        </w:rPr>
        <w:t>Communication protocol documentation</w:t>
      </w:r>
    </w:p>
    <w:p w14:paraId="065D7D1F" w14:textId="77777777" w:rsidR="00A90334" w:rsidRPr="006B2D7C" w:rsidRDefault="00A90334" w:rsidP="00A90334">
      <w:pPr>
        <w:jc w:val="both"/>
        <w:rPr>
          <w:rFonts w:ascii="Cambria" w:hAnsi="Cambria"/>
          <w:sz w:val="22"/>
          <w:szCs w:val="22"/>
        </w:rPr>
      </w:pPr>
    </w:p>
    <w:p w14:paraId="4B95BC58" w14:textId="77777777" w:rsidR="00A90334" w:rsidRPr="006B2D7C" w:rsidRDefault="00A90334" w:rsidP="00A90334">
      <w:pPr>
        <w:jc w:val="both"/>
        <w:rPr>
          <w:rFonts w:ascii="Cambria" w:hAnsi="Cambria"/>
          <w:b/>
          <w:bCs/>
          <w:sz w:val="22"/>
          <w:szCs w:val="22"/>
        </w:rPr>
      </w:pPr>
      <w:r w:rsidRPr="006B2D7C">
        <w:rPr>
          <w:rFonts w:ascii="Cambria" w:hAnsi="Cambria"/>
          <w:b/>
          <w:bCs/>
          <w:sz w:val="22"/>
          <w:szCs w:val="22"/>
        </w:rPr>
        <w:t>10. Guarantee</w:t>
      </w:r>
    </w:p>
    <w:p w14:paraId="4A674AA5"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all characteristic required. The Supplier shall present and supervise all the guarantee tests.</w:t>
      </w:r>
    </w:p>
    <w:p w14:paraId="77A76B23"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6CC61DB1"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warranty period must be two (2) years and it shall begin from the effective date of Operational Acceptance of the plant.</w:t>
      </w:r>
    </w:p>
    <w:bookmarkEnd w:id="257"/>
    <w:p w14:paraId="076DF26F" w14:textId="77777777" w:rsidR="00A90334" w:rsidRPr="006B2D7C" w:rsidRDefault="00A9033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warranty implies that the Supplier shall repair, or replace, if necessary, all the elements damaged during this period.</w:t>
      </w:r>
    </w:p>
    <w:p w14:paraId="7999F401" w14:textId="2349828A" w:rsidR="00ED0B60" w:rsidRPr="006B2D7C" w:rsidRDefault="00053FEE" w:rsidP="00BA1DFD">
      <w:pPr>
        <w:pStyle w:val="Heading4"/>
        <w:numPr>
          <w:ilvl w:val="0"/>
          <w:numId w:val="0"/>
        </w:numPr>
        <w:jc w:val="both"/>
        <w:rPr>
          <w:rFonts w:ascii="Cambria" w:hAnsi="Cambria"/>
          <w:b/>
          <w:bCs/>
          <w:sz w:val="22"/>
          <w:szCs w:val="22"/>
        </w:rPr>
      </w:pPr>
      <w:bookmarkStart w:id="259" w:name="_Toc20104392"/>
      <w:bookmarkEnd w:id="258"/>
      <w:r w:rsidRPr="006B2D7C">
        <w:rPr>
          <w:rFonts w:ascii="Cambria" w:hAnsi="Cambria"/>
          <w:b/>
          <w:bCs/>
          <w:sz w:val="22"/>
          <w:szCs w:val="22"/>
        </w:rPr>
        <w:t xml:space="preserve">1.13.16 </w:t>
      </w:r>
      <w:r w:rsidR="00ED0B60" w:rsidRPr="006B2D7C">
        <w:rPr>
          <w:rFonts w:ascii="Cambria" w:hAnsi="Cambria"/>
          <w:b/>
          <w:bCs/>
          <w:sz w:val="22"/>
          <w:szCs w:val="22"/>
        </w:rPr>
        <w:t>Interference with Existing Equipment</w:t>
      </w:r>
      <w:bookmarkEnd w:id="259"/>
      <w:r w:rsidR="00ED0B60" w:rsidRPr="006B2D7C">
        <w:rPr>
          <w:rFonts w:ascii="Cambria" w:hAnsi="Cambria"/>
          <w:b/>
          <w:bCs/>
          <w:sz w:val="22"/>
          <w:szCs w:val="22"/>
        </w:rPr>
        <w:t xml:space="preserve"> </w:t>
      </w:r>
    </w:p>
    <w:p w14:paraId="2232B1D7"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Work carried out on site in extending equipment or modifying the existing substation shall be so arranged as to cause minimum interference with existing plant and equipment and interruption to supplies. The Contractor shall include in his price for the provision, erection, commissioning and subsequent dismantling and removal from site of any temporary structures, insulators and connections that may be necessary to maintain continuity of supply whilst certain sections of the plant are out of service to permit the execution of the Works. </w:t>
      </w:r>
    </w:p>
    <w:p w14:paraId="0DDD591A"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If it is necessary to reposition any of the existing substation plant in order to incorporate the specified works or to comply with specific requirements, all costs incurred in dismantling, removing, modifying, repositioning, existing and commissioning of such equipment shall be deemed to have been included in the Bid Price. </w:t>
      </w:r>
    </w:p>
    <w:p w14:paraId="7FB005AB" w14:textId="77777777" w:rsidR="00ED0B60" w:rsidRPr="006B2D7C" w:rsidRDefault="00ED0B6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repositioning of any plant is subject to the specific approval of the Employer. Existing plant rendered redundant by this Contract shall remain the property of the Employer and shall be returned to the Employer's store. </w:t>
      </w:r>
    </w:p>
    <w:p w14:paraId="4B113B3A" w14:textId="1305811F" w:rsidR="00E44DCE" w:rsidRPr="006B2D7C" w:rsidRDefault="00E44DCE" w:rsidP="00BA1DFD">
      <w:pPr>
        <w:pStyle w:val="Heading4"/>
        <w:numPr>
          <w:ilvl w:val="0"/>
          <w:numId w:val="0"/>
        </w:numPr>
        <w:jc w:val="both"/>
        <w:rPr>
          <w:rFonts w:ascii="Cambria" w:hAnsi="Cambria"/>
          <w:b/>
          <w:bCs/>
          <w:sz w:val="22"/>
          <w:szCs w:val="22"/>
        </w:rPr>
      </w:pPr>
      <w:r w:rsidRPr="006B2D7C">
        <w:rPr>
          <w:rFonts w:ascii="Cambria" w:hAnsi="Cambria"/>
          <w:b/>
          <w:bCs/>
          <w:sz w:val="22"/>
          <w:szCs w:val="22"/>
        </w:rPr>
        <w:t>1.13.1</w:t>
      </w:r>
      <w:r w:rsidR="00053FEE" w:rsidRPr="006B2D7C">
        <w:rPr>
          <w:rFonts w:ascii="Cambria" w:hAnsi="Cambria"/>
          <w:b/>
          <w:bCs/>
          <w:sz w:val="22"/>
          <w:szCs w:val="22"/>
        </w:rPr>
        <w:t>7</w:t>
      </w:r>
      <w:r w:rsidRPr="006B2D7C">
        <w:rPr>
          <w:rFonts w:ascii="Cambria" w:hAnsi="Cambria"/>
          <w:b/>
          <w:bCs/>
          <w:sz w:val="22"/>
          <w:szCs w:val="22"/>
        </w:rPr>
        <w:t xml:space="preserve"> Power Evacuation</w:t>
      </w:r>
    </w:p>
    <w:p w14:paraId="6AFE605E"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1. General</w:t>
      </w:r>
    </w:p>
    <w:p w14:paraId="63E099B4" w14:textId="294A7D14"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This Specification covers the design, detailed survey, supply, transportation, erection, stringing, testing, and commissioning of a 33 kV Double-Circuit Overhead Power Evacuation Line using ACSR Grosbeak conductors</w:t>
      </w:r>
      <w:r w:rsidR="00B43384" w:rsidRPr="006B2D7C">
        <w:rPr>
          <w:rFonts w:ascii="Cambria" w:hAnsi="Cambria"/>
          <w:sz w:val="22"/>
          <w:szCs w:val="22"/>
        </w:rPr>
        <w:t xml:space="preserve"> for evacuation of </w:t>
      </w:r>
      <w:r w:rsidR="005B5CB7" w:rsidRPr="006B2D7C">
        <w:rPr>
          <w:rFonts w:ascii="Cambria" w:hAnsi="Cambria"/>
          <w:sz w:val="22"/>
          <w:szCs w:val="22"/>
        </w:rPr>
        <w:t>80</w:t>
      </w:r>
      <w:r w:rsidR="00B43384" w:rsidRPr="006B2D7C">
        <w:rPr>
          <w:rFonts w:ascii="Cambria" w:hAnsi="Cambria"/>
          <w:sz w:val="22"/>
          <w:szCs w:val="22"/>
        </w:rPr>
        <w:t>MW power</w:t>
      </w:r>
      <w:r w:rsidRPr="006B2D7C">
        <w:rPr>
          <w:rFonts w:ascii="Cambria" w:hAnsi="Cambria"/>
          <w:sz w:val="22"/>
          <w:szCs w:val="22"/>
        </w:rPr>
        <w:t>, supported on 15 m Spun Prestressed Concrete (SPC) poles, complete with insulators, guy assemblies, fittings, accessories, and all other materials and works necessary for safe, reliable, and continuous operation.</w:t>
      </w:r>
    </w:p>
    <w:p w14:paraId="49961E48"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approximate line length is 11 km. This length is indicative only. The Contractor shall verify the actual route length during the detailed survey and shall account for all route deviations, angle locations, crossings, terminal arrangements, and other works required for the complete and satisfactory execution of the Works.</w:t>
      </w:r>
    </w:p>
    <w:p w14:paraId="37A7AB11" w14:textId="4582DECC" w:rsidR="002802E9" w:rsidRPr="006B2D7C" w:rsidRDefault="002802E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be responsible for design, manufacturing, testing, supply, insurance, delivery to site of poles, phase conductors, </w:t>
      </w:r>
      <w:proofErr w:type="spellStart"/>
      <w:r w:rsidRPr="006B2D7C">
        <w:rPr>
          <w:rFonts w:ascii="Cambria" w:hAnsi="Cambria"/>
          <w:sz w:val="22"/>
          <w:szCs w:val="22"/>
        </w:rPr>
        <w:t>earthwire</w:t>
      </w:r>
      <w:proofErr w:type="spellEnd"/>
      <w:r w:rsidRPr="006B2D7C">
        <w:rPr>
          <w:rFonts w:ascii="Cambria" w:hAnsi="Cambria"/>
          <w:sz w:val="22"/>
          <w:szCs w:val="22"/>
        </w:rPr>
        <w:t xml:space="preserve">, OPGW including all associated fittings, complete insulator sets, phase and </w:t>
      </w:r>
      <w:proofErr w:type="spellStart"/>
      <w:r w:rsidRPr="006B2D7C">
        <w:rPr>
          <w:rFonts w:ascii="Cambria" w:hAnsi="Cambria"/>
          <w:sz w:val="22"/>
          <w:szCs w:val="22"/>
        </w:rPr>
        <w:t>earthwire</w:t>
      </w:r>
      <w:proofErr w:type="spellEnd"/>
      <w:r w:rsidRPr="006B2D7C">
        <w:rPr>
          <w:rFonts w:ascii="Cambria" w:hAnsi="Cambria"/>
          <w:sz w:val="22"/>
          <w:szCs w:val="22"/>
        </w:rPr>
        <w:t xml:space="preserve"> tension and non-tension joints and clamps, vibration dampers, spacer dampers, fasteners, anti-theft fasteners, step bolts, hangers, D-shackles, tower accessories, aviation signal (if any), erection, setting to work, testing and the replacement and/or adjustment of defective material and workmanship for the duration of the warranty period.</w:t>
      </w:r>
    </w:p>
    <w:p w14:paraId="70AE7C70"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Works shall be executed in accordance with the Employer’s Requirements, approved drawings, applicable national codes and standards, relevant IEC/IEEE standards, prevailing utility practices, and Good International Industry Practice (GIIP).</w:t>
      </w:r>
    </w:p>
    <w:p w14:paraId="2CAF7DD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fully responsible for the adequacy, safety, and performance of the complete overhead line system.</w:t>
      </w:r>
    </w:p>
    <w:p w14:paraId="2C4F45E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Survey and Route Engineering</w:t>
      </w:r>
    </w:p>
    <w:p w14:paraId="48D77886"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a detailed route survey including route planning, alignment fixing, route marking, profiling, and pole spotting in a professional manner, in compliance with applicable national and international standards and the guidelines of the Employer.</w:t>
      </w:r>
    </w:p>
    <w:p w14:paraId="263BED7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detailed transmission line survey shall be conducted using </w:t>
      </w:r>
      <w:r w:rsidRPr="006B2D7C">
        <w:rPr>
          <w:rFonts w:ascii="Cambria" w:hAnsi="Cambria"/>
          <w:b/>
          <w:bCs/>
          <w:sz w:val="22"/>
          <w:szCs w:val="22"/>
        </w:rPr>
        <w:t>Differential Global Positioning System (DGPS)</w:t>
      </w:r>
      <w:r w:rsidRPr="006B2D7C">
        <w:rPr>
          <w:rFonts w:ascii="Cambria" w:hAnsi="Cambria"/>
          <w:sz w:val="22"/>
          <w:szCs w:val="22"/>
        </w:rPr>
        <w:t xml:space="preserve"> or </w:t>
      </w:r>
      <w:r w:rsidRPr="006B2D7C">
        <w:rPr>
          <w:rFonts w:ascii="Cambria" w:hAnsi="Cambria"/>
          <w:b/>
          <w:bCs/>
          <w:sz w:val="22"/>
          <w:szCs w:val="22"/>
        </w:rPr>
        <w:t>Airborne Laser Terrain Modelling (ALTM)</w:t>
      </w:r>
      <w:r w:rsidRPr="006B2D7C">
        <w:rPr>
          <w:rFonts w:ascii="Cambria" w:hAnsi="Cambria"/>
          <w:sz w:val="22"/>
          <w:szCs w:val="22"/>
        </w:rPr>
        <w:t xml:space="preserve"> techniques, or other methods of equal or superior accuracy, subject to approval by the Employer.</w:t>
      </w:r>
    </w:p>
    <w:p w14:paraId="222B050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Span lengths and pole locations shall be finalized considering, but not limited to, the following factors:</w:t>
      </w:r>
    </w:p>
    <w:p w14:paraId="676C01C1"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Terrain conditions</w:t>
      </w:r>
    </w:p>
    <w:p w14:paraId="358C35C3"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Extension and truncation requirements</w:t>
      </w:r>
    </w:p>
    <w:p w14:paraId="5EF73BDA"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Mechanical and electrical loading</w:t>
      </w:r>
    </w:p>
    <w:p w14:paraId="4DBFF502"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Crossings of roads, rivers, railways, power lines, and telecommunication lines</w:t>
      </w:r>
    </w:p>
    <w:p w14:paraId="58272D42"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Statutory and safety clearance requirements</w:t>
      </w:r>
    </w:p>
    <w:p w14:paraId="72002D84" w14:textId="77777777" w:rsidR="00CA7337" w:rsidRPr="006B2D7C" w:rsidRDefault="00CA7337">
      <w:pPr>
        <w:numPr>
          <w:ilvl w:val="0"/>
          <w:numId w:val="319"/>
        </w:numPr>
        <w:jc w:val="both"/>
        <w:rPr>
          <w:rFonts w:ascii="Cambria" w:hAnsi="Cambria"/>
          <w:sz w:val="22"/>
          <w:szCs w:val="22"/>
        </w:rPr>
      </w:pPr>
      <w:r w:rsidRPr="006B2D7C">
        <w:rPr>
          <w:rFonts w:ascii="Cambria" w:hAnsi="Cambria"/>
          <w:sz w:val="22"/>
          <w:szCs w:val="22"/>
        </w:rPr>
        <w:t>Environmental and right-of-way constraints</w:t>
      </w:r>
    </w:p>
    <w:p w14:paraId="0BDF1A6A" w14:textId="77777777" w:rsidR="00CA7337" w:rsidRPr="006B2D7C" w:rsidRDefault="00CA7337" w:rsidP="00CA7337">
      <w:pPr>
        <w:jc w:val="both"/>
        <w:rPr>
          <w:rFonts w:ascii="Cambria" w:hAnsi="Cambria"/>
          <w:sz w:val="22"/>
          <w:szCs w:val="22"/>
        </w:rPr>
      </w:pPr>
    </w:p>
    <w:p w14:paraId="090518EC"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Scope of Work</w:t>
      </w:r>
    </w:p>
    <w:p w14:paraId="2399C2F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of Work shall include, but shall not be limited to, the following:</w:t>
      </w:r>
    </w:p>
    <w:p w14:paraId="5CDA5906"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Detailed route survey, profiling, and preparation of route alignment drawings</w:t>
      </w:r>
    </w:p>
    <w:p w14:paraId="3F961159"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Pole spotting, excavation, foundation construction, and backfilling</w:t>
      </w:r>
    </w:p>
    <w:p w14:paraId="7B2458D2"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transportation, erection, and alignment of SPC poles</w:t>
      </w:r>
    </w:p>
    <w:p w14:paraId="3C707A28"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cross-arms, bracings, and associated hardware</w:t>
      </w:r>
    </w:p>
    <w:p w14:paraId="420B32C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ACSR Grosbeak conductors</w:t>
      </w:r>
    </w:p>
    <w:p w14:paraId="42A741B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Supply and installation of insulators and insulator strings</w:t>
      </w:r>
    </w:p>
    <w:p w14:paraId="25904838"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Stringing, sagging, tensioning, clipping, and jointing of conductors</w:t>
      </w:r>
    </w:p>
    <w:p w14:paraId="2B2F5E2B"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Installation of guy wires, stays, anchors, and stay accessories</w:t>
      </w:r>
    </w:p>
    <w:p w14:paraId="533C5895"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lastRenderedPageBreak/>
        <w:t>Installation of jumpers, clamps, spacers, vibration dampers, and fittings</w:t>
      </w:r>
    </w:p>
    <w:p w14:paraId="4D1F387A"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Installation of danger plates, phase plates, circuit plates, and pole number plates</w:t>
      </w:r>
    </w:p>
    <w:p w14:paraId="41C66CD3"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Earthing of poles, cross-arms, and metallic fittings</w:t>
      </w:r>
    </w:p>
    <w:p w14:paraId="74499F95" w14:textId="77777777" w:rsidR="00CA7337" w:rsidRPr="006B2D7C" w:rsidRDefault="00CA7337">
      <w:pPr>
        <w:numPr>
          <w:ilvl w:val="0"/>
          <w:numId w:val="314"/>
        </w:numPr>
        <w:jc w:val="both"/>
        <w:rPr>
          <w:rFonts w:ascii="Cambria" w:hAnsi="Cambria"/>
          <w:sz w:val="22"/>
          <w:szCs w:val="22"/>
        </w:rPr>
      </w:pPr>
      <w:r w:rsidRPr="006B2D7C">
        <w:rPr>
          <w:rFonts w:ascii="Cambria" w:hAnsi="Cambria"/>
          <w:sz w:val="22"/>
          <w:szCs w:val="22"/>
        </w:rPr>
        <w:t>Testing, commissioning, and energization of the overhead line</w:t>
      </w:r>
    </w:p>
    <w:p w14:paraId="477C1B87" w14:textId="77777777" w:rsidR="00CA7337" w:rsidRPr="006B2D7C" w:rsidRDefault="00CA7337" w:rsidP="00CA7337">
      <w:pPr>
        <w:jc w:val="both"/>
        <w:rPr>
          <w:rFonts w:ascii="Cambria" w:hAnsi="Cambria"/>
          <w:sz w:val="22"/>
          <w:szCs w:val="22"/>
        </w:rPr>
      </w:pPr>
    </w:p>
    <w:p w14:paraId="7F38E26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tools, equipment, labor, supervision, and temporary works necessary for completion of the Works shall be deemed included in the Contractor’s scope.</w:t>
      </w:r>
    </w:p>
    <w:p w14:paraId="0BDB0DA9"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3. Applicable Standards and Codes</w:t>
      </w:r>
    </w:p>
    <w:p w14:paraId="6DA7BAB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equipment, design, installation, testing, and commissioning of the 33 kV Double Circuit Overhead Line shall comply with the latest editions of the following IEC Standards, unless otherwise approved by the Employer:</w:t>
      </w:r>
    </w:p>
    <w:p w14:paraId="56B2489B" w14:textId="77777777" w:rsidR="00CA7337" w:rsidRPr="006B2D7C" w:rsidRDefault="00CA7337" w:rsidP="00CA7337">
      <w:pPr>
        <w:jc w:val="both"/>
        <w:rPr>
          <w:rFonts w:ascii="Cambria" w:hAnsi="Cambria"/>
          <w:sz w:val="22"/>
          <w:szCs w:val="22"/>
        </w:rPr>
      </w:pPr>
    </w:p>
    <w:p w14:paraId="10984B96"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Conductors</w:t>
      </w:r>
    </w:p>
    <w:p w14:paraId="3D9874D6"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61089 – Round wire concentric lay overhead electrical stranded conductors</w:t>
      </w:r>
    </w:p>
    <w:p w14:paraId="1CC70A30"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Insulators</w:t>
      </w:r>
    </w:p>
    <w:p w14:paraId="1ADEA21D"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60383-1 – Insulators for overhead lines with a nominal voltage above 1 000 V – Ceramic or glass insulator units</w:t>
      </w:r>
    </w:p>
    <w:p w14:paraId="69FE01BB"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60120 – Dimensions of ball and socket couplings of string insulator units</w:t>
      </w:r>
    </w:p>
    <w:p w14:paraId="509562E9"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60433 – Insulators for overhead lines – Characteristics of insulator units</w:t>
      </w:r>
    </w:p>
    <w:p w14:paraId="0E0067C7"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61952 – Composite line post insulators for AC systems</w:t>
      </w:r>
    </w:p>
    <w:p w14:paraId="4099FCAF"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60273 – Characteristics of post insulators of ceramic material</w:t>
      </w:r>
    </w:p>
    <w:p w14:paraId="6E7F92AC"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Line Hardware and Fittings</w:t>
      </w:r>
    </w:p>
    <w:p w14:paraId="2F2ACD2B"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61284 – Overhead lines – Requirements and tests for fittings</w:t>
      </w:r>
    </w:p>
    <w:p w14:paraId="180DA7B1"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61897 – Overhead lines – Requirements and tests for Stockbridge vibration dampers</w:t>
      </w:r>
    </w:p>
    <w:p w14:paraId="5EE6E633"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Poles and Structures</w:t>
      </w:r>
    </w:p>
    <w:p w14:paraId="5B1A1582"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61936-1 – Power installations exceeding 1 kV AC – Common rules</w:t>
      </w:r>
    </w:p>
    <w:p w14:paraId="12B7F40C"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60826 – Design criteria of overhead transmission lines</w:t>
      </w:r>
    </w:p>
    <w:p w14:paraId="361A1F57"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Earthing and Safety</w:t>
      </w:r>
    </w:p>
    <w:p w14:paraId="2331222D"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61936-1 – Power installations exceeding 1 kV AC – Common rules</w:t>
      </w:r>
    </w:p>
    <w:p w14:paraId="2EF8DC75"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62305 – Protection against lightning (as applicable)</w:t>
      </w:r>
    </w:p>
    <w:p w14:paraId="1C2E529E" w14:textId="77777777" w:rsidR="00CA7337" w:rsidRPr="006B2D7C" w:rsidRDefault="00CA7337">
      <w:pPr>
        <w:pStyle w:val="ListParagraph"/>
        <w:numPr>
          <w:ilvl w:val="0"/>
          <w:numId w:val="318"/>
        </w:numPr>
        <w:contextualSpacing/>
        <w:jc w:val="both"/>
        <w:rPr>
          <w:rFonts w:ascii="Cambria" w:hAnsi="Cambria"/>
          <w:sz w:val="22"/>
          <w:szCs w:val="22"/>
        </w:rPr>
      </w:pPr>
      <w:r w:rsidRPr="006B2D7C">
        <w:rPr>
          <w:rFonts w:ascii="Cambria" w:hAnsi="Cambria"/>
          <w:sz w:val="22"/>
          <w:szCs w:val="22"/>
        </w:rPr>
        <w:t>Testing and Commissioning</w:t>
      </w:r>
    </w:p>
    <w:p w14:paraId="38243045"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IEC 60060 – High-voltage test techniques</w:t>
      </w:r>
    </w:p>
    <w:p w14:paraId="5F5C9BBC" w14:textId="77777777" w:rsidR="00CA7337" w:rsidRPr="006B2D7C" w:rsidRDefault="00CA7337">
      <w:pPr>
        <w:numPr>
          <w:ilvl w:val="0"/>
          <w:numId w:val="313"/>
        </w:numPr>
        <w:tabs>
          <w:tab w:val="clear" w:pos="1080"/>
          <w:tab w:val="num" w:pos="900"/>
        </w:tabs>
        <w:jc w:val="both"/>
        <w:rPr>
          <w:rFonts w:ascii="Cambria" w:hAnsi="Cambria"/>
          <w:sz w:val="22"/>
          <w:szCs w:val="22"/>
        </w:rPr>
      </w:pPr>
      <w:r w:rsidRPr="006B2D7C">
        <w:rPr>
          <w:rFonts w:ascii="Cambria" w:hAnsi="Cambria"/>
          <w:sz w:val="22"/>
          <w:szCs w:val="22"/>
        </w:rPr>
        <w:t xml:space="preserve">IEC 62271 (relevant parts) – High-voltage switchgear and </w:t>
      </w:r>
      <w:proofErr w:type="spellStart"/>
      <w:r w:rsidRPr="006B2D7C">
        <w:rPr>
          <w:rFonts w:ascii="Cambria" w:hAnsi="Cambria"/>
          <w:sz w:val="22"/>
          <w:szCs w:val="22"/>
        </w:rPr>
        <w:t>controlgear</w:t>
      </w:r>
      <w:proofErr w:type="spellEnd"/>
      <w:r w:rsidRPr="006B2D7C">
        <w:rPr>
          <w:rFonts w:ascii="Cambria" w:hAnsi="Cambria"/>
          <w:sz w:val="22"/>
          <w:szCs w:val="22"/>
        </w:rPr>
        <w:t xml:space="preserve"> (for system interface)</w:t>
      </w:r>
    </w:p>
    <w:p w14:paraId="7ECF5EE0" w14:textId="77777777" w:rsidR="00CA7337" w:rsidRPr="006B2D7C" w:rsidRDefault="00CA7337" w:rsidP="00CA7337">
      <w:pPr>
        <w:jc w:val="both"/>
        <w:rPr>
          <w:rFonts w:ascii="Cambria" w:hAnsi="Cambria"/>
          <w:sz w:val="22"/>
          <w:szCs w:val="22"/>
        </w:rPr>
      </w:pPr>
    </w:p>
    <w:p w14:paraId="7477A09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Where IEC Standards do not cover specific items, equivalent IEEE, BS, or nationally adopted standards acceptable to PGCB may be applied, subject to prior approval by the Employer.</w:t>
      </w:r>
    </w:p>
    <w:p w14:paraId="4756F7B8"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 Line Component</w:t>
      </w:r>
    </w:p>
    <w:p w14:paraId="6E6A231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supply, install, test and commission the 33 kV double-circuit overhead power evacuation line. The line shall be constructed using, but not limited to, the following major components and associated accessories necessary for safe, reliable and complete operation of the system:</w:t>
      </w:r>
    </w:p>
    <w:p w14:paraId="2643AD0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1. Conductors</w:t>
      </w:r>
    </w:p>
    <w:p w14:paraId="0D517D9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phase conductors for the 33 kV double-circuit overhead power evacuation line shall be </w:t>
      </w:r>
      <w:proofErr w:type="spellStart"/>
      <w:r w:rsidRPr="006B2D7C">
        <w:rPr>
          <w:rFonts w:ascii="Cambria" w:hAnsi="Cambria"/>
          <w:sz w:val="22"/>
          <w:szCs w:val="22"/>
        </w:rPr>
        <w:t>Aluminium</w:t>
      </w:r>
      <w:proofErr w:type="spellEnd"/>
      <w:r w:rsidRPr="006B2D7C">
        <w:rPr>
          <w:rFonts w:ascii="Cambria" w:hAnsi="Cambria"/>
          <w:sz w:val="22"/>
          <w:szCs w:val="22"/>
        </w:rPr>
        <w:t xml:space="preserve"> Conductor Steel Reinforced (ACSR) type, suitable for outdoor overhead line application and continuous operation under the specified electrical, mechanical, and environmental conditions.</w:t>
      </w:r>
    </w:p>
    <w:p w14:paraId="0A4C15D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Unless otherwise stated in the Contract, the conductor shall be:</w:t>
      </w:r>
    </w:p>
    <w:p w14:paraId="23EDFED2"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t>Conductor type:</w:t>
      </w:r>
      <w:r w:rsidRPr="006B2D7C">
        <w:rPr>
          <w:rFonts w:ascii="Cambria" w:hAnsi="Cambria"/>
          <w:sz w:val="22"/>
          <w:szCs w:val="22"/>
        </w:rPr>
        <w:t xml:space="preserve"> ACSR </w:t>
      </w:r>
      <w:r w:rsidRPr="006B2D7C">
        <w:rPr>
          <w:rFonts w:ascii="Cambria" w:hAnsi="Cambria"/>
          <w:b/>
          <w:bCs/>
          <w:sz w:val="22"/>
          <w:szCs w:val="22"/>
        </w:rPr>
        <w:t>Grosbeak</w:t>
      </w:r>
      <w:r w:rsidRPr="006B2D7C">
        <w:rPr>
          <w:rFonts w:ascii="Cambria" w:hAnsi="Cambria"/>
          <w:sz w:val="22"/>
          <w:szCs w:val="22"/>
        </w:rPr>
        <w:t xml:space="preserve"> (or approved equivalent)</w:t>
      </w:r>
    </w:p>
    <w:p w14:paraId="7C55767B"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t>Application:</w:t>
      </w:r>
      <w:r w:rsidRPr="006B2D7C">
        <w:rPr>
          <w:rFonts w:ascii="Cambria" w:hAnsi="Cambria"/>
          <w:sz w:val="22"/>
          <w:szCs w:val="22"/>
        </w:rPr>
        <w:t xml:space="preserve"> 33 kV, three-phase, double circuit</w:t>
      </w:r>
    </w:p>
    <w:p w14:paraId="75AF55B9" w14:textId="77777777" w:rsidR="00CA7337" w:rsidRPr="006B2D7C" w:rsidRDefault="00CA7337">
      <w:pPr>
        <w:numPr>
          <w:ilvl w:val="0"/>
          <w:numId w:val="315"/>
        </w:numPr>
        <w:jc w:val="both"/>
        <w:rPr>
          <w:rFonts w:ascii="Cambria" w:hAnsi="Cambria"/>
          <w:sz w:val="22"/>
          <w:szCs w:val="22"/>
        </w:rPr>
      </w:pPr>
      <w:r w:rsidRPr="006B2D7C">
        <w:rPr>
          <w:rFonts w:ascii="Cambria" w:hAnsi="Cambria"/>
          <w:b/>
          <w:bCs/>
          <w:sz w:val="22"/>
          <w:szCs w:val="22"/>
        </w:rPr>
        <w:lastRenderedPageBreak/>
        <w:t>Number of conductors:</w:t>
      </w:r>
      <w:r w:rsidRPr="006B2D7C">
        <w:rPr>
          <w:rFonts w:ascii="Cambria" w:hAnsi="Cambria"/>
          <w:sz w:val="22"/>
          <w:szCs w:val="22"/>
        </w:rPr>
        <w:t xml:space="preserve"> One conductor per phase</w:t>
      </w:r>
    </w:p>
    <w:p w14:paraId="6278A2F3" w14:textId="77777777" w:rsidR="00CA7337" w:rsidRPr="006B2D7C" w:rsidRDefault="00CA7337">
      <w:pPr>
        <w:pStyle w:val="ListParagraph"/>
        <w:numPr>
          <w:ilvl w:val="0"/>
          <w:numId w:val="315"/>
        </w:numPr>
        <w:contextualSpacing/>
        <w:jc w:val="both"/>
        <w:rPr>
          <w:rFonts w:ascii="Cambria" w:hAnsi="Cambria"/>
          <w:sz w:val="22"/>
          <w:szCs w:val="22"/>
        </w:rPr>
      </w:pPr>
      <w:r w:rsidRPr="006B2D7C">
        <w:rPr>
          <w:rFonts w:ascii="Cambria" w:hAnsi="Cambria"/>
          <w:b/>
          <w:bCs/>
          <w:sz w:val="22"/>
          <w:szCs w:val="22"/>
        </w:rPr>
        <w:t xml:space="preserve">Short-circuit withstand capability: </w:t>
      </w:r>
      <w:r w:rsidRPr="006B2D7C">
        <w:rPr>
          <w:rFonts w:ascii="Cambria" w:hAnsi="Cambria"/>
          <w:sz w:val="22"/>
          <w:szCs w:val="22"/>
        </w:rPr>
        <w:t xml:space="preserve">Compatible with system short-circuit level of </w:t>
      </w:r>
      <w:r w:rsidRPr="006B2D7C">
        <w:rPr>
          <w:rFonts w:ascii="Cambria" w:hAnsi="Cambria"/>
          <w:b/>
          <w:bCs/>
          <w:sz w:val="22"/>
          <w:szCs w:val="22"/>
        </w:rPr>
        <w:t>not less than 31.5 kA (1 second)</w:t>
      </w:r>
    </w:p>
    <w:p w14:paraId="49103126" w14:textId="77777777" w:rsidR="00CA7337" w:rsidRPr="006B2D7C" w:rsidRDefault="00CA7337">
      <w:pPr>
        <w:pStyle w:val="ListParagraph"/>
        <w:numPr>
          <w:ilvl w:val="0"/>
          <w:numId w:val="315"/>
        </w:numPr>
        <w:contextualSpacing/>
        <w:jc w:val="both"/>
        <w:rPr>
          <w:rFonts w:ascii="Cambria" w:hAnsi="Cambria"/>
          <w:sz w:val="22"/>
          <w:szCs w:val="22"/>
        </w:rPr>
      </w:pPr>
      <w:r w:rsidRPr="006B2D7C">
        <w:rPr>
          <w:rFonts w:ascii="Cambria" w:hAnsi="Cambria"/>
          <w:b/>
          <w:bCs/>
          <w:sz w:val="22"/>
          <w:szCs w:val="22"/>
        </w:rPr>
        <w:t>Ampacity</w:t>
      </w:r>
      <w:r w:rsidRPr="006B2D7C">
        <w:rPr>
          <w:rFonts w:ascii="Cambria" w:hAnsi="Cambria"/>
          <w:sz w:val="22"/>
          <w:szCs w:val="22"/>
        </w:rPr>
        <w:t>: Minimum 789 Amps (ASTM)</w:t>
      </w:r>
    </w:p>
    <w:p w14:paraId="0D3A55BA"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conductor shall meet the following minimum mechanical requirements:</w:t>
      </w:r>
    </w:p>
    <w:p w14:paraId="11F768A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Stranding:</w:t>
      </w:r>
      <w:r w:rsidRPr="006B2D7C">
        <w:rPr>
          <w:rFonts w:ascii="Cambria" w:hAnsi="Cambria"/>
          <w:sz w:val="22"/>
          <w:szCs w:val="22"/>
        </w:rPr>
        <w:t xml:space="preserve"> 26 Aluminum strands/7 Steel strands (26/7)</w:t>
      </w:r>
    </w:p>
    <w:p w14:paraId="5B76D5B0"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 xml:space="preserve">Concentric stranded </w:t>
      </w:r>
      <w:proofErr w:type="spellStart"/>
      <w:r w:rsidRPr="006B2D7C">
        <w:rPr>
          <w:rFonts w:ascii="Cambria" w:hAnsi="Cambria"/>
          <w:sz w:val="22"/>
          <w:szCs w:val="22"/>
        </w:rPr>
        <w:t>aluminium</w:t>
      </w:r>
      <w:proofErr w:type="spellEnd"/>
      <w:r w:rsidRPr="006B2D7C">
        <w:rPr>
          <w:rFonts w:ascii="Cambria" w:hAnsi="Cambria"/>
          <w:sz w:val="22"/>
          <w:szCs w:val="22"/>
        </w:rPr>
        <w:t xml:space="preserve"> layers over galvanized steel core</w:t>
      </w:r>
    </w:p>
    <w:p w14:paraId="78F0A6E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Material:</w:t>
      </w:r>
      <w:r w:rsidRPr="006B2D7C">
        <w:rPr>
          <w:rFonts w:ascii="Cambria" w:hAnsi="Cambria"/>
          <w:sz w:val="22"/>
          <w:szCs w:val="22"/>
        </w:rPr>
        <w:t xml:space="preserve"> Hard drawn Aluminum steel reinforced</w:t>
      </w:r>
    </w:p>
    <w:p w14:paraId="43404104"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Size</w:t>
      </w:r>
      <w:r w:rsidRPr="006B2D7C">
        <w:rPr>
          <w:rFonts w:ascii="Cambria" w:hAnsi="Cambria"/>
          <w:sz w:val="22"/>
          <w:szCs w:val="22"/>
        </w:rPr>
        <w:t>: 636 MCM</w:t>
      </w:r>
    </w:p>
    <w:p w14:paraId="130B0069"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Minimum Rated Tensile Strength (RTS):</w:t>
      </w:r>
      <w:r w:rsidRPr="006B2D7C">
        <w:rPr>
          <w:rFonts w:ascii="Cambria" w:hAnsi="Cambria"/>
          <w:sz w:val="22"/>
          <w:szCs w:val="22"/>
        </w:rPr>
        <w:t xml:space="preserve"> As per IEC 61089 for the specified conductor size</w:t>
      </w:r>
    </w:p>
    <w:p w14:paraId="0D392509" w14:textId="0E11CFEC" w:rsidR="00541C9B" w:rsidRPr="006B2D7C" w:rsidRDefault="00541C9B">
      <w:pPr>
        <w:numPr>
          <w:ilvl w:val="0"/>
          <w:numId w:val="316"/>
        </w:numPr>
        <w:jc w:val="both"/>
        <w:rPr>
          <w:rFonts w:ascii="Cambria" w:hAnsi="Cambria"/>
          <w:sz w:val="22"/>
          <w:szCs w:val="22"/>
        </w:rPr>
      </w:pPr>
      <w:r w:rsidRPr="006B2D7C">
        <w:rPr>
          <w:rFonts w:ascii="Cambria" w:hAnsi="Cambria"/>
          <w:sz w:val="22"/>
          <w:szCs w:val="22"/>
        </w:rPr>
        <w:t>Basic Insulation Level, KV: 170kV</w:t>
      </w:r>
    </w:p>
    <w:p w14:paraId="281B7A56"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Safety factor:</w:t>
      </w:r>
    </w:p>
    <w:p w14:paraId="413105F1"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 xml:space="preserve">Not less than </w:t>
      </w:r>
      <w:r w:rsidRPr="006B2D7C">
        <w:rPr>
          <w:rFonts w:ascii="Cambria" w:hAnsi="Cambria"/>
          <w:b/>
          <w:bCs/>
          <w:sz w:val="22"/>
          <w:szCs w:val="22"/>
        </w:rPr>
        <w:t>2.5</w:t>
      </w:r>
      <w:r w:rsidRPr="006B2D7C">
        <w:rPr>
          <w:rFonts w:ascii="Cambria" w:hAnsi="Cambria"/>
          <w:sz w:val="22"/>
          <w:szCs w:val="22"/>
        </w:rPr>
        <w:t xml:space="preserve"> under everyday working tension</w:t>
      </w:r>
    </w:p>
    <w:p w14:paraId="10BDBA15"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Maximum allowable conductor tension:</w:t>
      </w:r>
    </w:p>
    <w:p w14:paraId="59986EB3"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 xml:space="preserve">Not exceeding </w:t>
      </w:r>
      <w:r w:rsidRPr="006B2D7C">
        <w:rPr>
          <w:rFonts w:ascii="Cambria" w:hAnsi="Cambria"/>
          <w:b/>
          <w:bCs/>
          <w:sz w:val="22"/>
          <w:szCs w:val="22"/>
        </w:rPr>
        <w:t>40% of RTS</w:t>
      </w:r>
      <w:r w:rsidRPr="006B2D7C">
        <w:rPr>
          <w:rFonts w:ascii="Cambria" w:hAnsi="Cambria"/>
          <w:sz w:val="22"/>
          <w:szCs w:val="22"/>
        </w:rPr>
        <w:t xml:space="preserve"> under maximum loading condition</w:t>
      </w:r>
    </w:p>
    <w:p w14:paraId="47DBB646" w14:textId="77777777" w:rsidR="00CA7337" w:rsidRPr="006B2D7C" w:rsidRDefault="00CA7337">
      <w:pPr>
        <w:numPr>
          <w:ilvl w:val="0"/>
          <w:numId w:val="316"/>
        </w:numPr>
        <w:jc w:val="both"/>
        <w:rPr>
          <w:rFonts w:ascii="Cambria" w:hAnsi="Cambria"/>
          <w:sz w:val="22"/>
          <w:szCs w:val="22"/>
        </w:rPr>
      </w:pPr>
      <w:r w:rsidRPr="006B2D7C">
        <w:rPr>
          <w:rFonts w:ascii="Cambria" w:hAnsi="Cambria"/>
          <w:b/>
          <w:bCs/>
          <w:sz w:val="22"/>
          <w:szCs w:val="22"/>
        </w:rPr>
        <w:t>Creep performance:</w:t>
      </w:r>
    </w:p>
    <w:p w14:paraId="52EC6ED3" w14:textId="77777777" w:rsidR="00CA7337" w:rsidRPr="006B2D7C" w:rsidRDefault="00CA7337">
      <w:pPr>
        <w:numPr>
          <w:ilvl w:val="1"/>
          <w:numId w:val="316"/>
        </w:numPr>
        <w:jc w:val="both"/>
        <w:rPr>
          <w:rFonts w:ascii="Cambria" w:hAnsi="Cambria"/>
          <w:sz w:val="22"/>
          <w:szCs w:val="22"/>
        </w:rPr>
      </w:pPr>
      <w:r w:rsidRPr="006B2D7C">
        <w:rPr>
          <w:rFonts w:ascii="Cambria" w:hAnsi="Cambria"/>
          <w:sz w:val="22"/>
          <w:szCs w:val="22"/>
        </w:rPr>
        <w:t>Shall be within limits specified in IEC 61089</w:t>
      </w:r>
    </w:p>
    <w:p w14:paraId="536474DC" w14:textId="77777777" w:rsidR="00CA7337" w:rsidRPr="006B2D7C" w:rsidRDefault="00CA7337" w:rsidP="00CA7337">
      <w:pPr>
        <w:jc w:val="both"/>
        <w:rPr>
          <w:rFonts w:ascii="Cambria" w:hAnsi="Cambria"/>
          <w:sz w:val="22"/>
          <w:szCs w:val="22"/>
        </w:rPr>
      </w:pPr>
    </w:p>
    <w:p w14:paraId="4FE3FE74"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ACSR conductors shall comply with, but not be limited to, the following standards:</w:t>
      </w:r>
    </w:p>
    <w:p w14:paraId="78A57C82"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IEC 61089</w:t>
      </w:r>
      <w:r w:rsidRPr="006B2D7C">
        <w:rPr>
          <w:rFonts w:ascii="Cambria" w:hAnsi="Cambria"/>
          <w:sz w:val="22"/>
          <w:szCs w:val="22"/>
        </w:rPr>
        <w:t xml:space="preserve"> – Round wire concentric lay overhead electrical stranded conductors</w:t>
      </w:r>
    </w:p>
    <w:p w14:paraId="7FA6754B"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IEC 60888</w:t>
      </w:r>
      <w:r w:rsidRPr="006B2D7C">
        <w:rPr>
          <w:rFonts w:ascii="Cambria" w:hAnsi="Cambria"/>
          <w:sz w:val="22"/>
          <w:szCs w:val="22"/>
        </w:rPr>
        <w:t xml:space="preserve"> – Electrical resistivity of </w:t>
      </w:r>
      <w:proofErr w:type="spellStart"/>
      <w:r w:rsidRPr="006B2D7C">
        <w:rPr>
          <w:rFonts w:ascii="Cambria" w:hAnsi="Cambria"/>
          <w:sz w:val="22"/>
          <w:szCs w:val="22"/>
        </w:rPr>
        <w:t>aluminium</w:t>
      </w:r>
      <w:proofErr w:type="spellEnd"/>
    </w:p>
    <w:p w14:paraId="2FEEB802" w14:textId="77777777" w:rsidR="00CA7337" w:rsidRPr="006B2D7C" w:rsidRDefault="00CA7337">
      <w:pPr>
        <w:numPr>
          <w:ilvl w:val="0"/>
          <w:numId w:val="317"/>
        </w:numPr>
        <w:jc w:val="both"/>
        <w:rPr>
          <w:rFonts w:ascii="Cambria" w:hAnsi="Cambria"/>
          <w:sz w:val="22"/>
          <w:szCs w:val="22"/>
        </w:rPr>
      </w:pPr>
      <w:r w:rsidRPr="006B2D7C">
        <w:rPr>
          <w:rFonts w:ascii="Cambria" w:hAnsi="Cambria"/>
          <w:sz w:val="22"/>
          <w:szCs w:val="22"/>
        </w:rPr>
        <w:t xml:space="preserve">IEC 61232 – </w:t>
      </w:r>
      <w:proofErr w:type="spellStart"/>
      <w:r w:rsidRPr="006B2D7C">
        <w:rPr>
          <w:rFonts w:ascii="Cambria" w:hAnsi="Cambria"/>
          <w:sz w:val="22"/>
          <w:szCs w:val="22"/>
        </w:rPr>
        <w:t>Aluminium</w:t>
      </w:r>
      <w:proofErr w:type="spellEnd"/>
      <w:r w:rsidRPr="006B2D7C">
        <w:rPr>
          <w:rFonts w:ascii="Cambria" w:hAnsi="Cambria"/>
          <w:sz w:val="22"/>
          <w:szCs w:val="22"/>
        </w:rPr>
        <w:t>-coated steel wires for overhead conductors</w:t>
      </w:r>
    </w:p>
    <w:p w14:paraId="7415DEA5"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ASTM B232 / B232M</w:t>
      </w:r>
      <w:r w:rsidRPr="006B2D7C">
        <w:rPr>
          <w:rFonts w:ascii="Cambria" w:hAnsi="Cambria"/>
          <w:sz w:val="22"/>
          <w:szCs w:val="22"/>
        </w:rPr>
        <w:t xml:space="preserve"> – ACSR conductors (acceptable equivalent)</w:t>
      </w:r>
    </w:p>
    <w:p w14:paraId="060B4972" w14:textId="77777777" w:rsidR="00CA7337" w:rsidRPr="006B2D7C" w:rsidRDefault="00CA7337">
      <w:pPr>
        <w:numPr>
          <w:ilvl w:val="0"/>
          <w:numId w:val="317"/>
        </w:numPr>
        <w:jc w:val="both"/>
        <w:rPr>
          <w:rFonts w:ascii="Cambria" w:hAnsi="Cambria"/>
          <w:sz w:val="22"/>
          <w:szCs w:val="22"/>
        </w:rPr>
      </w:pPr>
      <w:r w:rsidRPr="006B2D7C">
        <w:rPr>
          <w:rFonts w:ascii="Cambria" w:hAnsi="Cambria"/>
          <w:b/>
          <w:bCs/>
          <w:sz w:val="22"/>
          <w:szCs w:val="22"/>
        </w:rPr>
        <w:t>BS EN 50182</w:t>
      </w:r>
      <w:r w:rsidRPr="006B2D7C">
        <w:rPr>
          <w:rFonts w:ascii="Cambria" w:hAnsi="Cambria"/>
          <w:sz w:val="22"/>
          <w:szCs w:val="22"/>
        </w:rPr>
        <w:t xml:space="preserve"> – Overhead conductors</w:t>
      </w:r>
    </w:p>
    <w:p w14:paraId="7A0D444C" w14:textId="77777777" w:rsidR="00CA7337" w:rsidRPr="006B2D7C" w:rsidRDefault="00CA7337">
      <w:pPr>
        <w:numPr>
          <w:ilvl w:val="0"/>
          <w:numId w:val="317"/>
        </w:numPr>
        <w:jc w:val="both"/>
        <w:rPr>
          <w:rFonts w:ascii="Cambria" w:hAnsi="Cambria"/>
          <w:sz w:val="22"/>
          <w:szCs w:val="22"/>
        </w:rPr>
      </w:pPr>
      <w:r w:rsidRPr="006B2D7C">
        <w:rPr>
          <w:rFonts w:ascii="Cambria" w:hAnsi="Cambria"/>
          <w:sz w:val="22"/>
          <w:szCs w:val="22"/>
        </w:rPr>
        <w:t>Relevant national utility standards (PGCB/BPDB or equivalent)</w:t>
      </w:r>
    </w:p>
    <w:p w14:paraId="6AAF1708"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2. Poles</w:t>
      </w:r>
    </w:p>
    <w:p w14:paraId="5A1386D7"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 xml:space="preserve">The pole configuration shall be of a round hollow section (Spun P. C. Type) Capped top and bottom. </w:t>
      </w:r>
    </w:p>
    <w:p w14:paraId="3A28C664"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All reinforcing bars shall comply with BS4449. They shall have a minimum yield stress of 275 MPa (2800kg/cm</w:t>
      </w:r>
      <w:r w:rsidRPr="006B2D7C">
        <w:rPr>
          <w:rFonts w:ascii="Cambria" w:hAnsi="Cambria"/>
          <w:sz w:val="22"/>
          <w:szCs w:val="22"/>
          <w:vertAlign w:val="superscript"/>
        </w:rPr>
        <w:t>2</w:t>
      </w:r>
    </w:p>
    <w:p w14:paraId="494FAD77" w14:textId="77777777" w:rsidR="00CA7337" w:rsidRPr="006B2D7C" w:rsidRDefault="00CA7337">
      <w:pPr>
        <w:numPr>
          <w:ilvl w:val="0"/>
          <w:numId w:val="299"/>
        </w:numPr>
        <w:jc w:val="both"/>
        <w:rPr>
          <w:rFonts w:ascii="Cambria" w:hAnsi="Cambria"/>
          <w:sz w:val="22"/>
          <w:szCs w:val="22"/>
        </w:rPr>
      </w:pPr>
      <w:proofErr w:type="spellStart"/>
      <w:r w:rsidRPr="006B2D7C">
        <w:rPr>
          <w:rFonts w:ascii="Cambria" w:hAnsi="Cambria"/>
          <w:sz w:val="22"/>
          <w:szCs w:val="22"/>
        </w:rPr>
        <w:t>Moulds</w:t>
      </w:r>
      <w:proofErr w:type="spellEnd"/>
      <w:r w:rsidRPr="006B2D7C">
        <w:rPr>
          <w:rFonts w:ascii="Cambria" w:hAnsi="Cambria"/>
          <w:sz w:val="22"/>
          <w:szCs w:val="22"/>
        </w:rPr>
        <w:t xml:space="preserve"> shall be designed, constructed and finished to ensure that they can be removed without damaging the hardened concrete, and they shall be securely braced and supported to prevent sagging and bulging during the deposition of the concrete.</w:t>
      </w:r>
    </w:p>
    <w:p w14:paraId="10BE7E7B"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Pole shall be Spun Prestressed Concrete (SPC) type.</w:t>
      </w:r>
    </w:p>
    <w:p w14:paraId="7706FCC3"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Minimum length of the pole is 15 meters</w:t>
      </w:r>
    </w:p>
    <w:p w14:paraId="621BBB00"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The minimum required 28 days compression strength of all concrete used to manufacture concrete poles shall be as follows:</w:t>
      </w:r>
    </w:p>
    <w:p w14:paraId="5CE1DA12"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Pre-cast Concrete fitments - 30 MPa</w:t>
      </w:r>
    </w:p>
    <w:p w14:paraId="5F77D408"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Pre-stressed Concrete</w:t>
      </w:r>
      <w:r w:rsidRPr="006B2D7C">
        <w:rPr>
          <w:rFonts w:ascii="Cambria" w:hAnsi="Cambria"/>
          <w:sz w:val="22"/>
          <w:szCs w:val="22"/>
        </w:rPr>
        <w:tab/>
        <w:t>- 40 MPa</w:t>
      </w:r>
    </w:p>
    <w:p w14:paraId="130E1B8A"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Standard: IS / IEC / relevant national standard</w:t>
      </w:r>
    </w:p>
    <w:p w14:paraId="1F432E70"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Poles shall be provided with holes for cross-arms, step bolts, and earthing as required</w:t>
      </w:r>
    </w:p>
    <w:p w14:paraId="6F594617" w14:textId="77777777" w:rsidR="00CA7337" w:rsidRPr="006B2D7C" w:rsidRDefault="00CA7337">
      <w:pPr>
        <w:numPr>
          <w:ilvl w:val="0"/>
          <w:numId w:val="299"/>
        </w:numPr>
        <w:jc w:val="both"/>
        <w:rPr>
          <w:rFonts w:ascii="Cambria" w:hAnsi="Cambria"/>
          <w:sz w:val="22"/>
          <w:szCs w:val="22"/>
        </w:rPr>
      </w:pPr>
      <w:r w:rsidRPr="006B2D7C">
        <w:rPr>
          <w:rFonts w:ascii="Cambria" w:hAnsi="Cambria"/>
          <w:sz w:val="22"/>
          <w:szCs w:val="22"/>
        </w:rPr>
        <w:t>Design Loading</w:t>
      </w:r>
    </w:p>
    <w:p w14:paraId="4EE2E487"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 xml:space="preserve">Design load applied 300mm bellow pole top- Minimum 650 </w:t>
      </w:r>
      <w:proofErr w:type="spellStart"/>
      <w:r w:rsidRPr="006B2D7C">
        <w:rPr>
          <w:rFonts w:ascii="Cambria" w:hAnsi="Cambria"/>
          <w:sz w:val="22"/>
          <w:szCs w:val="22"/>
        </w:rPr>
        <w:t>daN</w:t>
      </w:r>
      <w:proofErr w:type="spellEnd"/>
    </w:p>
    <w:p w14:paraId="7165F8C4" w14:textId="77777777" w:rsidR="00CA7337" w:rsidRPr="006B2D7C" w:rsidRDefault="00CA7337">
      <w:pPr>
        <w:numPr>
          <w:ilvl w:val="1"/>
          <w:numId w:val="299"/>
        </w:numPr>
        <w:jc w:val="both"/>
        <w:rPr>
          <w:rFonts w:ascii="Cambria" w:hAnsi="Cambria"/>
          <w:sz w:val="22"/>
          <w:szCs w:val="22"/>
        </w:rPr>
      </w:pPr>
      <w:r w:rsidRPr="006B2D7C">
        <w:rPr>
          <w:rFonts w:ascii="Cambria" w:hAnsi="Cambria"/>
          <w:sz w:val="22"/>
          <w:szCs w:val="22"/>
        </w:rPr>
        <w:t xml:space="preserve">Design Vertical Load- Minimum 500 </w:t>
      </w:r>
      <w:proofErr w:type="spellStart"/>
      <w:r w:rsidRPr="006B2D7C">
        <w:rPr>
          <w:rFonts w:ascii="Cambria" w:hAnsi="Cambria"/>
          <w:sz w:val="22"/>
          <w:szCs w:val="22"/>
        </w:rPr>
        <w:t>daN</w:t>
      </w:r>
      <w:proofErr w:type="spellEnd"/>
    </w:p>
    <w:p w14:paraId="18B4F14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3. Cross-Arms and Brackets</w:t>
      </w:r>
    </w:p>
    <w:p w14:paraId="709982D0"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Material: Galvanized steel or prestressed concrete, as approved</w:t>
      </w:r>
    </w:p>
    <w:p w14:paraId="4C3C6B16"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Configuration: Suitable for 33 kV double circuit arrangement</w:t>
      </w:r>
    </w:p>
    <w:p w14:paraId="44E4F8D8" w14:textId="77777777" w:rsidR="00CA7337" w:rsidRPr="006B2D7C" w:rsidRDefault="00CA7337">
      <w:pPr>
        <w:numPr>
          <w:ilvl w:val="0"/>
          <w:numId w:val="300"/>
        </w:numPr>
        <w:jc w:val="both"/>
        <w:rPr>
          <w:rFonts w:ascii="Cambria" w:hAnsi="Cambria"/>
          <w:sz w:val="22"/>
          <w:szCs w:val="22"/>
        </w:rPr>
      </w:pPr>
      <w:r w:rsidRPr="006B2D7C">
        <w:rPr>
          <w:rFonts w:ascii="Cambria" w:hAnsi="Cambria"/>
          <w:sz w:val="22"/>
          <w:szCs w:val="22"/>
        </w:rPr>
        <w:t>All steel parts shall be hot-dip galvanized in accordance with ISO 1461</w:t>
      </w:r>
    </w:p>
    <w:p w14:paraId="5A1F6A9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 Insulators</w:t>
      </w:r>
    </w:p>
    <w:p w14:paraId="02499B52"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4.1 Post Insulators</w:t>
      </w:r>
    </w:p>
    <w:p w14:paraId="5CD8588D"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lastRenderedPageBreak/>
        <w:t>Type: Solid core porcelain</w:t>
      </w:r>
    </w:p>
    <w:p w14:paraId="72CA092A"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Rated voltage: 36 kV or higher</w:t>
      </w:r>
    </w:p>
    <w:p w14:paraId="4BCE8F56"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Minimum Flash over voltage</w:t>
      </w:r>
    </w:p>
    <w:p w14:paraId="4E5DB27A"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Dry-140kV</w:t>
      </w:r>
    </w:p>
    <w:p w14:paraId="7B94E329"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Wet-95kV</w:t>
      </w:r>
    </w:p>
    <w:p w14:paraId="19DB8ADE"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Minimum Withstand Voltage</w:t>
      </w:r>
    </w:p>
    <w:p w14:paraId="166B1A94"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Dry-95kV</w:t>
      </w:r>
    </w:p>
    <w:p w14:paraId="25E74E86" w14:textId="77777777" w:rsidR="00CA7337" w:rsidRPr="006B2D7C" w:rsidRDefault="00CA7337">
      <w:pPr>
        <w:numPr>
          <w:ilvl w:val="1"/>
          <w:numId w:val="301"/>
        </w:numPr>
        <w:jc w:val="both"/>
        <w:rPr>
          <w:rFonts w:ascii="Cambria" w:hAnsi="Cambria"/>
          <w:sz w:val="22"/>
          <w:szCs w:val="22"/>
        </w:rPr>
      </w:pPr>
      <w:r w:rsidRPr="006B2D7C">
        <w:rPr>
          <w:rFonts w:ascii="Cambria" w:hAnsi="Cambria"/>
          <w:sz w:val="22"/>
          <w:szCs w:val="22"/>
        </w:rPr>
        <w:t>Power Frequency, Wet-75kV</w:t>
      </w:r>
    </w:p>
    <w:p w14:paraId="35BC2B58"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Lightning Impulse Withstand Voltage (1.2/50 µs)-170 kV (peak)</w:t>
      </w:r>
    </w:p>
    <w:p w14:paraId="0ED79F72" w14:textId="77777777" w:rsidR="00CA7337" w:rsidRPr="006B2D7C" w:rsidRDefault="00CA7337">
      <w:pPr>
        <w:numPr>
          <w:ilvl w:val="0"/>
          <w:numId w:val="301"/>
        </w:numPr>
        <w:jc w:val="both"/>
        <w:rPr>
          <w:rFonts w:ascii="Cambria" w:hAnsi="Cambria"/>
          <w:sz w:val="22"/>
          <w:szCs w:val="22"/>
        </w:rPr>
      </w:pPr>
      <w:r w:rsidRPr="006B2D7C">
        <w:rPr>
          <w:rFonts w:ascii="Cambria" w:hAnsi="Cambria"/>
          <w:sz w:val="22"/>
          <w:szCs w:val="22"/>
        </w:rPr>
        <w:t>Standard: IEC 60273 / IEC 61952 or equivalent</w:t>
      </w:r>
    </w:p>
    <w:p w14:paraId="010C8F0A"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4.2 Suspension/Disc Insulators</w:t>
      </w:r>
    </w:p>
    <w:p w14:paraId="59D83611"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Type: Porcelain</w:t>
      </w:r>
    </w:p>
    <w:p w14:paraId="569F164C"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 xml:space="preserve">Disc rating: Minimum 70 </w:t>
      </w:r>
      <w:proofErr w:type="spellStart"/>
      <w:r w:rsidRPr="006B2D7C">
        <w:rPr>
          <w:rFonts w:ascii="Cambria" w:hAnsi="Cambria"/>
          <w:sz w:val="22"/>
          <w:szCs w:val="22"/>
        </w:rPr>
        <w:t>kN</w:t>
      </w:r>
      <w:proofErr w:type="spellEnd"/>
      <w:r w:rsidRPr="006B2D7C">
        <w:rPr>
          <w:rFonts w:ascii="Cambria" w:hAnsi="Cambria"/>
          <w:sz w:val="22"/>
          <w:szCs w:val="22"/>
        </w:rPr>
        <w:t xml:space="preserve"> mechanical strength</w:t>
      </w:r>
    </w:p>
    <w:p w14:paraId="30274B09"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Creepage distance: Minimum 900 mm</w:t>
      </w:r>
    </w:p>
    <w:p w14:paraId="6E76618C"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Standard: IEC 60305 / IEC 60120</w:t>
      </w:r>
    </w:p>
    <w:p w14:paraId="4E892A6D"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Minimum Flash over voltage</w:t>
      </w:r>
    </w:p>
    <w:p w14:paraId="7F2D6718"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Dry-130kV</w:t>
      </w:r>
    </w:p>
    <w:p w14:paraId="0BD8F936"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Wet-90kV</w:t>
      </w:r>
    </w:p>
    <w:p w14:paraId="1DDD38E7"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Minimum Withstand Voltage</w:t>
      </w:r>
    </w:p>
    <w:p w14:paraId="4ADCB6CE"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Dry-95kV</w:t>
      </w:r>
    </w:p>
    <w:p w14:paraId="105DE238"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Wet-75kV</w:t>
      </w:r>
    </w:p>
    <w:p w14:paraId="7CBC289A"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Impulse Withstand (BIL) Voltage- 170 kV (Peak)</w:t>
      </w:r>
    </w:p>
    <w:p w14:paraId="596E86DE"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String configuration: As required for 33 kV double circuit line</w:t>
      </w:r>
    </w:p>
    <w:p w14:paraId="1F349BA2"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 xml:space="preserve">4.3 </w:t>
      </w:r>
      <w:hyperlink r:id="rId17" w:history="1">
        <w:r w:rsidRPr="006B2D7C">
          <w:rPr>
            <w:rFonts w:ascii="Cambria" w:hAnsi="Cambria"/>
            <w:b/>
            <w:bCs/>
            <w:sz w:val="22"/>
            <w:szCs w:val="22"/>
          </w:rPr>
          <w:t>Pin Insulators</w:t>
        </w:r>
      </w:hyperlink>
      <w:r w:rsidRPr="006B2D7C">
        <w:rPr>
          <w:rFonts w:ascii="Cambria" w:hAnsi="Cambria"/>
          <w:b/>
          <w:bCs/>
          <w:sz w:val="22"/>
          <w:szCs w:val="22"/>
        </w:rPr>
        <w:t>: </w:t>
      </w:r>
    </w:p>
    <w:p w14:paraId="404368A6"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Type: Porcelain</w:t>
      </w:r>
    </w:p>
    <w:p w14:paraId="75128583"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 xml:space="preserve">Disc rating: Minimum 70 </w:t>
      </w:r>
      <w:proofErr w:type="spellStart"/>
      <w:r w:rsidRPr="006B2D7C">
        <w:rPr>
          <w:rFonts w:ascii="Cambria" w:hAnsi="Cambria"/>
          <w:sz w:val="22"/>
          <w:szCs w:val="22"/>
        </w:rPr>
        <w:t>kN</w:t>
      </w:r>
      <w:proofErr w:type="spellEnd"/>
      <w:r w:rsidRPr="006B2D7C">
        <w:rPr>
          <w:rFonts w:ascii="Cambria" w:hAnsi="Cambria"/>
          <w:sz w:val="22"/>
          <w:szCs w:val="22"/>
        </w:rPr>
        <w:t xml:space="preserve"> mechanical strength</w:t>
      </w:r>
    </w:p>
    <w:p w14:paraId="6298F14B"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Creepage distance: 699 mm</w:t>
      </w:r>
    </w:p>
    <w:p w14:paraId="206DAA15"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Standard: IEC 60305 / IEC 60120</w:t>
      </w:r>
    </w:p>
    <w:p w14:paraId="2A22A752"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Flash over Voltage</w:t>
      </w:r>
      <w:r w:rsidRPr="006B2D7C">
        <w:rPr>
          <w:rFonts w:ascii="Cambria" w:hAnsi="Cambria"/>
          <w:sz w:val="22"/>
          <w:szCs w:val="22"/>
        </w:rPr>
        <w:tab/>
      </w:r>
    </w:p>
    <w:p w14:paraId="0E79B767"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w:t>
      </w:r>
      <w:r w:rsidRPr="006B2D7C">
        <w:rPr>
          <w:rFonts w:ascii="Cambria" w:hAnsi="Cambria"/>
          <w:sz w:val="22"/>
          <w:szCs w:val="22"/>
        </w:rPr>
        <w:tab/>
        <w:t>130 kV</w:t>
      </w:r>
    </w:p>
    <w:p w14:paraId="6E7DB040"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w:t>
      </w:r>
      <w:r w:rsidRPr="006B2D7C">
        <w:rPr>
          <w:rFonts w:ascii="Cambria" w:hAnsi="Cambria"/>
          <w:sz w:val="22"/>
          <w:szCs w:val="22"/>
        </w:rPr>
        <w:tab/>
        <w:t>95 kV</w:t>
      </w:r>
    </w:p>
    <w:p w14:paraId="66DF6C2D"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Withstand Voltage</w:t>
      </w:r>
      <w:r w:rsidRPr="006B2D7C">
        <w:rPr>
          <w:rFonts w:ascii="Cambria" w:hAnsi="Cambria"/>
          <w:sz w:val="22"/>
          <w:szCs w:val="22"/>
        </w:rPr>
        <w:tab/>
      </w:r>
    </w:p>
    <w:p w14:paraId="2445EDF7"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Dry-</w:t>
      </w:r>
      <w:r w:rsidRPr="006B2D7C">
        <w:rPr>
          <w:rFonts w:ascii="Cambria" w:hAnsi="Cambria"/>
          <w:sz w:val="22"/>
          <w:szCs w:val="22"/>
        </w:rPr>
        <w:tab/>
        <w:t>115 kV</w:t>
      </w:r>
    </w:p>
    <w:p w14:paraId="29C6DA9F" w14:textId="77777777" w:rsidR="00CA7337" w:rsidRPr="006B2D7C" w:rsidRDefault="00CA7337">
      <w:pPr>
        <w:numPr>
          <w:ilvl w:val="1"/>
          <w:numId w:val="302"/>
        </w:numPr>
        <w:jc w:val="both"/>
        <w:rPr>
          <w:rFonts w:ascii="Cambria" w:hAnsi="Cambria"/>
          <w:sz w:val="22"/>
          <w:szCs w:val="22"/>
        </w:rPr>
      </w:pPr>
      <w:r w:rsidRPr="006B2D7C">
        <w:rPr>
          <w:rFonts w:ascii="Cambria" w:hAnsi="Cambria"/>
          <w:sz w:val="22"/>
          <w:szCs w:val="22"/>
        </w:rPr>
        <w:t>Power Frequency, Wet-</w:t>
      </w:r>
      <w:r w:rsidRPr="006B2D7C">
        <w:rPr>
          <w:rFonts w:ascii="Cambria" w:hAnsi="Cambria"/>
          <w:sz w:val="22"/>
          <w:szCs w:val="22"/>
        </w:rPr>
        <w:tab/>
        <w:t>90 kV</w:t>
      </w:r>
    </w:p>
    <w:p w14:paraId="4CBDE0F3"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Lightning Impulse Withstand Voltage (1.2/50 µs)-200 kV (peak)</w:t>
      </w:r>
    </w:p>
    <w:p w14:paraId="2B6BA64A" w14:textId="77777777" w:rsidR="00CA7337" w:rsidRPr="006B2D7C" w:rsidRDefault="00CA7337">
      <w:pPr>
        <w:numPr>
          <w:ilvl w:val="0"/>
          <w:numId w:val="302"/>
        </w:numPr>
        <w:jc w:val="both"/>
        <w:rPr>
          <w:rFonts w:ascii="Cambria" w:hAnsi="Cambria"/>
          <w:sz w:val="22"/>
          <w:szCs w:val="22"/>
        </w:rPr>
      </w:pPr>
      <w:r w:rsidRPr="006B2D7C">
        <w:rPr>
          <w:rFonts w:ascii="Cambria" w:hAnsi="Cambria"/>
          <w:sz w:val="22"/>
          <w:szCs w:val="22"/>
        </w:rPr>
        <w:t>String configuration: As required for 33 kV double circuit line</w:t>
      </w:r>
    </w:p>
    <w:p w14:paraId="5BD740D2" w14:textId="77777777" w:rsidR="00CA7337" w:rsidRPr="006B2D7C" w:rsidRDefault="00CA7337" w:rsidP="00CA7337">
      <w:pPr>
        <w:jc w:val="both"/>
        <w:rPr>
          <w:rFonts w:ascii="Cambria" w:hAnsi="Cambria"/>
          <w:sz w:val="22"/>
          <w:szCs w:val="22"/>
        </w:rPr>
      </w:pPr>
    </w:p>
    <w:p w14:paraId="6BDE8D41"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 Guy Wire and Stay Assemblies</w:t>
      </w:r>
    </w:p>
    <w:p w14:paraId="53DDF611"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Guy wire: Hot-dip galvanized steel strand</w:t>
      </w:r>
    </w:p>
    <w:p w14:paraId="0535C2F8"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Standard: ASTM A475 or equivalent</w:t>
      </w:r>
    </w:p>
    <w:p w14:paraId="7A8560EF"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Stay sets shall include stay rods, anchor plates, thimbles, turnbuckles, and clamps</w:t>
      </w:r>
    </w:p>
    <w:p w14:paraId="69E49D8B" w14:textId="77777777" w:rsidR="00CA7337" w:rsidRPr="006B2D7C" w:rsidRDefault="00CA7337">
      <w:pPr>
        <w:numPr>
          <w:ilvl w:val="0"/>
          <w:numId w:val="303"/>
        </w:numPr>
        <w:jc w:val="both"/>
        <w:rPr>
          <w:rFonts w:ascii="Cambria" w:hAnsi="Cambria"/>
          <w:sz w:val="22"/>
          <w:szCs w:val="22"/>
        </w:rPr>
      </w:pPr>
      <w:r w:rsidRPr="006B2D7C">
        <w:rPr>
          <w:rFonts w:ascii="Cambria" w:hAnsi="Cambria"/>
          <w:sz w:val="22"/>
          <w:szCs w:val="22"/>
        </w:rPr>
        <w:t>Guy insulators shall be provided where required for safety</w:t>
      </w:r>
    </w:p>
    <w:p w14:paraId="027CCCEB" w14:textId="77777777" w:rsidR="00CA7337" w:rsidRPr="006B2D7C" w:rsidRDefault="00CA7337" w:rsidP="00CA7337">
      <w:pPr>
        <w:jc w:val="both"/>
        <w:rPr>
          <w:rFonts w:ascii="Cambria" w:hAnsi="Cambria"/>
          <w:sz w:val="22"/>
          <w:szCs w:val="22"/>
        </w:rPr>
      </w:pPr>
    </w:p>
    <w:p w14:paraId="08CE0AAC"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6. Line Hardware and Accessories</w:t>
      </w:r>
    </w:p>
    <w:p w14:paraId="637C1DE9"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shall be supplied and installed:</w:t>
      </w:r>
    </w:p>
    <w:p w14:paraId="2B9451AC"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Suspension clamps and tension clamps</w:t>
      </w:r>
    </w:p>
    <w:p w14:paraId="740DFC76"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Jumper connectors and PG clamps</w:t>
      </w:r>
    </w:p>
    <w:p w14:paraId="579B37EC"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Arcing horns</w:t>
      </w:r>
    </w:p>
    <w:p w14:paraId="78BD38B7"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Vibration dampers (if required by design)</w:t>
      </w:r>
    </w:p>
    <w:p w14:paraId="0E35B879" w14:textId="77777777" w:rsidR="00CA7337" w:rsidRPr="006B2D7C" w:rsidRDefault="00CA7337">
      <w:pPr>
        <w:numPr>
          <w:ilvl w:val="0"/>
          <w:numId w:val="304"/>
        </w:numPr>
        <w:jc w:val="both"/>
        <w:rPr>
          <w:rFonts w:ascii="Cambria" w:hAnsi="Cambria"/>
          <w:sz w:val="22"/>
          <w:szCs w:val="22"/>
        </w:rPr>
      </w:pPr>
      <w:r w:rsidRPr="006B2D7C">
        <w:rPr>
          <w:rFonts w:ascii="Cambria" w:hAnsi="Cambria"/>
          <w:sz w:val="22"/>
          <w:szCs w:val="22"/>
        </w:rPr>
        <w:t>Bolts, nuts, washers (hot-dip galvanized)</w:t>
      </w:r>
    </w:p>
    <w:p w14:paraId="3DF2B454" w14:textId="77777777" w:rsidR="00CA7337" w:rsidRPr="006B2D7C" w:rsidRDefault="00CA7337">
      <w:pPr>
        <w:numPr>
          <w:ilvl w:val="0"/>
          <w:numId w:val="304"/>
        </w:numPr>
        <w:jc w:val="both"/>
        <w:rPr>
          <w:rFonts w:ascii="Cambria" w:hAnsi="Cambria"/>
          <w:sz w:val="22"/>
          <w:szCs w:val="22"/>
        </w:rPr>
      </w:pPr>
      <w:proofErr w:type="spellStart"/>
      <w:r w:rsidRPr="006B2D7C">
        <w:rPr>
          <w:rFonts w:ascii="Cambria" w:hAnsi="Cambria"/>
          <w:sz w:val="22"/>
          <w:szCs w:val="22"/>
        </w:rPr>
        <w:lastRenderedPageBreak/>
        <w:t>Aluminium</w:t>
      </w:r>
      <w:proofErr w:type="spellEnd"/>
      <w:r w:rsidRPr="006B2D7C">
        <w:rPr>
          <w:rFonts w:ascii="Cambria" w:hAnsi="Cambria"/>
          <w:sz w:val="22"/>
          <w:szCs w:val="22"/>
        </w:rPr>
        <w:t xml:space="preserve"> binding wire</w:t>
      </w:r>
    </w:p>
    <w:p w14:paraId="22FCC11A" w14:textId="77777777" w:rsidR="00CA7337" w:rsidRPr="006B2D7C" w:rsidRDefault="00CA7337" w:rsidP="00CA7337">
      <w:pPr>
        <w:jc w:val="both"/>
        <w:rPr>
          <w:rFonts w:ascii="Cambria" w:hAnsi="Cambria"/>
          <w:sz w:val="22"/>
          <w:szCs w:val="22"/>
        </w:rPr>
      </w:pPr>
    </w:p>
    <w:p w14:paraId="5588B9F7"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7. Earthing</w:t>
      </w:r>
    </w:p>
    <w:p w14:paraId="7953296B" w14:textId="77777777"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Each pole shall be earthed using GI earth wire</w:t>
      </w:r>
    </w:p>
    <w:p w14:paraId="0668F545" w14:textId="77777777"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Earth electrode: GI rod or pipe as specified</w:t>
      </w:r>
    </w:p>
    <w:p w14:paraId="0396143D" w14:textId="05E3F253" w:rsidR="00CA7337" w:rsidRPr="006B2D7C" w:rsidRDefault="00CA7337">
      <w:pPr>
        <w:numPr>
          <w:ilvl w:val="0"/>
          <w:numId w:val="305"/>
        </w:numPr>
        <w:jc w:val="both"/>
        <w:rPr>
          <w:rFonts w:ascii="Cambria" w:hAnsi="Cambria"/>
          <w:sz w:val="22"/>
          <w:szCs w:val="22"/>
        </w:rPr>
      </w:pPr>
      <w:r w:rsidRPr="006B2D7C">
        <w:rPr>
          <w:rFonts w:ascii="Cambria" w:hAnsi="Cambria"/>
          <w:sz w:val="22"/>
          <w:szCs w:val="22"/>
        </w:rPr>
        <w:t xml:space="preserve">Earth resistance shall not exceed </w:t>
      </w:r>
      <w:r w:rsidRPr="006B2D7C">
        <w:rPr>
          <w:rFonts w:ascii="Cambria" w:hAnsi="Cambria"/>
          <w:b/>
          <w:bCs/>
          <w:sz w:val="22"/>
          <w:szCs w:val="22"/>
        </w:rPr>
        <w:t xml:space="preserve">1 </w:t>
      </w:r>
      <w:r w:rsidR="00836648" w:rsidRPr="006B2D7C">
        <w:rPr>
          <w:rFonts w:ascii="Cambria" w:hAnsi="Cambria"/>
          <w:b/>
          <w:bCs/>
          <w:sz w:val="22"/>
          <w:szCs w:val="22"/>
        </w:rPr>
        <w:t>ohm</w:t>
      </w:r>
    </w:p>
    <w:p w14:paraId="2F93162B" w14:textId="77777777" w:rsidR="00CA7337" w:rsidRPr="006B2D7C" w:rsidRDefault="00CA7337" w:rsidP="00CA7337">
      <w:pPr>
        <w:jc w:val="both"/>
        <w:rPr>
          <w:rFonts w:ascii="Cambria" w:hAnsi="Cambria"/>
          <w:sz w:val="22"/>
          <w:szCs w:val="22"/>
        </w:rPr>
      </w:pPr>
    </w:p>
    <w:p w14:paraId="38C63754"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 Design and Construction</w:t>
      </w:r>
    </w:p>
    <w:p w14:paraId="274564D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5.1 General Requirement</w:t>
      </w:r>
    </w:p>
    <w:p w14:paraId="2C3A3EF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fully responsible for the design, engineering, supply, transportation, erection, stringing, testing, commissioning, and handing over of the 33 kV Double Circuit Overhead Power Evacuation Line in a complete, safe, and operational condition.</w:t>
      </w:r>
    </w:p>
    <w:p w14:paraId="77792ABC"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shall be executed in accordance with:</w:t>
      </w:r>
    </w:p>
    <w:p w14:paraId="7E695FE2"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The Contract Agreement and these Employer’s Requirements</w:t>
      </w:r>
    </w:p>
    <w:p w14:paraId="2B906F64"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Approved drawings and design calculations</w:t>
      </w:r>
    </w:p>
    <w:p w14:paraId="5F0E26C5"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Applicable national laws, rules, and regulations</w:t>
      </w:r>
    </w:p>
    <w:p w14:paraId="3CF22C6F"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Relevant IEC, IEEE, and utility standards</w:t>
      </w:r>
    </w:p>
    <w:p w14:paraId="319F6223" w14:textId="77777777" w:rsidR="00CA7337" w:rsidRPr="006B2D7C" w:rsidRDefault="00CA7337">
      <w:pPr>
        <w:numPr>
          <w:ilvl w:val="0"/>
          <w:numId w:val="306"/>
        </w:numPr>
        <w:jc w:val="both"/>
        <w:rPr>
          <w:rFonts w:ascii="Cambria" w:hAnsi="Cambria"/>
          <w:sz w:val="22"/>
          <w:szCs w:val="22"/>
        </w:rPr>
      </w:pPr>
      <w:r w:rsidRPr="006B2D7C">
        <w:rPr>
          <w:rFonts w:ascii="Cambria" w:hAnsi="Cambria"/>
          <w:sz w:val="22"/>
          <w:szCs w:val="22"/>
        </w:rPr>
        <w:t>Good International Industry Practice</w:t>
      </w:r>
    </w:p>
    <w:p w14:paraId="4A849AF3" w14:textId="77777777" w:rsidR="00CA7337" w:rsidRPr="006B2D7C" w:rsidRDefault="00CA7337" w:rsidP="00CA7337">
      <w:pPr>
        <w:jc w:val="both"/>
        <w:rPr>
          <w:rFonts w:ascii="Cambria" w:hAnsi="Cambria"/>
          <w:sz w:val="22"/>
          <w:szCs w:val="22"/>
        </w:rPr>
      </w:pPr>
    </w:p>
    <w:p w14:paraId="5C394BF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omission in these Employer’s Requirements which is necessary for the safe and reliable operation of the line shall be deemed to be included in the Contractor’s scope.</w:t>
      </w:r>
    </w:p>
    <w:p w14:paraId="3A66F881"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5.2 Design Responsibility</w:t>
      </w:r>
    </w:p>
    <w:p w14:paraId="1B583565"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w:t>
      </w:r>
    </w:p>
    <w:p w14:paraId="220536F0"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Line design suitable for 33 kV double circuit operation</w:t>
      </w:r>
    </w:p>
    <w:p w14:paraId="3D196776"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Selection of spans, ruling spans, and pole locations</w:t>
      </w:r>
    </w:p>
    <w:p w14:paraId="12A2DE48"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Mechanical and electrical design considering wind load, temperature variation, and short-circuit forces</w:t>
      </w:r>
    </w:p>
    <w:p w14:paraId="0D361D6B" w14:textId="77777777" w:rsidR="00CA7337" w:rsidRPr="006B2D7C" w:rsidRDefault="00CA7337">
      <w:pPr>
        <w:numPr>
          <w:ilvl w:val="0"/>
          <w:numId w:val="307"/>
        </w:numPr>
        <w:jc w:val="both"/>
        <w:rPr>
          <w:rFonts w:ascii="Cambria" w:hAnsi="Cambria"/>
          <w:sz w:val="22"/>
          <w:szCs w:val="22"/>
        </w:rPr>
      </w:pPr>
      <w:r w:rsidRPr="006B2D7C">
        <w:rPr>
          <w:rFonts w:ascii="Cambria" w:hAnsi="Cambria"/>
          <w:sz w:val="22"/>
          <w:szCs w:val="22"/>
        </w:rPr>
        <w:t>Ensuring adequate electrical clearances and statutory ground clearances</w:t>
      </w:r>
    </w:p>
    <w:p w14:paraId="70133A4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design calculations shall be submitted to the Employer for review and approval prior to execution.</w:t>
      </w:r>
    </w:p>
    <w:p w14:paraId="48DA7D1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5.3 System Parameters and Ratings</w:t>
      </w:r>
    </w:p>
    <w:p w14:paraId="00FD801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line and all associated equipment shall be designed for the following minimum system parameters:</w:t>
      </w:r>
    </w:p>
    <w:p w14:paraId="18270C88"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Nominal voltage: 33 kV</w:t>
      </w:r>
    </w:p>
    <w:p w14:paraId="2D1876A7"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Highest system voltage: 36 kV</w:t>
      </w:r>
    </w:p>
    <w:p w14:paraId="1E8CC152"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Frequency: 50 Hz</w:t>
      </w:r>
    </w:p>
    <w:p w14:paraId="18E11E0D"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 xml:space="preserve">Short-circuit level: minimum 31.5 kA </w:t>
      </w:r>
    </w:p>
    <w:p w14:paraId="0F4A9DD9"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Conductor: ACSR Grosbeak</w:t>
      </w:r>
    </w:p>
    <w:p w14:paraId="3C9643BE"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Configuration: Three-phase, double circuit</w:t>
      </w:r>
    </w:p>
    <w:p w14:paraId="6BB1B12A" w14:textId="77777777" w:rsidR="00CA7337" w:rsidRPr="006B2D7C" w:rsidRDefault="00CA7337">
      <w:pPr>
        <w:numPr>
          <w:ilvl w:val="0"/>
          <w:numId w:val="308"/>
        </w:numPr>
        <w:jc w:val="both"/>
        <w:rPr>
          <w:rFonts w:ascii="Cambria" w:hAnsi="Cambria"/>
          <w:sz w:val="22"/>
          <w:szCs w:val="22"/>
        </w:rPr>
      </w:pPr>
      <w:r w:rsidRPr="006B2D7C">
        <w:rPr>
          <w:rFonts w:ascii="Cambria" w:hAnsi="Cambria"/>
          <w:sz w:val="22"/>
          <w:szCs w:val="22"/>
        </w:rPr>
        <w:t xml:space="preserve">Approximate line length: </w:t>
      </w:r>
      <w:r w:rsidRPr="006B2D7C">
        <w:rPr>
          <w:rFonts w:ascii="Cambria" w:hAnsi="Cambria"/>
          <w:b/>
          <w:bCs/>
          <w:sz w:val="22"/>
          <w:szCs w:val="22"/>
        </w:rPr>
        <w:t>11 km</w:t>
      </w:r>
    </w:p>
    <w:p w14:paraId="1AE69863" w14:textId="77777777" w:rsidR="00CA7337" w:rsidRPr="006B2D7C" w:rsidRDefault="00CA7337" w:rsidP="00CA7337">
      <w:pPr>
        <w:jc w:val="both"/>
        <w:rPr>
          <w:rFonts w:ascii="Cambria" w:hAnsi="Cambria"/>
          <w:sz w:val="22"/>
          <w:szCs w:val="22"/>
        </w:rPr>
      </w:pPr>
    </w:p>
    <w:p w14:paraId="1B70D8D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fittings, clamps, insulators, and accessories shall be suitably rated for the above conditions.</w:t>
      </w:r>
    </w:p>
    <w:p w14:paraId="0E4CE97D"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5.4 Materials and Workmanship</w:t>
      </w:r>
    </w:p>
    <w:p w14:paraId="37A60A1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supplied shall be:</w:t>
      </w:r>
    </w:p>
    <w:p w14:paraId="77DD2E13"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New and unused</w:t>
      </w:r>
    </w:p>
    <w:p w14:paraId="7B3D916D"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Of proven design and manufacture</w:t>
      </w:r>
    </w:p>
    <w:p w14:paraId="0400ECA0" w14:textId="77777777" w:rsidR="00CA7337" w:rsidRPr="006B2D7C" w:rsidRDefault="00CA7337">
      <w:pPr>
        <w:numPr>
          <w:ilvl w:val="0"/>
          <w:numId w:val="309"/>
        </w:numPr>
        <w:jc w:val="both"/>
        <w:rPr>
          <w:rFonts w:ascii="Cambria" w:hAnsi="Cambria"/>
          <w:sz w:val="22"/>
          <w:szCs w:val="22"/>
        </w:rPr>
      </w:pPr>
      <w:r w:rsidRPr="006B2D7C">
        <w:rPr>
          <w:rFonts w:ascii="Cambria" w:hAnsi="Cambria"/>
          <w:sz w:val="22"/>
          <w:szCs w:val="22"/>
        </w:rPr>
        <w:t>Free from defects in material and workmanship</w:t>
      </w:r>
    </w:p>
    <w:p w14:paraId="32826A80" w14:textId="77777777" w:rsidR="00CA7337" w:rsidRPr="006B2D7C" w:rsidRDefault="00CA7337" w:rsidP="00CA7337">
      <w:pPr>
        <w:jc w:val="both"/>
        <w:rPr>
          <w:rFonts w:ascii="Cambria" w:hAnsi="Cambria"/>
          <w:sz w:val="22"/>
          <w:szCs w:val="22"/>
        </w:rPr>
      </w:pPr>
    </w:p>
    <w:p w14:paraId="503C8911"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Materials shall be procured from manufacturers with proven experience in similar voltage-class transmission or distribution lines. Inferior or substandard materials shall be rejected by the Employer.</w:t>
      </w:r>
    </w:p>
    <w:p w14:paraId="1EBB5E0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5.5 Poles and Foundations</w:t>
      </w:r>
    </w:p>
    <w:p w14:paraId="151393DB"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Spun</w:t>
      </w:r>
      <w:r w:rsidRPr="006B2D7C">
        <w:rPr>
          <w:rFonts w:ascii="Cambria" w:eastAsia="Times New Roman" w:hAnsi="Cambria"/>
          <w:b/>
          <w:bCs/>
          <w:sz w:val="22"/>
          <w:szCs w:val="22"/>
          <w:lang w:bidi="bn-BD"/>
        </w:rPr>
        <w:t xml:space="preserve"> Prestressed Concrete (SPC) poles</w:t>
      </w:r>
      <w:r w:rsidRPr="006B2D7C">
        <w:rPr>
          <w:rFonts w:ascii="Cambria" w:eastAsia="Times New Roman" w:hAnsi="Cambria"/>
          <w:sz w:val="22"/>
          <w:szCs w:val="22"/>
          <w:lang w:bidi="bn-BD"/>
        </w:rPr>
        <w:t>, approved by the Employer, shall be used for the construction of the 33 kV double-circuit overhead line. The poles shall comply with the relevant applicable standards and shall be suitable for the specified conductor configuration and loading conditions.</w:t>
      </w:r>
    </w:p>
    <w:p w14:paraId="2B1BF374"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w:t>
      </w:r>
      <w:r w:rsidRPr="006B2D7C">
        <w:rPr>
          <w:rFonts w:ascii="Cambria" w:eastAsia="Times New Roman" w:hAnsi="Cambria"/>
          <w:b/>
          <w:bCs/>
          <w:sz w:val="22"/>
          <w:szCs w:val="22"/>
          <w:lang w:bidi="bn-BD"/>
        </w:rPr>
        <w:t>design of pole foundations</w:t>
      </w:r>
      <w:r w:rsidRPr="006B2D7C">
        <w:rPr>
          <w:rFonts w:ascii="Cambria" w:eastAsia="Times New Roman" w:hAnsi="Cambria"/>
          <w:sz w:val="22"/>
          <w:szCs w:val="22"/>
          <w:lang w:bidi="bn-BD"/>
        </w:rPr>
        <w:t xml:space="preserve"> shall be carried out by the Contractor based on actual site soil conditions, pole loading, wind load, conductor tension, and applicable safety factors in accordance with relevant international standards and good engineering practices.</w:t>
      </w:r>
    </w:p>
    <w:p w14:paraId="6A577A23"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w:t>
      </w:r>
      <w:r w:rsidRPr="006B2D7C">
        <w:rPr>
          <w:rFonts w:ascii="Cambria" w:eastAsia="Times New Roman" w:hAnsi="Cambria"/>
          <w:b/>
          <w:bCs/>
          <w:sz w:val="22"/>
          <w:szCs w:val="22"/>
          <w:lang w:bidi="bn-BD"/>
        </w:rPr>
        <w:t>Contractor shall be fully responsible</w:t>
      </w:r>
      <w:r w:rsidRPr="006B2D7C">
        <w:rPr>
          <w:rFonts w:ascii="Cambria" w:eastAsia="Times New Roman" w:hAnsi="Cambria"/>
          <w:sz w:val="22"/>
          <w:szCs w:val="22"/>
          <w:lang w:bidi="bn-BD"/>
        </w:rPr>
        <w:t xml:space="preserve"> for all foundation works including site setting-out, excavation, dewatering (if required), supply and placement of concrete, pole erection, curing, backfilling, compaction, and proper disposal of surplus excavated materials.</w:t>
      </w:r>
    </w:p>
    <w:p w14:paraId="38F5781E"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Contractor shall ensure that </w:t>
      </w:r>
      <w:r w:rsidRPr="006B2D7C">
        <w:rPr>
          <w:rFonts w:ascii="Cambria" w:eastAsia="Times New Roman" w:hAnsi="Cambria"/>
          <w:b/>
          <w:bCs/>
          <w:sz w:val="22"/>
          <w:szCs w:val="22"/>
          <w:lang w:bidi="bn-BD"/>
        </w:rPr>
        <w:t>all foundations are constructed to provide adequate stability and durability</w:t>
      </w:r>
      <w:r w:rsidRPr="006B2D7C">
        <w:rPr>
          <w:rFonts w:ascii="Cambria" w:eastAsia="Times New Roman" w:hAnsi="Cambria"/>
          <w:sz w:val="22"/>
          <w:szCs w:val="22"/>
          <w:lang w:bidi="bn-BD"/>
        </w:rPr>
        <w:t xml:space="preserve"> for the poles under all operating and environmental conditions.</w:t>
      </w:r>
    </w:p>
    <w:p w14:paraId="3C0DE3DA" w14:textId="77777777" w:rsidR="00CA7337" w:rsidRPr="006B2D7C" w:rsidRDefault="00CA7337">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 xml:space="preserve">After completion of erection works, the Contractor shall </w:t>
      </w:r>
      <w:r w:rsidRPr="006B2D7C">
        <w:rPr>
          <w:rFonts w:ascii="Cambria" w:eastAsia="Times New Roman" w:hAnsi="Cambria"/>
          <w:b/>
          <w:bCs/>
          <w:sz w:val="22"/>
          <w:szCs w:val="22"/>
          <w:lang w:bidi="bn-BD"/>
        </w:rPr>
        <w:t>restore the site to its original condition</w:t>
      </w:r>
      <w:r w:rsidRPr="006B2D7C">
        <w:rPr>
          <w:rFonts w:ascii="Cambria" w:eastAsia="Times New Roman" w:hAnsi="Cambria"/>
          <w:sz w:val="22"/>
          <w:szCs w:val="22"/>
          <w:lang w:bidi="bn-BD"/>
        </w:rPr>
        <w:t>, including reinstatement of ground surface, removal of construction debris, and proper site leveling to the satisfaction of the Employer.</w:t>
      </w:r>
    </w:p>
    <w:p w14:paraId="7BEAEA93" w14:textId="77777777" w:rsidR="00CA7337" w:rsidRPr="006B2D7C" w:rsidRDefault="00CA7337">
      <w:pPr>
        <w:pStyle w:val="ListParagraph"/>
        <w:numPr>
          <w:ilvl w:val="0"/>
          <w:numId w:val="310"/>
        </w:numPr>
        <w:pBdr>
          <w:bottom w:val="single" w:sz="6" w:space="1" w:color="auto"/>
        </w:pBdr>
        <w:contextualSpacing/>
        <w:jc w:val="center"/>
        <w:rPr>
          <w:rFonts w:ascii="Cambria" w:eastAsia="Times New Roman" w:hAnsi="Cambria" w:cs="Arial"/>
          <w:vanish/>
          <w:sz w:val="22"/>
          <w:szCs w:val="22"/>
          <w:lang w:bidi="bn-BD"/>
        </w:rPr>
      </w:pPr>
      <w:r w:rsidRPr="006B2D7C">
        <w:rPr>
          <w:rFonts w:ascii="Cambria" w:eastAsia="Times New Roman" w:hAnsi="Cambria" w:cs="Arial"/>
          <w:vanish/>
          <w:sz w:val="22"/>
          <w:szCs w:val="22"/>
          <w:lang w:bidi="bn-BD"/>
        </w:rPr>
        <w:t>Top of Form</w:t>
      </w:r>
    </w:p>
    <w:p w14:paraId="7E35F512" w14:textId="77777777" w:rsidR="00CA7337" w:rsidRPr="006B2D7C" w:rsidRDefault="00CA7337">
      <w:pPr>
        <w:pStyle w:val="ListParagraph"/>
        <w:numPr>
          <w:ilvl w:val="0"/>
          <w:numId w:val="310"/>
        </w:numPr>
        <w:pBdr>
          <w:top w:val="single" w:sz="6" w:space="1" w:color="auto"/>
        </w:pBdr>
        <w:contextualSpacing/>
        <w:jc w:val="center"/>
        <w:rPr>
          <w:rFonts w:ascii="Cambria" w:eastAsia="Times New Roman" w:hAnsi="Cambria" w:cs="Arial"/>
          <w:vanish/>
          <w:sz w:val="22"/>
          <w:szCs w:val="22"/>
          <w:lang w:bidi="bn-BD"/>
        </w:rPr>
      </w:pPr>
      <w:r w:rsidRPr="006B2D7C">
        <w:rPr>
          <w:rFonts w:ascii="Cambria" w:eastAsia="Times New Roman" w:hAnsi="Cambria" w:cs="Arial"/>
          <w:vanish/>
          <w:sz w:val="22"/>
          <w:szCs w:val="22"/>
          <w:lang w:bidi="bn-BD"/>
        </w:rPr>
        <w:t>Bottom of Form</w:t>
      </w:r>
    </w:p>
    <w:p w14:paraId="7DA41079"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5.6 Insulators and Hardware</w:t>
      </w:r>
    </w:p>
    <w:p w14:paraId="4A9E9A2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overhead line shall utilize suitable insulators to electrically isolate the energized conductors from the supporting structures. Insulators shall be either porcelain, toughened glass, or composite polymer types and shall be selected based on mechanical strength requirements and environmental pollution conditions at the project site.</w:t>
      </w:r>
    </w:p>
    <w:p w14:paraId="6CD3126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Disc-type suspension insulators shall have a minimum mechanical strength rating of </w:t>
      </w:r>
      <w:r w:rsidRPr="006B2D7C">
        <w:rPr>
          <w:rFonts w:ascii="Cambria" w:hAnsi="Cambria"/>
          <w:b/>
          <w:bCs/>
          <w:sz w:val="22"/>
          <w:szCs w:val="22"/>
        </w:rPr>
        <w:t xml:space="preserve">70 </w:t>
      </w:r>
      <w:proofErr w:type="spellStart"/>
      <w:r w:rsidRPr="006B2D7C">
        <w:rPr>
          <w:rFonts w:ascii="Cambria" w:hAnsi="Cambria"/>
          <w:b/>
          <w:bCs/>
          <w:sz w:val="22"/>
          <w:szCs w:val="22"/>
        </w:rPr>
        <w:t>kN</w:t>
      </w:r>
      <w:proofErr w:type="spellEnd"/>
      <w:r w:rsidRPr="006B2D7C">
        <w:rPr>
          <w:rFonts w:ascii="Cambria" w:hAnsi="Cambria"/>
          <w:sz w:val="22"/>
          <w:szCs w:val="22"/>
        </w:rPr>
        <w:t xml:space="preserve"> and shall comply with the requirements of </w:t>
      </w:r>
      <w:r w:rsidRPr="006B2D7C">
        <w:rPr>
          <w:rFonts w:ascii="Cambria" w:hAnsi="Cambria"/>
          <w:b/>
          <w:bCs/>
          <w:sz w:val="22"/>
          <w:szCs w:val="22"/>
        </w:rPr>
        <w:t>IEC 60383</w:t>
      </w:r>
      <w:r w:rsidRPr="006B2D7C">
        <w:rPr>
          <w:rFonts w:ascii="Cambria" w:hAnsi="Cambria"/>
          <w:sz w:val="22"/>
          <w:szCs w:val="22"/>
        </w:rPr>
        <w:t xml:space="preserve">. Where line post insulators are required, they shall comply with </w:t>
      </w:r>
      <w:r w:rsidRPr="006B2D7C">
        <w:rPr>
          <w:rFonts w:ascii="Cambria" w:hAnsi="Cambria"/>
          <w:b/>
          <w:bCs/>
          <w:sz w:val="22"/>
          <w:szCs w:val="22"/>
        </w:rPr>
        <w:t>IEC 60273</w:t>
      </w:r>
      <w:r w:rsidRPr="006B2D7C">
        <w:rPr>
          <w:rFonts w:ascii="Cambria" w:hAnsi="Cambria"/>
          <w:sz w:val="22"/>
          <w:szCs w:val="22"/>
        </w:rPr>
        <w:t xml:space="preserve"> and shall be rated for a minimum system voltage of </w:t>
      </w:r>
      <w:r w:rsidRPr="006B2D7C">
        <w:rPr>
          <w:rFonts w:ascii="Cambria" w:hAnsi="Cambria"/>
          <w:b/>
          <w:bCs/>
          <w:sz w:val="22"/>
          <w:szCs w:val="22"/>
        </w:rPr>
        <w:t>36 kV</w:t>
      </w:r>
      <w:r w:rsidRPr="006B2D7C">
        <w:rPr>
          <w:rFonts w:ascii="Cambria" w:hAnsi="Cambria"/>
          <w:sz w:val="22"/>
          <w:szCs w:val="22"/>
        </w:rPr>
        <w:t>.</w:t>
      </w:r>
    </w:p>
    <w:p w14:paraId="03C229C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total creepage distance of insulator strings shall be selected according to the pollution level of the installation site in order to prevent flashover during adverse environmental conditions.</w:t>
      </w:r>
    </w:p>
    <w:p w14:paraId="56EAEBBB"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5.7 Guying and Stays</w:t>
      </w:r>
    </w:p>
    <w:p w14:paraId="0D624153"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Guy wires and stay assemblies shall be installed at all angle poles, terminal poles, and other locations where additional structural stability is required. The guy wires shall consist of hot-dip galvanized steel strands designed to withstand the mechanical forces resulting from conductor tension and wind loading.</w:t>
      </w:r>
    </w:p>
    <w:p w14:paraId="3964149E"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Each stay assembly shall include stay rods, anchor plates, thimbles, clamps, and turnbuckles to allow adjustment of tension during installation. Where guy wires are accessible to the public, appropriate </w:t>
      </w:r>
      <w:r w:rsidRPr="006B2D7C">
        <w:rPr>
          <w:rFonts w:ascii="Cambria" w:hAnsi="Cambria"/>
          <w:b/>
          <w:bCs/>
          <w:sz w:val="22"/>
          <w:szCs w:val="22"/>
        </w:rPr>
        <w:t>guy insulators</w:t>
      </w:r>
      <w:r w:rsidRPr="006B2D7C">
        <w:rPr>
          <w:rFonts w:ascii="Cambria" w:hAnsi="Cambria"/>
          <w:sz w:val="22"/>
          <w:szCs w:val="22"/>
        </w:rPr>
        <w:t xml:space="preserve"> shall be installed to ensure personnel safety.</w:t>
      </w:r>
    </w:p>
    <w:p w14:paraId="75925D20"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5.8 Earthing and Safety</w:t>
      </w:r>
    </w:p>
    <w:p w14:paraId="0B0B8ED6"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effective earthing system shall be provided to ensure electrical safety and to dissipate lightning or fault currents. Each pole shall be connected to earth using a galvanized iron earthing conductor connected to a ground electrode installed near the base of the pole.</w:t>
      </w:r>
    </w:p>
    <w:p w14:paraId="46FAB3F2"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earth electrode shall typically consist of a galvanized iron pipe or rod driven into the ground to achieve the required earth resistance. The measured earth resistance at each pole location shall not exceed </w:t>
      </w:r>
      <w:r w:rsidRPr="006B2D7C">
        <w:rPr>
          <w:rFonts w:ascii="Cambria" w:hAnsi="Cambria"/>
          <w:b/>
          <w:bCs/>
          <w:sz w:val="22"/>
          <w:szCs w:val="22"/>
        </w:rPr>
        <w:t>10 ohms</w:t>
      </w:r>
      <w:r w:rsidRPr="006B2D7C">
        <w:rPr>
          <w:rFonts w:ascii="Cambria" w:hAnsi="Cambria"/>
          <w:sz w:val="22"/>
          <w:szCs w:val="22"/>
        </w:rPr>
        <w:t>, unless otherwise specified by the Employer or applicable standards</w:t>
      </w:r>
    </w:p>
    <w:p w14:paraId="23331E7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lastRenderedPageBreak/>
        <w:t>5.9 Clearances</w:t>
      </w:r>
    </w:p>
    <w:p w14:paraId="3CEF0780"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minimum electrical clearances for the 33 kV overhead line shall comply with the requirements of IEC 61936-1 and relevant utility standards. The design of pole structures, conductor spacing, and sag-tension calculations shall ensure that the following minimum clearances are maintained under maximum operating conditions and maximum conductor sag:</w:t>
      </w:r>
    </w:p>
    <w:p w14:paraId="3DA7DA97"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Phase-to-phase clearance: not less than 1.0 m</w:t>
      </w:r>
    </w:p>
    <w:p w14:paraId="6B79B3BC"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Phase-to-earth (structure) clearance: not less than 0.75 m</w:t>
      </w:r>
    </w:p>
    <w:p w14:paraId="36F12E2E" w14:textId="77777777" w:rsidR="00CA7337" w:rsidRPr="006B2D7C" w:rsidRDefault="00CA7337" w:rsidP="00CA7337">
      <w:pPr>
        <w:ind w:left="720"/>
        <w:jc w:val="both"/>
        <w:rPr>
          <w:rFonts w:ascii="Cambria" w:hAnsi="Cambria"/>
          <w:sz w:val="22"/>
          <w:szCs w:val="22"/>
        </w:rPr>
      </w:pPr>
      <w:r w:rsidRPr="006B2D7C">
        <w:rPr>
          <w:rFonts w:ascii="Cambria" w:hAnsi="Cambria"/>
          <w:sz w:val="22"/>
          <w:szCs w:val="22"/>
        </w:rPr>
        <w:t>• Minimum ground clearance at maximum sag: not less than 5.5 m over normal ground and 6.1 m at road crossings</w:t>
      </w:r>
    </w:p>
    <w:p w14:paraId="5D85705A" w14:textId="77777777" w:rsidR="00CA7337" w:rsidRPr="006B2D7C" w:rsidRDefault="00CA7337" w:rsidP="00CA7337">
      <w:pPr>
        <w:jc w:val="both"/>
        <w:rPr>
          <w:rFonts w:ascii="Cambria" w:hAnsi="Cambria"/>
          <w:sz w:val="22"/>
          <w:szCs w:val="22"/>
        </w:rPr>
      </w:pPr>
    </w:p>
    <w:p w14:paraId="63341E23"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5.10. Stringing and Sagging</w:t>
      </w:r>
    </w:p>
    <w:p w14:paraId="6174FEB4"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Conductor stringing shall be carried out using approved methods that prevent mechanical damage to the conductor strands. Stringing operations shall be performed using suitable tensioning equipment and stringing blocks to maintain proper control of conductor tension throughout the installation process.</w:t>
      </w:r>
    </w:p>
    <w:p w14:paraId="605C1EFF"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Sagging of conductors shall be carried out according to calculated sag-tension values determined for maximum temperature, wind pressure and span length. After sagging is completed, conductors shall be permanently secured using appropriate clamps and fittings, and the final sag shall be verified against design values.</w:t>
      </w:r>
    </w:p>
    <w:p w14:paraId="491E1426"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6. Testing and Commissioning</w:t>
      </w:r>
    </w:p>
    <w:p w14:paraId="21F7C4C8"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Prior to energization, the Contractor shall carry out all tests necessary to demonstrate compliance with the Employer’s Requirements, including but not limited to:</w:t>
      </w:r>
    </w:p>
    <w:p w14:paraId="24EC6C48"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Mechanical inspection of poles and fittings</w:t>
      </w:r>
    </w:p>
    <w:p w14:paraId="1D02C46D"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Verification of sag, tension, and clearances</w:t>
      </w:r>
    </w:p>
    <w:p w14:paraId="0E363AE7" w14:textId="77777777" w:rsidR="00CA7337" w:rsidRPr="006B2D7C" w:rsidRDefault="00CA7337">
      <w:pPr>
        <w:numPr>
          <w:ilvl w:val="0"/>
          <w:numId w:val="311"/>
        </w:numPr>
        <w:jc w:val="both"/>
        <w:rPr>
          <w:rFonts w:ascii="Cambria" w:hAnsi="Cambria"/>
          <w:sz w:val="22"/>
          <w:szCs w:val="22"/>
        </w:rPr>
      </w:pPr>
      <w:r w:rsidRPr="006B2D7C">
        <w:rPr>
          <w:rFonts w:ascii="Cambria" w:hAnsi="Cambria"/>
          <w:sz w:val="22"/>
          <w:szCs w:val="22"/>
        </w:rPr>
        <w:t>Continuity and earthing checks</w:t>
      </w:r>
    </w:p>
    <w:p w14:paraId="517E7753" w14:textId="77777777" w:rsidR="00CA7337" w:rsidRPr="006B2D7C" w:rsidRDefault="00CA7337" w:rsidP="00CA7337">
      <w:pPr>
        <w:jc w:val="both"/>
        <w:rPr>
          <w:rFonts w:ascii="Cambria" w:hAnsi="Cambria"/>
          <w:b/>
          <w:bCs/>
          <w:sz w:val="22"/>
          <w:szCs w:val="22"/>
        </w:rPr>
      </w:pPr>
    </w:p>
    <w:p w14:paraId="7BB488F6" w14:textId="77777777" w:rsidR="00CA7337" w:rsidRPr="006B2D7C" w:rsidRDefault="00CA7337">
      <w:pPr>
        <w:numPr>
          <w:ilvl w:val="0"/>
          <w:numId w:val="39"/>
        </w:numPr>
        <w:tabs>
          <w:tab w:val="left" w:pos="360"/>
          <w:tab w:val="left" w:pos="540"/>
        </w:tabs>
        <w:spacing w:after="120"/>
        <w:jc w:val="both"/>
        <w:rPr>
          <w:rFonts w:ascii="Cambria" w:hAnsi="Cambria"/>
          <w:b/>
          <w:bCs/>
          <w:sz w:val="22"/>
          <w:szCs w:val="22"/>
        </w:rPr>
      </w:pPr>
      <w:r w:rsidRPr="006B2D7C">
        <w:rPr>
          <w:rFonts w:ascii="Cambria" w:hAnsi="Cambria"/>
          <w:b/>
          <w:bCs/>
          <w:sz w:val="22"/>
          <w:szCs w:val="22"/>
        </w:rPr>
        <w:t>Energization shall only be carried out after written approval from the Employer.</w:t>
      </w:r>
    </w:p>
    <w:p w14:paraId="40D66A95" w14:textId="77777777" w:rsidR="00CA7337" w:rsidRPr="006B2D7C" w:rsidRDefault="00CA7337" w:rsidP="00CA7337">
      <w:pPr>
        <w:jc w:val="both"/>
        <w:rPr>
          <w:rFonts w:ascii="Cambria" w:hAnsi="Cambria"/>
          <w:b/>
          <w:bCs/>
          <w:sz w:val="22"/>
          <w:szCs w:val="22"/>
        </w:rPr>
      </w:pPr>
      <w:r w:rsidRPr="006B2D7C">
        <w:rPr>
          <w:rFonts w:ascii="Cambria" w:hAnsi="Cambria"/>
          <w:b/>
          <w:bCs/>
          <w:sz w:val="22"/>
          <w:szCs w:val="22"/>
        </w:rPr>
        <w:t xml:space="preserve">7. Documentation </w:t>
      </w:r>
    </w:p>
    <w:p w14:paraId="7CC3BF2D" w14:textId="77777777" w:rsidR="00CA7337" w:rsidRPr="006B2D7C" w:rsidRDefault="00CA73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the following documents:</w:t>
      </w:r>
    </w:p>
    <w:p w14:paraId="7C8A1482"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As-built drawings</w:t>
      </w:r>
    </w:p>
    <w:p w14:paraId="5841C679"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Approved design calculations</w:t>
      </w:r>
    </w:p>
    <w:p w14:paraId="6E67E48C"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Test and commissioning reports</w:t>
      </w:r>
    </w:p>
    <w:p w14:paraId="22B7D1D6" w14:textId="77777777" w:rsidR="00CA7337" w:rsidRPr="006B2D7C" w:rsidRDefault="00CA7337">
      <w:pPr>
        <w:numPr>
          <w:ilvl w:val="0"/>
          <w:numId w:val="312"/>
        </w:numPr>
        <w:jc w:val="both"/>
        <w:rPr>
          <w:rFonts w:ascii="Cambria" w:hAnsi="Cambria"/>
          <w:sz w:val="22"/>
          <w:szCs w:val="22"/>
        </w:rPr>
      </w:pPr>
      <w:r w:rsidRPr="006B2D7C">
        <w:rPr>
          <w:rFonts w:ascii="Cambria" w:hAnsi="Cambria"/>
          <w:sz w:val="22"/>
          <w:szCs w:val="22"/>
        </w:rPr>
        <w:t>Manufacturer’s test certificates</w:t>
      </w:r>
    </w:p>
    <w:p w14:paraId="63EB5B28" w14:textId="77777777" w:rsidR="005B5CB7" w:rsidRPr="006B2D7C" w:rsidRDefault="005B5CB7" w:rsidP="00BA1DFD">
      <w:pPr>
        <w:tabs>
          <w:tab w:val="left" w:pos="360"/>
          <w:tab w:val="left" w:pos="540"/>
        </w:tabs>
        <w:spacing w:after="120"/>
        <w:jc w:val="both"/>
        <w:rPr>
          <w:rFonts w:ascii="Cambria" w:hAnsi="Cambria"/>
          <w:b/>
          <w:bCs/>
          <w:i/>
          <w:iCs/>
          <w:sz w:val="22"/>
          <w:szCs w:val="22"/>
        </w:rPr>
      </w:pPr>
    </w:p>
    <w:p w14:paraId="09223E65" w14:textId="03D3803D" w:rsidR="00CA7337" w:rsidRPr="006B2D7C" w:rsidRDefault="00CA7337">
      <w:pPr>
        <w:numPr>
          <w:ilvl w:val="0"/>
          <w:numId w:val="39"/>
        </w:numPr>
        <w:tabs>
          <w:tab w:val="left" w:pos="360"/>
          <w:tab w:val="left" w:pos="540"/>
        </w:tabs>
        <w:spacing w:after="120"/>
        <w:jc w:val="both"/>
        <w:rPr>
          <w:rFonts w:ascii="Cambria" w:hAnsi="Cambria"/>
          <w:b/>
          <w:bCs/>
          <w:i/>
          <w:iCs/>
          <w:sz w:val="22"/>
          <w:szCs w:val="22"/>
        </w:rPr>
      </w:pPr>
      <w:r w:rsidRPr="006B2D7C">
        <w:rPr>
          <w:rFonts w:ascii="Cambria" w:hAnsi="Cambria"/>
          <w:b/>
          <w:bCs/>
          <w:i/>
          <w:iCs/>
          <w:sz w:val="22"/>
          <w:szCs w:val="22"/>
        </w:rPr>
        <w:t>Any item not explicitly specified but necessary for the complete and proper functioning of the 33 kV evacuation line shall be deemed included in the Contractor’s scope and price. Such omission shall not relieve the Contractor from responsibility for the performance of the evacuation line.</w:t>
      </w:r>
    </w:p>
    <w:p w14:paraId="3D22D306" w14:textId="42991BE0" w:rsidR="0033489B" w:rsidRPr="00CD7559" w:rsidRDefault="0033489B" w:rsidP="00CD7559">
      <w:pPr>
        <w:pStyle w:val="Heading4"/>
        <w:numPr>
          <w:ilvl w:val="0"/>
          <w:numId w:val="0"/>
        </w:numPr>
        <w:jc w:val="both"/>
        <w:rPr>
          <w:rFonts w:ascii="Cambria" w:hAnsi="Cambria" w:cs="Times New Roman"/>
          <w:b/>
          <w:sz w:val="22"/>
          <w:szCs w:val="22"/>
        </w:rPr>
      </w:pPr>
      <w:bookmarkStart w:id="260" w:name="_Toc20104394"/>
      <w:bookmarkStart w:id="261" w:name="_Toc227688040"/>
      <w:r w:rsidRPr="00CD7559">
        <w:rPr>
          <w:rFonts w:ascii="Cambria" w:hAnsi="Cambria" w:cs="Times New Roman"/>
          <w:b/>
          <w:sz w:val="22"/>
          <w:szCs w:val="22"/>
        </w:rPr>
        <w:t>1.13.1</w:t>
      </w:r>
      <w:r w:rsidR="00053FEE" w:rsidRPr="00CD7559">
        <w:rPr>
          <w:rFonts w:ascii="Cambria" w:hAnsi="Cambria" w:cs="Times New Roman"/>
          <w:b/>
          <w:sz w:val="22"/>
          <w:szCs w:val="22"/>
        </w:rPr>
        <w:t>8</w:t>
      </w:r>
      <w:r w:rsidRPr="00CD7559">
        <w:rPr>
          <w:rFonts w:ascii="Cambria" w:hAnsi="Cambria" w:cs="Times New Roman"/>
          <w:b/>
          <w:sz w:val="22"/>
          <w:szCs w:val="22"/>
        </w:rPr>
        <w:t xml:space="preserve"> Double Circuit AIS Bay Extension at </w:t>
      </w:r>
      <w:bookmarkEnd w:id="260"/>
      <w:proofErr w:type="spellStart"/>
      <w:r w:rsidRPr="00CD7559">
        <w:rPr>
          <w:rFonts w:ascii="Cambria" w:hAnsi="Cambria" w:cs="Times New Roman"/>
          <w:b/>
          <w:sz w:val="22"/>
          <w:szCs w:val="22"/>
        </w:rPr>
        <w:t>Chandroghona</w:t>
      </w:r>
      <w:proofErr w:type="spellEnd"/>
      <w:r w:rsidRPr="00CD7559">
        <w:rPr>
          <w:rFonts w:ascii="Cambria" w:hAnsi="Cambria" w:cs="Times New Roman"/>
          <w:b/>
          <w:sz w:val="22"/>
          <w:szCs w:val="22"/>
        </w:rPr>
        <w:t xml:space="preserve"> 132/33 kV Substation</w:t>
      </w:r>
      <w:bookmarkEnd w:id="261"/>
    </w:p>
    <w:p w14:paraId="7C0660B9" w14:textId="076F8ACE"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scope of work for the 33 kV double circuit bay extension at </w:t>
      </w:r>
      <w:proofErr w:type="spellStart"/>
      <w:r w:rsidRPr="006B2D7C">
        <w:rPr>
          <w:rFonts w:ascii="Cambria" w:hAnsi="Cambria"/>
          <w:sz w:val="22"/>
          <w:szCs w:val="22"/>
        </w:rPr>
        <w:t>Chandroghona</w:t>
      </w:r>
      <w:proofErr w:type="spellEnd"/>
      <w:r w:rsidRPr="006B2D7C">
        <w:rPr>
          <w:rFonts w:ascii="Cambria" w:hAnsi="Cambria"/>
          <w:sz w:val="22"/>
          <w:szCs w:val="22"/>
        </w:rPr>
        <w:t xml:space="preserve"> </w:t>
      </w:r>
      <w:r w:rsidR="0047159D" w:rsidRPr="006B2D7C">
        <w:rPr>
          <w:rFonts w:ascii="Cambria" w:hAnsi="Cambria"/>
          <w:sz w:val="22"/>
          <w:szCs w:val="22"/>
        </w:rPr>
        <w:t>132/</w:t>
      </w:r>
      <w:r w:rsidRPr="006B2D7C">
        <w:rPr>
          <w:rFonts w:ascii="Cambria" w:hAnsi="Cambria"/>
          <w:sz w:val="22"/>
          <w:szCs w:val="22"/>
        </w:rPr>
        <w:t xml:space="preserve">33 kV Substation shall include the design, engineering, manufacture, supply, delivery, installation, testing and commissioning of </w:t>
      </w:r>
      <w:r w:rsidR="005B5CB7" w:rsidRPr="006B2D7C">
        <w:rPr>
          <w:rFonts w:ascii="Cambria" w:hAnsi="Cambria"/>
          <w:sz w:val="22"/>
          <w:szCs w:val="22"/>
        </w:rPr>
        <w:t>two</w:t>
      </w:r>
      <w:r w:rsidRPr="006B2D7C">
        <w:rPr>
          <w:rFonts w:ascii="Cambria" w:hAnsi="Cambria"/>
          <w:sz w:val="22"/>
          <w:szCs w:val="22"/>
        </w:rPr>
        <w:t xml:space="preserve"> (</w:t>
      </w:r>
      <w:r w:rsidR="005B5CB7" w:rsidRPr="006B2D7C">
        <w:rPr>
          <w:rFonts w:ascii="Cambria" w:hAnsi="Cambria"/>
          <w:sz w:val="22"/>
          <w:szCs w:val="22"/>
        </w:rPr>
        <w:t>2</w:t>
      </w:r>
      <w:r w:rsidRPr="006B2D7C">
        <w:rPr>
          <w:rFonts w:ascii="Cambria" w:hAnsi="Cambria"/>
          <w:sz w:val="22"/>
          <w:szCs w:val="22"/>
        </w:rPr>
        <w:t>) feeder bay, including all associated electrical, control, protection, communication and civil works required for the complete and reliable operation of the extended bay.</w:t>
      </w:r>
    </w:p>
    <w:p w14:paraId="378A622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bay extension shall include 33 kV Air Insulated Switchgear (AIS) equipment and all associated auxiliaries necessary for safe and reliable operation of the substation. The works shall comprise supply and installation of 33 kV circuit breakers, disconnectors, earthing switches, current </w:t>
      </w:r>
      <w:r w:rsidRPr="006B2D7C">
        <w:rPr>
          <w:rFonts w:ascii="Cambria" w:hAnsi="Cambria"/>
          <w:sz w:val="22"/>
          <w:szCs w:val="22"/>
        </w:rPr>
        <w:lastRenderedPageBreak/>
        <w:t>transformers, voltage transformers, surge arresters, busbar extensions, insulators, steel support structures, conductor and jumpers, control and protection panels, control cables, cable trays, earthing system extensions and integration with the existing substation control and protection system, Fiber Optic Multiplexer equipment for tele protection and communication, underground optical fiber cable with terminal box.</w:t>
      </w:r>
    </w:p>
    <w:p w14:paraId="7FE7959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also carry out the extension of the existing Substation Automation System (SAS) and necessary integration with the existing SCADA system and National Load Dispatch Centre (NLDC) communication facilities.</w:t>
      </w:r>
    </w:p>
    <w:p w14:paraId="2832C98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scope shall further include:</w:t>
      </w:r>
    </w:p>
    <w:p w14:paraId="3F68F42A"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Extension of 33 kV busbar system including busbar conductors, insulators, clamps and fittings</w:t>
      </w:r>
    </w:p>
    <w:p w14:paraId="386BBFB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Installation of control, metering and protection equipment including relays and associated panels</w:t>
      </w:r>
    </w:p>
    <w:p w14:paraId="18A745EC"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Synchronization and interlocking schemes where required</w:t>
      </w:r>
    </w:p>
    <w:p w14:paraId="6432322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Installation of digital fault recorder / disturbance recorder interfaces where applicable</w:t>
      </w:r>
    </w:p>
    <w:p w14:paraId="74BB87BD"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 xml:space="preserve">Supply and laying of multicore control cables and optical </w:t>
      </w:r>
      <w:proofErr w:type="spellStart"/>
      <w:r w:rsidRPr="006B2D7C">
        <w:rPr>
          <w:rFonts w:ascii="Cambria" w:hAnsi="Cambria"/>
          <w:sz w:val="22"/>
          <w:szCs w:val="22"/>
        </w:rPr>
        <w:t>fibre</w:t>
      </w:r>
      <w:proofErr w:type="spellEnd"/>
      <w:r w:rsidRPr="006B2D7C">
        <w:rPr>
          <w:rFonts w:ascii="Cambria" w:hAnsi="Cambria"/>
          <w:sz w:val="22"/>
          <w:szCs w:val="22"/>
        </w:rPr>
        <w:t xml:space="preserve"> cables</w:t>
      </w:r>
    </w:p>
    <w:p w14:paraId="595361FB"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Extension of earthing grid and lightning protection system</w:t>
      </w:r>
    </w:p>
    <w:p w14:paraId="6EE2D1FE" w14:textId="77777777" w:rsidR="0033489B" w:rsidRPr="006B2D7C" w:rsidRDefault="0033489B">
      <w:pPr>
        <w:numPr>
          <w:ilvl w:val="0"/>
          <w:numId w:val="322"/>
        </w:numPr>
        <w:jc w:val="both"/>
        <w:rPr>
          <w:rFonts w:ascii="Cambria" w:hAnsi="Cambria"/>
          <w:sz w:val="22"/>
          <w:szCs w:val="22"/>
        </w:rPr>
      </w:pPr>
      <w:r w:rsidRPr="006B2D7C">
        <w:rPr>
          <w:rFonts w:ascii="Cambria" w:hAnsi="Cambria"/>
          <w:sz w:val="22"/>
          <w:szCs w:val="22"/>
        </w:rPr>
        <w:t>Integration with existing SCADA and communication systems</w:t>
      </w:r>
    </w:p>
    <w:p w14:paraId="0E9EE820" w14:textId="77777777" w:rsidR="0033489B" w:rsidRPr="006B2D7C" w:rsidRDefault="0033489B" w:rsidP="0033489B">
      <w:pPr>
        <w:rPr>
          <w:rFonts w:ascii="Cambria" w:hAnsi="Cambria"/>
          <w:sz w:val="22"/>
          <w:szCs w:val="22"/>
        </w:rPr>
      </w:pPr>
    </w:p>
    <w:p w14:paraId="013BC80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supplied under this Contract shall comply with the latest editions of relevant international standards including IEC 62271, IEC 61936-1, and other applicable standards.</w:t>
      </w:r>
    </w:p>
    <w:p w14:paraId="297508FB" w14:textId="7DF9F3EB" w:rsidR="0033489B" w:rsidRPr="006B2D7C" w:rsidRDefault="005B5CB7" w:rsidP="00BA1DFD">
      <w:pPr>
        <w:pStyle w:val="Nivel4"/>
        <w:ind w:left="0"/>
        <w:rPr>
          <w:rFonts w:ascii="Cambria" w:hAnsi="Cambria"/>
          <w:b w:val="0"/>
          <w:bCs/>
          <w:sz w:val="22"/>
          <w:szCs w:val="22"/>
        </w:rPr>
      </w:pPr>
      <w:r w:rsidRPr="006B2D7C">
        <w:rPr>
          <w:rFonts w:ascii="Cambria" w:hAnsi="Cambria"/>
          <w:bCs/>
          <w:sz w:val="22"/>
          <w:szCs w:val="22"/>
        </w:rPr>
        <w:t>1.13.</w:t>
      </w:r>
      <w:r w:rsidR="003D4C08" w:rsidRPr="006B2D7C">
        <w:rPr>
          <w:rFonts w:ascii="Cambria" w:hAnsi="Cambria"/>
          <w:bCs/>
          <w:sz w:val="22"/>
          <w:szCs w:val="22"/>
        </w:rPr>
        <w:t>1</w:t>
      </w:r>
      <w:r w:rsidRPr="006B2D7C">
        <w:rPr>
          <w:rFonts w:ascii="Cambria" w:hAnsi="Cambria"/>
          <w:bCs/>
          <w:sz w:val="22"/>
          <w:szCs w:val="22"/>
        </w:rPr>
        <w:t xml:space="preserve">8.1 </w:t>
      </w:r>
      <w:r w:rsidR="0033489B" w:rsidRPr="006B2D7C">
        <w:rPr>
          <w:rFonts w:ascii="Cambria" w:hAnsi="Cambria"/>
          <w:bCs/>
          <w:sz w:val="22"/>
          <w:szCs w:val="22"/>
        </w:rPr>
        <w:t>Terminal Points</w:t>
      </w:r>
    </w:p>
    <w:p w14:paraId="09E63D29" w14:textId="35777A7B" w:rsidR="0033489B" w:rsidRPr="006B2D7C" w:rsidRDefault="00F7008F" w:rsidP="0033489B">
      <w:pPr>
        <w:rPr>
          <w:rFonts w:ascii="Cambria" w:hAnsi="Cambria"/>
          <w:b/>
          <w:bCs/>
          <w:sz w:val="22"/>
          <w:szCs w:val="22"/>
        </w:rPr>
      </w:pPr>
      <w:r w:rsidRPr="006B2D7C">
        <w:rPr>
          <w:rFonts w:ascii="Cambria" w:hAnsi="Cambria"/>
          <w:b/>
          <w:bCs/>
          <w:sz w:val="22"/>
          <w:szCs w:val="22"/>
        </w:rPr>
        <w:t xml:space="preserve">1. </w:t>
      </w:r>
      <w:r w:rsidR="0033489B" w:rsidRPr="006B2D7C">
        <w:rPr>
          <w:rFonts w:ascii="Cambria" w:hAnsi="Cambria"/>
          <w:b/>
          <w:bCs/>
          <w:sz w:val="22"/>
          <w:szCs w:val="22"/>
        </w:rPr>
        <w:t>33 kV Overhead Line Connections</w:t>
      </w:r>
    </w:p>
    <w:p w14:paraId="60C4F54E" w14:textId="613D55C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install, test and commission all equipment required to connect the incoming 33 kV double circuit overhead line to the extended bay of the substation.</w:t>
      </w:r>
      <w:r w:rsidR="00F7008F" w:rsidRPr="006B2D7C">
        <w:t xml:space="preserve"> </w:t>
      </w:r>
      <w:r w:rsidR="00F7008F" w:rsidRPr="006B2D7C">
        <w:rPr>
          <w:rFonts w:ascii="Cambria" w:hAnsi="Cambria"/>
          <w:sz w:val="22"/>
          <w:szCs w:val="22"/>
        </w:rPr>
        <w:t>At the terminal point, the 33 kV overhead line conductor shall be terminated on suitable outdoor termination equipment, including necessary line insulators, connectors, and surge protection devices. From this point, the connection shall be extended to the indoor switchgear using 33 kV XLPE insulated power cable.</w:t>
      </w:r>
    </w:p>
    <w:p w14:paraId="491E2B1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works shall include installation of:</w:t>
      </w:r>
    </w:p>
    <w:p w14:paraId="553D877A" w14:textId="7ADD9422"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 xml:space="preserve">33 kV XLPE insulated power cable </w:t>
      </w:r>
    </w:p>
    <w:p w14:paraId="5050CF5A" w14:textId="77777777"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Outdoor cable termination kits for overhead line to XLPE cable transition</w:t>
      </w:r>
    </w:p>
    <w:p w14:paraId="7CF033D8" w14:textId="64ACB2B6"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Insulator strings and associated hardware</w:t>
      </w:r>
    </w:p>
    <w:p w14:paraId="327B81BB"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Outdoor surge arresters</w:t>
      </w:r>
    </w:p>
    <w:p w14:paraId="472CBA73"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Busbar conductors and connectors</w:t>
      </w:r>
    </w:p>
    <w:p w14:paraId="1CAB3FA5" w14:textId="77777777" w:rsidR="00F7008F" w:rsidRPr="006B2D7C" w:rsidRDefault="00F7008F">
      <w:pPr>
        <w:numPr>
          <w:ilvl w:val="0"/>
          <w:numId w:val="323"/>
        </w:numPr>
        <w:jc w:val="both"/>
        <w:rPr>
          <w:rFonts w:ascii="Cambria" w:hAnsi="Cambria"/>
          <w:sz w:val="22"/>
          <w:szCs w:val="22"/>
        </w:rPr>
      </w:pPr>
      <w:r w:rsidRPr="006B2D7C">
        <w:rPr>
          <w:rFonts w:ascii="Cambria" w:hAnsi="Cambria"/>
          <w:sz w:val="22"/>
          <w:szCs w:val="22"/>
        </w:rPr>
        <w:t>Cable trenching or duct arrangements between the terminal structure and switchgear building</w:t>
      </w:r>
    </w:p>
    <w:p w14:paraId="1A861FBA" w14:textId="6E5A6395"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Clamps, connectors and fittings</w:t>
      </w:r>
    </w:p>
    <w:p w14:paraId="267BE52F" w14:textId="77777777" w:rsidR="0033489B" w:rsidRPr="006B2D7C" w:rsidRDefault="0033489B">
      <w:pPr>
        <w:numPr>
          <w:ilvl w:val="0"/>
          <w:numId w:val="323"/>
        </w:numPr>
        <w:jc w:val="both"/>
        <w:rPr>
          <w:rFonts w:ascii="Cambria" w:hAnsi="Cambria"/>
          <w:sz w:val="22"/>
          <w:szCs w:val="22"/>
        </w:rPr>
      </w:pPr>
      <w:r w:rsidRPr="006B2D7C">
        <w:rPr>
          <w:rFonts w:ascii="Cambria" w:hAnsi="Cambria"/>
          <w:sz w:val="22"/>
          <w:szCs w:val="22"/>
        </w:rPr>
        <w:t>Earthing connections and bonding with the station earthing grid</w:t>
      </w:r>
    </w:p>
    <w:p w14:paraId="7A1401E7" w14:textId="77777777" w:rsidR="0033489B" w:rsidRPr="006B2D7C" w:rsidRDefault="0033489B" w:rsidP="0033489B">
      <w:pPr>
        <w:rPr>
          <w:rFonts w:ascii="Cambria" w:hAnsi="Cambria"/>
          <w:sz w:val="22"/>
          <w:szCs w:val="22"/>
        </w:rPr>
      </w:pPr>
    </w:p>
    <w:p w14:paraId="6C9A0635"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also provide bonding of the overhead earth wire to the substation earthing system and ensure proper connection between the line tower earthing electrode and the substation earthing grid.</w:t>
      </w:r>
    </w:p>
    <w:p w14:paraId="00F9B2FB" w14:textId="474E56FC" w:rsidR="0033489B" w:rsidRPr="006B2D7C" w:rsidRDefault="00F7008F" w:rsidP="0033489B">
      <w:pPr>
        <w:rPr>
          <w:rFonts w:ascii="Cambria" w:hAnsi="Cambria"/>
          <w:b/>
          <w:bCs/>
          <w:sz w:val="22"/>
          <w:szCs w:val="22"/>
        </w:rPr>
      </w:pPr>
      <w:r w:rsidRPr="006B2D7C">
        <w:rPr>
          <w:rFonts w:ascii="Cambria" w:hAnsi="Cambria"/>
          <w:b/>
          <w:bCs/>
          <w:sz w:val="22"/>
          <w:szCs w:val="22"/>
        </w:rPr>
        <w:t xml:space="preserve">2. </w:t>
      </w:r>
      <w:r w:rsidR="0033489B" w:rsidRPr="006B2D7C">
        <w:rPr>
          <w:rFonts w:ascii="Cambria" w:hAnsi="Cambria"/>
          <w:b/>
          <w:bCs/>
          <w:sz w:val="22"/>
          <w:szCs w:val="22"/>
        </w:rPr>
        <w:t>Communications and SCADA Equipment</w:t>
      </w:r>
    </w:p>
    <w:p w14:paraId="0654030E"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Contractor shall supply and install all necessary equipment required for communication, telecontrol and integration with the existing substation automation system and national load dispatch system.</w:t>
      </w:r>
    </w:p>
    <w:p w14:paraId="5DB87FD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installed under this contract shall be capable of transmitting operational data and status information to the National Load Dispatch Centre (NLDC) through the existing substation automation gateway.</w:t>
      </w:r>
    </w:p>
    <w:p w14:paraId="1511288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major equipment including Circuit breakers, Motorized disconnectors, Protection relays, Metering devices shall provide potential-free auxiliary contacts for status indication and alarm signaling.</w:t>
      </w:r>
    </w:p>
    <w:p w14:paraId="169FD2CC"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Communication between the substation automation system and NLDC shall be performed using the IEC 60870-5-104 communication protocol.</w:t>
      </w:r>
    </w:p>
    <w:p w14:paraId="549F6AAC" w14:textId="5A1498A2"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information shall be transferred to NLDC for remote control and monitoring purposes: </w:t>
      </w:r>
    </w:p>
    <w:p w14:paraId="6F75577B" w14:textId="7898357E" w:rsidR="0033489B" w:rsidRPr="006B2D7C" w:rsidRDefault="00F7008F" w:rsidP="0033489B">
      <w:pPr>
        <w:rPr>
          <w:rFonts w:ascii="Cambria" w:hAnsi="Cambria"/>
          <w:b/>
          <w:bCs/>
          <w:sz w:val="22"/>
          <w:szCs w:val="22"/>
        </w:rPr>
      </w:pPr>
      <w:r w:rsidRPr="006B2D7C">
        <w:rPr>
          <w:rFonts w:ascii="Cambria" w:hAnsi="Cambria"/>
          <w:b/>
          <w:bCs/>
          <w:sz w:val="22"/>
          <w:szCs w:val="22"/>
        </w:rPr>
        <w:t xml:space="preserve">3. </w:t>
      </w:r>
      <w:r w:rsidR="0033489B" w:rsidRPr="006B2D7C">
        <w:rPr>
          <w:rFonts w:ascii="Cambria" w:hAnsi="Cambria"/>
          <w:b/>
          <w:bCs/>
          <w:sz w:val="22"/>
          <w:szCs w:val="22"/>
        </w:rPr>
        <w:t>Indications</w:t>
      </w:r>
    </w:p>
    <w:p w14:paraId="03AA025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indications shall be transmitted to the SCADA / NLDC system:</w:t>
      </w:r>
    </w:p>
    <w:p w14:paraId="2C27DF47"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33 kV circuit breaker position (open/close)</w:t>
      </w:r>
    </w:p>
    <w:p w14:paraId="10AD7851"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Disconnector position</w:t>
      </w:r>
    </w:p>
    <w:p w14:paraId="69ED86E0"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Earthing switch position</w:t>
      </w:r>
    </w:p>
    <w:p w14:paraId="585C3C34"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Local/remote selector switch status</w:t>
      </w:r>
    </w:p>
    <w:p w14:paraId="657E8841"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Protection trip relay operation</w:t>
      </w:r>
    </w:p>
    <w:p w14:paraId="423E1EFF" w14:textId="77777777" w:rsidR="0033489B" w:rsidRPr="006B2D7C" w:rsidRDefault="0033489B">
      <w:pPr>
        <w:numPr>
          <w:ilvl w:val="0"/>
          <w:numId w:val="324"/>
        </w:numPr>
        <w:jc w:val="both"/>
        <w:rPr>
          <w:rFonts w:ascii="Cambria" w:hAnsi="Cambria"/>
          <w:sz w:val="22"/>
          <w:szCs w:val="22"/>
        </w:rPr>
      </w:pPr>
      <w:r w:rsidRPr="006B2D7C">
        <w:rPr>
          <w:rFonts w:ascii="Cambria" w:hAnsi="Cambria"/>
          <w:sz w:val="22"/>
          <w:szCs w:val="22"/>
        </w:rPr>
        <w:t>Auto-reclose status</w:t>
      </w:r>
    </w:p>
    <w:p w14:paraId="6438005D" w14:textId="77777777" w:rsidR="0033489B" w:rsidRPr="006B2D7C" w:rsidRDefault="0033489B" w:rsidP="0033489B">
      <w:pPr>
        <w:rPr>
          <w:rFonts w:ascii="Cambria" w:hAnsi="Cambria"/>
          <w:sz w:val="22"/>
          <w:szCs w:val="22"/>
        </w:rPr>
      </w:pPr>
    </w:p>
    <w:p w14:paraId="5372E6EC" w14:textId="1C834297" w:rsidR="0033489B" w:rsidRPr="006B2D7C" w:rsidRDefault="00F7008F" w:rsidP="0033489B">
      <w:pPr>
        <w:rPr>
          <w:rFonts w:ascii="Cambria" w:hAnsi="Cambria"/>
          <w:b/>
          <w:bCs/>
          <w:sz w:val="22"/>
          <w:szCs w:val="22"/>
        </w:rPr>
      </w:pPr>
      <w:r w:rsidRPr="006B2D7C">
        <w:rPr>
          <w:rFonts w:ascii="Cambria" w:hAnsi="Cambria"/>
          <w:b/>
          <w:bCs/>
          <w:sz w:val="22"/>
          <w:szCs w:val="22"/>
        </w:rPr>
        <w:t xml:space="preserve">4. </w:t>
      </w:r>
      <w:r w:rsidR="0033489B" w:rsidRPr="006B2D7C">
        <w:rPr>
          <w:rFonts w:ascii="Cambria" w:hAnsi="Cambria"/>
          <w:b/>
          <w:bCs/>
          <w:sz w:val="22"/>
          <w:szCs w:val="22"/>
        </w:rPr>
        <w:t>Load Flow, Voltage and Frequency Measurements</w:t>
      </w:r>
    </w:p>
    <w:p w14:paraId="7A11BE3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SCADA system shall receive the following electrical measurements from the extended bay:</w:t>
      </w:r>
    </w:p>
    <w:p w14:paraId="15BBB6C0"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Active power (MW) and reactive power (MVAr) on the 33 kV feeder</w:t>
      </w:r>
    </w:p>
    <w:p w14:paraId="5D5EAB01"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33 kV busbar voltage</w:t>
      </w:r>
    </w:p>
    <w:p w14:paraId="13D33B9A"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Feeder voltage</w:t>
      </w:r>
    </w:p>
    <w:p w14:paraId="29A24E8D" w14:textId="77777777" w:rsidR="0033489B" w:rsidRPr="006B2D7C" w:rsidRDefault="0033489B">
      <w:pPr>
        <w:numPr>
          <w:ilvl w:val="0"/>
          <w:numId w:val="325"/>
        </w:numPr>
        <w:jc w:val="both"/>
        <w:rPr>
          <w:rFonts w:ascii="Cambria" w:hAnsi="Cambria"/>
          <w:sz w:val="22"/>
          <w:szCs w:val="22"/>
        </w:rPr>
      </w:pPr>
      <w:r w:rsidRPr="006B2D7C">
        <w:rPr>
          <w:rFonts w:ascii="Cambria" w:hAnsi="Cambria"/>
          <w:sz w:val="22"/>
          <w:szCs w:val="22"/>
        </w:rPr>
        <w:t>System frequency</w:t>
      </w:r>
    </w:p>
    <w:p w14:paraId="52AC354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measurements shall be obtained from appropriate current transformers and voltage transformers installed in the feeder bay.</w:t>
      </w:r>
    </w:p>
    <w:p w14:paraId="33843477" w14:textId="77777777" w:rsidR="0033489B" w:rsidRPr="006B2D7C" w:rsidRDefault="0033489B" w:rsidP="0033489B">
      <w:pPr>
        <w:rPr>
          <w:rFonts w:ascii="Cambria" w:hAnsi="Cambria"/>
          <w:sz w:val="22"/>
          <w:szCs w:val="22"/>
        </w:rPr>
      </w:pPr>
    </w:p>
    <w:p w14:paraId="71DD8CFF" w14:textId="6260C4DE" w:rsidR="0033489B" w:rsidRPr="006B2D7C" w:rsidRDefault="00F7008F" w:rsidP="0033489B">
      <w:pPr>
        <w:rPr>
          <w:rFonts w:ascii="Cambria" w:hAnsi="Cambria"/>
          <w:b/>
          <w:bCs/>
          <w:sz w:val="22"/>
          <w:szCs w:val="22"/>
        </w:rPr>
      </w:pPr>
      <w:r w:rsidRPr="006B2D7C">
        <w:rPr>
          <w:rFonts w:ascii="Cambria" w:hAnsi="Cambria"/>
          <w:b/>
          <w:bCs/>
          <w:sz w:val="22"/>
          <w:szCs w:val="22"/>
        </w:rPr>
        <w:t xml:space="preserve">5. </w:t>
      </w:r>
      <w:r w:rsidR="0033489B" w:rsidRPr="006B2D7C">
        <w:rPr>
          <w:rFonts w:ascii="Cambria" w:hAnsi="Cambria"/>
          <w:b/>
          <w:bCs/>
          <w:sz w:val="22"/>
          <w:szCs w:val="22"/>
        </w:rPr>
        <w:t>Alarms</w:t>
      </w:r>
    </w:p>
    <w:p w14:paraId="5B7715A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Alarm signals shall be transmitted to the system control center in the event of the following operations:</w:t>
      </w:r>
    </w:p>
    <w:p w14:paraId="0287CEF1"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tripping</w:t>
      </w:r>
    </w:p>
    <w:p w14:paraId="2F1AAA66"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Feeder protection operation</w:t>
      </w:r>
    </w:p>
    <w:p w14:paraId="2D07E366"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Backup protection operation</w:t>
      </w:r>
    </w:p>
    <w:p w14:paraId="22AB9074"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failure protection operation</w:t>
      </w:r>
    </w:p>
    <w:p w14:paraId="2AD18829"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Auto-reclose operation</w:t>
      </w:r>
    </w:p>
    <w:p w14:paraId="43615473"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Circuit breaker abnormal condition alarms</w:t>
      </w:r>
    </w:p>
    <w:p w14:paraId="07F1AB87"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Protection relay faults</w:t>
      </w:r>
    </w:p>
    <w:p w14:paraId="5D4E1529" w14:textId="77777777" w:rsidR="0033489B" w:rsidRPr="006B2D7C" w:rsidRDefault="0033489B">
      <w:pPr>
        <w:numPr>
          <w:ilvl w:val="0"/>
          <w:numId w:val="326"/>
        </w:numPr>
        <w:jc w:val="both"/>
        <w:rPr>
          <w:rFonts w:ascii="Cambria" w:hAnsi="Cambria"/>
          <w:sz w:val="22"/>
          <w:szCs w:val="22"/>
        </w:rPr>
      </w:pPr>
      <w:r w:rsidRPr="006B2D7C">
        <w:rPr>
          <w:rFonts w:ascii="Cambria" w:hAnsi="Cambria"/>
          <w:sz w:val="22"/>
          <w:szCs w:val="22"/>
        </w:rPr>
        <w:t>DC supply failure to control circuits</w:t>
      </w:r>
    </w:p>
    <w:p w14:paraId="178EABCD" w14:textId="77777777" w:rsidR="0033489B" w:rsidRPr="006B2D7C" w:rsidRDefault="0033489B" w:rsidP="0033489B">
      <w:pPr>
        <w:rPr>
          <w:rFonts w:ascii="Cambria" w:hAnsi="Cambria"/>
          <w:sz w:val="22"/>
          <w:szCs w:val="22"/>
        </w:rPr>
      </w:pPr>
    </w:p>
    <w:p w14:paraId="57618C25" w14:textId="0CEAFFFA" w:rsidR="0033489B" w:rsidRPr="006B2D7C" w:rsidRDefault="00F7008F" w:rsidP="0033489B">
      <w:pPr>
        <w:rPr>
          <w:rFonts w:ascii="Cambria" w:hAnsi="Cambria"/>
          <w:b/>
          <w:bCs/>
          <w:sz w:val="22"/>
          <w:szCs w:val="22"/>
        </w:rPr>
      </w:pPr>
      <w:r w:rsidRPr="006B2D7C">
        <w:rPr>
          <w:rFonts w:ascii="Cambria" w:hAnsi="Cambria"/>
          <w:b/>
          <w:bCs/>
          <w:sz w:val="22"/>
          <w:szCs w:val="22"/>
        </w:rPr>
        <w:t xml:space="preserve">6. </w:t>
      </w:r>
      <w:r w:rsidR="0033489B" w:rsidRPr="006B2D7C">
        <w:rPr>
          <w:rFonts w:ascii="Cambria" w:hAnsi="Cambria"/>
          <w:b/>
          <w:bCs/>
          <w:sz w:val="22"/>
          <w:szCs w:val="22"/>
        </w:rPr>
        <w:t>Controls</w:t>
      </w:r>
    </w:p>
    <w:p w14:paraId="544A5BE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control functions shall be available from the SCADA system and substation control room:</w:t>
      </w:r>
    </w:p>
    <w:p w14:paraId="43B3AAEB"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lastRenderedPageBreak/>
        <w:t>Opening and closing of 33 kV circuit breakers</w:t>
      </w:r>
    </w:p>
    <w:p w14:paraId="5EB0CD97"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Operation of motorized disconnectors</w:t>
      </w:r>
    </w:p>
    <w:p w14:paraId="3FCBF9FD"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Reset of protection trip relays</w:t>
      </w:r>
    </w:p>
    <w:p w14:paraId="0F423A7A" w14:textId="77777777" w:rsidR="0033489B" w:rsidRPr="006B2D7C" w:rsidRDefault="0033489B">
      <w:pPr>
        <w:numPr>
          <w:ilvl w:val="0"/>
          <w:numId w:val="327"/>
        </w:numPr>
        <w:jc w:val="both"/>
        <w:rPr>
          <w:rFonts w:ascii="Cambria" w:hAnsi="Cambria"/>
          <w:sz w:val="22"/>
          <w:szCs w:val="22"/>
        </w:rPr>
      </w:pPr>
      <w:r w:rsidRPr="006B2D7C">
        <w:rPr>
          <w:rFonts w:ascii="Cambria" w:hAnsi="Cambria"/>
          <w:sz w:val="22"/>
          <w:szCs w:val="22"/>
        </w:rPr>
        <w:t>Enabling/disabling auto-reclosing functions</w:t>
      </w:r>
    </w:p>
    <w:p w14:paraId="344C5F1C" w14:textId="790F6D7D" w:rsidR="0033489B" w:rsidRPr="006B2D7C" w:rsidRDefault="00F7008F" w:rsidP="00BA1DFD">
      <w:pPr>
        <w:pStyle w:val="Nivel4"/>
        <w:ind w:left="0"/>
        <w:rPr>
          <w:rFonts w:ascii="Cambria" w:hAnsi="Cambria"/>
          <w:b w:val="0"/>
          <w:bCs/>
          <w:sz w:val="22"/>
          <w:szCs w:val="22"/>
        </w:rPr>
      </w:pPr>
      <w:r w:rsidRPr="006B2D7C">
        <w:rPr>
          <w:rFonts w:ascii="Cambria" w:hAnsi="Cambria"/>
          <w:bCs/>
          <w:sz w:val="22"/>
          <w:szCs w:val="22"/>
        </w:rPr>
        <w:t>1.13.</w:t>
      </w:r>
      <w:r w:rsidR="003D4C08" w:rsidRPr="006B2D7C">
        <w:rPr>
          <w:rFonts w:ascii="Cambria" w:hAnsi="Cambria"/>
          <w:bCs/>
          <w:sz w:val="22"/>
          <w:szCs w:val="22"/>
        </w:rPr>
        <w:t>1</w:t>
      </w:r>
      <w:r w:rsidRPr="006B2D7C">
        <w:rPr>
          <w:rFonts w:ascii="Cambria" w:hAnsi="Cambria"/>
          <w:bCs/>
          <w:sz w:val="22"/>
          <w:szCs w:val="22"/>
        </w:rPr>
        <w:t xml:space="preserve">8.2 </w:t>
      </w:r>
      <w:r w:rsidR="0033489B" w:rsidRPr="006B2D7C">
        <w:rPr>
          <w:rFonts w:ascii="Cambria" w:hAnsi="Cambria"/>
          <w:bCs/>
          <w:sz w:val="22"/>
          <w:szCs w:val="22"/>
        </w:rPr>
        <w:t>33 kV Switchgear Equipment</w:t>
      </w:r>
    </w:p>
    <w:p w14:paraId="70E98C0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33 kV switchgear equipment shall be designed, manufactured, installed, tested and commissioned in accordance with the requirements of IEC 62271-100, IEC 62271-102, and IEC 60044.</w:t>
      </w:r>
    </w:p>
    <w:p w14:paraId="730781C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shall be suitable for continuous operation on a three-phase 50 Hz system with a nominal voltage of 33 kV under the climatic conditions prevailing in Bangladesh.</w:t>
      </w:r>
    </w:p>
    <w:p w14:paraId="0209964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assembly shall include:</w:t>
      </w:r>
    </w:p>
    <w:p w14:paraId="44D7725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Vacuum Circuit Breakers</w:t>
      </w:r>
    </w:p>
    <w:p w14:paraId="18497AAD"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Motor operated disconnectors</w:t>
      </w:r>
    </w:p>
    <w:p w14:paraId="55F402E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Earthing switches</w:t>
      </w:r>
    </w:p>
    <w:p w14:paraId="0D1F6F3F"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Current transformers</w:t>
      </w:r>
    </w:p>
    <w:p w14:paraId="09FB80E2"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Voltage transformers</w:t>
      </w:r>
    </w:p>
    <w:p w14:paraId="108C0C09"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Surge arresters</w:t>
      </w:r>
    </w:p>
    <w:p w14:paraId="67B67601"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Busbars and connectors</w:t>
      </w:r>
    </w:p>
    <w:p w14:paraId="5DDA022B" w14:textId="77777777" w:rsidR="0033489B" w:rsidRPr="006B2D7C" w:rsidRDefault="0033489B">
      <w:pPr>
        <w:numPr>
          <w:ilvl w:val="0"/>
          <w:numId w:val="328"/>
        </w:numPr>
        <w:jc w:val="both"/>
        <w:rPr>
          <w:rFonts w:ascii="Cambria" w:hAnsi="Cambria"/>
          <w:sz w:val="22"/>
          <w:szCs w:val="22"/>
        </w:rPr>
      </w:pPr>
      <w:r w:rsidRPr="006B2D7C">
        <w:rPr>
          <w:rFonts w:ascii="Cambria" w:hAnsi="Cambria"/>
          <w:sz w:val="22"/>
          <w:szCs w:val="22"/>
        </w:rPr>
        <w:t>Supporting insulators and structures</w:t>
      </w:r>
    </w:p>
    <w:p w14:paraId="0F92047D" w14:textId="77777777" w:rsidR="0033489B" w:rsidRPr="006B2D7C" w:rsidRDefault="0033489B" w:rsidP="0033489B">
      <w:pPr>
        <w:rPr>
          <w:rFonts w:ascii="Cambria" w:hAnsi="Cambria"/>
          <w:sz w:val="22"/>
          <w:szCs w:val="22"/>
        </w:rPr>
      </w:pPr>
    </w:p>
    <w:p w14:paraId="6FC2F33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shall be arranged to allow safe operation, inspection and maintenance without affecting adjacent bays wherever possible.</w:t>
      </w:r>
    </w:p>
    <w:p w14:paraId="15AD744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normal operations will be managed from the System Control Centre and/or unmanned operation of the substation.  Control facilities shall be simple and clearly designated with the respective function and instructions on operation and maintenance shall be unambiguous.  All necessary local/remote and remote/supervisory control relays, interposing relays and selector switches are to be provided as part of this Contract.  Circuit identifying labels shall be fitted at the front and rear of each individual circuit assembly and on the local control cubicle.  A single line diagram shall be marked along each bay showing the location of all items of switchgear.  In the event of leakage from any compartment, equipment shall withstand rated voltage.  The insulation levels shall be able to withstand basic test voltages in accordance with the relevant standards for </w:t>
      </w:r>
      <w:proofErr w:type="spellStart"/>
      <w:r w:rsidRPr="006B2D7C">
        <w:rPr>
          <w:rFonts w:ascii="Cambria" w:hAnsi="Cambria"/>
          <w:sz w:val="22"/>
          <w:szCs w:val="22"/>
        </w:rPr>
        <w:t>synchronising</w:t>
      </w:r>
      <w:proofErr w:type="spellEnd"/>
      <w:r w:rsidRPr="006B2D7C">
        <w:rPr>
          <w:rFonts w:ascii="Cambria" w:hAnsi="Cambria"/>
          <w:sz w:val="22"/>
          <w:szCs w:val="22"/>
        </w:rPr>
        <w:t xml:space="preserve"> operation for breakers.  Busbar connections and enclosures shall be designed to absorb the effects of thermal expansion without application of stress to the supporting structure.  The following provisions shall be made for control and indications:</w:t>
      </w:r>
    </w:p>
    <w:p w14:paraId="3A524E3D"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Local control cubicle to equipment: Control of circuit breakers, disconnectors and earthing switches where power operated, complete with electrical indications, mimic diagram, gauges and alarm annunciator.</w:t>
      </w:r>
    </w:p>
    <w:p w14:paraId="02904578"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Remote panel in the control room on the Site: Control of circuit breakers, disconnectors and line side earthing switches where power operated with position indication in each instance.</w:t>
      </w:r>
    </w:p>
    <w:p w14:paraId="73C5AEC2" w14:textId="77777777" w:rsidR="0033489B" w:rsidRPr="006B2D7C" w:rsidRDefault="0033489B">
      <w:pPr>
        <w:pStyle w:val="ListParagraph"/>
        <w:widowControl w:val="0"/>
        <w:numPr>
          <w:ilvl w:val="0"/>
          <w:numId w:val="320"/>
        </w:numPr>
        <w:spacing w:after="120"/>
        <w:jc w:val="both"/>
        <w:rPr>
          <w:rFonts w:ascii="Cambria" w:hAnsi="Cambria"/>
          <w:sz w:val="22"/>
          <w:szCs w:val="22"/>
        </w:rPr>
      </w:pPr>
      <w:r w:rsidRPr="006B2D7C">
        <w:rPr>
          <w:rFonts w:ascii="Cambria" w:hAnsi="Cambria"/>
          <w:sz w:val="22"/>
          <w:szCs w:val="22"/>
        </w:rPr>
        <w:t>Supervisory control from a system control room center:  Provision of control of circuit breakers and disconnectors switches where power operated, with position indication in each instance.</w:t>
      </w:r>
    </w:p>
    <w:p w14:paraId="60CA2F4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temperature rise limits shall be in accordance with IEC62271-203.  The switchgear shall be capable of carrying the specified rated current at rated frequency continuously in accordance with normal service conditions as defined in IEC 62271-1 as well as site ambient conditions.  The design </w:t>
      </w:r>
      <w:r w:rsidRPr="006B2D7C">
        <w:rPr>
          <w:rFonts w:ascii="Cambria" w:hAnsi="Cambria"/>
          <w:sz w:val="22"/>
          <w:szCs w:val="22"/>
        </w:rPr>
        <w:lastRenderedPageBreak/>
        <w:t xml:space="preserve">of sliding type current carrying connectors and joints shall be capable of maintaining the above operating conditions over the full permitted range of movement.  </w:t>
      </w:r>
    </w:p>
    <w:p w14:paraId="4784256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metal parts other than those forming part of any electrical circuit shall be earthed to the earthing system of the substation.  The jointing parts of the earthing conductors/strips are to be properly tinned.  33 kV cable sheath shall be connected to the earthing grid through the link box.  </w:t>
      </w:r>
    </w:p>
    <w:p w14:paraId="339C1898" w14:textId="77777777" w:rsidR="0033489B" w:rsidRPr="006B2D7C" w:rsidRDefault="0033489B" w:rsidP="0033489B">
      <w:pPr>
        <w:rPr>
          <w:rFonts w:ascii="Cambria" w:hAnsi="Cambria"/>
          <w:sz w:val="22"/>
          <w:szCs w:val="22"/>
        </w:rPr>
      </w:pPr>
    </w:p>
    <w:p w14:paraId="066844D5"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Circuit Breaker (CB): </w:t>
      </w:r>
    </w:p>
    <w:p w14:paraId="6925490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requirements of IEC 62271-100 in respect of type tests, routine tests, service, operation and making and breaking of fault currents shall apply to CB. Transient recovery voltage (TRV) requirements of the IEC Standards shall apply to CB with a first phase</w:t>
      </w:r>
      <w:r w:rsidRPr="006B2D7C">
        <w:rPr>
          <w:rFonts w:ascii="Cambria" w:hAnsi="Cambria"/>
          <w:sz w:val="22"/>
          <w:szCs w:val="22"/>
        </w:rPr>
        <w:noBreakHyphen/>
        <w:t>to</w:t>
      </w:r>
      <w:r w:rsidRPr="006B2D7C">
        <w:rPr>
          <w:rFonts w:ascii="Cambria" w:hAnsi="Cambria"/>
          <w:sz w:val="22"/>
          <w:szCs w:val="22"/>
        </w:rPr>
        <w:noBreakHyphen/>
        <w:t>clear factor of 1.3.  Any device incorporated in a CB to limit or control the rate</w:t>
      </w:r>
      <w:r w:rsidRPr="006B2D7C">
        <w:rPr>
          <w:rFonts w:ascii="Cambria" w:hAnsi="Cambria"/>
          <w:sz w:val="22"/>
          <w:szCs w:val="22"/>
        </w:rPr>
        <w:noBreakHyphen/>
        <w:t>of</w:t>
      </w:r>
      <w:r w:rsidRPr="006B2D7C">
        <w:rPr>
          <w:rFonts w:ascii="Cambria" w:hAnsi="Cambria"/>
          <w:sz w:val="22"/>
          <w:szCs w:val="22"/>
        </w:rPr>
        <w:softHyphen/>
        <w:t xml:space="preserve">-rise of restriking voltage (RRRV) across the CB contacts shall be of the Employer approval.  </w:t>
      </w:r>
    </w:p>
    <w:p w14:paraId="566FDE2C"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All CBs shall be capable of coping with the interrupting duties produced by the switching of low inductive currents and capacitive currents.  CBs for these duties shall be of the restrike-free type only.  All CBs shall be cable of interrupting currents associated with short-line faults and the out-of-phase switching conditions that may occur in service.  The overall fault clearance time including relay operating time shall be in accordance with the requirements specified. </w:t>
      </w:r>
    </w:p>
    <w:p w14:paraId="1CAB1A2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Facilities for measurement of CB contact resistance and timing tests without removal of covers shall be provided.  Provision for inspection and maintenance of fixed and moving contacts and other enclosed components of CB shall be provided.  CB shall use the Vacuum conforming to IEC standard as the insulating medium as well as for arc quenching. </w:t>
      </w:r>
    </w:p>
    <w:p w14:paraId="6B16E75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33 kV Circuit Breakers shall be vacuum type (VCB) designed for reliable interruption of load and fault currents using vacuum interrupter technology for arc extinction. The arc generated during current interruption shall be extinguished within the sealed vacuum interrupter by rapid dielectric recovery between the contacts, ensuring safe and reliable switching performance.</w:t>
      </w:r>
    </w:p>
    <w:p w14:paraId="68B4DB2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circuit breaker shall be provided with a spring-charged operating mechanism, capable of both electrical and manual operation. The mechanism shall include appropriate mechanical and electrical interlocks to prevent improper operation and to ensure safe operation under all service conditions.</w:t>
      </w:r>
    </w:p>
    <w:p w14:paraId="7D484101"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circuit breaker shall incorporate a mechanism lockout feature that prevents closing operation when the operating mechanism is not properly charged or when abnormal operating conditions are detected. The breaker operating mechanism shall also include suitable trip-free features, ensuring that the breaker can open even if a closing command is maintained.</w:t>
      </w:r>
    </w:p>
    <w:p w14:paraId="57F2BB6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circuit breaker shall be equipped with status monitoring and alarm facilities integrated into the Local Control Cubicle (LCC) and connected to the Substation Control Centre (SCC) / SCADA system. These shall include indications and alarms for:</w:t>
      </w:r>
    </w:p>
    <w:p w14:paraId="160C1199"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Spring charged / discharged status</w:t>
      </w:r>
    </w:p>
    <w:p w14:paraId="680BD061"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Circuit breaker open/close position</w:t>
      </w:r>
    </w:p>
    <w:p w14:paraId="2846031D"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Trip circuit healthy status</w:t>
      </w:r>
    </w:p>
    <w:p w14:paraId="20F23C44" w14:textId="77777777" w:rsidR="0033489B" w:rsidRPr="006B2D7C" w:rsidRDefault="0033489B">
      <w:pPr>
        <w:pStyle w:val="ListParagraph"/>
        <w:numPr>
          <w:ilvl w:val="0"/>
          <w:numId w:val="329"/>
        </w:numPr>
        <w:spacing w:after="120"/>
        <w:contextualSpacing/>
        <w:jc w:val="both"/>
        <w:rPr>
          <w:rFonts w:ascii="Cambria" w:hAnsi="Cambria"/>
          <w:sz w:val="22"/>
          <w:szCs w:val="22"/>
        </w:rPr>
      </w:pPr>
      <w:r w:rsidRPr="006B2D7C">
        <w:rPr>
          <w:rFonts w:ascii="Cambria" w:hAnsi="Cambria"/>
          <w:sz w:val="22"/>
          <w:szCs w:val="22"/>
        </w:rPr>
        <w:t>Mechanism malfunction or failure alarm</w:t>
      </w:r>
    </w:p>
    <w:p w14:paraId="07FEB02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Adequate normally open (N/O) and normally closed (N/C) auxiliary contacts shall be provided for interlocking, protection schemes, and remote status indication at the Local Control Cubicle (LCC), Substation Control Centre (SCC), and supervisory control systems. In addition, not less than 10% spare auxiliary contacts (both N/O and N/C) shall be provided and wired up to the LCC terminal blocks for future use and system expansion.</w:t>
      </w:r>
    </w:p>
    <w:p w14:paraId="50B9A66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CB operating mechanism shall be of power operated type.  Operation will normally be from a remote or supervisory position but facilities shall be provided for operation locally by electrical release and by direct manual release from stored energy devices when the CB is isolated for maintenance.  Operation counters shall be fitted to all CB mechanisms.  The CB shall be capable of interrupting its rated breaking current during the closing stroke or in the closed position.  The control scheme shall not make repeated attempts to close the CB when the control switch is held in the CLOSE position in the event of failure to latch on the first closing attempt or in the event of a trip signal being given to the CB. </w:t>
      </w:r>
    </w:p>
    <w:p w14:paraId="7D30D6FD"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electrical closing and tripping devices, including direct acting solenoid coils and solenoid operated valves, shall be capable of operation over the ambient temperature range when the voltage at their terminals is any value within the voltage range stipulated in IEC 62271-100 and the range of all operating conditions of the batteries.  The CB shall preferably be driven by a single mechanism coupled to the three phases.  The CB shall be provided with the facility for measuring the electrical timing of the contacts.  All CB operating mechanisms shall be fitted with independent duplicate shunt trip coils suitable for either independent or simultaneous operation. </w:t>
      </w:r>
    </w:p>
    <w:p w14:paraId="55B49C7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Operating mechanisms shall be capable of storing energy for at least two complete closing and tripping operations or one O</w:t>
      </w:r>
      <w:r w:rsidRPr="006B2D7C">
        <w:rPr>
          <w:rFonts w:ascii="Cambria" w:hAnsi="Cambria"/>
          <w:sz w:val="22"/>
          <w:szCs w:val="22"/>
        </w:rPr>
        <w:noBreakHyphen/>
        <w:t>C</w:t>
      </w:r>
      <w:r w:rsidRPr="006B2D7C">
        <w:rPr>
          <w:rFonts w:ascii="Cambria" w:hAnsi="Cambria"/>
          <w:sz w:val="22"/>
          <w:szCs w:val="22"/>
        </w:rPr>
        <w:noBreakHyphen/>
        <w:t>O operation, local to the equipment and without recharging.  Mechanisms shall preferably utilize DC supplies for recharging duties.  A mechanism shall be provided for the CB manual tripping (i.e. non</w:t>
      </w:r>
      <w:r w:rsidRPr="006B2D7C">
        <w:rPr>
          <w:rFonts w:ascii="Cambria" w:hAnsi="Cambria"/>
          <w:sz w:val="22"/>
          <w:szCs w:val="22"/>
        </w:rPr>
        <w:noBreakHyphen/>
        <w:t xml:space="preserve">electrical) (preferably by a shrouded push button) and locking off such tripping.  The electrical tripping mechanism shall not be inoperative in any event as a result of locking off the mechanical trip mechanism.  Facilities shall be provided to permit manual slow closing and slow opening of the CB for maintenance purposes.  It shall not be possible to “slow close" or "slow open" a CB when connected in the normal service condition. </w:t>
      </w:r>
    </w:p>
    <w:p w14:paraId="0CE4A64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CB shall be of spring charged operated type and meet the following requirements: (</w:t>
      </w:r>
      <w:proofErr w:type="spellStart"/>
      <w:r w:rsidRPr="006B2D7C">
        <w:rPr>
          <w:rFonts w:ascii="Cambria" w:hAnsi="Cambria"/>
          <w:sz w:val="22"/>
          <w:szCs w:val="22"/>
        </w:rPr>
        <w:t>i</w:t>
      </w:r>
      <w:proofErr w:type="spellEnd"/>
      <w:r w:rsidRPr="006B2D7C">
        <w:rPr>
          <w:rFonts w:ascii="Cambria" w:hAnsi="Cambria"/>
          <w:sz w:val="22"/>
          <w:szCs w:val="22"/>
        </w:rPr>
        <w:t>) capable of meeting the operating sequence O</w:t>
      </w:r>
      <w:r w:rsidRPr="006B2D7C">
        <w:rPr>
          <w:rFonts w:ascii="Cambria" w:hAnsi="Cambria"/>
          <w:sz w:val="22"/>
          <w:szCs w:val="22"/>
        </w:rPr>
        <w:noBreakHyphen/>
        <w:t>C</w:t>
      </w:r>
      <w:r w:rsidRPr="006B2D7C">
        <w:rPr>
          <w:rFonts w:ascii="Cambria" w:hAnsi="Cambria"/>
          <w:sz w:val="22"/>
          <w:szCs w:val="22"/>
        </w:rPr>
        <w:noBreakHyphen/>
        <w:t>O/2 C</w:t>
      </w:r>
      <w:r w:rsidRPr="006B2D7C">
        <w:rPr>
          <w:rFonts w:ascii="Cambria" w:hAnsi="Cambria"/>
          <w:sz w:val="22"/>
          <w:szCs w:val="22"/>
        </w:rPr>
        <w:noBreakHyphen/>
        <w:t xml:space="preserve">O following the loss of supply to the charging motor, (ii) capable of automatic full recharge of spring for further operations within 30 second (IEC Standard) as soon as the CB has completed a closing operation, (iii) capable of restriction of operation when the spring is being charged, (iv) capable of manually charged with such facility, (v) capable of indicating the state of the spring (An auxiliary switch shall give the remote indication of “spring discharged”.), and (vi) capable of displaying message “Spring Failing to Charge” in the local control panel, the main control room and the supervisory control system by a preset time after CB closing. </w:t>
      </w:r>
    </w:p>
    <w:p w14:paraId="3ACAD797" w14:textId="77777777" w:rsidR="0033489B" w:rsidRPr="006B2D7C" w:rsidRDefault="0033489B" w:rsidP="0033489B">
      <w:pPr>
        <w:rPr>
          <w:rFonts w:ascii="Cambria" w:hAnsi="Cambria"/>
          <w:sz w:val="22"/>
          <w:szCs w:val="22"/>
        </w:rPr>
      </w:pPr>
    </w:p>
    <w:p w14:paraId="12BD9CBE"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Circuit Disconnector and Earthing Switch: </w:t>
      </w:r>
    </w:p>
    <w:p w14:paraId="0F32D32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Circuit Disconnectors and Earthing Switches shall be supplied and labeled with SCADA numbers by providing permanent engraved stickers.  Each busbar shall have high speed make</w:t>
      </w:r>
      <w:r w:rsidRPr="006B2D7C">
        <w:rPr>
          <w:rFonts w:ascii="Cambria" w:hAnsi="Cambria"/>
          <w:sz w:val="22"/>
          <w:szCs w:val="22"/>
        </w:rPr>
        <w:noBreakHyphen/>
        <w:t>proof earthing switch.  Double isolation and interposing earthed metallic screen shall be provided to enable safe access for testing, inspection, maintenance and extension whilst the other parts are in service.  Isolating and earthing switches shall be arranged to permit safe maintenance of any section of the equipment when the remainder is alive.  Isolators shall be housed in compartments partitioned from the CBs and the busbars.  Load making and breaking switches with fault making capability shall be provided for switching on-load without detriment to the equipment under normal duties.  Switch mechanisms shall be so designed that the isolator cannot be opened by forces due to currents passing through it and shall be self</w:t>
      </w:r>
      <w:r w:rsidRPr="006B2D7C">
        <w:rPr>
          <w:rFonts w:ascii="Cambria" w:hAnsi="Cambria"/>
          <w:sz w:val="22"/>
          <w:szCs w:val="22"/>
        </w:rPr>
        <w:noBreakHyphen/>
        <w:t>locking in both the "open" and "closed" positions. The mechanism shall open and close all three phases simultaneously.</w:t>
      </w:r>
    </w:p>
    <w:p w14:paraId="2BDC615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Power operated drives shall be provided which shall be suitable for local, remote and supervisory control and should be fitted with a removable emergency manual operation facility.  It should be possible to lock</w:t>
      </w:r>
      <w:r w:rsidRPr="006B2D7C">
        <w:rPr>
          <w:rFonts w:ascii="Cambria" w:hAnsi="Cambria"/>
          <w:sz w:val="22"/>
          <w:szCs w:val="22"/>
        </w:rPr>
        <w:noBreakHyphen/>
        <w:t xml:space="preserve">off the manual and local facility and padlock the mechanism in the open and closed positions with the motor automatically disengaged (isolator and earth switch).  Local </w:t>
      </w:r>
      <w:r w:rsidRPr="006B2D7C">
        <w:rPr>
          <w:rFonts w:ascii="Cambria" w:hAnsi="Cambria"/>
          <w:sz w:val="22"/>
          <w:szCs w:val="22"/>
        </w:rPr>
        <w:lastRenderedPageBreak/>
        <w:t xml:space="preserve">mechanical position indicators shall be provided on all switches and shall be visible (Close or Open) from ground level.  High speed fault making spring driven earth switches shall be provided.  The mechanisms shall be electrically operated with provision for local manual operation.  The contacts of these earth switches shall have the same fault making capability as that of the CB.  Each section of busbar shall be electrically isolated from other sections of busbar by means of isolators or CBs.  Slow speed maintenance earthing switches shall be manually and electrically operated from the local position only.  Each Isolator/Earth Switch shall have its own separate power and control supply and supplied from the station battery.  Sufficient nos. of N/O and N/C auxiliary electrical contacts shall be provided for using in interlocking circuits and for status indications at the remote and supervisory control </w:t>
      </w:r>
      <w:proofErr w:type="spellStart"/>
      <w:r w:rsidRPr="006B2D7C">
        <w:rPr>
          <w:rFonts w:ascii="Cambria" w:hAnsi="Cambria"/>
          <w:sz w:val="22"/>
          <w:szCs w:val="22"/>
        </w:rPr>
        <w:t>centres</w:t>
      </w:r>
      <w:proofErr w:type="spellEnd"/>
      <w:r w:rsidRPr="006B2D7C">
        <w:rPr>
          <w:rFonts w:ascii="Cambria" w:hAnsi="Cambria"/>
          <w:sz w:val="22"/>
          <w:szCs w:val="22"/>
        </w:rPr>
        <w:t xml:space="preserve">.  </w:t>
      </w:r>
    </w:p>
    <w:p w14:paraId="408FAB2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Disconnectors shall (</w:t>
      </w:r>
      <w:proofErr w:type="spellStart"/>
      <w:r w:rsidRPr="006B2D7C">
        <w:rPr>
          <w:rFonts w:ascii="Cambria" w:hAnsi="Cambria"/>
          <w:sz w:val="22"/>
          <w:szCs w:val="22"/>
        </w:rPr>
        <w:t>i</w:t>
      </w:r>
      <w:proofErr w:type="spellEnd"/>
      <w:r w:rsidRPr="006B2D7C">
        <w:rPr>
          <w:rFonts w:ascii="Cambria" w:hAnsi="Cambria"/>
          <w:sz w:val="22"/>
          <w:szCs w:val="22"/>
        </w:rPr>
        <w:t>) be of the metal enclosed design, (ii) comply with the requirements of IEC 62271-102, 62271-104 and 62271-203, (iii) permit safe maintenance of any section of the equipment when the remainder is alive, (iv) be of motor driven mechanisms as well as option for manual operation (in case of failure of motor) and operate three phases simultaneously, (v) be capable of being locked and secured by padlock in the open or closed position, (vi) be fully interlocked with associated CBs (i.e. CB shall not be closed unless disconnector is fully closed and the reverse action during opening), disconnectors and earthing switches to ensure safe operation of the equipment under all service conditions, (vii) be electrically interlocked during maintenance and operation for safety, (viii) have insulation level of 15% higher than the remainder of the equipment, (ix) be capable of switching load currents when shunted by a parallel path (on</w:t>
      </w:r>
      <w:r w:rsidRPr="006B2D7C">
        <w:rPr>
          <w:rFonts w:ascii="Cambria" w:hAnsi="Cambria"/>
          <w:sz w:val="22"/>
          <w:szCs w:val="22"/>
        </w:rPr>
        <w:noBreakHyphen/>
        <w:t xml:space="preserve">load bus transfer) and capacitance charging currents associated with open busbar, bushings and capacitor voltage transformers, (x) have adequate protection to control transient voltage during interruption of capacitive currents.  Test certificates on the capabilities of on load bus transfer of disconnectors shall be provided to the Employer. </w:t>
      </w:r>
    </w:p>
    <w:p w14:paraId="62A537B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Earthing switches shall generally comply with the requirements of IEC 62271-100 and 62271-203.  Earthing switches shall provide earthing for already isolated sections for safe maintenance.   It shall have motor operated mechanisms as well as manual operation during emergency.  All earthing switches shall be mechanically interlocked with associated CBs and disconnectors so that it shall not be possible to close an earthing switch onto a live circuit or to make the circuit alive when the earthing switch is closed.  Direct visual indication of the earthing switch position (OPEN, CLOSE) should be provided with clear markings.  Provisions for testing purposes shall be incorporated in the design of earthing switch to facilitate primary current injection tests and other low voltage checks.   </w:t>
      </w:r>
    </w:p>
    <w:p w14:paraId="7756D3FF"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Current Transformer (CT): </w:t>
      </w:r>
    </w:p>
    <w:p w14:paraId="590FD525" w14:textId="0B910198"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Current transformer (CT) shall comply with the requirements of IEC </w:t>
      </w:r>
      <w:r w:rsidR="00BA0D8A" w:rsidRPr="006B2D7C">
        <w:rPr>
          <w:rFonts w:ascii="Cambria" w:hAnsi="Cambria"/>
          <w:sz w:val="22"/>
          <w:szCs w:val="22"/>
        </w:rPr>
        <w:t>61869-1/61869-2</w:t>
      </w:r>
      <w:r w:rsidRPr="006B2D7C">
        <w:rPr>
          <w:rFonts w:ascii="Cambria" w:hAnsi="Cambria"/>
          <w:sz w:val="22"/>
          <w:szCs w:val="22"/>
        </w:rPr>
        <w:t xml:space="preserve"> and BS 3938 as appropriate and be suitable for the specified duty.  CT shall preferably not contain any hygroscopic insulating material.  CT including primary conductors shall have a short time current rating and have sufficient overload capacity to permit continuous operation with currents up to 150% of the rated current of the associated equipment.  Secondary windings of CT shall be earthed through a withdrawable link at all locations (i.e. protection circuit, control panel, etc.).  The Contractor shall label each terminal box of secondary wiring (with double or single ratio) indicating clearly the connection requirement.  The secondary windings of CT shall be capable of being open circuited for one (1) minute with the primary winding carrying the rated current.  The secondary wiring of all CT's shall be brought to a common terminal block located within the LCC.  The polarity of the primary and secondary windings of CT shall be clearly indicated and labeled at the respective terminals and in a readily accessible position.  Terminal boards shall have disconnecting links to allow various testing of CT without interruption of supply while in service or on load.  The characteristics of CT used for protection circuits shall include the following requirements.  </w:t>
      </w:r>
    </w:p>
    <w:p w14:paraId="4F70E1DA" w14:textId="77777777" w:rsidR="0033489B" w:rsidRPr="006B2D7C" w:rsidRDefault="0033489B">
      <w:pPr>
        <w:pStyle w:val="ListParagraph"/>
        <w:widowControl w:val="0"/>
        <w:numPr>
          <w:ilvl w:val="0"/>
          <w:numId w:val="321"/>
        </w:numPr>
        <w:spacing w:after="120"/>
        <w:ind w:left="1094" w:hanging="547"/>
        <w:jc w:val="both"/>
        <w:rPr>
          <w:rFonts w:ascii="Cambria" w:hAnsi="Cambria"/>
          <w:sz w:val="22"/>
          <w:szCs w:val="22"/>
        </w:rPr>
      </w:pPr>
      <w:r w:rsidRPr="006B2D7C">
        <w:rPr>
          <w:rFonts w:ascii="Cambria" w:hAnsi="Cambria"/>
          <w:sz w:val="22"/>
          <w:szCs w:val="22"/>
        </w:rPr>
        <w:t xml:space="preserve">For overcurrent protection, they shall not saturate, change ratio or produce harmonic voltages in the secondary winding which will affect the accuracy of the relay with primary </w:t>
      </w:r>
      <w:r w:rsidRPr="006B2D7C">
        <w:rPr>
          <w:rFonts w:ascii="Cambria" w:hAnsi="Cambria"/>
          <w:sz w:val="22"/>
          <w:szCs w:val="22"/>
        </w:rPr>
        <w:lastRenderedPageBreak/>
        <w:t xml:space="preserve">currents up to 20 times rates full load current. </w:t>
      </w:r>
    </w:p>
    <w:p w14:paraId="38955A3D" w14:textId="77777777" w:rsidR="0033489B" w:rsidRPr="006B2D7C" w:rsidRDefault="0033489B">
      <w:pPr>
        <w:pStyle w:val="ListParagraph"/>
        <w:widowControl w:val="0"/>
        <w:numPr>
          <w:ilvl w:val="0"/>
          <w:numId w:val="321"/>
        </w:numPr>
        <w:spacing w:after="120"/>
        <w:ind w:left="1094" w:hanging="547"/>
        <w:jc w:val="both"/>
        <w:rPr>
          <w:rFonts w:ascii="Cambria" w:hAnsi="Cambria"/>
          <w:sz w:val="22"/>
          <w:szCs w:val="22"/>
        </w:rPr>
      </w:pPr>
      <w:r w:rsidRPr="006B2D7C">
        <w:rPr>
          <w:rFonts w:ascii="Cambria" w:hAnsi="Cambria"/>
          <w:sz w:val="22"/>
          <w:szCs w:val="22"/>
        </w:rPr>
        <w:t>For earth fault protection and balanced forms of protection, when connected as in</w:t>
      </w:r>
      <w:r w:rsidRPr="006B2D7C">
        <w:rPr>
          <w:rFonts w:ascii="Cambria" w:hAnsi="Cambria"/>
          <w:sz w:val="22"/>
          <w:szCs w:val="22"/>
        </w:rPr>
        <w:noBreakHyphen/>
        <w:t>service, they shall not produce spill currents in excess of half the minimum operating current of the relay but provide stable equipment with primary currents up to 20 times rated full load.</w:t>
      </w:r>
    </w:p>
    <w:p w14:paraId="54B39B2B" w14:textId="77777777" w:rsidR="0033489B" w:rsidRPr="006B2D7C" w:rsidRDefault="0033489B">
      <w:pPr>
        <w:pStyle w:val="ListParagraph"/>
        <w:numPr>
          <w:ilvl w:val="0"/>
          <w:numId w:val="321"/>
        </w:numPr>
        <w:spacing w:after="120"/>
        <w:ind w:left="1094" w:hanging="547"/>
        <w:jc w:val="both"/>
        <w:rPr>
          <w:rFonts w:ascii="Cambria" w:hAnsi="Cambria"/>
          <w:sz w:val="22"/>
          <w:szCs w:val="22"/>
        </w:rPr>
      </w:pPr>
      <w:r w:rsidRPr="006B2D7C">
        <w:rPr>
          <w:rFonts w:ascii="Cambria" w:hAnsi="Cambria"/>
          <w:sz w:val="22"/>
          <w:szCs w:val="22"/>
        </w:rPr>
        <w:t>Each protection scheme shall be provided with appropriate CT for optimum operation of the scheme.  Provision should be made to carry primary injection test of bushing CTs for 100% rating.</w:t>
      </w:r>
    </w:p>
    <w:p w14:paraId="0954A5A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Voltage Transformer (VT): </w:t>
      </w:r>
    </w:p>
    <w:p w14:paraId="0F62BF4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Voltage transformer (VT) shall comply with the requirements of IEC 60044-2 and be SF6 gas insulated and be compatible with the switchgear and preferably not contain any hygroscopic insulating material.  The rated secondary voltage per phase shall be 110/</w:t>
      </w:r>
      <w:r w:rsidRPr="006B2D7C">
        <w:rPr>
          <w:rFonts w:ascii="Cambria" w:hAnsi="Cambria"/>
          <w:sz w:val="22"/>
          <w:szCs w:val="22"/>
        </w:rPr>
        <w:sym w:font="Symbol" w:char="F0D6"/>
      </w:r>
      <w:r w:rsidRPr="006B2D7C">
        <w:rPr>
          <w:rFonts w:ascii="Cambria" w:hAnsi="Cambria"/>
          <w:sz w:val="22"/>
          <w:szCs w:val="22"/>
        </w:rPr>
        <w:t xml:space="preserve">3volts in the case of star connected windings and the rated voltage factor shall be 1.2 continuous; 1.5 for 30 seconds.  Facilities for isolating the primary connections without lifting the VT from the switchgear shall be provided.  This primary isolation shall be without degassing.  VT shall be capable of carrying 150% of their rated output continuously without thermal damage.  Primary connections shall have the same short time current rating as the associated switchgear.  </w:t>
      </w:r>
    </w:p>
    <w:p w14:paraId="5A50933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CB auxiliary contacts of the late make</w:t>
      </w:r>
      <w:r w:rsidRPr="006B2D7C">
        <w:rPr>
          <w:rFonts w:ascii="Cambria" w:hAnsi="Cambria"/>
          <w:sz w:val="22"/>
          <w:szCs w:val="22"/>
        </w:rPr>
        <w:noBreakHyphen/>
        <w:t xml:space="preserve">early break type shall be provided to prevent any possibility of back energizing a VT secondary winding via synchronizing circuit.  Each secondary winding of VT shall be protected by suitable approved fuses and links which shall be located as close as possible to VT, preferably within the terminal box.  All secondary winding connections, including both ends of the secondary winding shall be brought out to the fuses and links.   The fuses and links shall be connected to approved terminal blocks for termination of multicore cables.  A metallic label shall be provided and fixed at VT clearly indicating the connections required for each winding. </w:t>
      </w:r>
    </w:p>
    <w:p w14:paraId="602D1E1E"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Separate miniature circuit breakers (MCB) shall be provided at the VT for: (</w:t>
      </w:r>
      <w:proofErr w:type="spellStart"/>
      <w:r w:rsidRPr="006B2D7C">
        <w:rPr>
          <w:rFonts w:ascii="Cambria" w:hAnsi="Cambria"/>
          <w:sz w:val="22"/>
          <w:szCs w:val="22"/>
        </w:rPr>
        <w:t>i</w:t>
      </w:r>
      <w:proofErr w:type="spellEnd"/>
      <w:r w:rsidRPr="006B2D7C">
        <w:rPr>
          <w:rFonts w:ascii="Cambria" w:hAnsi="Cambria"/>
          <w:sz w:val="22"/>
          <w:szCs w:val="22"/>
        </w:rPr>
        <w:t xml:space="preserve">) each protection scheme, (ii) instruments, disturbance recorder, fault locator, etc., and (iii) synchronizing.  The circuits for each main protection scheme shall be segregated in separate multi-core cables from the VT to the protection panels.  An alarm (VT failure) shall be provided for each set of MCBs.  The neutral point of each VT secondary circuit shall be earthed via a separate removable link of approved design and be visible from an accessible position with proper label.  Fixed ladders and/or cat walk structures with handrails are to be provided for the VTs for inspection/testing/replacement of fuse, etc. </w:t>
      </w:r>
    </w:p>
    <w:p w14:paraId="3DE93D0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Electromagnetic VT shall be capable of discharging the capacitance of line, cables and switchgear which may remain connected to them during switching operations. The Contractor shall ensure that no disruptive over voltages will be generated due to ferro</w:t>
      </w:r>
      <w:r w:rsidRPr="006B2D7C">
        <w:rPr>
          <w:rFonts w:ascii="Cambria" w:hAnsi="Cambria"/>
          <w:sz w:val="22"/>
          <w:szCs w:val="22"/>
        </w:rPr>
        <w:noBreakHyphen/>
        <w:t xml:space="preserve">resonance phenomena.  All necessary site tests are to be performed on VTs before commissioning.  </w:t>
      </w:r>
    </w:p>
    <w:p w14:paraId="37D68D4F" w14:textId="77777777" w:rsidR="0033489B" w:rsidRPr="006B2D7C" w:rsidRDefault="0033489B" w:rsidP="0033489B">
      <w:pPr>
        <w:rPr>
          <w:rFonts w:ascii="Cambria" w:hAnsi="Cambria"/>
          <w:b/>
          <w:sz w:val="22"/>
          <w:szCs w:val="22"/>
        </w:rPr>
      </w:pPr>
      <w:r w:rsidRPr="006B2D7C">
        <w:rPr>
          <w:rFonts w:ascii="Cambria" w:hAnsi="Cambria"/>
          <w:b/>
          <w:sz w:val="22"/>
          <w:szCs w:val="22"/>
        </w:rPr>
        <w:t>Cable Sealing Ends:</w:t>
      </w:r>
    </w:p>
    <w:p w14:paraId="3CF7D4C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Cable sealing ends shall be suitable for terminating the cables directly into the AIS switchgear.  Sealing ends shall be provided with all fittings including flexible connections where necessary.  The insulation between cable and chamber shall be capable of withstanding a dry high voltage test of 3kV </w:t>
      </w:r>
      <w:proofErr w:type="spellStart"/>
      <w:r w:rsidRPr="006B2D7C">
        <w:rPr>
          <w:rFonts w:ascii="Cambria" w:hAnsi="Cambria"/>
          <w:sz w:val="22"/>
          <w:szCs w:val="22"/>
        </w:rPr>
        <w:t>a.c.</w:t>
      </w:r>
      <w:proofErr w:type="spellEnd"/>
      <w:r w:rsidRPr="006B2D7C">
        <w:rPr>
          <w:rFonts w:ascii="Cambria" w:hAnsi="Cambria"/>
          <w:sz w:val="22"/>
          <w:szCs w:val="22"/>
        </w:rPr>
        <w:t xml:space="preserve"> for one minute.  Porcelain or molded insulators used in the manufacture of cable sealing ends shall be sound and free from defects.  All fixing material used shall not enter into chemical action with the metal parts or cause fracture by expansion during service.  When an insulator bearing a certain identification mark has been rejected, no further insulators bearing this mark shall be submitted for approval.  </w:t>
      </w:r>
    </w:p>
    <w:p w14:paraId="59AB3883" w14:textId="77777777" w:rsidR="0033489B" w:rsidRPr="006B2D7C" w:rsidRDefault="0033489B" w:rsidP="0033489B">
      <w:pPr>
        <w:rPr>
          <w:rFonts w:ascii="Cambria" w:hAnsi="Cambria"/>
          <w:sz w:val="22"/>
          <w:szCs w:val="22"/>
        </w:rPr>
      </w:pPr>
      <w:r w:rsidRPr="006B2D7C">
        <w:rPr>
          <w:rFonts w:ascii="Cambria" w:hAnsi="Cambria"/>
          <w:b/>
          <w:bCs/>
          <w:sz w:val="22"/>
          <w:szCs w:val="22"/>
        </w:rPr>
        <w:t>Surge Arrester</w:t>
      </w:r>
    </w:p>
    <w:p w14:paraId="18A3D32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Surge arresters for the 33 kV AIS switchgear shall be metal-oxide type, gapless, suitable for indoor or outdoor installation as applicable. The arresters shall be provided with surge counters and </w:t>
      </w:r>
      <w:r w:rsidRPr="006B2D7C">
        <w:rPr>
          <w:rFonts w:ascii="Cambria" w:hAnsi="Cambria"/>
          <w:sz w:val="22"/>
          <w:szCs w:val="22"/>
        </w:rPr>
        <w:lastRenderedPageBreak/>
        <w:t xml:space="preserve">disconnecting devices for monitoring and maintenance purposes. The surge arresters shall comply with the requirements of IEC 60099-4 and IEC 60099-5. The Contractor shall submit necessary protection coordination calculations to demonstrate that the selected surge arresters provide adequate protection for the proposed switchgear and associated equipment against lightning and switching overvoltage’s. </w:t>
      </w:r>
    </w:p>
    <w:p w14:paraId="4D861CAE"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Local Control Cubicle (LCC):   </w:t>
      </w:r>
    </w:p>
    <w:p w14:paraId="2D070BF0" w14:textId="3917DE2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local control cubicle shall have provision of local control switches, a mimic diagram for the operation, semaphore for status indication, associated isolators, earth switches, trip push button and selector switches to prevent local, remote and supervisory control being in operation simultaneously.  Closing of CB from the local control unit shall only be available when the breaker is isolated for maintenance purposes.  If a disconnector or earth switch is not fully open or closed position, a "Control Circuit Faulty" alarm shall be initiated, and electrical operation shall be blocked.  Local manual release facilities shall be provided for closing and tripping of CB and locking-off facilities.  </w:t>
      </w:r>
    </w:p>
    <w:p w14:paraId="0261D008" w14:textId="74A268C3"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Operating mechanisms, auxiliary switches and associated relays, control switches, control cable terminations, and other ancillary equipment shall be accommodated in sheet steel vermin proof cubicles.  All the control switches shall be installed behind a lockable glass door.  Auxiliary switches positively driven in both directions shall be provided on all CBs and isolators for local and remote indication, control and interlocking and repeat relays where necessary.  Isolating device and earthing device shall be supplied with all necessary auxiliary switches, contactors and mechanisms for indication, protection, metering, control, interlocking, supervisory and other services.  </w:t>
      </w:r>
    </w:p>
    <w:p w14:paraId="7D766E36" w14:textId="2C932F7D"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 interlocking scheme shall be designed to: (</w:t>
      </w:r>
      <w:proofErr w:type="spellStart"/>
      <w:r w:rsidRPr="006B2D7C">
        <w:rPr>
          <w:rFonts w:ascii="Cambria" w:hAnsi="Cambria"/>
          <w:sz w:val="22"/>
          <w:szCs w:val="22"/>
        </w:rPr>
        <w:t>i</w:t>
      </w:r>
      <w:proofErr w:type="spellEnd"/>
      <w:r w:rsidRPr="006B2D7C">
        <w:rPr>
          <w:rFonts w:ascii="Cambria" w:hAnsi="Cambria"/>
          <w:sz w:val="22"/>
          <w:szCs w:val="22"/>
        </w:rPr>
        <w:t>) safeguard maintenance personnel from the live sections, and (ii) prevent incorrect switching operations.  The interlocking scheme shall be electrical for all operational interlocks when the equipment is being controlled locally, under emergency or from a supervisory position.  Any local emergency tripping device shall be kept separate and distinct from the key interlocking.  Disconnecting switches shall be so interlocked and cannot be operated unless the associated CB is open except on</w:t>
      </w:r>
      <w:r w:rsidRPr="006B2D7C">
        <w:rPr>
          <w:rFonts w:ascii="Cambria" w:hAnsi="Cambria"/>
          <w:sz w:val="22"/>
          <w:szCs w:val="22"/>
        </w:rPr>
        <w:noBreakHyphen/>
        <w:t xml:space="preserve">load transfer of feeder circuit from one busbar to another busbar for double busbar scheme when the associated bus coupler and its isolators are closed.  Earthing switches shall be interlocked such that they cannot be operated unless the associated isolator is open.  The Contractor and the manufacturer of switchgear shall provide interlocking philosophy for approval of the Employer.  </w:t>
      </w:r>
    </w:p>
    <w:p w14:paraId="436F0D5F" w14:textId="1D9CF9F9"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isolating devices shall be interlocked with associated CBs and isolators in the same station so that it shall not be possible to make or break current on an isolating device unless a parallel circuit in that station is already closed.  For each primary circuit, an interlock bypass switch shall be provided, mounted on the LCC, for use during commissioning of the switchgear.  Locks and locking facilities shall be provided on each item of substation equipment.  The locking facilities shall be provided with common key operated locks with requirements: (</w:t>
      </w:r>
      <w:proofErr w:type="spellStart"/>
      <w:r w:rsidRPr="006B2D7C">
        <w:rPr>
          <w:rFonts w:ascii="Cambria" w:hAnsi="Cambria"/>
          <w:sz w:val="22"/>
          <w:szCs w:val="22"/>
        </w:rPr>
        <w:t>i</w:t>
      </w:r>
      <w:proofErr w:type="spellEnd"/>
      <w:r w:rsidRPr="006B2D7C">
        <w:rPr>
          <w:rFonts w:ascii="Cambria" w:hAnsi="Cambria"/>
          <w:sz w:val="22"/>
          <w:szCs w:val="22"/>
        </w:rPr>
        <w:t>) CB mechanisms in the open position and any associated manual operating device in the neutral position, (ii) isolating switches in both open and closed positions, and (iii) operating cubicle access doors.</w:t>
      </w:r>
    </w:p>
    <w:p w14:paraId="1660DABE" w14:textId="01CEED6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supply not less than eight (4 NO + 4 NC) spare auxiliary switches with each CB and not less than six (3 NO + 3 NC) on all other devices.  All auxiliary switches shall be wired up to a terminal board in the LCC of the switchgear.</w:t>
      </w:r>
    </w:p>
    <w:p w14:paraId="50E1ABEB" w14:textId="5FE83CA2" w:rsidR="0033489B" w:rsidRPr="006B2D7C" w:rsidRDefault="00F7008F"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8.3 </w:t>
      </w:r>
      <w:r w:rsidR="0033489B" w:rsidRPr="006B2D7C">
        <w:rPr>
          <w:rFonts w:ascii="Cambria" w:hAnsi="Cambria"/>
          <w:sz w:val="22"/>
          <w:szCs w:val="22"/>
        </w:rPr>
        <w:t xml:space="preserve">Control, Protection, SAS and Metering </w:t>
      </w:r>
    </w:p>
    <w:p w14:paraId="7C8D372D" w14:textId="573C5778"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a modern protection and control facilities compatible with PGB’s (Power Grid Bangladesh PLC, the grid operator) existing control and protection scheme and manufacture.  It includes protection relays, control and automation systems including complete panel from the same manufacture for standardization of operation performance, spares and maintenance.  The protection scheme shall be sufficiently sensitive to respond to the minimum fault level condition </w:t>
      </w:r>
      <w:r w:rsidRPr="006B2D7C">
        <w:rPr>
          <w:rFonts w:ascii="Cambria" w:hAnsi="Cambria"/>
          <w:sz w:val="22"/>
          <w:szCs w:val="22"/>
        </w:rPr>
        <w:lastRenderedPageBreak/>
        <w:t xml:space="preserve">and a system fault level equal to the switchgear rating and operate correctly within a system frequency band from 47Hz to 51Hz. </w:t>
      </w:r>
    </w:p>
    <w:p w14:paraId="508AAD4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Control and relay equipment shall be mounted on panels and cubicles situated in the control room as per standard procedures.  Control panels shall incorporate all necessary control and indication facilities for the operation of the plant and equipment at the associated substation as well as from the National Load Dispatch Centre (NLDC) in Dhaka.  The Contractor shall supply and connect all necessary items (i.e. auxiliary switches, relays, changeover switches, transducers, links, etc.) to the Gateway system of the grid operator to connect with the NLDC system. </w:t>
      </w:r>
    </w:p>
    <w:p w14:paraId="7325BD2D"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Protective Device: </w:t>
      </w:r>
    </w:p>
    <w:p w14:paraId="09D75F63"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Contractor shall be responsible for ensuring the correct operation of the protective equipment in consultation with the grid operator or its modification or amendment and shall submit for approval recommended relay settings supported by design calculations (i.e. approved by the manufacturer) for all protective equipment.  </w:t>
      </w:r>
    </w:p>
    <w:p w14:paraId="26730C25"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Protection equipment shall be designed and applied to provide maximum discrimination between faulty and healthy circuits and shall be inoperative during transient phenomena.  The common earthing busbar of control and relay panels shall be connected to the main station earthing system via a copper earthing connection of not less than 150 sq. mm.  Software for testing the protection and control devices shall be included in the scope of supply. </w:t>
      </w:r>
    </w:p>
    <w:p w14:paraId="26A59D3E" w14:textId="77777777" w:rsidR="0033489B" w:rsidRPr="006B2D7C" w:rsidRDefault="0033489B" w:rsidP="0033489B">
      <w:pPr>
        <w:rPr>
          <w:rFonts w:ascii="Cambria" w:hAnsi="Cambria"/>
          <w:b/>
          <w:sz w:val="22"/>
          <w:szCs w:val="22"/>
        </w:rPr>
      </w:pPr>
      <w:r w:rsidRPr="006B2D7C">
        <w:rPr>
          <w:rFonts w:ascii="Cambria" w:hAnsi="Cambria"/>
          <w:b/>
          <w:sz w:val="22"/>
          <w:szCs w:val="22"/>
        </w:rPr>
        <w:t>Relays:</w:t>
      </w:r>
    </w:p>
    <w:p w14:paraId="3A8E1709" w14:textId="19AB01C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Relays shall conform to IEC 61850 standards, be of approved types complying with IEC 60255 or BS 142 and 5992, parts 1, 2 and 3 as appropriate, fully tropicalized, and shall have approved characteristics.  All the protective relays shall be numerical type.  The protection relays shall be located in conventional panels with drawer type and covered by transparent glass door.  Electrically reset tripping relays shall be provided for those circuits subject to remote supervisory control. </w:t>
      </w:r>
    </w:p>
    <w:p w14:paraId="781680FE" w14:textId="103E219A"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 contacts including auxiliary contacts, trip relays and auxiliary switches (i.e. where necessary but without affecting fast fault clearing time) shall be suitable for making and breaking the maximum tripping currents of the system.  Separate contacts shall be provided for alarm and tripping functions.  The whole of the relay mechanisms shall be unaffected by cause of vibration or external magnetic fields.  Relays shall be provided with LCD, LED or flag indicators (with provision of hand reset without opening the case), phase colored where applicable.  All relay settings shall be visible and readable without having to remove the relay front cover. </w:t>
      </w:r>
    </w:p>
    <w:p w14:paraId="125F907B" w14:textId="0DC1E60B"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Relays relying on an external DC supply shall use the trip supply of the associated CB trip coil and provide an alarm in the event of failure.  In case of auxiliary supply, the main station batteries shall be used instead of other sources of batteries.  To minimize the effect of electrolysis, relay coils operating on DC shall not be continuously energized from the positive pole of the battery.  Relay shall be suitable for operation on 110 V nominal, 121 V float DC systems without the use of voltage dropping resistors or diodes. </w:t>
      </w:r>
    </w:p>
    <w:p w14:paraId="77366A10" w14:textId="50BDF6D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Numerical protection shall be designed to maintain the full information for at least 24 hours in case of a failure of DC auxiliary feed.  The relay reset shall not erase the relay memory.  Software of numerical protection shall be suitable for modification of application logic without changes to the existing hardware and by a portable computer.  All numerical relays shall be adequately protected against damage from incoming surge and shall meet relevant IEC, BS and ANSI SWC test standards.   Relays shall utilize a DC-DC converter type regulated power supply to provide transient surge isolation between the station battery and protection equipment. </w:t>
      </w:r>
    </w:p>
    <w:p w14:paraId="7D8FEE88" w14:textId="03EE3B2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documents and calculations to prove the correct functioning of the equipment and ensure and demonstrate that the setting range of relays and the operating limits of all equipment are suitable for the intended applications. </w:t>
      </w:r>
    </w:p>
    <w:p w14:paraId="15BEC807" w14:textId="48E4D0AB"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All relays (e.g. distance protection, current differential, electronic relays, or devices utilizing microprocessors, etc.) offered shall be compatible to prevent electromagnetic interference from an EHV system and must meet the requirements of IEC 60255 with respect to High Frequency disturbance, Fast Transients, Electrostatic Discharge, Radio Frequency Interference testing, etc.  </w:t>
      </w:r>
    </w:p>
    <w:p w14:paraId="530C685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Overhead Line Protection: </w:t>
      </w:r>
    </w:p>
    <w:p w14:paraId="1E0AD8F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overhead transmission lines shall be protected multiple OC relay and shall be compatible with remote end’s protection system.  The 33kV interconnection line protection schemes shall be as follows:</w:t>
      </w:r>
    </w:p>
    <w:tbl>
      <w:tblPr>
        <w:tblW w:w="8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930"/>
        <w:gridCol w:w="1672"/>
        <w:gridCol w:w="2314"/>
      </w:tblGrid>
      <w:tr w:rsidR="006B2D7C" w:rsidRPr="006B2D7C" w14:paraId="763AF942" w14:textId="77777777" w:rsidTr="00563E0C">
        <w:trPr>
          <w:trHeight w:val="399"/>
        </w:trPr>
        <w:tc>
          <w:tcPr>
            <w:tcW w:w="4759" w:type="dxa"/>
            <w:gridSpan w:val="2"/>
            <w:vAlign w:val="center"/>
          </w:tcPr>
          <w:p w14:paraId="2132915D" w14:textId="77777777" w:rsidR="0033489B" w:rsidRPr="006B2D7C" w:rsidRDefault="0033489B" w:rsidP="00563E0C">
            <w:pPr>
              <w:jc w:val="center"/>
              <w:rPr>
                <w:rFonts w:ascii="Cambria" w:hAnsi="Cambria"/>
                <w:sz w:val="20"/>
                <w:szCs w:val="20"/>
              </w:rPr>
            </w:pPr>
            <w:r w:rsidRPr="006B2D7C">
              <w:rPr>
                <w:rFonts w:ascii="Cambria" w:hAnsi="Cambria"/>
                <w:sz w:val="20"/>
                <w:szCs w:val="20"/>
              </w:rPr>
              <w:t>Main Scheme</w:t>
            </w:r>
          </w:p>
        </w:tc>
        <w:tc>
          <w:tcPr>
            <w:tcW w:w="1672" w:type="dxa"/>
            <w:vMerge w:val="restart"/>
            <w:vAlign w:val="center"/>
          </w:tcPr>
          <w:p w14:paraId="2BFF6C83" w14:textId="77777777" w:rsidR="0033489B" w:rsidRPr="006B2D7C" w:rsidRDefault="0033489B" w:rsidP="00563E0C">
            <w:pPr>
              <w:jc w:val="center"/>
              <w:rPr>
                <w:rFonts w:ascii="Cambria" w:hAnsi="Cambria"/>
                <w:sz w:val="20"/>
                <w:szCs w:val="20"/>
              </w:rPr>
            </w:pPr>
            <w:r w:rsidRPr="006B2D7C">
              <w:rPr>
                <w:rFonts w:ascii="Cambria" w:hAnsi="Cambria"/>
                <w:sz w:val="20"/>
                <w:szCs w:val="20"/>
              </w:rPr>
              <w:t>Reclosing</w:t>
            </w:r>
          </w:p>
        </w:tc>
        <w:tc>
          <w:tcPr>
            <w:tcW w:w="2314" w:type="dxa"/>
            <w:vMerge w:val="restart"/>
            <w:vAlign w:val="center"/>
          </w:tcPr>
          <w:p w14:paraId="00F29B43" w14:textId="77777777" w:rsidR="0033489B" w:rsidRPr="006B2D7C" w:rsidRDefault="0033489B" w:rsidP="00563E0C">
            <w:pPr>
              <w:jc w:val="center"/>
              <w:rPr>
                <w:rFonts w:ascii="Cambria" w:hAnsi="Cambria"/>
                <w:sz w:val="20"/>
                <w:szCs w:val="20"/>
              </w:rPr>
            </w:pPr>
            <w:r w:rsidRPr="006B2D7C">
              <w:rPr>
                <w:rFonts w:ascii="Cambria" w:hAnsi="Cambria"/>
                <w:sz w:val="20"/>
                <w:szCs w:val="20"/>
              </w:rPr>
              <w:t>Details</w:t>
            </w:r>
          </w:p>
        </w:tc>
      </w:tr>
      <w:tr w:rsidR="006B2D7C" w:rsidRPr="006B2D7C" w14:paraId="25766715" w14:textId="77777777" w:rsidTr="00563E0C">
        <w:trPr>
          <w:trHeight w:val="550"/>
        </w:trPr>
        <w:tc>
          <w:tcPr>
            <w:tcW w:w="2829" w:type="dxa"/>
            <w:vAlign w:val="center"/>
          </w:tcPr>
          <w:p w14:paraId="4F79415A" w14:textId="77777777" w:rsidR="0033489B" w:rsidRPr="006B2D7C" w:rsidRDefault="0033489B" w:rsidP="00563E0C">
            <w:pPr>
              <w:jc w:val="center"/>
              <w:rPr>
                <w:rFonts w:ascii="Cambria" w:hAnsi="Cambria"/>
                <w:sz w:val="20"/>
                <w:szCs w:val="20"/>
              </w:rPr>
            </w:pPr>
            <w:r w:rsidRPr="006B2D7C">
              <w:rPr>
                <w:rFonts w:ascii="Cambria" w:hAnsi="Cambria"/>
                <w:sz w:val="20"/>
                <w:szCs w:val="20"/>
              </w:rPr>
              <w:t>Relaying</w:t>
            </w:r>
          </w:p>
        </w:tc>
        <w:tc>
          <w:tcPr>
            <w:tcW w:w="1929" w:type="dxa"/>
            <w:vAlign w:val="center"/>
          </w:tcPr>
          <w:p w14:paraId="79CD001E" w14:textId="77777777" w:rsidR="0033489B" w:rsidRPr="006B2D7C" w:rsidRDefault="0033489B" w:rsidP="00563E0C">
            <w:pPr>
              <w:jc w:val="center"/>
              <w:rPr>
                <w:rFonts w:ascii="Cambria" w:hAnsi="Cambria"/>
                <w:sz w:val="20"/>
                <w:szCs w:val="20"/>
              </w:rPr>
            </w:pPr>
            <w:r w:rsidRPr="006B2D7C">
              <w:rPr>
                <w:rFonts w:ascii="Cambria" w:hAnsi="Cambria"/>
                <w:sz w:val="20"/>
                <w:szCs w:val="20"/>
              </w:rPr>
              <w:t>Communication channel</w:t>
            </w:r>
          </w:p>
        </w:tc>
        <w:tc>
          <w:tcPr>
            <w:tcW w:w="1672" w:type="dxa"/>
            <w:vMerge/>
            <w:vAlign w:val="center"/>
          </w:tcPr>
          <w:p w14:paraId="488A8AB7" w14:textId="77777777" w:rsidR="0033489B" w:rsidRPr="006B2D7C" w:rsidRDefault="0033489B" w:rsidP="00563E0C">
            <w:pPr>
              <w:jc w:val="center"/>
              <w:rPr>
                <w:rFonts w:ascii="Cambria" w:hAnsi="Cambria"/>
                <w:sz w:val="20"/>
                <w:szCs w:val="20"/>
              </w:rPr>
            </w:pPr>
          </w:p>
        </w:tc>
        <w:tc>
          <w:tcPr>
            <w:tcW w:w="2314" w:type="dxa"/>
            <w:vMerge/>
            <w:vAlign w:val="center"/>
          </w:tcPr>
          <w:p w14:paraId="05F8663A" w14:textId="77777777" w:rsidR="0033489B" w:rsidRPr="006B2D7C" w:rsidRDefault="0033489B" w:rsidP="00563E0C">
            <w:pPr>
              <w:jc w:val="center"/>
              <w:rPr>
                <w:rFonts w:ascii="Cambria" w:hAnsi="Cambria"/>
                <w:sz w:val="20"/>
                <w:szCs w:val="20"/>
              </w:rPr>
            </w:pPr>
          </w:p>
        </w:tc>
      </w:tr>
      <w:tr w:rsidR="006B2D7C" w:rsidRPr="006B2D7C" w14:paraId="2A2FB3CD" w14:textId="77777777" w:rsidTr="00563E0C">
        <w:trPr>
          <w:trHeight w:val="323"/>
        </w:trPr>
        <w:tc>
          <w:tcPr>
            <w:tcW w:w="2829" w:type="dxa"/>
            <w:vAlign w:val="center"/>
          </w:tcPr>
          <w:p w14:paraId="4A5D6A51" w14:textId="77777777" w:rsidR="0033489B" w:rsidRPr="006B2D7C" w:rsidRDefault="0033489B" w:rsidP="00563E0C">
            <w:pPr>
              <w:rPr>
                <w:rFonts w:ascii="Cambria" w:hAnsi="Cambria"/>
                <w:sz w:val="20"/>
                <w:szCs w:val="20"/>
              </w:rPr>
            </w:pPr>
            <w:r w:rsidRPr="006B2D7C">
              <w:rPr>
                <w:rFonts w:ascii="Cambria" w:hAnsi="Cambria"/>
                <w:sz w:val="20"/>
                <w:szCs w:val="20"/>
              </w:rPr>
              <w:t>Differential (87L)</w:t>
            </w:r>
          </w:p>
        </w:tc>
        <w:tc>
          <w:tcPr>
            <w:tcW w:w="1929" w:type="dxa"/>
            <w:vAlign w:val="center"/>
          </w:tcPr>
          <w:p w14:paraId="7CC48F85" w14:textId="77777777" w:rsidR="0033489B" w:rsidRPr="006B2D7C" w:rsidRDefault="0033489B" w:rsidP="00563E0C">
            <w:pPr>
              <w:jc w:val="center"/>
              <w:rPr>
                <w:rFonts w:ascii="Cambria" w:hAnsi="Cambria"/>
                <w:sz w:val="20"/>
                <w:szCs w:val="20"/>
              </w:rPr>
            </w:pPr>
            <w:r w:rsidRPr="006B2D7C">
              <w:rPr>
                <w:rFonts w:ascii="Cambria" w:hAnsi="Cambria"/>
                <w:sz w:val="20"/>
                <w:szCs w:val="20"/>
              </w:rPr>
              <w:t>Optical</w:t>
            </w:r>
          </w:p>
        </w:tc>
        <w:tc>
          <w:tcPr>
            <w:tcW w:w="1672" w:type="dxa"/>
            <w:vMerge w:val="restart"/>
            <w:vAlign w:val="center"/>
          </w:tcPr>
          <w:p w14:paraId="1BC2E950" w14:textId="77777777" w:rsidR="0033489B" w:rsidRPr="006B2D7C" w:rsidRDefault="0033489B" w:rsidP="00563E0C">
            <w:pPr>
              <w:jc w:val="center"/>
              <w:rPr>
                <w:rFonts w:ascii="Cambria" w:hAnsi="Cambria"/>
                <w:sz w:val="20"/>
                <w:szCs w:val="20"/>
              </w:rPr>
            </w:pPr>
            <w:r w:rsidRPr="006B2D7C">
              <w:rPr>
                <w:rFonts w:ascii="Cambria" w:hAnsi="Cambria"/>
                <w:sz w:val="20"/>
                <w:szCs w:val="20"/>
              </w:rPr>
              <w:t>3ph/1ph</w:t>
            </w:r>
          </w:p>
        </w:tc>
        <w:tc>
          <w:tcPr>
            <w:tcW w:w="2314" w:type="dxa"/>
            <w:vMerge w:val="restart"/>
            <w:vAlign w:val="center"/>
          </w:tcPr>
          <w:p w14:paraId="1F7D6F9E" w14:textId="77777777" w:rsidR="0033489B" w:rsidRPr="006B2D7C" w:rsidRDefault="0033489B" w:rsidP="00563E0C">
            <w:pPr>
              <w:rPr>
                <w:rFonts w:ascii="Cambria" w:hAnsi="Cambria"/>
                <w:sz w:val="20"/>
                <w:szCs w:val="20"/>
              </w:rPr>
            </w:pPr>
            <w:r w:rsidRPr="006B2D7C">
              <w:rPr>
                <w:rFonts w:ascii="Cambria" w:hAnsi="Cambria"/>
                <w:sz w:val="20"/>
                <w:szCs w:val="20"/>
              </w:rPr>
              <w:t>Full scope of multiple OC function</w:t>
            </w:r>
          </w:p>
        </w:tc>
      </w:tr>
      <w:tr w:rsidR="0033489B" w:rsidRPr="006B2D7C" w14:paraId="28048835" w14:textId="77777777" w:rsidTr="00563E0C">
        <w:trPr>
          <w:trHeight w:val="58"/>
        </w:trPr>
        <w:tc>
          <w:tcPr>
            <w:tcW w:w="4759" w:type="dxa"/>
            <w:gridSpan w:val="2"/>
            <w:vAlign w:val="center"/>
          </w:tcPr>
          <w:p w14:paraId="03118A2E" w14:textId="77777777" w:rsidR="0033489B" w:rsidRPr="006B2D7C" w:rsidRDefault="0033489B" w:rsidP="00563E0C">
            <w:pPr>
              <w:rPr>
                <w:rFonts w:ascii="Cambria" w:hAnsi="Cambria"/>
                <w:sz w:val="20"/>
                <w:szCs w:val="20"/>
              </w:rPr>
            </w:pPr>
            <w:r w:rsidRPr="006B2D7C">
              <w:rPr>
                <w:rFonts w:ascii="Cambria" w:hAnsi="Cambria"/>
                <w:sz w:val="20"/>
                <w:szCs w:val="20"/>
              </w:rPr>
              <w:t>67/67N, 50/51, 50N/51N</w:t>
            </w:r>
          </w:p>
        </w:tc>
        <w:tc>
          <w:tcPr>
            <w:tcW w:w="1672" w:type="dxa"/>
            <w:vMerge/>
            <w:vAlign w:val="center"/>
          </w:tcPr>
          <w:p w14:paraId="52EEBDDB" w14:textId="77777777" w:rsidR="0033489B" w:rsidRPr="006B2D7C" w:rsidRDefault="0033489B" w:rsidP="00563E0C">
            <w:pPr>
              <w:rPr>
                <w:rFonts w:ascii="Cambria" w:hAnsi="Cambria"/>
                <w:sz w:val="20"/>
                <w:szCs w:val="20"/>
              </w:rPr>
            </w:pPr>
          </w:p>
        </w:tc>
        <w:tc>
          <w:tcPr>
            <w:tcW w:w="2314" w:type="dxa"/>
            <w:vMerge/>
            <w:vAlign w:val="center"/>
          </w:tcPr>
          <w:p w14:paraId="2BF66EC7" w14:textId="77777777" w:rsidR="0033489B" w:rsidRPr="006B2D7C" w:rsidRDefault="0033489B" w:rsidP="00563E0C">
            <w:pPr>
              <w:rPr>
                <w:rFonts w:ascii="Cambria" w:hAnsi="Cambria"/>
                <w:sz w:val="20"/>
                <w:szCs w:val="20"/>
              </w:rPr>
            </w:pPr>
          </w:p>
        </w:tc>
      </w:tr>
    </w:tbl>
    <w:p w14:paraId="50EA30C5" w14:textId="77777777" w:rsidR="0033489B" w:rsidRPr="006B2D7C" w:rsidRDefault="0033489B" w:rsidP="0033489B">
      <w:pPr>
        <w:rPr>
          <w:rFonts w:ascii="Cambria" w:hAnsi="Cambria"/>
          <w:sz w:val="22"/>
          <w:szCs w:val="22"/>
        </w:rPr>
      </w:pPr>
    </w:p>
    <w:p w14:paraId="435DD566"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differential relays shall be of Numerical type Current Differential Relay and shall be suitable for operation through optical fibers (i.e. OPGW/OPC) installed on the overhead lines and terminated at the substation gantry.  The Contractor shall install underground optical fiber from substation gantry to control room with associated dependable communication facility via optical fiber link. Three pole tripping facilities shall be provided.  </w:t>
      </w:r>
    </w:p>
    <w:p w14:paraId="01D0901C" w14:textId="77777777" w:rsidR="0033489B" w:rsidRPr="006B2D7C" w:rsidRDefault="0033489B" w:rsidP="0033489B">
      <w:pPr>
        <w:rPr>
          <w:rFonts w:ascii="Cambria" w:hAnsi="Cambria"/>
          <w:sz w:val="22"/>
          <w:szCs w:val="22"/>
        </w:rPr>
      </w:pPr>
      <w:r w:rsidRPr="006B2D7C">
        <w:rPr>
          <w:rFonts w:ascii="Cambria" w:hAnsi="Cambria"/>
          <w:b/>
          <w:sz w:val="22"/>
          <w:szCs w:val="22"/>
        </w:rPr>
        <w:t>Differential Relay as Main with DEF as Backup:</w:t>
      </w:r>
    </w:p>
    <w:p w14:paraId="393544C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protection shall be of numerical type line differential relay and suitable for short underground or overhead line protection in solidly or low impedance grounded systems.  The relay shall incorporate a facility to compensate for different CT ratios at each line terminal.  A tripping signal for a fault shall be given within 30 msec of fault occurrence (including main tripping relay). </w:t>
      </w:r>
    </w:p>
    <w:p w14:paraId="4B9C98DB"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differential protection shall measure the currents of three phases independently and the tripping shall take place should the comparison of the values in both the terminal stations result in a differential current above a set level.</w:t>
      </w:r>
    </w:p>
    <w:p w14:paraId="51A0DF20"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Coupling Bay Protection and Busbar Protection: </w:t>
      </w:r>
    </w:p>
    <w:p w14:paraId="239CB91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coordinate with the grid operator for coupling bay protection and busbar protection with the extended bay.  </w:t>
      </w:r>
    </w:p>
    <w:p w14:paraId="4E75D23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CB Failure Protection: </w:t>
      </w:r>
    </w:p>
    <w:p w14:paraId="190D810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Breaker failure protection shall be fitted to all 33 kV CBs. The breaker failure protection on a CB shall be initiated by all the other protection devices which normally initiate tripping of that breaker including the receipt of a direct </w:t>
      </w:r>
      <w:proofErr w:type="spellStart"/>
      <w:r w:rsidRPr="006B2D7C">
        <w:rPr>
          <w:rFonts w:ascii="Cambria" w:hAnsi="Cambria"/>
          <w:sz w:val="22"/>
          <w:szCs w:val="22"/>
        </w:rPr>
        <w:t>intertripping</w:t>
      </w:r>
      <w:proofErr w:type="spellEnd"/>
      <w:r w:rsidRPr="006B2D7C">
        <w:rPr>
          <w:rFonts w:ascii="Cambria" w:hAnsi="Cambria"/>
          <w:sz w:val="22"/>
          <w:szCs w:val="22"/>
        </w:rPr>
        <w:t xml:space="preserve"> signal from a remote line end.  In the event of the CB failing to open within a pre</w:t>
      </w:r>
      <w:r w:rsidRPr="006B2D7C">
        <w:rPr>
          <w:rFonts w:ascii="Cambria" w:hAnsi="Cambria"/>
          <w:sz w:val="22"/>
          <w:szCs w:val="22"/>
        </w:rPr>
        <w:noBreakHyphen/>
        <w:t>selected time, the breaker failure protection shall initiate tripping of all adjacent circuit</w:t>
      </w:r>
      <w:r w:rsidRPr="006B2D7C">
        <w:rPr>
          <w:rFonts w:ascii="Cambria" w:hAnsi="Cambria"/>
          <w:sz w:val="22"/>
          <w:szCs w:val="22"/>
        </w:rPr>
        <w:noBreakHyphen/>
        <w:t xml:space="preserve">breakers.  </w:t>
      </w:r>
    </w:p>
    <w:p w14:paraId="361C0AF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position of each CB shall be monitored by a current check relays fed from the protection CT.  The relay outputs shall be connected in series in a "two out of two" arrangement.  The relays shall have an operating time of approximately 10 msec and a consistent reset time of less than 15 msec.  The relays shall be capable of remaining in the operated position continuously and of carrying twice the circuit rated current continuously.  The scheme provided shall be suitable for use in a single pole and three pole tripping and auto reclosing schemes as appropriate. </w:t>
      </w:r>
    </w:p>
    <w:p w14:paraId="6CDC7CC4"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the event that a circuit breaker is unable to trip due to low gas pressure, low hydraulic oil pressure etc. the associated alarm shall be arranged to bypass the breaker fail time delay.  The breaker fail relay/scheme shall be designed to accept this input.  Operation of the breaker fail </w:t>
      </w:r>
      <w:r w:rsidRPr="006B2D7C">
        <w:rPr>
          <w:rFonts w:ascii="Cambria" w:hAnsi="Cambria"/>
          <w:sz w:val="22"/>
          <w:szCs w:val="22"/>
        </w:rPr>
        <w:lastRenderedPageBreak/>
        <w:t>protection shall block manual and automatic reclosure of the associated CB.  Breaker failure protections inbuilt in distance / transformer relays will not be accepted.</w:t>
      </w:r>
    </w:p>
    <w:p w14:paraId="61AB5467"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Overcurrent and Earth Fault Protection: </w:t>
      </w:r>
    </w:p>
    <w:p w14:paraId="04D1CE29"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overcurrent and earth fault relays shall be fully Numerical type and have multi characteristics (inverse, very inverse, extremely inverse) to IEC 60255.  Overcurrent relays shall have a current setting range from at least 50% - 200% in 25% setting steps.  Earth fault relays shall have a current setting range from at least 20% - 80% in 10% setting steps.  Time multiplier settings shall be continuously adjustable from 0 to 1 or, as an alternative in steps of 0.025 from 0.05 to 1.0.</w:t>
      </w:r>
    </w:p>
    <w:p w14:paraId="7FDEAD1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Overcurrent and earth fault relays shall trip via the CB duplicate trip coils and initiate duplicated direct </w:t>
      </w:r>
      <w:proofErr w:type="spellStart"/>
      <w:r w:rsidRPr="006B2D7C">
        <w:rPr>
          <w:rFonts w:ascii="Cambria" w:hAnsi="Cambria"/>
          <w:sz w:val="22"/>
          <w:szCs w:val="22"/>
        </w:rPr>
        <w:t>intertripping</w:t>
      </w:r>
      <w:proofErr w:type="spellEnd"/>
      <w:r w:rsidRPr="006B2D7C">
        <w:rPr>
          <w:rFonts w:ascii="Cambria" w:hAnsi="Cambria"/>
          <w:sz w:val="22"/>
          <w:szCs w:val="22"/>
        </w:rPr>
        <w:t xml:space="preserve"> to the remote line end CB.</w:t>
      </w:r>
    </w:p>
    <w:p w14:paraId="1CA3666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Relays shall be thermally rated such that the operating time of the relay at the highest practical current levels on any combination of current and time multiplier settings shall not exceed the thermal withstand time of the relay.  The Contractor shall provide copies of type test reports to show that this requirement has been met.</w:t>
      </w:r>
    </w:p>
    <w:p w14:paraId="439B9066" w14:textId="77777777" w:rsidR="0033489B" w:rsidRPr="006B2D7C" w:rsidRDefault="0033489B">
      <w:pPr>
        <w:numPr>
          <w:ilvl w:val="0"/>
          <w:numId w:val="39"/>
        </w:numPr>
        <w:tabs>
          <w:tab w:val="left" w:pos="360"/>
          <w:tab w:val="left" w:pos="540"/>
        </w:tabs>
        <w:spacing w:after="120"/>
        <w:jc w:val="both"/>
        <w:rPr>
          <w:rFonts w:ascii="Cambria" w:hAnsi="Cambria"/>
        </w:rPr>
      </w:pPr>
      <w:r w:rsidRPr="006B2D7C">
        <w:rPr>
          <w:rFonts w:ascii="Cambria" w:hAnsi="Cambria"/>
          <w:sz w:val="22"/>
          <w:szCs w:val="22"/>
        </w:rPr>
        <w:t xml:space="preserve">The relay shall be capable of operating correctly when both the operating current and </w:t>
      </w:r>
      <w:proofErr w:type="spellStart"/>
      <w:r w:rsidRPr="006B2D7C">
        <w:rPr>
          <w:rFonts w:ascii="Cambria" w:hAnsi="Cambria"/>
          <w:sz w:val="22"/>
          <w:szCs w:val="22"/>
        </w:rPr>
        <w:t>polarising</w:t>
      </w:r>
      <w:proofErr w:type="spellEnd"/>
      <w:r w:rsidRPr="006B2D7C">
        <w:rPr>
          <w:rFonts w:ascii="Cambria" w:hAnsi="Cambria"/>
          <w:sz w:val="22"/>
          <w:szCs w:val="22"/>
        </w:rPr>
        <w:t xml:space="preserve"> voltage quantities are 1% of rated values at an angle equal to the relay characteristic angle.  The residual </w:t>
      </w:r>
      <w:proofErr w:type="spellStart"/>
      <w:r w:rsidRPr="006B2D7C">
        <w:rPr>
          <w:rFonts w:ascii="Cambria" w:hAnsi="Cambria"/>
          <w:sz w:val="22"/>
          <w:szCs w:val="22"/>
        </w:rPr>
        <w:t>polarising</w:t>
      </w:r>
      <w:proofErr w:type="spellEnd"/>
      <w:r w:rsidRPr="006B2D7C">
        <w:rPr>
          <w:rFonts w:ascii="Cambria" w:hAnsi="Cambria"/>
          <w:sz w:val="22"/>
          <w:szCs w:val="22"/>
        </w:rPr>
        <w:t xml:space="preserve"> voltage for earth faults may reach 190.5 volts and therefore it should withstand this value continuously.  The continuous withstand current should be no less than twice rated current</w:t>
      </w:r>
    </w:p>
    <w:p w14:paraId="41FF67E1"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Tripping Relays: </w:t>
      </w:r>
    </w:p>
    <w:p w14:paraId="7E40FFD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tripping relays, where specified shall be of the high speed, (less than 10 msec), high burden, heavy duty (greater than 150 W) type suitable for panel mounting.  The trip relays of the offered numerical protections shall be directly capable of tripping the breaker coils.  Trip relay contacts shall be suitably rated to satisfactorily perform their required duty and relay operating time shall not exceed 10 msec from initiation of trip relay operating coil to contact close.  </w:t>
      </w:r>
    </w:p>
    <w:p w14:paraId="1EA505C0"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Tripping relays shall operate when the supply voltage is reduced to not higher than 30% of nominal battery voltage.  It shall not operate for wiring leakage currents and discharge of wiring capacitance.  33kV CBs shall be equipped with two trip coils.  One tripping relay shall initiate tripping via one trip coil and the other tripping relay via the second trip coil.</w:t>
      </w:r>
    </w:p>
    <w:p w14:paraId="3BDA546B" w14:textId="77777777" w:rsidR="0033489B" w:rsidRPr="006B2D7C" w:rsidRDefault="0033489B" w:rsidP="0033489B">
      <w:pPr>
        <w:rPr>
          <w:rFonts w:ascii="Cambria" w:hAnsi="Cambria"/>
          <w:b/>
          <w:sz w:val="22"/>
          <w:szCs w:val="22"/>
        </w:rPr>
      </w:pPr>
      <w:r w:rsidRPr="006B2D7C">
        <w:rPr>
          <w:rFonts w:ascii="Cambria" w:hAnsi="Cambria"/>
          <w:b/>
          <w:sz w:val="22"/>
          <w:szCs w:val="22"/>
        </w:rPr>
        <w:t>Protection Settings:</w:t>
      </w:r>
    </w:p>
    <w:p w14:paraId="41E55327"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Relay settings with calculation for all unit type protective schemes shall be submitted to the Employer prior to commissioning of any plant for approval.  Settings shall also be provided for those relays and other equipment provided under the Contract which do not require an intimate knowledge of existing relay settings e.g. CB fail relays. Detailed calculations shall be provided supporting all recommended settings.</w:t>
      </w:r>
    </w:p>
    <w:p w14:paraId="15B3E78C"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Substation Automation System (SAS): </w:t>
      </w:r>
    </w:p>
    <w:p w14:paraId="63813C5E" w14:textId="77777777" w:rsidR="00E2621F"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Substation Automation System (SA) comprises full station and bay protection as well as control, monitoring and communication functions, and provides all functions required for the safe and reliable operation based on IEC 61850 standards.  It enables local station control via PC by means of a human machine interface (HMI) and control software package and performs the necessary system control and data acquisition functions.  It includes a communication gateway to NLDC, inter-bay-bus, intelligent electronic devices (IED) for bay control and protection. The Contractor shall be fully responsible for connecting all equipment interfaces of the extended bay to the SAS for its proper function, control and monitoring and reporting. </w:t>
      </w:r>
    </w:p>
    <w:p w14:paraId="2B1AA83C" w14:textId="77777777" w:rsidR="0033489B" w:rsidRPr="006B2D7C" w:rsidRDefault="0033489B" w:rsidP="0033489B">
      <w:pPr>
        <w:rPr>
          <w:rFonts w:ascii="Cambria" w:hAnsi="Cambria"/>
          <w:b/>
          <w:sz w:val="22"/>
          <w:szCs w:val="22"/>
        </w:rPr>
      </w:pPr>
      <w:r w:rsidRPr="006B2D7C">
        <w:rPr>
          <w:rFonts w:ascii="Cambria" w:hAnsi="Cambria"/>
          <w:b/>
          <w:sz w:val="22"/>
          <w:szCs w:val="22"/>
        </w:rPr>
        <w:t xml:space="preserve">Metering: </w:t>
      </w:r>
    </w:p>
    <w:p w14:paraId="38B4CFFA"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Contractor shall supply and install a multipurpose indication meter for each phase which displays the following parameters: (</w:t>
      </w:r>
      <w:proofErr w:type="spellStart"/>
      <w:r w:rsidRPr="006B2D7C">
        <w:rPr>
          <w:rFonts w:ascii="Cambria" w:hAnsi="Cambria"/>
          <w:sz w:val="22"/>
          <w:szCs w:val="22"/>
        </w:rPr>
        <w:t>i</w:t>
      </w:r>
      <w:proofErr w:type="spellEnd"/>
      <w:r w:rsidRPr="006B2D7C">
        <w:rPr>
          <w:rFonts w:ascii="Cambria" w:hAnsi="Cambria"/>
          <w:sz w:val="22"/>
          <w:szCs w:val="22"/>
        </w:rPr>
        <w:t>) voltage level (kV), (ii) current level (A), (iii) real power (MW), (iv) virtual power (</w:t>
      </w:r>
      <w:proofErr w:type="spellStart"/>
      <w:r w:rsidRPr="006B2D7C">
        <w:rPr>
          <w:rFonts w:ascii="Cambria" w:hAnsi="Cambria"/>
          <w:sz w:val="22"/>
          <w:szCs w:val="22"/>
        </w:rPr>
        <w:t>MVar</w:t>
      </w:r>
      <w:proofErr w:type="spellEnd"/>
      <w:r w:rsidRPr="006B2D7C">
        <w:rPr>
          <w:rFonts w:ascii="Cambria" w:hAnsi="Cambria"/>
          <w:sz w:val="22"/>
          <w:szCs w:val="22"/>
        </w:rPr>
        <w:t xml:space="preserve">), (v) energy (kWh), (vi) power factor, (vii) </w:t>
      </w:r>
      <w:proofErr w:type="spellStart"/>
      <w:r w:rsidRPr="006B2D7C">
        <w:rPr>
          <w:rFonts w:ascii="Cambria" w:hAnsi="Cambria"/>
          <w:sz w:val="22"/>
          <w:szCs w:val="22"/>
        </w:rPr>
        <w:t>Vrms</w:t>
      </w:r>
      <w:proofErr w:type="spellEnd"/>
      <w:r w:rsidRPr="006B2D7C">
        <w:rPr>
          <w:rFonts w:ascii="Cambria" w:hAnsi="Cambria"/>
          <w:sz w:val="22"/>
          <w:szCs w:val="22"/>
        </w:rPr>
        <w:t xml:space="preserve">, and (viii) other parameters.  </w:t>
      </w:r>
    </w:p>
    <w:p w14:paraId="0B9B7CEB" w14:textId="6B6B062A" w:rsidR="0033489B" w:rsidRPr="006B2D7C" w:rsidRDefault="00F7008F"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8.4 </w:t>
      </w:r>
      <w:r w:rsidR="0033489B" w:rsidRPr="006B2D7C">
        <w:rPr>
          <w:rFonts w:ascii="Cambria" w:hAnsi="Cambria"/>
          <w:sz w:val="22"/>
          <w:szCs w:val="22"/>
        </w:rPr>
        <w:t xml:space="preserve">Fiber Optic Multiplexer Equipment for Telecontrol and Communication </w:t>
      </w:r>
    </w:p>
    <w:p w14:paraId="671407B4" w14:textId="7F26334C"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design, supply, install, configure, test and commission the fiber optic multiplexer equipment for the extended bay in </w:t>
      </w:r>
      <w:proofErr w:type="spellStart"/>
      <w:r w:rsidRPr="006B2D7C">
        <w:rPr>
          <w:rFonts w:ascii="Cambria" w:hAnsi="Cambria"/>
          <w:sz w:val="22"/>
          <w:szCs w:val="22"/>
        </w:rPr>
        <w:t>Chandroghona</w:t>
      </w:r>
      <w:proofErr w:type="spellEnd"/>
      <w:r w:rsidRPr="006B2D7C">
        <w:rPr>
          <w:rFonts w:ascii="Cambria" w:hAnsi="Cambria"/>
          <w:sz w:val="22"/>
          <w:szCs w:val="22"/>
        </w:rPr>
        <w:t xml:space="preserve"> 33KV AIS substation.  The communication system shall be capable of transporting voice, data and protection signals between lines, substations and NLDC.  All materials and equipment offered shall be: (</w:t>
      </w:r>
      <w:proofErr w:type="spellStart"/>
      <w:r w:rsidRPr="006B2D7C">
        <w:rPr>
          <w:rFonts w:ascii="Cambria" w:hAnsi="Cambria"/>
          <w:sz w:val="22"/>
          <w:szCs w:val="22"/>
        </w:rPr>
        <w:t>i</w:t>
      </w:r>
      <w:proofErr w:type="spellEnd"/>
      <w:r w:rsidRPr="006B2D7C">
        <w:rPr>
          <w:rFonts w:ascii="Cambria" w:hAnsi="Cambria"/>
          <w:sz w:val="22"/>
          <w:szCs w:val="22"/>
        </w:rPr>
        <w:t xml:space="preserve">) brand new; (ii) manufactured according to the latest technological methods; (iii) compliant with the latest ITU-T recommendations and standards for </w:t>
      </w:r>
      <w:proofErr w:type="spellStart"/>
      <w:r w:rsidRPr="006B2D7C">
        <w:rPr>
          <w:rFonts w:ascii="Cambria" w:hAnsi="Cambria"/>
          <w:sz w:val="22"/>
          <w:szCs w:val="22"/>
        </w:rPr>
        <w:t>plesiochronous</w:t>
      </w:r>
      <w:proofErr w:type="spellEnd"/>
      <w:r w:rsidRPr="006B2D7C">
        <w:rPr>
          <w:rFonts w:ascii="Cambria" w:hAnsi="Cambria"/>
          <w:sz w:val="22"/>
          <w:szCs w:val="22"/>
        </w:rPr>
        <w:t xml:space="preserve"> and synchronous hierarchies (such as: G.702-704, G.706, G.711-714, G.732, G.735-737, G.742, G.826, G.823, Q.552); (iv) compliant with the electromagnetic compatibility and safety regulations (such as: EN50022,  EN50082,  IEC 801-2,  IEC 801-6); (v) conformant with CE regulations; (vi) compatible with the existing network management system (NMS) of the grid operator; and (vii) preferably from GE, France/ABB, Switzerland as the manufacturer.  </w:t>
      </w:r>
    </w:p>
    <w:p w14:paraId="06787769" w14:textId="6395CEAF"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digital multiplex equipment shall be universal, software-controlled, and provide various interface cards to connect tributary interfaces signals such as voice, </w:t>
      </w:r>
      <w:proofErr w:type="spellStart"/>
      <w:r w:rsidRPr="006B2D7C">
        <w:rPr>
          <w:rFonts w:ascii="Cambria" w:hAnsi="Cambria"/>
          <w:sz w:val="22"/>
          <w:szCs w:val="22"/>
        </w:rPr>
        <w:t>teleprotection</w:t>
      </w:r>
      <w:proofErr w:type="spellEnd"/>
      <w:r w:rsidRPr="006B2D7C">
        <w:rPr>
          <w:rFonts w:ascii="Cambria" w:hAnsi="Cambria"/>
          <w:sz w:val="22"/>
          <w:szCs w:val="22"/>
        </w:rPr>
        <w:t xml:space="preserve"> and data to aggregate interfaces (all supportive modules).  It shall be suitable for operation in substation with harsh environment with high electromagnetic interference, be highly reliable and provide secure communication for real time signals such as voice, SCADA, </w:t>
      </w:r>
      <w:proofErr w:type="spellStart"/>
      <w:r w:rsidRPr="006B2D7C">
        <w:rPr>
          <w:rFonts w:ascii="Cambria" w:hAnsi="Cambria"/>
          <w:sz w:val="22"/>
          <w:szCs w:val="22"/>
        </w:rPr>
        <w:t>teleprotection</w:t>
      </w:r>
      <w:proofErr w:type="spellEnd"/>
      <w:r w:rsidRPr="006B2D7C">
        <w:rPr>
          <w:rFonts w:ascii="Cambria" w:hAnsi="Cambria"/>
          <w:sz w:val="22"/>
          <w:szCs w:val="22"/>
        </w:rPr>
        <w:t xml:space="preserve"> and status/control signals.  Any equipment (external/existing) in the network shall be managed and supervised from a control </w:t>
      </w:r>
      <w:proofErr w:type="spellStart"/>
      <w:r w:rsidRPr="006B2D7C">
        <w:rPr>
          <w:rFonts w:ascii="Cambria" w:hAnsi="Cambria"/>
          <w:sz w:val="22"/>
          <w:szCs w:val="22"/>
        </w:rPr>
        <w:t>centre</w:t>
      </w:r>
      <w:proofErr w:type="spellEnd"/>
      <w:r w:rsidRPr="006B2D7C">
        <w:rPr>
          <w:rFonts w:ascii="Cambria" w:hAnsi="Cambria"/>
          <w:sz w:val="22"/>
          <w:szCs w:val="22"/>
        </w:rPr>
        <w:t>.</w:t>
      </w:r>
    </w:p>
    <w:p w14:paraId="5689A3A7" w14:textId="36559401"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user signals modules shall be available as plug-in units for the digital multiplexer: (</w:t>
      </w:r>
      <w:proofErr w:type="spellStart"/>
      <w:r w:rsidRPr="006B2D7C">
        <w:rPr>
          <w:rFonts w:ascii="Cambria" w:hAnsi="Cambria"/>
          <w:sz w:val="22"/>
          <w:szCs w:val="22"/>
        </w:rPr>
        <w:t>i</w:t>
      </w:r>
      <w:proofErr w:type="spellEnd"/>
      <w:r w:rsidRPr="006B2D7C">
        <w:rPr>
          <w:rFonts w:ascii="Cambria" w:hAnsi="Cambria"/>
          <w:sz w:val="22"/>
          <w:szCs w:val="22"/>
        </w:rPr>
        <w:t xml:space="preserve">) analogue subscriber interface: subscriber and exchange side; (ii) 4-wire E&amp;M voice interface; (iii) G.703, 64 kbit/s data interface; (iv) X.24/V.11 (RS-422), </w:t>
      </w:r>
      <w:proofErr w:type="spellStart"/>
      <w:r w:rsidRPr="006B2D7C">
        <w:rPr>
          <w:rFonts w:ascii="Cambria" w:hAnsi="Cambria"/>
          <w:sz w:val="22"/>
          <w:szCs w:val="22"/>
        </w:rPr>
        <w:t>Nx</w:t>
      </w:r>
      <w:proofErr w:type="spellEnd"/>
      <w:r w:rsidRPr="006B2D7C">
        <w:rPr>
          <w:rFonts w:ascii="Cambria" w:hAnsi="Cambria"/>
          <w:sz w:val="22"/>
          <w:szCs w:val="22"/>
        </w:rPr>
        <w:t xml:space="preserve"> 64 kbit/s data interface; (v) alarm collection interface; (vi) </w:t>
      </w:r>
      <w:proofErr w:type="spellStart"/>
      <w:r w:rsidRPr="006B2D7C">
        <w:rPr>
          <w:rFonts w:ascii="Cambria" w:hAnsi="Cambria"/>
          <w:sz w:val="22"/>
          <w:szCs w:val="22"/>
        </w:rPr>
        <w:t>Teleprotection</w:t>
      </w:r>
      <w:proofErr w:type="spellEnd"/>
      <w:r w:rsidRPr="006B2D7C">
        <w:rPr>
          <w:rFonts w:ascii="Cambria" w:hAnsi="Cambria"/>
          <w:sz w:val="22"/>
          <w:szCs w:val="22"/>
        </w:rPr>
        <w:t xml:space="preserve"> command interface; (vii) binary signal (status and control) interface; and (viii) 2 Mbit/s electrical interface for unframed signals acc. to ITU-T G.703 and framed signals acc. to G.703 and G.704.  Additionally, the equipment shall provide the following aggregate interfaces: (a) STM-4 (620 Mbit/s) optical 1+1 interface for medium and long distances, with automatic laser shut down; (b) STM-4 (620 Mbit/s) optical add-drop interface for medium and long distances, with automatic laser shut down; (c) STM-4 (620 Mbit/s) electrical interface; and (d) 2 Mbit/s HDSL interface.  The multiplexing equipment shall have: (</w:t>
      </w:r>
      <w:proofErr w:type="spellStart"/>
      <w:r w:rsidRPr="006B2D7C">
        <w:rPr>
          <w:rFonts w:ascii="Cambria" w:hAnsi="Cambria"/>
          <w:sz w:val="22"/>
          <w:szCs w:val="22"/>
        </w:rPr>
        <w:t>i</w:t>
      </w:r>
      <w:proofErr w:type="spellEnd"/>
      <w:r w:rsidRPr="006B2D7C">
        <w:rPr>
          <w:rFonts w:ascii="Cambria" w:hAnsi="Cambria"/>
          <w:sz w:val="22"/>
          <w:szCs w:val="22"/>
        </w:rPr>
        <w:t xml:space="preserve">) standard SDH Aggregate units; (ii) standard HDSL Aggregate units; (iii) tributary units with standard minimum interfaces to integrate all types of communication.  </w:t>
      </w:r>
    </w:p>
    <w:p w14:paraId="79581375" w14:textId="397FDC94"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same equipment shall be used as a terminal, for through connections (transit, repeater) and as add-drop multiplexer (ADM) with integrated optical line modules.  First order multiplexing (2048 Mbit/s), second order multiplexing (8448 Mbit/s/s) and STM-4 multiplexer shall be integrated.  The equipment shall be of fully modular design, based on a single shelf.  The cross connect capacity shall be minimum 40x2 Mbit/s, or 200x64 kbit/s non-blocking.    </w:t>
      </w:r>
    </w:p>
    <w:p w14:paraId="42EF6EE2"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napToGrid w:val="0"/>
          <w:sz w:val="22"/>
          <w:szCs w:val="22"/>
        </w:rPr>
        <w:t xml:space="preserve">The equipment shall be </w:t>
      </w:r>
      <w:r w:rsidRPr="006B2D7C">
        <w:rPr>
          <w:rFonts w:ascii="Cambria" w:hAnsi="Cambria"/>
          <w:sz w:val="22"/>
          <w:szCs w:val="22"/>
        </w:rPr>
        <w:t xml:space="preserve">operated through a </w:t>
      </w:r>
      <w:r w:rsidRPr="006B2D7C">
        <w:rPr>
          <w:rFonts w:ascii="Cambria" w:hAnsi="Cambria"/>
          <w:snapToGrid w:val="0"/>
          <w:sz w:val="22"/>
          <w:szCs w:val="22"/>
        </w:rPr>
        <w:t>programmable</w:t>
      </w:r>
      <w:r w:rsidRPr="006B2D7C">
        <w:rPr>
          <w:rFonts w:ascii="Cambria" w:hAnsi="Cambria"/>
          <w:sz w:val="22"/>
          <w:szCs w:val="22"/>
        </w:rPr>
        <w:t xml:space="preserve"> </w:t>
      </w:r>
      <w:r w:rsidRPr="006B2D7C">
        <w:rPr>
          <w:rFonts w:ascii="Cambria" w:hAnsi="Cambria"/>
          <w:snapToGrid w:val="0"/>
          <w:sz w:val="22"/>
          <w:szCs w:val="22"/>
        </w:rPr>
        <w:t>software</w:t>
      </w:r>
      <w:r w:rsidRPr="006B2D7C">
        <w:rPr>
          <w:rFonts w:ascii="Cambria" w:hAnsi="Cambria"/>
          <w:sz w:val="22"/>
          <w:szCs w:val="22"/>
        </w:rPr>
        <w:t xml:space="preserve"> by connecting to a </w:t>
      </w:r>
      <w:r w:rsidRPr="006B2D7C">
        <w:rPr>
          <w:rFonts w:ascii="Cambria" w:hAnsi="Cambria"/>
          <w:snapToGrid w:val="0"/>
          <w:sz w:val="22"/>
          <w:szCs w:val="22"/>
        </w:rPr>
        <w:t xml:space="preserve">local terminal </w:t>
      </w:r>
      <w:r w:rsidRPr="006B2D7C">
        <w:rPr>
          <w:rFonts w:ascii="Cambria" w:hAnsi="Cambria"/>
          <w:sz w:val="22"/>
          <w:szCs w:val="22"/>
        </w:rPr>
        <w:t xml:space="preserve">and/or </w:t>
      </w:r>
      <w:r w:rsidRPr="006B2D7C">
        <w:rPr>
          <w:rFonts w:ascii="Cambria" w:hAnsi="Cambria"/>
          <w:snapToGrid w:val="0"/>
          <w:sz w:val="22"/>
          <w:szCs w:val="22"/>
        </w:rPr>
        <w:t xml:space="preserve">a </w:t>
      </w:r>
      <w:proofErr w:type="spellStart"/>
      <w:r w:rsidRPr="006B2D7C">
        <w:rPr>
          <w:rFonts w:ascii="Cambria" w:hAnsi="Cambria"/>
          <w:snapToGrid w:val="0"/>
          <w:sz w:val="22"/>
          <w:szCs w:val="22"/>
        </w:rPr>
        <w:t>centralised</w:t>
      </w:r>
      <w:proofErr w:type="spellEnd"/>
      <w:r w:rsidRPr="006B2D7C">
        <w:rPr>
          <w:rFonts w:ascii="Cambria" w:hAnsi="Cambria"/>
          <w:snapToGrid w:val="0"/>
          <w:sz w:val="22"/>
          <w:szCs w:val="22"/>
        </w:rPr>
        <w:t xml:space="preserve"> NMS.</w:t>
      </w:r>
      <w:r w:rsidRPr="006B2D7C">
        <w:rPr>
          <w:rFonts w:ascii="Cambria" w:hAnsi="Cambria"/>
          <w:sz w:val="22"/>
          <w:szCs w:val="22"/>
        </w:rPr>
        <w:t xml:space="preserve">  </w:t>
      </w:r>
      <w:r w:rsidRPr="006B2D7C">
        <w:rPr>
          <w:rFonts w:ascii="Cambria" w:hAnsi="Cambria"/>
          <w:snapToGrid w:val="0"/>
          <w:sz w:val="22"/>
          <w:szCs w:val="22"/>
        </w:rPr>
        <w:t xml:space="preserve">Traffic through the multiplexer shall under no circumstances depend </w:t>
      </w:r>
      <w:r w:rsidRPr="006B2D7C">
        <w:rPr>
          <w:rFonts w:ascii="Cambria" w:hAnsi="Cambria"/>
          <w:sz w:val="22"/>
          <w:szCs w:val="22"/>
        </w:rPr>
        <w:t xml:space="preserve">completely </w:t>
      </w:r>
      <w:r w:rsidRPr="006B2D7C">
        <w:rPr>
          <w:rFonts w:ascii="Cambria" w:hAnsi="Cambria"/>
          <w:snapToGrid w:val="0"/>
          <w:sz w:val="22"/>
          <w:szCs w:val="22"/>
        </w:rPr>
        <w:t xml:space="preserve">on </w:t>
      </w:r>
      <w:r w:rsidRPr="006B2D7C">
        <w:rPr>
          <w:rFonts w:ascii="Cambria" w:hAnsi="Cambria"/>
          <w:sz w:val="22"/>
          <w:szCs w:val="22"/>
        </w:rPr>
        <w:t>NMS</w:t>
      </w:r>
      <w:r w:rsidRPr="006B2D7C">
        <w:rPr>
          <w:rFonts w:ascii="Cambria" w:hAnsi="Cambria"/>
          <w:snapToGrid w:val="0"/>
          <w:sz w:val="22"/>
          <w:szCs w:val="22"/>
        </w:rPr>
        <w:t>.</w:t>
      </w:r>
      <w:r w:rsidRPr="006B2D7C">
        <w:rPr>
          <w:rFonts w:ascii="Cambria" w:hAnsi="Cambria"/>
          <w:sz w:val="22"/>
          <w:szCs w:val="22"/>
        </w:rPr>
        <w:t xml:space="preserve">  </w:t>
      </w:r>
      <w:r w:rsidRPr="006B2D7C">
        <w:rPr>
          <w:rFonts w:ascii="Cambria" w:hAnsi="Cambria"/>
          <w:snapToGrid w:val="0"/>
          <w:sz w:val="22"/>
          <w:szCs w:val="22"/>
        </w:rPr>
        <w:t>The protection shall be end to end from one interface to the other</w:t>
      </w:r>
      <w:r w:rsidRPr="006B2D7C">
        <w:rPr>
          <w:rFonts w:ascii="Cambria" w:hAnsi="Cambria"/>
          <w:sz w:val="22"/>
          <w:szCs w:val="22"/>
        </w:rPr>
        <w:t xml:space="preserve"> interface and </w:t>
      </w:r>
      <w:r w:rsidRPr="006B2D7C">
        <w:rPr>
          <w:rFonts w:ascii="Cambria" w:hAnsi="Cambria"/>
          <w:snapToGrid w:val="0"/>
          <w:sz w:val="22"/>
          <w:szCs w:val="22"/>
        </w:rPr>
        <w:t>switch automatically from the main channel to the standby channel.</w:t>
      </w:r>
      <w:r w:rsidRPr="006B2D7C">
        <w:rPr>
          <w:rFonts w:ascii="Cambria" w:hAnsi="Cambria"/>
          <w:sz w:val="22"/>
          <w:szCs w:val="22"/>
        </w:rPr>
        <w:t xml:space="preserve">  </w:t>
      </w:r>
      <w:r w:rsidRPr="006B2D7C">
        <w:rPr>
          <w:rFonts w:ascii="Cambria" w:hAnsi="Cambria"/>
          <w:snapToGrid w:val="0"/>
          <w:sz w:val="22"/>
          <w:szCs w:val="22"/>
        </w:rPr>
        <w:t xml:space="preserve">The switching </w:t>
      </w:r>
      <w:r w:rsidRPr="006B2D7C">
        <w:rPr>
          <w:rFonts w:ascii="Cambria" w:hAnsi="Cambria"/>
          <w:sz w:val="22"/>
          <w:szCs w:val="22"/>
        </w:rPr>
        <w:t xml:space="preserve">(in case of path or section) </w:t>
      </w:r>
      <w:r w:rsidRPr="006B2D7C">
        <w:rPr>
          <w:rFonts w:ascii="Cambria" w:hAnsi="Cambria"/>
          <w:snapToGrid w:val="0"/>
          <w:sz w:val="22"/>
          <w:szCs w:val="22"/>
        </w:rPr>
        <w:t xml:space="preserve">shall be done within the multiplexer without using </w:t>
      </w:r>
      <w:r w:rsidRPr="006B2D7C">
        <w:rPr>
          <w:rFonts w:ascii="Cambria" w:hAnsi="Cambria"/>
          <w:sz w:val="22"/>
          <w:szCs w:val="22"/>
        </w:rPr>
        <w:t>the NMS</w:t>
      </w:r>
      <w:r w:rsidRPr="006B2D7C">
        <w:rPr>
          <w:rFonts w:ascii="Cambria" w:hAnsi="Cambria"/>
          <w:snapToGrid w:val="0"/>
          <w:sz w:val="22"/>
          <w:szCs w:val="22"/>
        </w:rPr>
        <w:t>.</w:t>
      </w:r>
      <w:r w:rsidRPr="006B2D7C">
        <w:rPr>
          <w:rFonts w:ascii="Cambria" w:hAnsi="Cambria"/>
          <w:sz w:val="22"/>
          <w:szCs w:val="22"/>
        </w:rPr>
        <w:t xml:space="preserve">  Each module shall supervise its functions and shall have an alarm-indication LED on its front.  All alarms shall be collected by the NMS.  Each node shall be capable to collect up to 50 external alarms.  </w:t>
      </w:r>
    </w:p>
    <w:p w14:paraId="767DA5D8"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equipment shall be of robust design. All tributary and aggregate units shall be integrated in the same shelf.  The equipment shall freely operate in an ambient condition of -5</w:t>
      </w:r>
      <w:r w:rsidRPr="006B2D7C">
        <w:rPr>
          <w:rFonts w:ascii="Cambria" w:hAnsi="Cambria"/>
          <w:sz w:val="22"/>
          <w:szCs w:val="22"/>
          <w:vertAlign w:val="superscript"/>
        </w:rPr>
        <w:t>0</w:t>
      </w:r>
      <w:r w:rsidRPr="006B2D7C">
        <w:rPr>
          <w:rFonts w:ascii="Cambria" w:hAnsi="Cambria"/>
          <w:sz w:val="22"/>
          <w:szCs w:val="22"/>
        </w:rPr>
        <w:t>C to +45</w:t>
      </w:r>
      <w:r w:rsidRPr="006B2D7C">
        <w:rPr>
          <w:rFonts w:ascii="Cambria" w:hAnsi="Cambria"/>
          <w:sz w:val="22"/>
          <w:szCs w:val="22"/>
          <w:vertAlign w:val="superscript"/>
        </w:rPr>
        <w:t>0</w:t>
      </w:r>
      <w:r w:rsidRPr="006B2D7C">
        <w:rPr>
          <w:rFonts w:ascii="Cambria" w:hAnsi="Cambria"/>
          <w:sz w:val="22"/>
          <w:szCs w:val="22"/>
        </w:rPr>
        <w:t xml:space="preserve">C and 95% humidity without condensation.  </w:t>
      </w:r>
      <w:r w:rsidRPr="006B2D7C">
        <w:rPr>
          <w:rFonts w:ascii="Cambria" w:hAnsi="Cambria"/>
          <w:snapToGrid w:val="0"/>
          <w:sz w:val="22"/>
          <w:szCs w:val="22"/>
        </w:rPr>
        <w:t xml:space="preserve">The multiplex equipment shall operate at 48 VDC +/- 15%. </w:t>
      </w:r>
      <w:r w:rsidRPr="006B2D7C">
        <w:rPr>
          <w:rFonts w:ascii="Cambria" w:hAnsi="Cambria"/>
          <w:sz w:val="22"/>
          <w:szCs w:val="22"/>
        </w:rPr>
        <w:t xml:space="preserve"> </w:t>
      </w:r>
      <w:r w:rsidRPr="006B2D7C">
        <w:rPr>
          <w:rFonts w:ascii="Cambria" w:hAnsi="Cambria"/>
          <w:snapToGrid w:val="0"/>
          <w:sz w:val="22"/>
          <w:szCs w:val="22"/>
        </w:rPr>
        <w:t>Redundant power-supply shall be supported.</w:t>
      </w:r>
    </w:p>
    <w:p w14:paraId="4D505630" w14:textId="03D86801" w:rsidR="0033489B" w:rsidRPr="006B2D7C" w:rsidRDefault="00192569" w:rsidP="00BA1DFD">
      <w:pPr>
        <w:pStyle w:val="Nivel4"/>
        <w:ind w:left="0"/>
        <w:rPr>
          <w:rFonts w:ascii="Cambria" w:hAnsi="Cambria"/>
          <w:sz w:val="22"/>
          <w:szCs w:val="22"/>
        </w:rPr>
      </w:pPr>
      <w:r w:rsidRPr="006B2D7C">
        <w:rPr>
          <w:rFonts w:ascii="Cambria" w:hAnsi="Cambria"/>
          <w:sz w:val="22"/>
          <w:szCs w:val="22"/>
        </w:rPr>
        <w:t>1.13.</w:t>
      </w:r>
      <w:r w:rsidR="003D4C08" w:rsidRPr="006B2D7C">
        <w:rPr>
          <w:rFonts w:ascii="Cambria" w:hAnsi="Cambria"/>
          <w:sz w:val="22"/>
          <w:szCs w:val="22"/>
        </w:rPr>
        <w:t>1</w:t>
      </w:r>
      <w:r w:rsidRPr="006B2D7C">
        <w:rPr>
          <w:rFonts w:ascii="Cambria" w:hAnsi="Cambria"/>
          <w:sz w:val="22"/>
          <w:szCs w:val="22"/>
        </w:rPr>
        <w:t xml:space="preserve">8.5 </w:t>
      </w:r>
      <w:r w:rsidR="0033489B" w:rsidRPr="006B2D7C">
        <w:rPr>
          <w:rFonts w:ascii="Cambria" w:hAnsi="Cambria"/>
          <w:sz w:val="22"/>
          <w:szCs w:val="22"/>
        </w:rPr>
        <w:t xml:space="preserve">Integration with SCADA and NLDC </w:t>
      </w:r>
    </w:p>
    <w:p w14:paraId="1E07600F" w14:textId="77777777" w:rsidR="0033489B" w:rsidRPr="006B2D7C" w:rsidRDefault="003348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 The Contractor shall be fully responsible for the integration of the control system, protection system, SAS and metering system with the existing SCADA system and NLDC for </w:t>
      </w:r>
      <w:proofErr w:type="spellStart"/>
      <w:r w:rsidRPr="006B2D7C">
        <w:rPr>
          <w:rFonts w:ascii="Cambria" w:hAnsi="Cambria"/>
          <w:sz w:val="22"/>
          <w:szCs w:val="22"/>
        </w:rPr>
        <w:t>Chandroghona</w:t>
      </w:r>
      <w:proofErr w:type="spellEnd"/>
      <w:r w:rsidRPr="006B2D7C">
        <w:rPr>
          <w:rFonts w:ascii="Cambria" w:hAnsi="Cambria"/>
          <w:sz w:val="22"/>
          <w:szCs w:val="22"/>
        </w:rPr>
        <w:t xml:space="preserve"> 132/33kV substation.  Any interfacing equipment/ hardware/ software/ service required for this integration shall be borne by the Contractor and the cost of such items (if these are not mentioned in price schedule) shall be included in the price offer. </w:t>
      </w:r>
    </w:p>
    <w:p w14:paraId="032E5849" w14:textId="7E9774F8" w:rsidR="003D4C08" w:rsidRPr="00CD7559" w:rsidRDefault="003D4C08" w:rsidP="00CD7559">
      <w:pPr>
        <w:pStyle w:val="Heading4"/>
        <w:numPr>
          <w:ilvl w:val="0"/>
          <w:numId w:val="0"/>
        </w:numPr>
        <w:jc w:val="both"/>
        <w:rPr>
          <w:rFonts w:ascii="Cambria" w:hAnsi="Cambria" w:cs="Times New Roman"/>
          <w:b/>
          <w:sz w:val="22"/>
          <w:szCs w:val="22"/>
        </w:rPr>
      </w:pPr>
      <w:bookmarkStart w:id="262" w:name="_Toc227688041"/>
      <w:r w:rsidRPr="00CD7559">
        <w:rPr>
          <w:rFonts w:ascii="Cambria" w:hAnsi="Cambria" w:cs="Times New Roman"/>
          <w:b/>
          <w:sz w:val="22"/>
          <w:szCs w:val="22"/>
        </w:rPr>
        <w:t>1.13.19 Auxiliary Transformers/Station Transformer</w:t>
      </w:r>
      <w:bookmarkEnd w:id="262"/>
      <w:r w:rsidRPr="00CD7559">
        <w:rPr>
          <w:rFonts w:ascii="Cambria" w:hAnsi="Cambria" w:cs="Times New Roman"/>
          <w:b/>
          <w:sz w:val="22"/>
          <w:szCs w:val="22"/>
        </w:rPr>
        <w:t xml:space="preserve"> </w:t>
      </w:r>
    </w:p>
    <w:p w14:paraId="23FDA3F1" w14:textId="464CF519"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supply, install, test, and commission one (1) outdoor-type 33/0.415 kV, </w:t>
      </w:r>
      <w:r w:rsidR="009F167C" w:rsidRPr="006B2D7C">
        <w:rPr>
          <w:rFonts w:ascii="Cambria" w:hAnsi="Cambria"/>
          <w:sz w:val="22"/>
          <w:szCs w:val="22"/>
        </w:rPr>
        <w:t xml:space="preserve">250 </w:t>
      </w:r>
      <w:r w:rsidRPr="006B2D7C">
        <w:rPr>
          <w:rFonts w:ascii="Cambria" w:hAnsi="Cambria"/>
          <w:sz w:val="22"/>
          <w:szCs w:val="22"/>
        </w:rPr>
        <w:t xml:space="preserve">kVA auxiliary transformer for the 50 MWp solar PV power plant at </w:t>
      </w:r>
      <w:proofErr w:type="spellStart"/>
      <w:r w:rsidRPr="006B2D7C">
        <w:rPr>
          <w:rFonts w:ascii="Cambria" w:hAnsi="Cambria"/>
          <w:sz w:val="22"/>
          <w:szCs w:val="22"/>
        </w:rPr>
        <w:t>Rangunia</w:t>
      </w:r>
      <w:proofErr w:type="spellEnd"/>
      <w:r w:rsidRPr="006B2D7C">
        <w:rPr>
          <w:rFonts w:ascii="Cambria" w:hAnsi="Cambria"/>
          <w:sz w:val="22"/>
          <w:szCs w:val="22"/>
        </w:rPr>
        <w:t>, Chattogram.</w:t>
      </w:r>
    </w:p>
    <w:p w14:paraId="5487099A"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be connected to the plant’s 33 kV internal network and shall supply power to the 0.415 kV low voltage auxiliary system, including inverter auxiliaries, SCADA, lighting, ACDB, and other balance of plant loads.</w:t>
      </w:r>
    </w:p>
    <w:p w14:paraId="5B883A8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transformer shall be three-phase, 50 Hz, with Dyn11 vector group and ONAN cooling. It shall be of oil-immersed type (preferred); however, dry-type cast resin transformer may be accepted subject to approval. </w:t>
      </w:r>
    </w:p>
    <w:p w14:paraId="14392D6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be provided with an off-circuit tap changer with a tap range of ±2 × 2.5% on the high voltage side. The LV neutral shall be solidly earthed.</w:t>
      </w:r>
    </w:p>
    <w:p w14:paraId="708E6C6D"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shall be suitable for continuous outdoor operation under tropical climatic conditions prevailing at </w:t>
      </w:r>
      <w:proofErr w:type="spellStart"/>
      <w:r w:rsidRPr="006B2D7C">
        <w:rPr>
          <w:rFonts w:ascii="Cambria" w:hAnsi="Cambria"/>
          <w:sz w:val="22"/>
          <w:szCs w:val="22"/>
        </w:rPr>
        <w:t>Rangunia</w:t>
      </w:r>
      <w:proofErr w:type="spellEnd"/>
      <w:r w:rsidRPr="006B2D7C">
        <w:rPr>
          <w:rFonts w:ascii="Cambria" w:hAnsi="Cambria"/>
          <w:sz w:val="22"/>
          <w:szCs w:val="22"/>
        </w:rPr>
        <w:t xml:space="preserve">, including high temperature (up to 50°C), high humidity, and dusty environment. </w:t>
      </w:r>
    </w:p>
    <w:p w14:paraId="22E2866A"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be capable of withstanding voltage fluctuations and harmonic distortions associated with solar inverter-based generation and shall be designed for high daytime loading with adequate provision (minimum 20%) for future load expansion.</w:t>
      </w:r>
    </w:p>
    <w:p w14:paraId="674B4AE0"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transformer shall be complete with all standard fittings and accessories, including but not limited to conservator, silica gel breather, Buchholz relay, magnetic oil level gauge, winding and oil temperature indicators with alarm and trip contacts, pressure relief device, marshalling box (IP55), and earthing terminals. </w:t>
      </w:r>
    </w:p>
    <w:p w14:paraId="4E846052"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protection and alarm signals shall be suitable for integration with the plant protection and SCADA system.</w:t>
      </w:r>
    </w:p>
    <w:p w14:paraId="477007AD"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transformer shall comply with the latest IEC, IEEE, and BSTI standards, particularly IEC 60076. Guaranteed losses shall be provided and shall meet applicable standards for energy-efficient operation. Routine and type tests shall be conducted as per IEC, and all relevant test certificates shall be submitted for approval. Site testing and commissioning shall include insulation resistance, ratio verification, and functional checks.</w:t>
      </w:r>
    </w:p>
    <w:p w14:paraId="2FE3422E" w14:textId="77777777" w:rsidR="003D4C08" w:rsidRPr="006B2D7C" w:rsidRDefault="003D4C08" w:rsidP="003D4C0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shall be carried out near the 33 kV switchgear area with proper earthing and oil containment arrangement (for oil-filled type). </w:t>
      </w:r>
    </w:p>
    <w:p w14:paraId="5F79B131" w14:textId="07C31696" w:rsidR="00DB284A" w:rsidRPr="00CD7559" w:rsidRDefault="00DB284A" w:rsidP="00CD7559">
      <w:pPr>
        <w:pStyle w:val="Heading4"/>
        <w:numPr>
          <w:ilvl w:val="0"/>
          <w:numId w:val="0"/>
        </w:numPr>
        <w:jc w:val="both"/>
        <w:rPr>
          <w:rFonts w:ascii="Cambria" w:hAnsi="Cambria" w:cs="Times New Roman"/>
          <w:b/>
          <w:sz w:val="22"/>
          <w:szCs w:val="22"/>
        </w:rPr>
      </w:pPr>
      <w:bookmarkStart w:id="263" w:name="_Toc227688042"/>
      <w:r w:rsidRPr="00CD7559">
        <w:rPr>
          <w:rFonts w:ascii="Cambria" w:hAnsi="Cambria" w:cs="Times New Roman"/>
          <w:b/>
          <w:sz w:val="22"/>
          <w:szCs w:val="22"/>
        </w:rPr>
        <w:t>1.13.20 PV Module Washing System</w:t>
      </w:r>
      <w:bookmarkEnd w:id="263"/>
    </w:p>
    <w:p w14:paraId="5A8F7CEA" w14:textId="77777777"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semi-automatic solar panel cleaning system in </w:t>
      </w:r>
      <w:r w:rsidRPr="006B2D7C">
        <w:rPr>
          <w:rFonts w:ascii="Cambria" w:hAnsi="Cambria"/>
          <w:b/>
          <w:bCs/>
          <w:sz w:val="22"/>
          <w:szCs w:val="22"/>
        </w:rPr>
        <w:t>10 units</w:t>
      </w:r>
      <w:r w:rsidRPr="006B2D7C">
        <w:rPr>
          <w:rFonts w:ascii="Cambria" w:hAnsi="Cambria"/>
          <w:sz w:val="22"/>
          <w:szCs w:val="22"/>
        </w:rPr>
        <w:t xml:space="preserve"> is required to efficiently clean photovoltaic (PV) modules installed at the 7.6 MWp solar power plant. It should have an effective </w:t>
      </w:r>
      <w:r w:rsidRPr="006B2D7C">
        <w:rPr>
          <w:rFonts w:ascii="Cambria" w:hAnsi="Cambria"/>
          <w:sz w:val="22"/>
          <w:szCs w:val="22"/>
        </w:rPr>
        <w:lastRenderedPageBreak/>
        <w:t xml:space="preserve">balance between manual and automated operation, ensuring high cleaning performance while maintaining operational flexibility. </w:t>
      </w:r>
    </w:p>
    <w:p w14:paraId="4DB80E39" w14:textId="3FC71305"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should enable clean of modules using motorized or water-assisted rotating brushes while manually moving the cleaning unit across module surfaces. The brush type should be Anti-static, UV-resistant soft nylon or microfiber. </w:t>
      </w:r>
    </w:p>
    <w:p w14:paraId="29068C28" w14:textId="3402CB2B"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cleaning system should be of lightweight, modular, and well designed for ease of use by a single operator. It should feature a </w:t>
      </w:r>
      <w:r w:rsidRPr="006B2D7C">
        <w:rPr>
          <w:rFonts w:ascii="Cambria" w:hAnsi="Cambria"/>
          <w:b/>
          <w:bCs/>
          <w:sz w:val="22"/>
          <w:szCs w:val="22"/>
        </w:rPr>
        <w:t>rotating brush assembly</w:t>
      </w:r>
      <w:r w:rsidRPr="006B2D7C">
        <w:rPr>
          <w:rFonts w:ascii="Cambria" w:hAnsi="Cambria"/>
          <w:sz w:val="22"/>
          <w:szCs w:val="22"/>
        </w:rPr>
        <w:t xml:space="preserve"> mounted on a telescopic or fixed aluminum frame, powered by a rechargeable battery or water pressure-assisted mechanism. </w:t>
      </w:r>
    </w:p>
    <w:p w14:paraId="7B3BA023" w14:textId="36648F8E"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should integrate </w:t>
      </w:r>
      <w:r w:rsidRPr="006B2D7C">
        <w:rPr>
          <w:rFonts w:ascii="Cambria" w:hAnsi="Cambria"/>
          <w:b/>
          <w:bCs/>
          <w:sz w:val="22"/>
          <w:szCs w:val="22"/>
        </w:rPr>
        <w:t>water spray nozzles</w:t>
      </w:r>
      <w:r w:rsidRPr="006B2D7C">
        <w:rPr>
          <w:rFonts w:ascii="Cambria" w:hAnsi="Cambria"/>
          <w:sz w:val="22"/>
          <w:szCs w:val="22"/>
        </w:rPr>
        <w:t xml:space="preserve"> that release filtered water directly onto the module surface to dislodge dirt and debris. The frame (Frame material: Lightweight aluminum with anti-corrosive coating) should be equipped with handles or trolleys for smooth movement along the module rows.</w:t>
      </w:r>
    </w:p>
    <w:p w14:paraId="397B551A" w14:textId="45788976"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b/>
          <w:bCs/>
          <w:sz w:val="22"/>
          <w:szCs w:val="22"/>
        </w:rPr>
        <w:t>Battery backup</w:t>
      </w:r>
      <w:r w:rsidRPr="006B2D7C">
        <w:rPr>
          <w:rFonts w:ascii="Cambria" w:hAnsi="Cambria"/>
          <w:sz w:val="22"/>
          <w:szCs w:val="22"/>
        </w:rPr>
        <w:t xml:space="preserve"> should be of </w:t>
      </w:r>
      <w:r w:rsidRPr="006B2D7C">
        <w:rPr>
          <w:rFonts w:ascii="Cambria" w:hAnsi="Cambria"/>
          <w:b/>
          <w:bCs/>
          <w:sz w:val="22"/>
          <w:szCs w:val="22"/>
        </w:rPr>
        <w:t>Minimum 3–4 hours of continuous operation</w:t>
      </w:r>
      <w:r w:rsidRPr="006B2D7C">
        <w:rPr>
          <w:rFonts w:ascii="Cambria" w:hAnsi="Cambria"/>
          <w:sz w:val="22"/>
          <w:szCs w:val="22"/>
        </w:rPr>
        <w:t xml:space="preserve">. </w:t>
      </w:r>
    </w:p>
    <w:p w14:paraId="4B7C9FFC" w14:textId="265AC6FE" w:rsidR="00DB284A" w:rsidRPr="006B2D7C" w:rsidRDefault="00DB284A"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Necessary arrangements including pipelines for the processed water supply up to PV panels including a reservoir should be made by the contractor.  </w:t>
      </w:r>
    </w:p>
    <w:p w14:paraId="35B29FF2" w14:textId="031BFB07" w:rsidR="000B27FD" w:rsidRPr="0089695B" w:rsidRDefault="004764D2"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264" w:name="_Toc227710143"/>
      <w:bookmarkStart w:id="265" w:name="_Toc203592667"/>
      <w:r w:rsidRPr="006B2D7C">
        <w:rPr>
          <w:rFonts w:ascii="Cambria" w:hAnsi="Cambria"/>
          <w:sz w:val="22"/>
          <w:szCs w:val="22"/>
        </w:rPr>
        <w:t>1.14</w:t>
      </w:r>
      <w:r w:rsidR="000B27FD" w:rsidRPr="006B2D7C">
        <w:rPr>
          <w:rFonts w:ascii="Cambria" w:hAnsi="Cambria"/>
          <w:sz w:val="22"/>
          <w:szCs w:val="22"/>
        </w:rPr>
        <w:t xml:space="preserve"> Civil Specification</w:t>
      </w:r>
      <w:bookmarkEnd w:id="264"/>
    </w:p>
    <w:p w14:paraId="062FB54B" w14:textId="77777777" w:rsidR="004901C1" w:rsidRPr="006B2D7C" w:rsidRDefault="004901C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purpose of this document is to establish the civil technical specifications.</w:t>
      </w:r>
    </w:p>
    <w:p w14:paraId="6F4AA129" w14:textId="77777777" w:rsidR="004901C1" w:rsidRPr="006B2D7C" w:rsidRDefault="004901C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included in this contract shall be executed in accordance with the bidding documents, technical specifications and other contract documents. Differing interpretations of documents shall be resolved at the discretion of the Employer.</w:t>
      </w:r>
    </w:p>
    <w:bookmarkEnd w:id="265"/>
    <w:p w14:paraId="426CF239" w14:textId="77777777" w:rsidR="00486F5C" w:rsidRPr="006B2D7C" w:rsidRDefault="00486F5C" w:rsidP="00486F5C">
      <w:pPr>
        <w:pStyle w:val="p38"/>
        <w:tabs>
          <w:tab w:val="left" w:pos="720"/>
        </w:tabs>
        <w:suppressAutoHyphens/>
        <w:spacing w:line="240" w:lineRule="auto"/>
        <w:ind w:left="0"/>
        <w:rPr>
          <w:rFonts w:ascii="Cambria" w:eastAsia="SimSun" w:hAnsi="Cambria"/>
          <w:b/>
          <w:bCs/>
          <w:snapToGrid/>
          <w:sz w:val="22"/>
          <w:szCs w:val="22"/>
          <w:lang w:val="en-US" w:eastAsia="zh-CN"/>
        </w:rPr>
      </w:pPr>
    </w:p>
    <w:p w14:paraId="3834C139" w14:textId="3D540786" w:rsidR="00C81AF7" w:rsidRPr="006B2D7C" w:rsidRDefault="00163AE5" w:rsidP="00C81AF7">
      <w:pPr>
        <w:pStyle w:val="p38"/>
        <w:tabs>
          <w:tab w:val="left" w:pos="540"/>
          <w:tab w:val="left" w:pos="720"/>
        </w:tabs>
        <w:suppressAutoHyphens/>
        <w:spacing w:line="240" w:lineRule="auto"/>
        <w:ind w:left="540" w:hanging="540"/>
        <w:rPr>
          <w:rFonts w:ascii="Cambria" w:hAnsi="Cambria"/>
          <w:b/>
          <w:sz w:val="22"/>
          <w:szCs w:val="22"/>
        </w:rPr>
      </w:pPr>
      <w:r w:rsidRPr="006B2D7C">
        <w:rPr>
          <w:rFonts w:ascii="Cambria" w:hAnsi="Cambria"/>
          <w:b/>
          <w:sz w:val="22"/>
          <w:szCs w:val="22"/>
        </w:rPr>
        <w:t>1.14.1</w:t>
      </w:r>
      <w:r w:rsidR="001F462B" w:rsidRPr="006B2D7C">
        <w:rPr>
          <w:rFonts w:ascii="Cambria" w:hAnsi="Cambria"/>
          <w:b/>
          <w:sz w:val="22"/>
          <w:szCs w:val="22"/>
        </w:rPr>
        <w:t xml:space="preserve"> </w:t>
      </w:r>
      <w:r w:rsidR="00C81AF7" w:rsidRPr="006B2D7C">
        <w:rPr>
          <w:rFonts w:ascii="Cambria" w:hAnsi="Cambria"/>
          <w:b/>
          <w:sz w:val="22"/>
          <w:szCs w:val="22"/>
        </w:rPr>
        <w:t>General:</w:t>
      </w:r>
    </w:p>
    <w:p w14:paraId="5AE57A47"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purpose of this document is to establish the civil technical specifications.</w:t>
      </w:r>
    </w:p>
    <w:p w14:paraId="3090D614"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included in this contract shall be executed in accordance with the bidding documents, technical specifications and other contract documents. Differing interpretations of documents shall be resolved at the discretion of the Employer.</w:t>
      </w:r>
    </w:p>
    <w:p w14:paraId="3F718067" w14:textId="5BB179D1" w:rsidR="00C81AF7" w:rsidRPr="006B2D7C" w:rsidRDefault="00163AE5" w:rsidP="00C81AF7">
      <w:pPr>
        <w:pStyle w:val="Nivel4"/>
        <w:numPr>
          <w:ilvl w:val="3"/>
          <w:numId w:val="0"/>
        </w:numPr>
        <w:tabs>
          <w:tab w:val="clear" w:pos="1701"/>
          <w:tab w:val="left" w:pos="1170"/>
        </w:tabs>
        <w:ind w:left="360" w:hanging="360"/>
        <w:rPr>
          <w:rFonts w:ascii="Cambria" w:hAnsi="Cambria"/>
          <w:sz w:val="22"/>
          <w:szCs w:val="22"/>
        </w:rPr>
      </w:pPr>
      <w:bookmarkStart w:id="266" w:name="_Toc203592668"/>
      <w:r w:rsidRPr="006B2D7C">
        <w:rPr>
          <w:rFonts w:ascii="Cambria" w:hAnsi="Cambria"/>
          <w:sz w:val="22"/>
          <w:szCs w:val="22"/>
        </w:rPr>
        <w:t>1.14.2</w:t>
      </w:r>
      <w:r w:rsidR="001F462B" w:rsidRPr="006B2D7C">
        <w:rPr>
          <w:rFonts w:ascii="Cambria" w:hAnsi="Cambria"/>
          <w:sz w:val="22"/>
          <w:szCs w:val="22"/>
        </w:rPr>
        <w:t xml:space="preserve"> </w:t>
      </w:r>
      <w:r w:rsidR="00C81AF7" w:rsidRPr="006B2D7C">
        <w:rPr>
          <w:rFonts w:ascii="Cambria" w:hAnsi="Cambria"/>
          <w:sz w:val="22"/>
          <w:szCs w:val="22"/>
        </w:rPr>
        <w:t>Design and General Criteria</w:t>
      </w:r>
      <w:bookmarkEnd w:id="266"/>
      <w:r w:rsidR="00C81AF7" w:rsidRPr="006B2D7C">
        <w:rPr>
          <w:rFonts w:ascii="Cambria" w:hAnsi="Cambria"/>
          <w:sz w:val="22"/>
          <w:szCs w:val="22"/>
        </w:rPr>
        <w:t xml:space="preserve"> </w:t>
      </w:r>
    </w:p>
    <w:p w14:paraId="0057BFAC"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civil works shall be carried out to ensure a safe operation of the plant and a design lifetime of minimum 25 years. The design shall ensure easy and low maintenance; hence maintenance effort shall be reduced with Good Engineering Practice and Design (</w:t>
      </w:r>
      <w:proofErr w:type="spellStart"/>
      <w:r w:rsidRPr="006B2D7C">
        <w:rPr>
          <w:rFonts w:ascii="Cambria" w:hAnsi="Cambria"/>
          <w:sz w:val="22"/>
          <w:szCs w:val="22"/>
        </w:rPr>
        <w:t>GEPaD</w:t>
      </w:r>
      <w:proofErr w:type="spellEnd"/>
      <w:r w:rsidRPr="006B2D7C">
        <w:rPr>
          <w:rFonts w:ascii="Cambria" w:hAnsi="Cambria"/>
          <w:sz w:val="22"/>
          <w:szCs w:val="22"/>
        </w:rPr>
        <w:t>). Dimensions of the buildings shall provide space for a safe and proper operation and maintenance of the Plant and its equipment.</w:t>
      </w:r>
    </w:p>
    <w:p w14:paraId="4160CB34" w14:textId="429B3479"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of all housings, foundations and structures under the described scope of work shall be such that differential and total settlements or other movements shall not exceed the limits given with the applicable codes, standards and manufacturer specification. The codes and standards generally refer to BNBC, ACI code, AISC, ASTM and LGED Building Design </w:t>
      </w:r>
      <w:proofErr w:type="gramStart"/>
      <w:r w:rsidRPr="006B2D7C">
        <w:rPr>
          <w:rFonts w:ascii="Cambria" w:hAnsi="Cambria"/>
          <w:sz w:val="22"/>
          <w:szCs w:val="22"/>
        </w:rPr>
        <w:t>Standard .</w:t>
      </w:r>
      <w:proofErr w:type="gramEnd"/>
      <w:r w:rsidRPr="006B2D7C">
        <w:rPr>
          <w:rFonts w:ascii="Cambria" w:hAnsi="Cambria"/>
          <w:sz w:val="22"/>
          <w:szCs w:val="22"/>
        </w:rPr>
        <w:t xml:space="preserve"> </w:t>
      </w:r>
    </w:p>
    <w:p w14:paraId="396059B1" w14:textId="5738CEDC"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dimension of </w:t>
      </w:r>
      <w:r w:rsidR="00C30075" w:rsidRPr="006B2D7C">
        <w:rPr>
          <w:rFonts w:ascii="Cambria" w:hAnsi="Cambria"/>
          <w:sz w:val="22"/>
          <w:szCs w:val="22"/>
        </w:rPr>
        <w:t>Transformer</w:t>
      </w:r>
      <w:r w:rsidRPr="006B2D7C">
        <w:rPr>
          <w:rFonts w:ascii="Cambria" w:hAnsi="Cambria"/>
          <w:sz w:val="22"/>
          <w:szCs w:val="22"/>
        </w:rPr>
        <w:t xml:space="preserve"> stations (prefabricated or built-onsite) and other facilities/ rooms shall be such as to provide adequate space for the safe installation and proper operation, maintenance and repair work.</w:t>
      </w:r>
    </w:p>
    <w:p w14:paraId="405DAE52"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work shall be carried out by competently trained skilled labor in their various trades. International aspects and codes of safety on the construction site shall be strictly observed.</w:t>
      </w:r>
    </w:p>
    <w:p w14:paraId="34F7B617"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Before starting with the design works, the Contractor shall submit to the Employer the project design manual containing the design data and the detailed design criteria for all civil works for approval. Detailed bearing tests and static calculations shall be conducted by the Contractor to verify </w:t>
      </w:r>
      <w:r w:rsidRPr="006B2D7C">
        <w:rPr>
          <w:rFonts w:ascii="Cambria" w:hAnsi="Cambria"/>
          <w:sz w:val="22"/>
          <w:szCs w:val="22"/>
        </w:rPr>
        <w:lastRenderedPageBreak/>
        <w:t>the soil conditions and the related types and dimensions of the foundations. All tests and calculations shall be made available to the Employer/Employer´s Engineer for review and approval.</w:t>
      </w:r>
    </w:p>
    <w:p w14:paraId="1E1162DB"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construction materials must comply with the requirements set out in the relevant codes such as BNBC, ACI Code, AISC, ASTM, AASHTO:</w:t>
      </w:r>
    </w:p>
    <w:p w14:paraId="1C0A1E83"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Reinforced concrete</w:t>
      </w:r>
    </w:p>
    <w:p w14:paraId="4B414ED9"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Piling and sheet piling</w:t>
      </w:r>
    </w:p>
    <w:p w14:paraId="237AAAB5"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Foundations and structures</w:t>
      </w:r>
    </w:p>
    <w:p w14:paraId="33F3AD5C" w14:textId="6C44DAFD"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Reinforced steel bar- deformed bar</w:t>
      </w:r>
    </w:p>
    <w:p w14:paraId="264E6077" w14:textId="77777777" w:rsidR="00C81AF7" w:rsidRPr="006B2D7C" w:rsidRDefault="00C81AF7">
      <w:pPr>
        <w:pStyle w:val="ListParagraph"/>
        <w:numPr>
          <w:ilvl w:val="0"/>
          <w:numId w:val="139"/>
        </w:numPr>
        <w:spacing w:before="120" w:after="120"/>
        <w:ind w:left="1080"/>
        <w:jc w:val="both"/>
        <w:rPr>
          <w:rFonts w:ascii="Cambria" w:hAnsi="Cambria"/>
          <w:sz w:val="22"/>
          <w:szCs w:val="22"/>
        </w:rPr>
      </w:pPr>
      <w:r w:rsidRPr="006B2D7C">
        <w:rPr>
          <w:rFonts w:ascii="Cambria" w:hAnsi="Cambria"/>
          <w:sz w:val="22"/>
          <w:szCs w:val="22"/>
        </w:rPr>
        <w:t>Ø 20 mm and above shall be Grade 60</w:t>
      </w:r>
    </w:p>
    <w:p w14:paraId="27D777FE" w14:textId="77777777" w:rsidR="00C81AF7" w:rsidRPr="006B2D7C" w:rsidRDefault="00C81AF7">
      <w:pPr>
        <w:pStyle w:val="ListParagraph"/>
        <w:numPr>
          <w:ilvl w:val="0"/>
          <w:numId w:val="139"/>
        </w:numPr>
        <w:spacing w:before="120" w:after="120"/>
        <w:ind w:left="1080"/>
        <w:jc w:val="both"/>
        <w:rPr>
          <w:rFonts w:ascii="Cambria" w:hAnsi="Cambria"/>
          <w:sz w:val="22"/>
          <w:szCs w:val="22"/>
        </w:rPr>
      </w:pPr>
      <w:r w:rsidRPr="006B2D7C">
        <w:rPr>
          <w:rFonts w:ascii="Cambria" w:hAnsi="Cambria"/>
          <w:sz w:val="22"/>
          <w:szCs w:val="22"/>
        </w:rPr>
        <w:t>Ø 16mm and below shall be Grade 40</w:t>
      </w:r>
    </w:p>
    <w:p w14:paraId="10231F0C" w14:textId="77777777" w:rsidR="00C81AF7" w:rsidRPr="006B2D7C" w:rsidRDefault="00C81AF7">
      <w:pPr>
        <w:pStyle w:val="ListParagraph"/>
        <w:numPr>
          <w:ilvl w:val="1"/>
          <w:numId w:val="138"/>
        </w:numPr>
        <w:spacing w:before="120" w:after="120"/>
        <w:ind w:left="720"/>
        <w:contextualSpacing/>
        <w:jc w:val="both"/>
        <w:rPr>
          <w:rFonts w:ascii="Cambria" w:hAnsi="Cambria"/>
          <w:sz w:val="22"/>
          <w:szCs w:val="22"/>
        </w:rPr>
      </w:pPr>
      <w:r w:rsidRPr="006B2D7C">
        <w:rPr>
          <w:rFonts w:ascii="Cambria" w:hAnsi="Cambria"/>
          <w:sz w:val="22"/>
          <w:szCs w:val="22"/>
        </w:rPr>
        <w:t>Concrete-Mixed designed</w:t>
      </w:r>
    </w:p>
    <w:p w14:paraId="2E6AC5AF"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t>Lean concrete 12 MPA</w:t>
      </w:r>
    </w:p>
    <w:p w14:paraId="512E9880"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t>Structural concrete 28 MPA</w:t>
      </w:r>
    </w:p>
    <w:p w14:paraId="039D3CBF" w14:textId="77777777" w:rsidR="00C81AF7" w:rsidRPr="006B2D7C" w:rsidRDefault="00C81AF7">
      <w:pPr>
        <w:pStyle w:val="ListParagraph"/>
        <w:numPr>
          <w:ilvl w:val="0"/>
          <w:numId w:val="140"/>
        </w:numPr>
        <w:spacing w:before="120" w:after="120"/>
        <w:ind w:left="1080"/>
        <w:jc w:val="both"/>
        <w:rPr>
          <w:rFonts w:ascii="Cambria" w:hAnsi="Cambria"/>
          <w:sz w:val="22"/>
          <w:szCs w:val="22"/>
        </w:rPr>
      </w:pPr>
      <w:r w:rsidRPr="006B2D7C">
        <w:rPr>
          <w:rFonts w:ascii="Cambria" w:hAnsi="Cambria"/>
          <w:sz w:val="22"/>
          <w:szCs w:val="22"/>
        </w:rPr>
        <w:t>Concrete Slump 50 mm to 150 mm (depending on the actual results of design mix and trial mix)</w:t>
      </w:r>
    </w:p>
    <w:p w14:paraId="6E533DC0" w14:textId="28921CDD" w:rsidR="00BD4DC8" w:rsidRPr="006B2D7C" w:rsidRDefault="00C81AF7">
      <w:pPr>
        <w:pStyle w:val="ListParagraph"/>
        <w:numPr>
          <w:ilvl w:val="1"/>
          <w:numId w:val="138"/>
        </w:numPr>
        <w:spacing w:before="120" w:after="120"/>
        <w:ind w:left="720"/>
        <w:contextualSpacing/>
        <w:jc w:val="both"/>
        <w:rPr>
          <w:rFonts w:ascii="Cambria" w:hAnsi="Cambria"/>
          <w:sz w:val="22"/>
          <w:szCs w:val="22"/>
        </w:rPr>
      </w:pPr>
      <w:proofErr w:type="gramStart"/>
      <w:r w:rsidRPr="006B2D7C">
        <w:rPr>
          <w:rFonts w:ascii="Cambria" w:hAnsi="Cambria"/>
          <w:sz w:val="22"/>
          <w:szCs w:val="22"/>
        </w:rPr>
        <w:t>Sand  FM</w:t>
      </w:r>
      <w:proofErr w:type="gramEnd"/>
      <w:r w:rsidRPr="006B2D7C">
        <w:rPr>
          <w:rFonts w:ascii="Cambria" w:hAnsi="Cambria"/>
          <w:sz w:val="22"/>
          <w:szCs w:val="22"/>
        </w:rPr>
        <w:t xml:space="preserve"> </w:t>
      </w:r>
    </w:p>
    <w:p w14:paraId="2140E2E6" w14:textId="77777777" w:rsidR="00BD4DC8" w:rsidRPr="006B2D7C" w:rsidRDefault="00BD4DC8">
      <w:pPr>
        <w:pStyle w:val="ListParagraph"/>
        <w:numPr>
          <w:ilvl w:val="2"/>
          <w:numId w:val="140"/>
        </w:numPr>
        <w:spacing w:before="120" w:after="120"/>
        <w:jc w:val="both"/>
        <w:rPr>
          <w:rFonts w:ascii="Cambria" w:hAnsi="Cambria"/>
          <w:sz w:val="22"/>
          <w:szCs w:val="22"/>
        </w:rPr>
      </w:pPr>
      <w:r w:rsidRPr="006B2D7C">
        <w:rPr>
          <w:rFonts w:ascii="Cambria" w:hAnsi="Cambria"/>
          <w:sz w:val="22"/>
          <w:szCs w:val="22"/>
        </w:rPr>
        <w:t>0.8 to 1.2 for Land Development Work</w:t>
      </w:r>
    </w:p>
    <w:p w14:paraId="3446A10D" w14:textId="086A14FE" w:rsidR="00C81AF7" w:rsidRPr="006B2D7C" w:rsidRDefault="00BD4DC8">
      <w:pPr>
        <w:pStyle w:val="ListParagraph"/>
        <w:numPr>
          <w:ilvl w:val="2"/>
          <w:numId w:val="140"/>
        </w:numPr>
        <w:spacing w:before="120" w:after="120"/>
        <w:jc w:val="both"/>
        <w:rPr>
          <w:rFonts w:ascii="Cambria" w:hAnsi="Cambria"/>
          <w:sz w:val="22"/>
          <w:szCs w:val="22"/>
        </w:rPr>
      </w:pPr>
      <w:r w:rsidRPr="006B2D7C">
        <w:rPr>
          <w:rFonts w:ascii="Cambria" w:hAnsi="Cambria"/>
          <w:sz w:val="22"/>
          <w:szCs w:val="22"/>
        </w:rPr>
        <w:t>2.5 (minimum) for all RCC works</w:t>
      </w:r>
    </w:p>
    <w:p w14:paraId="00BEB8B6" w14:textId="3964C402" w:rsidR="00C81AF7" w:rsidRPr="006B2D7C" w:rsidRDefault="00163AE5" w:rsidP="00C81AF7">
      <w:pPr>
        <w:pStyle w:val="Nivel4"/>
        <w:numPr>
          <w:ilvl w:val="3"/>
          <w:numId w:val="0"/>
        </w:numPr>
        <w:tabs>
          <w:tab w:val="clear" w:pos="1701"/>
          <w:tab w:val="left" w:pos="1170"/>
        </w:tabs>
        <w:ind w:left="360" w:hanging="360"/>
        <w:rPr>
          <w:rFonts w:ascii="Cambria" w:hAnsi="Cambria"/>
          <w:sz w:val="22"/>
          <w:szCs w:val="22"/>
        </w:rPr>
      </w:pPr>
      <w:bookmarkStart w:id="267" w:name="_Toc203592669"/>
      <w:r w:rsidRPr="006B2D7C">
        <w:rPr>
          <w:rFonts w:ascii="Cambria" w:hAnsi="Cambria"/>
          <w:sz w:val="22"/>
          <w:szCs w:val="22"/>
        </w:rPr>
        <w:t>1.14.3</w:t>
      </w:r>
      <w:r w:rsidR="001F462B" w:rsidRPr="006B2D7C">
        <w:rPr>
          <w:rFonts w:ascii="Cambria" w:hAnsi="Cambria"/>
          <w:sz w:val="22"/>
          <w:szCs w:val="22"/>
        </w:rPr>
        <w:t xml:space="preserve"> </w:t>
      </w:r>
      <w:r w:rsidR="00C81AF7" w:rsidRPr="006B2D7C">
        <w:rPr>
          <w:rFonts w:ascii="Cambria" w:hAnsi="Cambria"/>
          <w:sz w:val="22"/>
          <w:szCs w:val="22"/>
        </w:rPr>
        <w:t>Geotechnical study</w:t>
      </w:r>
      <w:bookmarkEnd w:id="267"/>
    </w:p>
    <w:p w14:paraId="2FC0CB00" w14:textId="24E89F54"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an appropriate design fitting the site conditions. Therefore, the Contractor shall perform a geotechnical survey (Standard Penetration Test (SPT) and pull-out test as a basis for all design works.</w:t>
      </w:r>
    </w:p>
    <w:p w14:paraId="12389147" w14:textId="54EF9062"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making all due allowance for under-ground obstructions and services and for obtaining any permits, approvals and other information necessary for the satisfactory completion of the project and make such engineering works available to the Employer/Employer’s Engineer.</w:t>
      </w:r>
    </w:p>
    <w:p w14:paraId="1F29FA58"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Pull out tests shall be strategically selected to ensure all soil conditions and worst-case conditions (such as sandy areas) are fully covered and considered in the design. A site topography survey is required prior to the start of site works. It is assumed that only some area requires fine-levelling adjustments and compaction with additional landfill.</w:t>
      </w:r>
    </w:p>
    <w:p w14:paraId="48020989" w14:textId="77777777" w:rsidR="00C81AF7"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make his own interpretation of subsurface information provided by the Employer or obtained on his own. The evaluation of the information and its effect on the design and engineering work shall be entirely at the Contractor’s expense.</w:t>
      </w:r>
    </w:p>
    <w:p w14:paraId="33096006" w14:textId="77777777" w:rsidR="00002A2C" w:rsidRPr="006B2D7C" w:rsidRDefault="00C81AF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investigations and tests carried out by the Contactor shall be in accordance with the relevant codes and standards. All tests performed at shop or at site shall be witnessed by Employer’s Engineer or his representative and results recorded.  If any defects are discovered, they shall be remedied and the tests repeated until satisfactory results are obtained.</w:t>
      </w:r>
    </w:p>
    <w:p w14:paraId="1134B616" w14:textId="14E62CC3" w:rsidR="00C81AF7" w:rsidRPr="006B2D7C" w:rsidRDefault="00163AE5" w:rsidP="00004D82">
      <w:pPr>
        <w:pStyle w:val="Nivel4"/>
        <w:ind w:left="0"/>
        <w:rPr>
          <w:rFonts w:ascii="Cambria" w:hAnsi="Cambria"/>
          <w:sz w:val="22"/>
          <w:szCs w:val="22"/>
        </w:rPr>
      </w:pPr>
      <w:bookmarkStart w:id="268" w:name="_Toc203592670"/>
      <w:r w:rsidRPr="006B2D7C">
        <w:rPr>
          <w:rFonts w:ascii="Cambria" w:hAnsi="Cambria"/>
          <w:sz w:val="22"/>
          <w:szCs w:val="22"/>
        </w:rPr>
        <w:t>1.14</w:t>
      </w:r>
      <w:r w:rsidR="00002A2C" w:rsidRPr="006B2D7C">
        <w:rPr>
          <w:rFonts w:ascii="Cambria" w:hAnsi="Cambria"/>
          <w:sz w:val="22"/>
          <w:szCs w:val="22"/>
        </w:rPr>
        <w:t xml:space="preserve">.4 </w:t>
      </w:r>
      <w:bookmarkEnd w:id="268"/>
      <w:r w:rsidRPr="006B2D7C">
        <w:rPr>
          <w:rFonts w:ascii="Cambria" w:hAnsi="Cambria"/>
          <w:sz w:val="22"/>
          <w:szCs w:val="22"/>
        </w:rPr>
        <w:t>Topographic Works</w:t>
      </w:r>
      <w:r w:rsidR="00C81AF7" w:rsidRPr="006B2D7C">
        <w:rPr>
          <w:rFonts w:ascii="Cambria" w:hAnsi="Cambria"/>
          <w:sz w:val="22"/>
          <w:szCs w:val="22"/>
        </w:rPr>
        <w:t xml:space="preserve"> </w:t>
      </w:r>
    </w:p>
    <w:p w14:paraId="3140C2FF"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instrument needed for this type of work is a GPS centimeter topographic accuracy and work with RTK (Real-Time Kinetic) including a Total Station and a Theodolite for digital topographic and leveling survey works.</w:t>
      </w:r>
    </w:p>
    <w:p w14:paraId="1C858CBA" w14:textId="045EA09C"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To create a primary network database that shall work during the entire implementation period, a study must be conducted to identify survey points in the installation area.  The Contractor shall conduct fly level survey from the</w:t>
      </w:r>
      <w:r w:rsidR="00163AE5" w:rsidRPr="006B2D7C">
        <w:rPr>
          <w:rFonts w:ascii="Cambria" w:hAnsi="Cambria"/>
          <w:sz w:val="22"/>
          <w:szCs w:val="22"/>
        </w:rPr>
        <w:t xml:space="preserve"> nearest</w:t>
      </w:r>
      <w:r w:rsidRPr="006B2D7C">
        <w:rPr>
          <w:rFonts w:ascii="Cambria" w:hAnsi="Cambria"/>
          <w:sz w:val="22"/>
          <w:szCs w:val="22"/>
        </w:rPr>
        <w:t xml:space="preserve"> </w:t>
      </w:r>
      <w:r w:rsidR="00163AE5" w:rsidRPr="006B2D7C">
        <w:rPr>
          <w:rFonts w:ascii="Cambria" w:hAnsi="Cambria"/>
          <w:sz w:val="22"/>
          <w:szCs w:val="22"/>
        </w:rPr>
        <w:t xml:space="preserve">available </w:t>
      </w:r>
      <w:r w:rsidRPr="006B2D7C">
        <w:rPr>
          <w:rFonts w:ascii="Cambria" w:hAnsi="Cambria"/>
          <w:sz w:val="22"/>
          <w:szCs w:val="22"/>
        </w:rPr>
        <w:t>BWDB</w:t>
      </w:r>
      <w:r w:rsidR="00163AE5" w:rsidRPr="006B2D7C">
        <w:rPr>
          <w:rFonts w:ascii="Cambria" w:hAnsi="Cambria"/>
          <w:sz w:val="22"/>
          <w:szCs w:val="22"/>
        </w:rPr>
        <w:t xml:space="preserve"> datum</w:t>
      </w:r>
      <w:r w:rsidRPr="006B2D7C">
        <w:rPr>
          <w:rFonts w:ascii="Cambria" w:hAnsi="Cambria"/>
          <w:sz w:val="22"/>
          <w:szCs w:val="22"/>
        </w:rPr>
        <w:t xml:space="preserve"> (with fly back for accuracy) and establish reference bench mark (in m PWD) at 3 visible permanent pillars suitably located in the project site. </w:t>
      </w:r>
    </w:p>
    <w:p w14:paraId="4A74781D"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main network database shall be completed with a dense secondary network necessary to ensure coverage of all surveying needs. Before starting the work, the Contractor shall verify on the land, in the presence of the Employer, and the general plan setting out the coordinates of the vertices of the network main work base shall be signed by the representatives of both parties.</w:t>
      </w:r>
    </w:p>
    <w:p w14:paraId="7130C161"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conservation of these points, signals and markers. If in the course of the works some are destroyed, the Contractor must replace at their responsibility and expense.</w:t>
      </w:r>
    </w:p>
    <w:p w14:paraId="7677A610"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First implementation must be done using main network to minimize mistakes. The main elements to consider in implementation are the foundations and the points to fix the structures, the inverters, buildings, axis of roads, axis of electrical and control canalization, electrical substation and the main equipment, and especially the perimeter of the working area.</w:t>
      </w:r>
    </w:p>
    <w:p w14:paraId="672AAF84"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obliged, whenever necessary, to stop works to perform checks with the Employer, without special compensation.</w:t>
      </w:r>
    </w:p>
    <w:p w14:paraId="6B9C56F5" w14:textId="77777777" w:rsidR="00002A2C"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Works finish, the Contractor shall make a final topographic check to edit the as-built drawings for submission to the Employer and shall submit a whole set of As-Built drawings of the completed works, one (1) set comprising one (1) negative drawings of the high quality reproducible polyester transparent “Mylar” film (or similar material) from which clear copies can be made and three (3) clearly printed drawings along with one set of CDs to the Employer before the expiration of the Defect Liability Period.</w:t>
      </w:r>
    </w:p>
    <w:p w14:paraId="56201B6B" w14:textId="5D4FF6DA" w:rsidR="00002A2C" w:rsidRPr="006B2D7C" w:rsidRDefault="00163AE5" w:rsidP="00004D82">
      <w:pPr>
        <w:pStyle w:val="Nivel4"/>
        <w:ind w:left="0"/>
        <w:rPr>
          <w:rFonts w:ascii="Cambria" w:hAnsi="Cambria"/>
          <w:sz w:val="22"/>
          <w:szCs w:val="22"/>
        </w:rPr>
      </w:pPr>
      <w:bookmarkStart w:id="269" w:name="_Toc203592671"/>
      <w:r w:rsidRPr="006B2D7C">
        <w:rPr>
          <w:rFonts w:ascii="Cambria" w:hAnsi="Cambria"/>
          <w:sz w:val="22"/>
          <w:szCs w:val="22"/>
        </w:rPr>
        <w:t>1.14</w:t>
      </w:r>
      <w:r w:rsidR="00002A2C" w:rsidRPr="006B2D7C">
        <w:rPr>
          <w:rFonts w:ascii="Cambria" w:hAnsi="Cambria"/>
          <w:sz w:val="22"/>
          <w:szCs w:val="22"/>
        </w:rPr>
        <w:t>.5 Earth Works</w:t>
      </w:r>
      <w:bookmarkEnd w:id="269"/>
    </w:p>
    <w:p w14:paraId="037D2D57" w14:textId="05670E0A" w:rsidR="00466B55" w:rsidRPr="006B2D7C" w:rsidRDefault="00002A2C">
      <w:pPr>
        <w:numPr>
          <w:ilvl w:val="0"/>
          <w:numId w:val="39"/>
        </w:numPr>
        <w:tabs>
          <w:tab w:val="left" w:pos="360"/>
          <w:tab w:val="left" w:pos="540"/>
        </w:tabs>
        <w:spacing w:after="120"/>
        <w:jc w:val="both"/>
        <w:rPr>
          <w:rFonts w:ascii="Cambria" w:hAnsi="Cambria"/>
          <w:sz w:val="22"/>
          <w:szCs w:val="22"/>
        </w:rPr>
      </w:pPr>
      <w:r w:rsidRPr="006B2D7C">
        <w:rPr>
          <w:rFonts w:ascii="Cambria" w:eastAsia="Times New Roman" w:hAnsi="Cambria"/>
        </w:rPr>
        <w:t>The scope of work includes Land cleaning and grubbing, Demolitions, Excavation and filling of esplanade, Trenches and pits excavations and leveling</w:t>
      </w:r>
    </w:p>
    <w:p w14:paraId="2D58DDDC" w14:textId="5FBDE402" w:rsidR="00466B55" w:rsidRPr="006B2D7C" w:rsidRDefault="00163AE5" w:rsidP="00004D82">
      <w:pPr>
        <w:pStyle w:val="Nivel4"/>
        <w:ind w:left="0"/>
        <w:rPr>
          <w:rFonts w:ascii="Cambria" w:hAnsi="Cambria"/>
          <w:sz w:val="22"/>
          <w:szCs w:val="22"/>
        </w:rPr>
      </w:pPr>
      <w:bookmarkStart w:id="270" w:name="_Toc203592672"/>
      <w:r w:rsidRPr="006B2D7C">
        <w:rPr>
          <w:rFonts w:ascii="Cambria" w:hAnsi="Cambria"/>
          <w:sz w:val="22"/>
          <w:szCs w:val="22"/>
        </w:rPr>
        <w:t>1.14</w:t>
      </w:r>
      <w:r w:rsidR="00001BB3" w:rsidRPr="006B2D7C">
        <w:rPr>
          <w:rFonts w:ascii="Cambria" w:hAnsi="Cambria"/>
          <w:sz w:val="22"/>
          <w:szCs w:val="22"/>
        </w:rPr>
        <w:t>.</w:t>
      </w:r>
      <w:r w:rsidR="007040D9" w:rsidRPr="006B2D7C">
        <w:rPr>
          <w:rFonts w:ascii="Cambria" w:hAnsi="Cambria"/>
          <w:sz w:val="22"/>
          <w:szCs w:val="22"/>
        </w:rPr>
        <w:t>5.1</w:t>
      </w:r>
      <w:r w:rsidR="00001BB3" w:rsidRPr="006B2D7C">
        <w:rPr>
          <w:rFonts w:ascii="Cambria" w:hAnsi="Cambria"/>
          <w:sz w:val="22"/>
          <w:szCs w:val="22"/>
        </w:rPr>
        <w:t xml:space="preserve"> Land Cleaning</w:t>
      </w:r>
      <w:bookmarkEnd w:id="270"/>
    </w:p>
    <w:p w14:paraId="0A3EA06D" w14:textId="77777777" w:rsidR="00001BB3" w:rsidRPr="006B2D7C" w:rsidRDefault="00001BB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chapter includes the extraction and removal in designated areas of all trees, stumps, weeds, plants, debris, trash, land waste and any other undesirable material.</w:t>
      </w:r>
    </w:p>
    <w:p w14:paraId="1F9D348A" w14:textId="77777777" w:rsidR="00001BB3" w:rsidRPr="006B2D7C" w:rsidRDefault="00001BB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Depending on the type of terrain of each area, the amount of topsoil to be removed and poured into the dump must be determined to ensure there is no organic material.</w:t>
      </w:r>
    </w:p>
    <w:p w14:paraId="2B183AB5" w14:textId="66330D19" w:rsidR="00E7235C" w:rsidRPr="006B2D7C" w:rsidRDefault="00E7235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Any electric</w:t>
      </w:r>
      <w:r w:rsidRPr="006B2D7C">
        <w:rPr>
          <w:rFonts w:ascii="Cambria" w:hAnsi="Cambria"/>
        </w:rPr>
        <w:t xml:space="preserve"> </w:t>
      </w:r>
      <w:r w:rsidRPr="006B2D7C">
        <w:rPr>
          <w:rFonts w:ascii="Cambria" w:hAnsi="Cambria"/>
          <w:sz w:val="22"/>
          <w:szCs w:val="22"/>
        </w:rPr>
        <w:t>poles or utility service equipment located within the site shall be shifted to another location the by the bidder in consultation with utility and employer. The cost of such shifting shall be deemed included in the quoted price</w:t>
      </w:r>
      <w:r w:rsidR="00BD4DC8" w:rsidRPr="006B2D7C">
        <w:rPr>
          <w:rFonts w:ascii="Cambria" w:hAnsi="Cambria"/>
          <w:sz w:val="22"/>
          <w:szCs w:val="22"/>
        </w:rPr>
        <w:t xml:space="preserve">. </w:t>
      </w:r>
      <w:r w:rsidRPr="006B2D7C">
        <w:rPr>
          <w:rFonts w:ascii="Cambria" w:hAnsi="Cambria"/>
          <w:sz w:val="22"/>
          <w:szCs w:val="22"/>
        </w:rPr>
        <w:t>If dumping is carried out of the area affected by the project, the Contractor shall obtain, by their means, suitable sites for this purpose, and should also provide the Employer copies of contracts with the Owners of the affected lands.</w:t>
      </w:r>
    </w:p>
    <w:p w14:paraId="4B97E6CA" w14:textId="5CD3D484" w:rsidR="00CC244D" w:rsidRPr="006B2D7C" w:rsidRDefault="00163AE5" w:rsidP="00CC244D">
      <w:pPr>
        <w:pStyle w:val="Nivel4"/>
        <w:ind w:left="0"/>
        <w:rPr>
          <w:rFonts w:ascii="Cambria" w:hAnsi="Cambria"/>
          <w:sz w:val="22"/>
          <w:szCs w:val="22"/>
        </w:rPr>
      </w:pPr>
      <w:bookmarkStart w:id="271" w:name="_Toc203592673"/>
      <w:r w:rsidRPr="006B2D7C">
        <w:rPr>
          <w:rFonts w:ascii="Cambria" w:hAnsi="Cambria"/>
          <w:sz w:val="22"/>
          <w:szCs w:val="22"/>
        </w:rPr>
        <w:t>1.14</w:t>
      </w:r>
      <w:r w:rsidR="007040D9" w:rsidRPr="006B2D7C">
        <w:rPr>
          <w:rFonts w:ascii="Cambria" w:hAnsi="Cambria"/>
          <w:sz w:val="22"/>
          <w:szCs w:val="22"/>
        </w:rPr>
        <w:t xml:space="preserve">.5.2 </w:t>
      </w:r>
      <w:r w:rsidR="00CC244D" w:rsidRPr="006B2D7C">
        <w:rPr>
          <w:rFonts w:ascii="Cambria" w:hAnsi="Cambria"/>
          <w:sz w:val="22"/>
          <w:szCs w:val="22"/>
        </w:rPr>
        <w:t>Demolitions</w:t>
      </w:r>
      <w:bookmarkEnd w:id="271"/>
    </w:p>
    <w:p w14:paraId="36E4497E" w14:textId="1557D86F"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consists of the demolition of all buildings or building elements, such as roads, buildings, concrete pieces or others needed to be removed for the execution of the work. These materials must be carried to an authorized discharge point</w:t>
      </w:r>
    </w:p>
    <w:p w14:paraId="67137C1A" w14:textId="458CC569" w:rsidR="00CC244D" w:rsidRPr="006B2D7C" w:rsidRDefault="00163AE5" w:rsidP="00004D82">
      <w:pPr>
        <w:pStyle w:val="Nivel4"/>
        <w:ind w:left="0"/>
        <w:rPr>
          <w:rFonts w:ascii="Cambria" w:hAnsi="Cambria"/>
          <w:sz w:val="22"/>
          <w:szCs w:val="22"/>
        </w:rPr>
      </w:pPr>
      <w:bookmarkStart w:id="272" w:name="_Toc203592674"/>
      <w:r w:rsidRPr="006B2D7C">
        <w:rPr>
          <w:rFonts w:ascii="Cambria" w:hAnsi="Cambria"/>
          <w:sz w:val="22"/>
          <w:szCs w:val="22"/>
        </w:rPr>
        <w:lastRenderedPageBreak/>
        <w:t>1.14</w:t>
      </w:r>
      <w:r w:rsidR="007040D9" w:rsidRPr="006B2D7C">
        <w:rPr>
          <w:rFonts w:ascii="Cambria" w:hAnsi="Cambria"/>
          <w:sz w:val="22"/>
          <w:szCs w:val="22"/>
        </w:rPr>
        <w:t xml:space="preserve">.5.3 </w:t>
      </w:r>
      <w:r w:rsidR="00CC244D" w:rsidRPr="006B2D7C">
        <w:rPr>
          <w:rFonts w:ascii="Cambria" w:hAnsi="Cambria"/>
          <w:sz w:val="22"/>
          <w:szCs w:val="22"/>
        </w:rPr>
        <w:t>Trenches and pits excavations</w:t>
      </w:r>
      <w:bookmarkEnd w:id="272"/>
      <w:r w:rsidR="00CC244D" w:rsidRPr="006B2D7C">
        <w:rPr>
          <w:rFonts w:ascii="Cambria" w:hAnsi="Cambria"/>
          <w:sz w:val="22"/>
          <w:szCs w:val="22"/>
        </w:rPr>
        <w:t xml:space="preserve"> </w:t>
      </w:r>
    </w:p>
    <w:p w14:paraId="0FA4310A"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excavations dimensions shall adjust to drawings, in any case, cannot be lower than these.</w:t>
      </w:r>
    </w:p>
    <w:p w14:paraId="28F9F432"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performing digging foundations, axis must be centered with respect to the armatures or structure.</w:t>
      </w:r>
    </w:p>
    <w:p w14:paraId="1819F869" w14:textId="77777777"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the terrain features force to perform shoring, or water removal, these tasks shall be in the Contractor's scope.</w:t>
      </w:r>
    </w:p>
    <w:p w14:paraId="05F7FFED" w14:textId="447E37D8" w:rsidR="00CC244D" w:rsidRPr="006B2D7C" w:rsidRDefault="00163AE5" w:rsidP="00004D82">
      <w:pPr>
        <w:pStyle w:val="Nivel4"/>
        <w:ind w:left="0"/>
        <w:rPr>
          <w:rFonts w:ascii="Cambria" w:hAnsi="Cambria"/>
          <w:sz w:val="22"/>
          <w:szCs w:val="22"/>
        </w:rPr>
      </w:pPr>
      <w:bookmarkStart w:id="273" w:name="_Toc203592675"/>
      <w:r w:rsidRPr="006B2D7C">
        <w:rPr>
          <w:rFonts w:ascii="Cambria" w:hAnsi="Cambria"/>
          <w:sz w:val="22"/>
          <w:szCs w:val="22"/>
        </w:rPr>
        <w:t>1.14</w:t>
      </w:r>
      <w:r w:rsidR="007040D9" w:rsidRPr="006B2D7C">
        <w:rPr>
          <w:rFonts w:ascii="Cambria" w:hAnsi="Cambria"/>
          <w:sz w:val="22"/>
          <w:szCs w:val="22"/>
        </w:rPr>
        <w:t xml:space="preserve">.5.4 </w:t>
      </w:r>
      <w:r w:rsidR="00CC244D" w:rsidRPr="006B2D7C">
        <w:rPr>
          <w:rFonts w:ascii="Cambria" w:hAnsi="Cambria"/>
          <w:sz w:val="22"/>
          <w:szCs w:val="22"/>
        </w:rPr>
        <w:t>Leveling</w:t>
      </w:r>
      <w:bookmarkEnd w:id="273"/>
    </w:p>
    <w:p w14:paraId="21B9D7B0" w14:textId="68B40B6B" w:rsidR="00CC244D" w:rsidRPr="006B2D7C" w:rsidRDefault="00CC244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No slope greater than </w:t>
      </w:r>
      <w:r w:rsidR="00BD4DC8" w:rsidRPr="006B2D7C">
        <w:rPr>
          <w:rFonts w:ascii="Cambria" w:hAnsi="Cambria"/>
          <w:sz w:val="22"/>
          <w:szCs w:val="22"/>
        </w:rPr>
        <w:t>0.5</w:t>
      </w:r>
      <w:r w:rsidRPr="006B2D7C">
        <w:rPr>
          <w:rFonts w:ascii="Cambria" w:hAnsi="Cambria"/>
          <w:sz w:val="22"/>
          <w:szCs w:val="22"/>
        </w:rPr>
        <w:t>% shall exist on the site. The site shall be leveled in such a way that rain water cannot be logged in the project site.</w:t>
      </w:r>
    </w:p>
    <w:p w14:paraId="29ABEFED" w14:textId="3AB0E387" w:rsidR="000B6618" w:rsidRPr="006B2D7C" w:rsidRDefault="000B6618" w:rsidP="00BA1DFD">
      <w:pPr>
        <w:pStyle w:val="Nivel4"/>
        <w:tabs>
          <w:tab w:val="clear" w:pos="709"/>
          <w:tab w:val="clear" w:pos="1701"/>
        </w:tabs>
        <w:ind w:left="0"/>
        <w:rPr>
          <w:rFonts w:ascii="Cambria" w:hAnsi="Cambria"/>
          <w:sz w:val="22"/>
          <w:szCs w:val="18"/>
        </w:rPr>
      </w:pPr>
      <w:bookmarkStart w:id="274" w:name="_Toc535582700"/>
      <w:bookmarkStart w:id="275" w:name="_Toc20104362"/>
      <w:r w:rsidRPr="006B2D7C">
        <w:rPr>
          <w:rFonts w:ascii="Cambria" w:hAnsi="Cambria"/>
          <w:sz w:val="22"/>
          <w:szCs w:val="18"/>
        </w:rPr>
        <w:t>1.14.6 Protective dikes</w:t>
      </w:r>
      <w:bookmarkEnd w:id="274"/>
      <w:bookmarkEnd w:id="275"/>
      <w:r w:rsidRPr="006B2D7C">
        <w:rPr>
          <w:rFonts w:ascii="Cambria" w:hAnsi="Cambria"/>
          <w:sz w:val="22"/>
          <w:szCs w:val="18"/>
        </w:rPr>
        <w:t xml:space="preserve"> </w:t>
      </w:r>
    </w:p>
    <w:p w14:paraId="74E9C886" w14:textId="4FAD68AC"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Project Site shall be protected by a perimeter protective dike to safeguard the plant facilities against flooding. Considering the highest flood level of 6.0 m above Mean Sea Level (MSL), the site land development and grading shall be carried out accordingly. The crest of the dike shall have a minimum width of </w:t>
      </w:r>
      <w:r w:rsidR="00FC3FC1" w:rsidRPr="006B2D7C">
        <w:rPr>
          <w:rFonts w:ascii="Cambria" w:hAnsi="Cambria"/>
          <w:sz w:val="22"/>
          <w:szCs w:val="22"/>
        </w:rPr>
        <w:t>4</w:t>
      </w:r>
      <w:r w:rsidRPr="006B2D7C">
        <w:rPr>
          <w:rFonts w:ascii="Cambria" w:hAnsi="Cambria"/>
          <w:sz w:val="22"/>
          <w:szCs w:val="22"/>
        </w:rPr>
        <w:t>.0 m and shall be constructed to an elevation of 7.</w:t>
      </w:r>
      <w:r w:rsidR="00FC3FC1" w:rsidRPr="006B2D7C">
        <w:rPr>
          <w:rFonts w:ascii="Cambria" w:hAnsi="Cambria"/>
          <w:sz w:val="22"/>
          <w:szCs w:val="22"/>
        </w:rPr>
        <w:t>5</w:t>
      </w:r>
      <w:r w:rsidRPr="006B2D7C">
        <w:rPr>
          <w:rFonts w:ascii="Cambria" w:hAnsi="Cambria"/>
          <w:sz w:val="22"/>
          <w:szCs w:val="22"/>
        </w:rPr>
        <w:t xml:space="preserve"> m above MSL along the entire site periphery.</w:t>
      </w:r>
      <w:r w:rsidR="000674BB" w:rsidRPr="006B2D7C">
        <w:rPr>
          <w:rFonts w:ascii="Cambria" w:hAnsi="Cambria"/>
          <w:sz w:val="22"/>
          <w:szCs w:val="22"/>
        </w:rPr>
        <w:t xml:space="preserve"> The 4-meter-wide dyke crest shall serve as a perimeter road and shall be bituminous.</w:t>
      </w:r>
    </w:p>
    <w:p w14:paraId="55F7D8AB" w14:textId="27361B88"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river-side (southern) dike shall be provided with adequate erosion protection using cement concrete (CC) blocks of specified strength, installed over suitable filter layers and geo-textile fabric. The protection system shall be designed to prevent erosion, scouring, and soil displacement. The height of the dike above the existing ground level shall vary depending on the location.</w:t>
      </w:r>
    </w:p>
    <w:p w14:paraId="68FF286C" w14:textId="416C9190" w:rsidR="006F7EEE" w:rsidRPr="006B2D7C" w:rsidRDefault="006F7EE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area within the protective dike shall be filled, compacted, and graded to achieve a uniform elevation of 6.</w:t>
      </w:r>
      <w:r w:rsidR="00C60D1B" w:rsidRPr="006B2D7C">
        <w:rPr>
          <w:rFonts w:ascii="Cambria" w:hAnsi="Cambria"/>
          <w:sz w:val="22"/>
          <w:szCs w:val="22"/>
        </w:rPr>
        <w:t xml:space="preserve">5 </w:t>
      </w:r>
      <w:r w:rsidRPr="006B2D7C">
        <w:rPr>
          <w:rFonts w:ascii="Cambria" w:hAnsi="Cambria"/>
          <w:sz w:val="22"/>
          <w:szCs w:val="22"/>
        </w:rPr>
        <w:t>m above MSL along the east–west boundaries, with a gradual slope towards the south up to 5.</w:t>
      </w:r>
      <w:r w:rsidR="00C60D1B" w:rsidRPr="006B2D7C">
        <w:rPr>
          <w:rFonts w:ascii="Cambria" w:hAnsi="Cambria"/>
          <w:sz w:val="22"/>
          <w:szCs w:val="22"/>
        </w:rPr>
        <w:t>5</w:t>
      </w:r>
      <w:r w:rsidRPr="006B2D7C">
        <w:rPr>
          <w:rFonts w:ascii="Cambria" w:hAnsi="Cambria"/>
          <w:sz w:val="22"/>
          <w:szCs w:val="22"/>
        </w:rPr>
        <w:t xml:space="preserve"> m above MSL to facilitate natural drainage. The Contractor shall provide adequate low-lift drainage pumps to handle routine surface water drainage and to manage heavy rainfall events.</w:t>
      </w:r>
    </w:p>
    <w:p w14:paraId="3F921841" w14:textId="7A567F0D" w:rsidR="006F7EEE" w:rsidRPr="006B2D7C" w:rsidRDefault="006F7EE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protective dikes shall also function as service roads, with a minimum crest width of 3.0 m, allowing access for operation and maintenance activities. The dike crest shall also provide sufficient space for installation of routing of medium-voltage (MV) cable ducts from the transformer stations to the plant substation.</w:t>
      </w:r>
    </w:p>
    <w:p w14:paraId="77CAAF5A" w14:textId="7F85A565" w:rsidR="006F7EEE" w:rsidRPr="006B2D7C" w:rsidRDefault="006F7EEE">
      <w:pPr>
        <w:numPr>
          <w:ilvl w:val="0"/>
          <w:numId w:val="39"/>
        </w:numPr>
        <w:tabs>
          <w:tab w:val="left" w:pos="360"/>
          <w:tab w:val="left" w:pos="540"/>
        </w:tabs>
        <w:spacing w:after="120"/>
        <w:jc w:val="both"/>
        <w:rPr>
          <w:rStyle w:val="primera"/>
          <w:rFonts w:ascii="Cambria" w:hAnsi="Cambria"/>
          <w:sz w:val="22"/>
          <w:szCs w:val="22"/>
        </w:rPr>
      </w:pPr>
      <w:r w:rsidRPr="006B2D7C">
        <w:rPr>
          <w:rFonts w:ascii="Cambria" w:hAnsi="Cambria"/>
          <w:sz w:val="22"/>
          <w:szCs w:val="22"/>
        </w:rPr>
        <w:t>The outer slope of the dike, where cement concrete protection works are not provided, shall be stabilized with suitable vegetation, including Durva grass, vetiver grass, and small shrubs, to prevent soil erosion and enhance slope stability. All landscaping and erosion protection measures shall be implemented in accordance with good engineering practice and shall be subject to approval by the Engineer</w:t>
      </w:r>
    </w:p>
    <w:p w14:paraId="769CD670" w14:textId="1BCF4694" w:rsidR="00B84A0F" w:rsidRPr="006B2D7C" w:rsidRDefault="006F7EEE" w:rsidP="00BA1DFD">
      <w:pPr>
        <w:pStyle w:val="Nivel4"/>
        <w:ind w:left="0"/>
        <w:rPr>
          <w:rFonts w:ascii="Cambria" w:hAnsi="Cambria"/>
          <w:sz w:val="22"/>
          <w:szCs w:val="22"/>
        </w:rPr>
      </w:pPr>
      <w:r w:rsidRPr="006B2D7C">
        <w:rPr>
          <w:rFonts w:ascii="Cambria" w:hAnsi="Cambria"/>
          <w:sz w:val="22"/>
          <w:szCs w:val="22"/>
        </w:rPr>
        <w:t xml:space="preserve">1.14.7 </w:t>
      </w:r>
      <w:r w:rsidR="00B84A0F" w:rsidRPr="006B2D7C">
        <w:rPr>
          <w:rFonts w:ascii="Cambria" w:hAnsi="Cambria"/>
          <w:sz w:val="22"/>
          <w:szCs w:val="22"/>
        </w:rPr>
        <w:t>River Bank Protection</w:t>
      </w:r>
    </w:p>
    <w:p w14:paraId="79DB6CF6"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Project Site is located adjacent to Karnaphuli river and is therefore susceptible to erosion along the riverbank. Adequate river bank protection measures shall be implemented to prevent erosion and ensure the long-term stability and safety of the project facilities.</w:t>
      </w:r>
    </w:p>
    <w:p w14:paraId="71F01752"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and construct river bank protection works along the river-facing boundary of the site using precast concrete blocks or equivalent approved materials. The protection works shall extend along the shoreline, or as determined during detailed design based on site conditions and hydraulic considerations.</w:t>
      </w:r>
    </w:p>
    <w:p w14:paraId="22BB8BAB"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protection system shall include:</w:t>
      </w:r>
    </w:p>
    <w:p w14:paraId="0FE9E1BC" w14:textId="77777777" w:rsidR="00B84A0F" w:rsidRPr="006B2D7C" w:rsidRDefault="00B84A0F">
      <w:pPr>
        <w:numPr>
          <w:ilvl w:val="0"/>
          <w:numId w:val="345"/>
        </w:numPr>
        <w:jc w:val="both"/>
        <w:rPr>
          <w:rFonts w:ascii="Cambria" w:hAnsi="Cambria"/>
          <w:b/>
          <w:bCs/>
          <w:sz w:val="22"/>
          <w:szCs w:val="22"/>
        </w:rPr>
      </w:pPr>
      <w:r w:rsidRPr="006B2D7C">
        <w:rPr>
          <w:rFonts w:ascii="Cambria" w:hAnsi="Cambria"/>
          <w:b/>
          <w:bCs/>
          <w:sz w:val="22"/>
          <w:szCs w:val="22"/>
        </w:rPr>
        <w:lastRenderedPageBreak/>
        <w:t>Main Riverbank Protection:</w:t>
      </w:r>
    </w:p>
    <w:p w14:paraId="1A85AF22" w14:textId="77777777" w:rsidR="00B84A0F" w:rsidRPr="006B2D7C" w:rsidRDefault="00B84A0F" w:rsidP="00BA1DFD">
      <w:pPr>
        <w:ind w:left="720"/>
        <w:jc w:val="both"/>
        <w:rPr>
          <w:rFonts w:ascii="Cambria" w:hAnsi="Cambria"/>
          <w:sz w:val="22"/>
          <w:szCs w:val="22"/>
        </w:rPr>
      </w:pPr>
      <w:r w:rsidRPr="006B2D7C">
        <w:rPr>
          <w:rFonts w:ascii="Cambria" w:hAnsi="Cambria"/>
          <w:sz w:val="22"/>
          <w:szCs w:val="22"/>
        </w:rPr>
        <w:t>Precast concrete blocks of 300 mm × 300 mm × 300 mm shall be installed along the riverbank slope to prevent erosion and scouring.</w:t>
      </w:r>
    </w:p>
    <w:p w14:paraId="159C69EB" w14:textId="77777777" w:rsidR="00B84A0F" w:rsidRPr="006B2D7C" w:rsidRDefault="00B84A0F">
      <w:pPr>
        <w:numPr>
          <w:ilvl w:val="0"/>
          <w:numId w:val="345"/>
        </w:numPr>
        <w:jc w:val="both"/>
        <w:rPr>
          <w:rFonts w:ascii="Cambria" w:hAnsi="Cambria"/>
          <w:b/>
          <w:bCs/>
          <w:sz w:val="22"/>
          <w:szCs w:val="22"/>
        </w:rPr>
      </w:pPr>
      <w:r w:rsidRPr="006B2D7C">
        <w:rPr>
          <w:rFonts w:ascii="Cambria" w:hAnsi="Cambria"/>
          <w:b/>
          <w:bCs/>
          <w:sz w:val="22"/>
          <w:szCs w:val="22"/>
        </w:rPr>
        <w:t>Side Protection:</w:t>
      </w:r>
    </w:p>
    <w:p w14:paraId="2C98298C" w14:textId="77777777" w:rsidR="00B84A0F" w:rsidRPr="006B2D7C" w:rsidRDefault="00B84A0F" w:rsidP="00B84A0F">
      <w:pPr>
        <w:ind w:left="720"/>
        <w:jc w:val="both"/>
        <w:rPr>
          <w:rFonts w:ascii="Cambria" w:hAnsi="Cambria"/>
          <w:sz w:val="22"/>
          <w:szCs w:val="22"/>
        </w:rPr>
      </w:pPr>
      <w:r w:rsidRPr="006B2D7C">
        <w:rPr>
          <w:rFonts w:ascii="Cambria" w:hAnsi="Cambria"/>
          <w:sz w:val="22"/>
          <w:szCs w:val="22"/>
        </w:rPr>
        <w:t>Additional side protection shall be provided using precast concrete blocks of 300 mm × 300 mm × 150 mm, installed along the slope and adjacent areas to stabilize the embankment and prevent soil displacement.</w:t>
      </w:r>
    </w:p>
    <w:p w14:paraId="5E83933C" w14:textId="77777777" w:rsidR="00B84A0F" w:rsidRPr="006B2D7C" w:rsidRDefault="00B84A0F" w:rsidP="00BA1DFD">
      <w:pPr>
        <w:ind w:left="720"/>
        <w:jc w:val="both"/>
        <w:rPr>
          <w:rFonts w:ascii="Cambria" w:hAnsi="Cambria"/>
          <w:sz w:val="22"/>
          <w:szCs w:val="22"/>
        </w:rPr>
      </w:pPr>
    </w:p>
    <w:p w14:paraId="647EBD25" w14:textId="77777777" w:rsidR="00B84A0F" w:rsidRPr="006B2D7C" w:rsidRDefault="00B84A0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proper bed preparation, leveling, compaction, and placement of the concrete blocks, including the provision of suitable filter layers, geotextile, or bedding materials, where required to enhance stability and drainage.</w:t>
      </w:r>
    </w:p>
    <w:p w14:paraId="1CE093F7" w14:textId="4341887C" w:rsidR="000B6618" w:rsidRPr="006B2D7C" w:rsidRDefault="00B84A0F">
      <w:pPr>
        <w:numPr>
          <w:ilvl w:val="0"/>
          <w:numId w:val="39"/>
        </w:numPr>
        <w:tabs>
          <w:tab w:val="left" w:pos="360"/>
          <w:tab w:val="left" w:pos="540"/>
        </w:tabs>
        <w:spacing w:after="120"/>
        <w:jc w:val="both"/>
        <w:rPr>
          <w:rStyle w:val="primera"/>
          <w:rFonts w:ascii="Cambria" w:hAnsi="Cambria"/>
          <w:sz w:val="22"/>
          <w:szCs w:val="22"/>
        </w:rPr>
      </w:pPr>
      <w:r w:rsidRPr="006B2D7C">
        <w:rPr>
          <w:rFonts w:ascii="Cambria" w:hAnsi="Cambria"/>
          <w:sz w:val="22"/>
          <w:szCs w:val="22"/>
        </w:rPr>
        <w:t>The final design, layout, slope protection method, and construction details shall be developed during the detailed engineering stage and submitted for review and approval by the Engineer, taking into account river flow conditions, soil characteristics, and long-term erosion control requirements.</w:t>
      </w:r>
    </w:p>
    <w:p w14:paraId="6842AB7C" w14:textId="2D904622" w:rsidR="00F7508F" w:rsidRPr="006B2D7C" w:rsidRDefault="00163AE5" w:rsidP="00004D82">
      <w:pPr>
        <w:pStyle w:val="Nivel4"/>
        <w:ind w:left="0"/>
        <w:rPr>
          <w:rFonts w:ascii="Cambria" w:hAnsi="Cambria"/>
          <w:sz w:val="22"/>
          <w:szCs w:val="22"/>
        </w:rPr>
      </w:pPr>
      <w:bookmarkStart w:id="276" w:name="_Toc203592676"/>
      <w:r w:rsidRPr="006B2D7C">
        <w:rPr>
          <w:rFonts w:ascii="Cambria" w:hAnsi="Cambria"/>
          <w:sz w:val="22"/>
          <w:szCs w:val="22"/>
        </w:rPr>
        <w:t>1.14</w:t>
      </w:r>
      <w:r w:rsidR="007040D9" w:rsidRPr="006B2D7C">
        <w:rPr>
          <w:rFonts w:ascii="Cambria" w:hAnsi="Cambria"/>
          <w:sz w:val="22"/>
          <w:szCs w:val="22"/>
        </w:rPr>
        <w:t>.</w:t>
      </w:r>
      <w:r w:rsidR="006F7EEE" w:rsidRPr="006B2D7C">
        <w:rPr>
          <w:rFonts w:ascii="Cambria" w:hAnsi="Cambria"/>
          <w:sz w:val="22"/>
          <w:szCs w:val="22"/>
        </w:rPr>
        <w:t>8</w:t>
      </w:r>
      <w:r w:rsidR="007040D9" w:rsidRPr="006B2D7C">
        <w:rPr>
          <w:rFonts w:ascii="Cambria" w:hAnsi="Cambria"/>
          <w:sz w:val="22"/>
          <w:szCs w:val="22"/>
        </w:rPr>
        <w:t xml:space="preserve"> </w:t>
      </w:r>
      <w:r w:rsidR="008767CF" w:rsidRPr="006B2D7C">
        <w:rPr>
          <w:rFonts w:ascii="Cambria" w:hAnsi="Cambria"/>
          <w:sz w:val="22"/>
          <w:szCs w:val="22"/>
        </w:rPr>
        <w:t>Drainage System</w:t>
      </w:r>
      <w:bookmarkEnd w:id="276"/>
    </w:p>
    <w:p w14:paraId="54ABB176" w14:textId="34B308C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plot shall be properly drained to ensure that no water is retained inside. The rainwater drainage system shall be a network of open surface drains (with rectangular or trapezoidal cross section) and shall be designed to follow the natural flow of water and ground contours. </w:t>
      </w:r>
      <w:r w:rsidR="00560F17" w:rsidRPr="006B2D7C">
        <w:rPr>
          <w:rFonts w:ascii="Cambria" w:hAnsi="Cambria"/>
          <w:sz w:val="22"/>
          <w:szCs w:val="22"/>
        </w:rPr>
        <w:t xml:space="preserve">A drainage system shall be constructed within the area required for the installation of the </w:t>
      </w:r>
      <w:r w:rsidR="00242B45" w:rsidRPr="006B2D7C">
        <w:rPr>
          <w:rFonts w:ascii="Cambria" w:hAnsi="Cambria"/>
          <w:b/>
          <w:bCs/>
          <w:sz w:val="22"/>
          <w:szCs w:val="22"/>
        </w:rPr>
        <w:t>40 MW (AC)</w:t>
      </w:r>
      <w:r w:rsidR="00560F17" w:rsidRPr="006B2D7C">
        <w:rPr>
          <w:rFonts w:ascii="Cambria" w:hAnsi="Cambria"/>
          <w:b/>
          <w:bCs/>
          <w:sz w:val="22"/>
          <w:szCs w:val="22"/>
        </w:rPr>
        <w:t xml:space="preserve"> solar power plant</w:t>
      </w:r>
      <w:r w:rsidR="00560F17" w:rsidRPr="006B2D7C">
        <w:rPr>
          <w:rFonts w:ascii="Cambria" w:hAnsi="Cambria"/>
          <w:sz w:val="22"/>
          <w:szCs w:val="22"/>
        </w:rPr>
        <w:t xml:space="preserve"> out of the available </w:t>
      </w:r>
      <w:r w:rsidR="00893464" w:rsidRPr="006B2D7C">
        <w:rPr>
          <w:rFonts w:ascii="Cambria" w:hAnsi="Cambria"/>
          <w:b/>
          <w:bCs/>
          <w:sz w:val="22"/>
          <w:szCs w:val="22"/>
        </w:rPr>
        <w:t xml:space="preserve">149.069 </w:t>
      </w:r>
      <w:r w:rsidR="00560F17" w:rsidRPr="006B2D7C">
        <w:rPr>
          <w:rFonts w:ascii="Cambria" w:hAnsi="Cambria"/>
          <w:b/>
          <w:bCs/>
          <w:sz w:val="22"/>
          <w:szCs w:val="22"/>
        </w:rPr>
        <w:t>acres of land</w:t>
      </w:r>
      <w:r w:rsidR="00560F17" w:rsidRPr="006B2D7C">
        <w:rPr>
          <w:rFonts w:ascii="Cambria" w:hAnsi="Cambria"/>
          <w:sz w:val="22"/>
          <w:szCs w:val="22"/>
        </w:rPr>
        <w:t xml:space="preserve"> to ensure proper stormwater management. For the remaining land not required for the power plant, </w:t>
      </w:r>
      <w:r w:rsidR="00560F17" w:rsidRPr="006B2D7C">
        <w:rPr>
          <w:rFonts w:ascii="Cambria" w:hAnsi="Cambria"/>
          <w:b/>
          <w:bCs/>
          <w:sz w:val="22"/>
          <w:szCs w:val="22"/>
        </w:rPr>
        <w:t>minimum drainage provisions</w:t>
      </w:r>
      <w:r w:rsidR="00560F17" w:rsidRPr="006B2D7C">
        <w:rPr>
          <w:rFonts w:ascii="Cambria" w:hAnsi="Cambria"/>
          <w:sz w:val="22"/>
          <w:szCs w:val="22"/>
        </w:rPr>
        <w:t xml:space="preserve"> shall be provided to ensure that </w:t>
      </w:r>
      <w:r w:rsidR="00560F17" w:rsidRPr="006B2D7C">
        <w:rPr>
          <w:rFonts w:ascii="Cambria" w:hAnsi="Cambria"/>
          <w:b/>
          <w:bCs/>
          <w:sz w:val="22"/>
          <w:szCs w:val="22"/>
        </w:rPr>
        <w:t>no water is retained in those areas</w:t>
      </w:r>
      <w:r w:rsidR="00560F17" w:rsidRPr="006B2D7C">
        <w:rPr>
          <w:rFonts w:ascii="Cambria" w:hAnsi="Cambria"/>
          <w:sz w:val="22"/>
          <w:szCs w:val="22"/>
        </w:rPr>
        <w:t>.</w:t>
      </w:r>
      <w:r w:rsidR="00242B45" w:rsidRPr="006B2D7C">
        <w:rPr>
          <w:rFonts w:ascii="Cambria" w:hAnsi="Cambria"/>
          <w:sz w:val="22"/>
          <w:szCs w:val="22"/>
        </w:rPr>
        <w:t xml:space="preserve"> The remaining land shall be kept for future expansion of the plant.</w:t>
      </w:r>
    </w:p>
    <w:p w14:paraId="246433EF" w14:textId="5468BC98" w:rsidR="00B56A21"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the drains shall be lined with either brick or RR masonry/ concrete or stone slabs as suitable to the site conditions. The min. Thickness of the lining shall be 125mm for brick masonry, 75mm for concrete slabs, 150mm for RR masonry and 100mm for stone slabs. The concrete slab/ stone cladding shall have suitable CM (1:4) bedding. The lining work shall be in CM (1:4) and the joints shall be raked and pointed with CM (1:3), however, the joints in peripheral drain lining shall be without pointing.</w:t>
      </w:r>
    </w:p>
    <w:p w14:paraId="43B0E436" w14:textId="74F240B8" w:rsidR="000C3D37" w:rsidRPr="006B2D7C" w:rsidRDefault="000C3D3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major culvert /bridge (</w:t>
      </w:r>
      <w:r w:rsidR="003069E2" w:rsidRPr="006B2D7C">
        <w:rPr>
          <w:rFonts w:ascii="Cambria" w:hAnsi="Cambria"/>
          <w:sz w:val="22"/>
          <w:szCs w:val="22"/>
        </w:rPr>
        <w:t>6</w:t>
      </w:r>
      <w:r w:rsidRPr="006B2D7C">
        <w:rPr>
          <w:rFonts w:ascii="Cambria" w:hAnsi="Cambria"/>
          <w:sz w:val="22"/>
          <w:szCs w:val="22"/>
        </w:rPr>
        <w:t xml:space="preserve">-meter width) shall be installed above the </w:t>
      </w:r>
      <w:proofErr w:type="spellStart"/>
      <w:r w:rsidRPr="006B2D7C">
        <w:rPr>
          <w:rFonts w:ascii="Cambria" w:hAnsi="Cambria"/>
          <w:sz w:val="22"/>
          <w:szCs w:val="22"/>
        </w:rPr>
        <w:t>I</w:t>
      </w:r>
      <w:r w:rsidR="001B67B2" w:rsidRPr="006B2D7C">
        <w:rPr>
          <w:rFonts w:ascii="Cambria" w:hAnsi="Cambria"/>
          <w:sz w:val="22"/>
          <w:szCs w:val="22"/>
        </w:rPr>
        <w:t>s</w:t>
      </w:r>
      <w:r w:rsidRPr="006B2D7C">
        <w:rPr>
          <w:rFonts w:ascii="Cambria" w:hAnsi="Cambria"/>
          <w:sz w:val="22"/>
          <w:szCs w:val="22"/>
        </w:rPr>
        <w:t>akhali</w:t>
      </w:r>
      <w:proofErr w:type="spellEnd"/>
      <w:r w:rsidRPr="006B2D7C">
        <w:rPr>
          <w:rFonts w:ascii="Cambria" w:hAnsi="Cambria"/>
          <w:sz w:val="22"/>
          <w:szCs w:val="22"/>
        </w:rPr>
        <w:t xml:space="preserve"> canal of the main approach road and a sluice gate will be installed at the southern side of the site where the main road connects with the dyke. Culverts shall also be installed where necessary, depending on the technical solution chosen for the main road and internal roads.</w:t>
      </w:r>
    </w:p>
    <w:p w14:paraId="5864DBF0" w14:textId="010B44EF" w:rsidR="00B56A21" w:rsidRPr="006B2D7C" w:rsidRDefault="00FF7B54" w:rsidP="00BA1DFD">
      <w:pPr>
        <w:pStyle w:val="Nivel4"/>
        <w:ind w:left="0"/>
        <w:rPr>
          <w:rFonts w:ascii="Cambria" w:hAnsi="Cambria"/>
        </w:rPr>
      </w:pPr>
      <w:r w:rsidRPr="006B2D7C">
        <w:rPr>
          <w:rFonts w:ascii="Cambria" w:hAnsi="Cambria"/>
          <w:sz w:val="22"/>
          <w:szCs w:val="22"/>
        </w:rPr>
        <w:t>1.14</w:t>
      </w:r>
      <w:r w:rsidR="00B56A21" w:rsidRPr="006B2D7C">
        <w:rPr>
          <w:rFonts w:ascii="Cambria" w:hAnsi="Cambria"/>
          <w:sz w:val="22"/>
          <w:szCs w:val="22"/>
        </w:rPr>
        <w:t>.</w:t>
      </w:r>
      <w:bookmarkStart w:id="277" w:name="_Toc20104364"/>
      <w:r w:rsidR="006F7EEE" w:rsidRPr="006B2D7C">
        <w:rPr>
          <w:rFonts w:ascii="Cambria" w:hAnsi="Cambria"/>
          <w:sz w:val="22"/>
          <w:szCs w:val="22"/>
        </w:rPr>
        <w:t>9</w:t>
      </w:r>
      <w:r w:rsidR="00627613" w:rsidRPr="006B2D7C">
        <w:rPr>
          <w:rFonts w:ascii="Cambria" w:hAnsi="Cambria"/>
          <w:sz w:val="22"/>
          <w:szCs w:val="22"/>
        </w:rPr>
        <w:t xml:space="preserve"> </w:t>
      </w:r>
      <w:r w:rsidR="00B56A21" w:rsidRPr="006B2D7C">
        <w:rPr>
          <w:rFonts w:ascii="Cambria" w:hAnsi="Cambria"/>
          <w:sz w:val="22"/>
          <w:szCs w:val="22"/>
        </w:rPr>
        <w:t>Main roads</w:t>
      </w:r>
      <w:bookmarkEnd w:id="277"/>
    </w:p>
    <w:p w14:paraId="30566CEA" w14:textId="34F82414" w:rsidR="00B56A21" w:rsidRPr="006B2D7C" w:rsidRDefault="003069E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Main roads shall connect all buildings, the switchyard, pumping station, and other key facilities, and shall have a </w:t>
      </w:r>
      <w:r w:rsidRPr="006B2D7C">
        <w:rPr>
          <w:rFonts w:ascii="Cambria" w:hAnsi="Cambria"/>
          <w:b/>
          <w:bCs/>
          <w:sz w:val="22"/>
          <w:szCs w:val="22"/>
        </w:rPr>
        <w:t xml:space="preserve">minimum width of </w:t>
      </w:r>
      <w:r w:rsidR="00C60D1B" w:rsidRPr="006B2D7C">
        <w:rPr>
          <w:rFonts w:ascii="Cambria" w:hAnsi="Cambria"/>
          <w:b/>
          <w:bCs/>
          <w:sz w:val="22"/>
          <w:szCs w:val="22"/>
        </w:rPr>
        <w:t>6.0m (0.5+5+0.5)</w:t>
      </w:r>
      <w:r w:rsidR="00C60D1B" w:rsidRPr="006B2D7C">
        <w:rPr>
          <w:rFonts w:ascii="Cambria" w:hAnsi="Cambria"/>
          <w:sz w:val="22"/>
          <w:szCs w:val="22"/>
        </w:rPr>
        <w:t xml:space="preserve">. </w:t>
      </w:r>
      <w:r w:rsidRPr="006B2D7C">
        <w:rPr>
          <w:rFonts w:ascii="Cambria" w:hAnsi="Cambria"/>
          <w:sz w:val="22"/>
          <w:szCs w:val="22"/>
        </w:rPr>
        <w:t xml:space="preserve">A single main road shall run </w:t>
      </w:r>
      <w:r w:rsidRPr="006B2D7C">
        <w:rPr>
          <w:rFonts w:ascii="Cambria" w:hAnsi="Cambria"/>
          <w:b/>
          <w:bCs/>
          <w:sz w:val="22"/>
          <w:szCs w:val="22"/>
        </w:rPr>
        <w:t>north–south for approximately 600 m</w:t>
      </w:r>
      <w:r w:rsidRPr="006B2D7C">
        <w:rPr>
          <w:rFonts w:ascii="Cambria" w:hAnsi="Cambria"/>
          <w:sz w:val="22"/>
          <w:szCs w:val="22"/>
        </w:rPr>
        <w:t xml:space="preserve">, starting from the end of the approach road and extending to the </w:t>
      </w:r>
      <w:r w:rsidRPr="006B2D7C">
        <w:rPr>
          <w:rFonts w:ascii="Cambria" w:hAnsi="Cambria"/>
          <w:b/>
          <w:bCs/>
          <w:sz w:val="22"/>
          <w:szCs w:val="22"/>
        </w:rPr>
        <w:t>southern boundary of the site</w:t>
      </w:r>
      <w:r w:rsidRPr="006B2D7C">
        <w:rPr>
          <w:rFonts w:ascii="Cambria" w:hAnsi="Cambria"/>
          <w:sz w:val="22"/>
          <w:szCs w:val="22"/>
        </w:rPr>
        <w:t xml:space="preserve">. </w:t>
      </w:r>
      <w:r w:rsidR="00F72692" w:rsidRPr="006B2D7C">
        <w:rPr>
          <w:rFonts w:ascii="Cambria" w:hAnsi="Cambria"/>
          <w:sz w:val="22"/>
          <w:szCs w:val="22"/>
        </w:rPr>
        <w:t>Main road shall be in the height of Dyke.</w:t>
      </w:r>
    </w:p>
    <w:p w14:paraId="7E9D27F8" w14:textId="77777777" w:rsidR="00B56A21" w:rsidRPr="006B2D7C" w:rsidRDefault="00B56A2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It is necessary to make fire-protection access roads to all buildings and structures. This kind of roads shall fulfill NFPA requirements or local requirements if mandatory. </w:t>
      </w:r>
    </w:p>
    <w:p w14:paraId="6E134290" w14:textId="6B1B6866" w:rsidR="00B56A21" w:rsidRPr="006B2D7C" w:rsidRDefault="00B56A2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Main roads shall </w:t>
      </w:r>
      <w:r w:rsidR="00C60D1B" w:rsidRPr="006B2D7C">
        <w:rPr>
          <w:rFonts w:ascii="Cambria" w:hAnsi="Cambria"/>
          <w:sz w:val="22"/>
          <w:szCs w:val="22"/>
        </w:rPr>
        <w:t>be built</w:t>
      </w:r>
      <w:r w:rsidRPr="006B2D7C">
        <w:rPr>
          <w:rFonts w:ascii="Cambria" w:hAnsi="Cambria"/>
          <w:sz w:val="22"/>
          <w:szCs w:val="22"/>
        </w:rPr>
        <w:t xml:space="preserve"> using </w:t>
      </w:r>
      <w:r w:rsidR="00C60D1B" w:rsidRPr="006B2D7C">
        <w:rPr>
          <w:rFonts w:ascii="Cambria" w:hAnsi="Cambria"/>
          <w:sz w:val="22"/>
          <w:szCs w:val="22"/>
        </w:rPr>
        <w:t>RCC</w:t>
      </w:r>
      <w:r w:rsidRPr="006B2D7C">
        <w:rPr>
          <w:rFonts w:ascii="Cambria" w:hAnsi="Cambria"/>
          <w:sz w:val="22"/>
          <w:szCs w:val="22"/>
        </w:rPr>
        <w:t xml:space="preserve"> with surface treatment.   </w:t>
      </w:r>
    </w:p>
    <w:p w14:paraId="73ED76AF" w14:textId="77777777" w:rsidR="00B56A21" w:rsidRPr="006B2D7C" w:rsidRDefault="00B56A21">
      <w:pPr>
        <w:numPr>
          <w:ilvl w:val="0"/>
          <w:numId w:val="39"/>
        </w:numPr>
        <w:tabs>
          <w:tab w:val="left" w:pos="360"/>
          <w:tab w:val="left" w:pos="540"/>
        </w:tabs>
        <w:spacing w:after="120"/>
        <w:jc w:val="both"/>
        <w:rPr>
          <w:rFonts w:ascii="Cambria" w:hAnsi="Cambria"/>
        </w:rPr>
      </w:pPr>
      <w:r w:rsidRPr="006B2D7C">
        <w:rPr>
          <w:rFonts w:ascii="Cambria" w:hAnsi="Cambria"/>
          <w:sz w:val="22"/>
          <w:szCs w:val="22"/>
        </w:rPr>
        <w:t xml:space="preserve">The compacted base coarse thickness as per design materials CBR minimum of 80%, sieve analysis as per LGED standard of base coarse resting on top of subbase coarse minimum CBR of 30 % and sieve analysis as per LGED standard of subbase coarse. </w:t>
      </w:r>
    </w:p>
    <w:p w14:paraId="0FD07953" w14:textId="7FB53807" w:rsidR="00F72692" w:rsidRPr="006B2D7C" w:rsidRDefault="00FF7B54" w:rsidP="00BA1DFD">
      <w:pPr>
        <w:pStyle w:val="Nivel4"/>
        <w:ind w:left="0"/>
        <w:rPr>
          <w:rFonts w:ascii="Cambria" w:hAnsi="Cambria"/>
        </w:rPr>
      </w:pPr>
      <w:r w:rsidRPr="006B2D7C">
        <w:rPr>
          <w:rFonts w:ascii="Cambria" w:hAnsi="Cambria"/>
          <w:sz w:val="22"/>
          <w:szCs w:val="22"/>
        </w:rPr>
        <w:lastRenderedPageBreak/>
        <w:t>1.14</w:t>
      </w:r>
      <w:r w:rsidR="00F72692" w:rsidRPr="006B2D7C">
        <w:rPr>
          <w:rFonts w:ascii="Cambria" w:hAnsi="Cambria"/>
          <w:sz w:val="22"/>
          <w:szCs w:val="22"/>
        </w:rPr>
        <w:t>.</w:t>
      </w:r>
      <w:bookmarkStart w:id="278" w:name="_Toc20104366"/>
      <w:r w:rsidR="006F7EEE" w:rsidRPr="006B2D7C">
        <w:rPr>
          <w:rFonts w:ascii="Cambria" w:hAnsi="Cambria"/>
          <w:sz w:val="22"/>
          <w:szCs w:val="22"/>
        </w:rPr>
        <w:t>10</w:t>
      </w:r>
      <w:r w:rsidR="00627613" w:rsidRPr="006B2D7C">
        <w:rPr>
          <w:rFonts w:ascii="Cambria" w:hAnsi="Cambria"/>
          <w:sz w:val="22"/>
          <w:szCs w:val="22"/>
        </w:rPr>
        <w:t xml:space="preserve"> </w:t>
      </w:r>
      <w:bookmarkEnd w:id="278"/>
      <w:r w:rsidR="00A72455" w:rsidRPr="006B2D7C">
        <w:rPr>
          <w:rFonts w:ascii="Cambria" w:hAnsi="Cambria"/>
          <w:sz w:val="22"/>
          <w:szCs w:val="22"/>
        </w:rPr>
        <w:t>Approach Road</w:t>
      </w:r>
    </w:p>
    <w:p w14:paraId="4BCB12B5" w14:textId="1580FC48" w:rsidR="00F72692" w:rsidRPr="006B2D7C" w:rsidRDefault="00F72692">
      <w:pPr>
        <w:numPr>
          <w:ilvl w:val="0"/>
          <w:numId w:val="39"/>
        </w:numPr>
        <w:tabs>
          <w:tab w:val="left" w:pos="360"/>
          <w:tab w:val="left" w:pos="540"/>
        </w:tabs>
        <w:spacing w:after="120"/>
        <w:jc w:val="both"/>
        <w:rPr>
          <w:rStyle w:val="primera"/>
          <w:rFonts w:ascii="Cambria" w:hAnsi="Cambria"/>
          <w:b/>
          <w:sz w:val="22"/>
          <w:szCs w:val="22"/>
        </w:rPr>
      </w:pPr>
      <w:r w:rsidRPr="006B2D7C">
        <w:rPr>
          <w:rFonts w:ascii="Cambria" w:hAnsi="Cambria"/>
          <w:sz w:val="22"/>
          <w:szCs w:val="22"/>
        </w:rPr>
        <w:t xml:space="preserve">Main approach shall be on the north side of the Plant having </w:t>
      </w:r>
      <w:r w:rsidRPr="006B2D7C">
        <w:rPr>
          <w:rFonts w:ascii="Cambria" w:hAnsi="Cambria"/>
          <w:b/>
          <w:bCs/>
          <w:sz w:val="22"/>
          <w:szCs w:val="22"/>
        </w:rPr>
        <w:t xml:space="preserve">minimum width of </w:t>
      </w:r>
      <w:r w:rsidR="000C53B4" w:rsidRPr="006B2D7C">
        <w:rPr>
          <w:rFonts w:ascii="Cambria" w:hAnsi="Cambria"/>
          <w:b/>
          <w:bCs/>
          <w:sz w:val="22"/>
          <w:szCs w:val="22"/>
        </w:rPr>
        <w:t>10</w:t>
      </w:r>
      <w:r w:rsidRPr="006B2D7C">
        <w:rPr>
          <w:rFonts w:ascii="Cambria" w:hAnsi="Cambria"/>
          <w:b/>
          <w:bCs/>
          <w:sz w:val="22"/>
          <w:szCs w:val="22"/>
        </w:rPr>
        <w:t xml:space="preserve">m of which </w:t>
      </w:r>
      <w:r w:rsidR="000C53B4" w:rsidRPr="006B2D7C">
        <w:rPr>
          <w:rFonts w:ascii="Cambria" w:hAnsi="Cambria"/>
          <w:b/>
          <w:bCs/>
          <w:sz w:val="22"/>
          <w:szCs w:val="22"/>
        </w:rPr>
        <w:t>6</w:t>
      </w:r>
      <w:r w:rsidRPr="006B2D7C">
        <w:rPr>
          <w:rFonts w:ascii="Cambria" w:hAnsi="Cambria"/>
          <w:b/>
          <w:bCs/>
          <w:sz w:val="22"/>
          <w:szCs w:val="22"/>
        </w:rPr>
        <w:t>m in the middle</w:t>
      </w:r>
      <w:r w:rsidRPr="006B2D7C">
        <w:rPr>
          <w:rFonts w:ascii="Cambria" w:hAnsi="Cambria"/>
          <w:sz w:val="22"/>
          <w:szCs w:val="22"/>
        </w:rPr>
        <w:t xml:space="preserve"> will be finished</w:t>
      </w:r>
      <w:r w:rsidR="00C60D1B" w:rsidRPr="006B2D7C">
        <w:rPr>
          <w:rFonts w:ascii="Cambria" w:hAnsi="Cambria"/>
          <w:sz w:val="22"/>
          <w:szCs w:val="22"/>
        </w:rPr>
        <w:t xml:space="preserve"> using RCC with surface treatment</w:t>
      </w:r>
      <w:r w:rsidRPr="006B2D7C">
        <w:rPr>
          <w:rFonts w:ascii="Cambria" w:hAnsi="Cambria"/>
          <w:sz w:val="22"/>
          <w:szCs w:val="22"/>
        </w:rPr>
        <w:t>.  The remaining surface (</w:t>
      </w:r>
      <w:r w:rsidR="000C53B4" w:rsidRPr="006B2D7C">
        <w:rPr>
          <w:rFonts w:ascii="Cambria" w:hAnsi="Cambria"/>
          <w:sz w:val="22"/>
          <w:szCs w:val="22"/>
        </w:rPr>
        <w:t>4</w:t>
      </w:r>
      <w:r w:rsidRPr="006B2D7C">
        <w:rPr>
          <w:rFonts w:ascii="Cambria" w:hAnsi="Cambria"/>
          <w:sz w:val="22"/>
          <w:szCs w:val="22"/>
        </w:rPr>
        <w:t xml:space="preserve">m) of the road shall be Water Bound Macadam (WBM) with a surface treatment.  The approximate length of the main approach road will be </w:t>
      </w:r>
      <w:r w:rsidR="000C53B4" w:rsidRPr="006B2D7C">
        <w:rPr>
          <w:rFonts w:ascii="Cambria" w:hAnsi="Cambria"/>
          <w:sz w:val="22"/>
          <w:szCs w:val="22"/>
        </w:rPr>
        <w:t>3</w:t>
      </w:r>
      <w:r w:rsidRPr="006B2D7C">
        <w:rPr>
          <w:rFonts w:ascii="Cambria" w:hAnsi="Cambria"/>
          <w:sz w:val="22"/>
          <w:szCs w:val="22"/>
        </w:rPr>
        <w:t>00m</w:t>
      </w:r>
      <w:r w:rsidR="000C53B4" w:rsidRPr="006B2D7C">
        <w:rPr>
          <w:rFonts w:ascii="Cambria" w:hAnsi="Cambria"/>
          <w:sz w:val="22"/>
          <w:szCs w:val="22"/>
        </w:rPr>
        <w:t xml:space="preserve"> including a culvert</w:t>
      </w:r>
      <w:r w:rsidRPr="006B2D7C">
        <w:rPr>
          <w:rFonts w:ascii="Cambria" w:hAnsi="Cambria"/>
          <w:sz w:val="22"/>
          <w:szCs w:val="22"/>
        </w:rPr>
        <w:t xml:space="preserve">.  </w:t>
      </w:r>
    </w:p>
    <w:p w14:paraId="48999460" w14:textId="37825E68" w:rsidR="00F72692" w:rsidRPr="006B2D7C" w:rsidRDefault="00F72692">
      <w:pPr>
        <w:numPr>
          <w:ilvl w:val="0"/>
          <w:numId w:val="39"/>
        </w:numPr>
        <w:tabs>
          <w:tab w:val="left" w:pos="360"/>
          <w:tab w:val="left" w:pos="540"/>
        </w:tabs>
        <w:spacing w:after="120"/>
        <w:jc w:val="both"/>
        <w:rPr>
          <w:rStyle w:val="primera"/>
          <w:rFonts w:ascii="Cambria" w:hAnsi="Cambria"/>
          <w:sz w:val="22"/>
          <w:szCs w:val="22"/>
        </w:rPr>
      </w:pPr>
      <w:r w:rsidRPr="006B2D7C">
        <w:rPr>
          <w:rStyle w:val="primera"/>
          <w:rFonts w:ascii="Cambria" w:hAnsi="Cambria"/>
          <w:sz w:val="22"/>
          <w:szCs w:val="22"/>
        </w:rPr>
        <w:t xml:space="preserve">The main road shall run from the north to the south of the plant and allow access to the site for </w:t>
      </w:r>
      <w:r w:rsidR="000C53B4" w:rsidRPr="006B2D7C">
        <w:rPr>
          <w:rStyle w:val="primera"/>
          <w:rFonts w:ascii="Cambria" w:hAnsi="Cambria"/>
          <w:sz w:val="22"/>
          <w:szCs w:val="22"/>
        </w:rPr>
        <w:t xml:space="preserve">heavy duty </w:t>
      </w:r>
      <w:r w:rsidRPr="006B2D7C">
        <w:rPr>
          <w:rStyle w:val="primera"/>
          <w:rFonts w:ascii="Cambria" w:hAnsi="Cambria"/>
          <w:sz w:val="22"/>
          <w:szCs w:val="22"/>
        </w:rPr>
        <w:t xml:space="preserve">trucks. It shall be designed in accordance with the O&amp;M and availability requirements of the equipment supplier (max. weight of truck and inverter or transformer). </w:t>
      </w:r>
    </w:p>
    <w:p w14:paraId="7EDF7349" w14:textId="550449A7" w:rsidR="00B56A21" w:rsidRPr="006B2D7C" w:rsidRDefault="00F72692">
      <w:pPr>
        <w:numPr>
          <w:ilvl w:val="0"/>
          <w:numId w:val="39"/>
        </w:numPr>
        <w:tabs>
          <w:tab w:val="left" w:pos="360"/>
          <w:tab w:val="left" w:pos="540"/>
        </w:tabs>
        <w:spacing w:after="120"/>
        <w:jc w:val="both"/>
        <w:rPr>
          <w:rFonts w:ascii="Cambria" w:hAnsi="Cambria"/>
          <w:sz w:val="22"/>
          <w:szCs w:val="22"/>
        </w:rPr>
      </w:pPr>
      <w:r w:rsidRPr="006B2D7C">
        <w:rPr>
          <w:rStyle w:val="primera"/>
          <w:rFonts w:ascii="Cambria" w:hAnsi="Cambria"/>
          <w:sz w:val="22"/>
          <w:szCs w:val="22"/>
        </w:rPr>
        <w:t xml:space="preserve">The required main technical data for the road sections under consideration shall be in accordance with AASHTO HS20-44 and Local Standard. </w:t>
      </w:r>
    </w:p>
    <w:p w14:paraId="14D1190E" w14:textId="12DF5C26" w:rsidR="008767CF" w:rsidRPr="006B2D7C" w:rsidRDefault="00FF7B54" w:rsidP="00004D82">
      <w:pPr>
        <w:pStyle w:val="Nivel4"/>
        <w:ind w:left="0"/>
        <w:rPr>
          <w:rFonts w:ascii="Cambria" w:hAnsi="Cambria"/>
          <w:sz w:val="22"/>
          <w:szCs w:val="22"/>
        </w:rPr>
      </w:pPr>
      <w:bookmarkStart w:id="279" w:name="_Toc203592677"/>
      <w:r w:rsidRPr="006B2D7C">
        <w:rPr>
          <w:rFonts w:ascii="Cambria" w:hAnsi="Cambria"/>
          <w:sz w:val="22"/>
          <w:szCs w:val="22"/>
        </w:rPr>
        <w:t>1.14.</w:t>
      </w:r>
      <w:r w:rsidR="00395D60" w:rsidRPr="006B2D7C">
        <w:rPr>
          <w:rFonts w:ascii="Cambria" w:hAnsi="Cambria"/>
          <w:sz w:val="22"/>
          <w:szCs w:val="22"/>
        </w:rPr>
        <w:t>1</w:t>
      </w:r>
      <w:r w:rsidR="006F7EEE" w:rsidRPr="006B2D7C">
        <w:rPr>
          <w:rFonts w:ascii="Cambria" w:hAnsi="Cambria"/>
          <w:sz w:val="22"/>
          <w:szCs w:val="22"/>
        </w:rPr>
        <w:t>1</w:t>
      </w:r>
      <w:r w:rsidR="007040D9" w:rsidRPr="006B2D7C">
        <w:rPr>
          <w:rFonts w:ascii="Cambria" w:hAnsi="Cambria"/>
          <w:sz w:val="22"/>
          <w:szCs w:val="22"/>
        </w:rPr>
        <w:t xml:space="preserve"> </w:t>
      </w:r>
      <w:r w:rsidR="008767CF" w:rsidRPr="006B2D7C">
        <w:rPr>
          <w:rFonts w:ascii="Cambria" w:hAnsi="Cambria"/>
          <w:sz w:val="22"/>
          <w:szCs w:val="22"/>
        </w:rPr>
        <w:t>Internal roads</w:t>
      </w:r>
      <w:bookmarkEnd w:id="279"/>
    </w:p>
    <w:p w14:paraId="34BAF3D9" w14:textId="07EFEA4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road network includes the roads along the perimeter, all roads connecting buildings, switchyard, inverter and transformer stations.</w:t>
      </w:r>
      <w:r w:rsidR="00B56A21" w:rsidRPr="006B2D7C">
        <w:rPr>
          <w:rFonts w:ascii="Cambria" w:hAnsi="Cambria"/>
          <w:sz w:val="22"/>
          <w:szCs w:val="22"/>
        </w:rPr>
        <w:t xml:space="preserve"> Internal shall be built </w:t>
      </w:r>
      <w:r w:rsidR="00FF7B54" w:rsidRPr="006B2D7C">
        <w:rPr>
          <w:rFonts w:ascii="Cambria" w:hAnsi="Cambria"/>
          <w:sz w:val="22"/>
          <w:szCs w:val="22"/>
        </w:rPr>
        <w:t>with</w:t>
      </w:r>
      <w:r w:rsidR="00B56A21" w:rsidRPr="006B2D7C">
        <w:rPr>
          <w:rFonts w:ascii="Cambria" w:hAnsi="Cambria"/>
          <w:sz w:val="22"/>
          <w:szCs w:val="22"/>
        </w:rPr>
        <w:t>in the area required to install 50MWp solar power plant and remaining land shall be kept empty for future use. Internal road shall be in the height of Dyke.</w:t>
      </w:r>
    </w:p>
    <w:p w14:paraId="02362AF6" w14:textId="0DAE281A" w:rsidR="00893464" w:rsidRPr="006B2D7C" w:rsidRDefault="00242B4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Internal roads shall be constructed within the area required for the installation of the 40 MW (AC) solar power plant, utilizing a portion of the available 149.069 acres of land, to ensure proper maintenance and operation of the plant. No internal roads shall be constructed in the remaining land, which shall be kept for future expansion of the plant.</w:t>
      </w:r>
    </w:p>
    <w:p w14:paraId="03298EEF" w14:textId="536592E3"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Internal </w:t>
      </w:r>
      <w:r w:rsidR="00242B45" w:rsidRPr="006B2D7C">
        <w:rPr>
          <w:rFonts w:ascii="Cambria" w:hAnsi="Cambria"/>
          <w:sz w:val="22"/>
          <w:szCs w:val="22"/>
        </w:rPr>
        <w:t>R</w:t>
      </w:r>
      <w:r w:rsidRPr="006B2D7C">
        <w:rPr>
          <w:rFonts w:ascii="Cambria" w:hAnsi="Cambria"/>
          <w:sz w:val="22"/>
          <w:szCs w:val="22"/>
        </w:rPr>
        <w:t>oads</w:t>
      </w:r>
      <w:r w:rsidR="00242B45" w:rsidRPr="006B2D7C">
        <w:rPr>
          <w:rFonts w:ascii="Cambria" w:hAnsi="Cambria"/>
          <w:sz w:val="22"/>
          <w:szCs w:val="22"/>
        </w:rPr>
        <w:t xml:space="preserve"> and Perimeter Road</w:t>
      </w:r>
      <w:r w:rsidRPr="006B2D7C">
        <w:rPr>
          <w:rFonts w:ascii="Cambria" w:hAnsi="Cambria"/>
          <w:sz w:val="22"/>
          <w:szCs w:val="22"/>
        </w:rPr>
        <w:t xml:space="preserve"> shall be </w:t>
      </w:r>
      <w:r w:rsidR="00C60D1B" w:rsidRPr="006B2D7C">
        <w:rPr>
          <w:rFonts w:ascii="Cambria" w:hAnsi="Cambria"/>
          <w:sz w:val="22"/>
          <w:szCs w:val="22"/>
        </w:rPr>
        <w:t xml:space="preserve">Bituminous </w:t>
      </w:r>
      <w:r w:rsidRPr="006B2D7C">
        <w:rPr>
          <w:rFonts w:ascii="Cambria" w:hAnsi="Cambria"/>
          <w:sz w:val="22"/>
          <w:szCs w:val="22"/>
        </w:rPr>
        <w:t xml:space="preserve">and will connect the PV field with the main roads. </w:t>
      </w:r>
    </w:p>
    <w:p w14:paraId="6C5D2067" w14:textId="7E2CA47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Internal roads will have a minimum width of</w:t>
      </w:r>
      <w:r w:rsidR="00C60D1B" w:rsidRPr="006B2D7C">
        <w:rPr>
          <w:rFonts w:ascii="Cambria" w:hAnsi="Cambria"/>
          <w:sz w:val="22"/>
          <w:szCs w:val="22"/>
        </w:rPr>
        <w:t xml:space="preserve"> 6.0 meter (1+4+1).</w:t>
      </w:r>
    </w:p>
    <w:p w14:paraId="4BB1131B" w14:textId="7123B6A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internal road design must be approved by the </w:t>
      </w:r>
      <w:r w:rsidR="00D2388D" w:rsidRPr="006B2D7C">
        <w:rPr>
          <w:rFonts w:ascii="Cambria" w:hAnsi="Cambria"/>
          <w:sz w:val="22"/>
          <w:szCs w:val="22"/>
        </w:rPr>
        <w:t>Employer;</w:t>
      </w:r>
      <w:r w:rsidRPr="006B2D7C">
        <w:rPr>
          <w:rFonts w:ascii="Cambria" w:hAnsi="Cambria"/>
          <w:sz w:val="22"/>
          <w:szCs w:val="22"/>
        </w:rPr>
        <w:t xml:space="preserve"> to serve expected traffic and geotechnical subsoil characteristics, the Contractor shall be responsible to design them considering the necessities during construction and O&amp;M.</w:t>
      </w:r>
    </w:p>
    <w:p w14:paraId="6336D989" w14:textId="0223020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Cross slope at roads shall be 3% to ensure that rainwater shall be discharged into drains along the path. Also, the water recollected at the longitudinal drains must be carried to a point where it could be evacuated or stored.</w:t>
      </w:r>
    </w:p>
    <w:p w14:paraId="361AEE68" w14:textId="1411ACF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For designing any road, general longitudinal slope must be less than 5%. To design the radius of curves, it is necessary to consider the size of trucks to carry materials for construction (concrete, steel, gravel, sand, others), PV panels, electrical equipment (transformers, inverters, others). At least, 15 meters of inner radius will be allowed.</w:t>
      </w:r>
    </w:p>
    <w:p w14:paraId="4238CDB8" w14:textId="05258B8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rest of spaces between string and PV panels could be made leveling and compacting. </w:t>
      </w:r>
    </w:p>
    <w:p w14:paraId="2E4DEE0D" w14:textId="1F7DFF22" w:rsidR="008767CF" w:rsidRPr="006B2D7C" w:rsidRDefault="00395D60" w:rsidP="00004D82">
      <w:pPr>
        <w:pStyle w:val="Nivel4"/>
        <w:ind w:left="0"/>
        <w:rPr>
          <w:rFonts w:ascii="Cambria" w:hAnsi="Cambria"/>
          <w:sz w:val="22"/>
          <w:szCs w:val="22"/>
        </w:rPr>
      </w:pPr>
      <w:bookmarkStart w:id="280" w:name="_Toc203592678"/>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 xml:space="preserve"> </w:t>
      </w:r>
      <w:r w:rsidR="008767CF" w:rsidRPr="006B2D7C">
        <w:rPr>
          <w:rFonts w:ascii="Cambria" w:hAnsi="Cambria"/>
          <w:sz w:val="22"/>
          <w:szCs w:val="22"/>
        </w:rPr>
        <w:t>General requirements for roads</w:t>
      </w:r>
      <w:bookmarkEnd w:id="280"/>
    </w:p>
    <w:p w14:paraId="7EB2337F" w14:textId="3FB17E6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Embankment for all roads shall have a compaction of MDD 98 % as per standard proctor, a subbase of &gt;30 cm with a CBR &gt;30% and a base course of &gt;15 cm with a CBR &gt; 80%.  A minimum safety distance between shoulder and the mounting structure shall need to be considered.</w:t>
      </w:r>
    </w:p>
    <w:p w14:paraId="156E99FB" w14:textId="174B71C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design and execution of the roads and traffic areas shall be state of the art, functional and complete in all aspects. The roads and traffic works shall be designed, manufactured and erected according to the requirements stipulated in the latest edition of the relevant codes and standards.</w:t>
      </w:r>
    </w:p>
    <w:p w14:paraId="4F15FBFD" w14:textId="7777777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[207] All materials and testing shall be as per LGED Standards requirements, ASTM. As a minimum, the subbase material must have a CBR value of more than 30% and for Base Coarse 80% as a minimum. Rate of Compaction is considered as a minimum 98% MDD.</w:t>
      </w:r>
    </w:p>
    <w:p w14:paraId="1970EF88" w14:textId="13333B14" w:rsidR="008767CF" w:rsidRPr="006B2D7C" w:rsidRDefault="00395D60" w:rsidP="00004D82">
      <w:pPr>
        <w:pStyle w:val="Nivel4"/>
        <w:ind w:left="0"/>
        <w:rPr>
          <w:rFonts w:ascii="Cambria" w:hAnsi="Cambria"/>
          <w:sz w:val="22"/>
          <w:szCs w:val="22"/>
        </w:rPr>
      </w:pPr>
      <w:bookmarkStart w:id="281" w:name="_Toc203592679"/>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w:t>
      </w:r>
      <w:r w:rsidR="008767CF" w:rsidRPr="006B2D7C">
        <w:rPr>
          <w:rFonts w:ascii="Cambria" w:hAnsi="Cambria"/>
          <w:sz w:val="22"/>
          <w:szCs w:val="22"/>
        </w:rPr>
        <w:t>1</w:t>
      </w:r>
      <w:r w:rsidR="007040D9" w:rsidRPr="006B2D7C">
        <w:rPr>
          <w:rFonts w:ascii="Cambria" w:hAnsi="Cambria"/>
          <w:sz w:val="22"/>
          <w:szCs w:val="22"/>
        </w:rPr>
        <w:t xml:space="preserve"> </w:t>
      </w:r>
      <w:r w:rsidR="008767CF" w:rsidRPr="006B2D7C">
        <w:rPr>
          <w:rFonts w:ascii="Cambria" w:hAnsi="Cambria"/>
          <w:sz w:val="22"/>
          <w:szCs w:val="22"/>
        </w:rPr>
        <w:t>Construction</w:t>
      </w:r>
      <w:bookmarkEnd w:id="281"/>
    </w:p>
    <w:p w14:paraId="1CA1E6FC" w14:textId="2F6E30CE"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execution of firm gravel/crushed stone layers includes the following:</w:t>
      </w:r>
    </w:p>
    <w:p w14:paraId="0A271C54"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a.</w:t>
      </w:r>
      <w:r w:rsidRPr="006B2D7C">
        <w:rPr>
          <w:rFonts w:ascii="Cambria" w:hAnsi="Cambria"/>
          <w:sz w:val="22"/>
          <w:szCs w:val="22"/>
        </w:rPr>
        <w:tab/>
        <w:t>Analyze the material and obtain the working formula.</w:t>
      </w:r>
    </w:p>
    <w:p w14:paraId="197680A2"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b.</w:t>
      </w:r>
      <w:r w:rsidRPr="006B2D7C">
        <w:rPr>
          <w:rFonts w:ascii="Cambria" w:hAnsi="Cambria"/>
          <w:sz w:val="22"/>
          <w:szCs w:val="22"/>
        </w:rPr>
        <w:tab/>
        <w:t>Preparation of the surface that is to receive the gravel/ crushed stone.</w:t>
      </w:r>
    </w:p>
    <w:p w14:paraId="72319094"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c.</w:t>
      </w:r>
      <w:r w:rsidRPr="006B2D7C">
        <w:rPr>
          <w:rFonts w:ascii="Cambria" w:hAnsi="Cambria"/>
          <w:sz w:val="22"/>
          <w:szCs w:val="22"/>
        </w:rPr>
        <w:tab/>
        <w:t>Preparation of material and transportation to the place of works.</w:t>
      </w:r>
    </w:p>
    <w:p w14:paraId="728473C6" w14:textId="77777777" w:rsidR="008767CF" w:rsidRPr="006B2D7C" w:rsidRDefault="008767CF" w:rsidP="008767CF">
      <w:pPr>
        <w:spacing w:after="120"/>
        <w:jc w:val="both"/>
        <w:rPr>
          <w:rFonts w:ascii="Cambria" w:hAnsi="Cambria"/>
          <w:sz w:val="22"/>
          <w:szCs w:val="22"/>
        </w:rPr>
      </w:pPr>
      <w:r w:rsidRPr="006B2D7C">
        <w:rPr>
          <w:rFonts w:ascii="Cambria" w:hAnsi="Cambria"/>
          <w:sz w:val="22"/>
          <w:szCs w:val="22"/>
        </w:rPr>
        <w:t>d.</w:t>
      </w:r>
      <w:r w:rsidRPr="006B2D7C">
        <w:rPr>
          <w:rFonts w:ascii="Cambria" w:hAnsi="Cambria"/>
          <w:sz w:val="22"/>
          <w:szCs w:val="22"/>
        </w:rPr>
        <w:tab/>
        <w:t>Extension, wetting and compacting the gravel/ crushed stone.</w:t>
      </w:r>
    </w:p>
    <w:p w14:paraId="5E5A766D" w14:textId="76B15988" w:rsidR="008767CF" w:rsidRPr="006B2D7C" w:rsidRDefault="00395D60" w:rsidP="00004D82">
      <w:pPr>
        <w:pStyle w:val="Nivel4"/>
        <w:ind w:left="0"/>
        <w:rPr>
          <w:rFonts w:ascii="Cambria" w:hAnsi="Cambria"/>
          <w:sz w:val="22"/>
          <w:szCs w:val="22"/>
        </w:rPr>
      </w:pPr>
      <w:bookmarkStart w:id="282" w:name="_Toc203592680"/>
      <w:r w:rsidRPr="006B2D7C">
        <w:rPr>
          <w:rFonts w:ascii="Cambria" w:hAnsi="Cambria"/>
          <w:sz w:val="22"/>
          <w:szCs w:val="22"/>
        </w:rPr>
        <w:t>1.14.1</w:t>
      </w:r>
      <w:r w:rsidR="006F7EEE" w:rsidRPr="006B2D7C">
        <w:rPr>
          <w:rFonts w:ascii="Cambria" w:hAnsi="Cambria"/>
          <w:sz w:val="22"/>
          <w:szCs w:val="22"/>
        </w:rPr>
        <w:t>2</w:t>
      </w:r>
      <w:r w:rsidR="007040D9" w:rsidRPr="006B2D7C">
        <w:rPr>
          <w:rFonts w:ascii="Cambria" w:hAnsi="Cambria"/>
          <w:sz w:val="22"/>
          <w:szCs w:val="22"/>
        </w:rPr>
        <w:t>.</w:t>
      </w:r>
      <w:r w:rsidR="008767CF" w:rsidRPr="006B2D7C">
        <w:rPr>
          <w:rFonts w:ascii="Cambria" w:hAnsi="Cambria"/>
          <w:sz w:val="22"/>
          <w:szCs w:val="22"/>
        </w:rPr>
        <w:t>2</w:t>
      </w:r>
      <w:r w:rsidR="007040D9" w:rsidRPr="006B2D7C">
        <w:rPr>
          <w:rFonts w:ascii="Cambria" w:hAnsi="Cambria"/>
          <w:sz w:val="22"/>
          <w:szCs w:val="22"/>
        </w:rPr>
        <w:t xml:space="preserve"> </w:t>
      </w:r>
      <w:r w:rsidR="008767CF" w:rsidRPr="006B2D7C">
        <w:rPr>
          <w:rFonts w:ascii="Cambria" w:hAnsi="Cambria"/>
          <w:sz w:val="22"/>
          <w:szCs w:val="22"/>
        </w:rPr>
        <w:t>Quality demonstration</w:t>
      </w:r>
      <w:bookmarkEnd w:id="282"/>
      <w:r w:rsidR="008767CF" w:rsidRPr="006B2D7C">
        <w:rPr>
          <w:rFonts w:ascii="Cambria" w:hAnsi="Cambria"/>
          <w:sz w:val="22"/>
          <w:szCs w:val="22"/>
        </w:rPr>
        <w:t xml:space="preserve"> </w:t>
      </w:r>
    </w:p>
    <w:p w14:paraId="4F7E2B68" w14:textId="0CC4BA4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materials shall be without clay, loam, organic material or any other that could affect layer durability. No plastic material is allowed.</w:t>
      </w:r>
    </w:p>
    <w:p w14:paraId="36541FA1" w14:textId="722B2A0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Sand Equivalent (per Standard test to sand equivalent, ASTM D2419), must be bigger than 30.</w:t>
      </w:r>
    </w:p>
    <w:p w14:paraId="544E3E13" w14:textId="7CF75DF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value of the Los Angeles abrasion test coefficient (according to AASHTO T 96 or ASTM C 131), must be less than 35.</w:t>
      </w:r>
    </w:p>
    <w:tbl>
      <w:tblPr>
        <w:tblW w:w="850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544"/>
        <w:gridCol w:w="793"/>
        <w:gridCol w:w="662"/>
        <w:gridCol w:w="662"/>
        <w:gridCol w:w="662"/>
        <w:gridCol w:w="662"/>
        <w:gridCol w:w="584"/>
        <w:gridCol w:w="584"/>
        <w:gridCol w:w="1943"/>
      </w:tblGrid>
      <w:tr w:rsidR="006B2D7C" w:rsidRPr="006B2D7C" w14:paraId="6D2D3098" w14:textId="77777777" w:rsidTr="00836648">
        <w:trPr>
          <w:tblCellSpacing w:w="7" w:type="dxa"/>
          <w:jc w:val="center"/>
        </w:trPr>
        <w:tc>
          <w:tcPr>
            <w:tcW w:w="0" w:type="auto"/>
            <w:vMerge w:val="restart"/>
            <w:shd w:val="clear" w:color="auto" w:fill="FFFFFF"/>
            <w:vAlign w:val="center"/>
            <w:hideMark/>
          </w:tcPr>
          <w:p w14:paraId="669DE0C1" w14:textId="77777777" w:rsidR="008767CF" w:rsidRPr="006B2D7C" w:rsidRDefault="008767CF" w:rsidP="008767CF">
            <w:pPr>
              <w:spacing w:after="120"/>
              <w:jc w:val="both"/>
              <w:rPr>
                <w:rFonts w:ascii="Cambria" w:eastAsia="Times New Roman" w:hAnsi="Cambria"/>
                <w:sz w:val="22"/>
                <w:szCs w:val="22"/>
                <w:lang w:eastAsia="en-US"/>
              </w:rPr>
            </w:pPr>
            <w:r w:rsidRPr="006B2D7C">
              <w:rPr>
                <w:rFonts w:ascii="Cambria" w:eastAsia="Times New Roman" w:hAnsi="Cambria"/>
                <w:sz w:val="22"/>
                <w:szCs w:val="22"/>
                <w:lang w:eastAsia="en-US"/>
              </w:rPr>
              <w:t>GRAVEL SOIL</w:t>
            </w:r>
          </w:p>
        </w:tc>
        <w:tc>
          <w:tcPr>
            <w:tcW w:w="6851" w:type="dxa"/>
            <w:gridSpan w:val="9"/>
            <w:shd w:val="clear" w:color="auto" w:fill="FFFFFF"/>
            <w:vAlign w:val="center"/>
            <w:hideMark/>
          </w:tcPr>
          <w:p w14:paraId="51C4278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PARTICULES SIZE (ASTM D-422-63)</w:t>
            </w:r>
          </w:p>
        </w:tc>
      </w:tr>
      <w:tr w:rsidR="006B2D7C" w:rsidRPr="006B2D7C" w14:paraId="1B96E75A" w14:textId="77777777" w:rsidTr="00836648">
        <w:trPr>
          <w:tblCellSpacing w:w="7" w:type="dxa"/>
          <w:jc w:val="center"/>
        </w:trPr>
        <w:tc>
          <w:tcPr>
            <w:tcW w:w="0" w:type="auto"/>
            <w:vMerge/>
            <w:shd w:val="clear" w:color="auto" w:fill="FFFFFF"/>
            <w:vAlign w:val="center"/>
            <w:hideMark/>
          </w:tcPr>
          <w:p w14:paraId="79AE2D27" w14:textId="77777777" w:rsidR="008767CF" w:rsidRPr="006B2D7C" w:rsidRDefault="008767CF" w:rsidP="008767CF">
            <w:pPr>
              <w:spacing w:after="120"/>
              <w:jc w:val="both"/>
              <w:rPr>
                <w:rFonts w:ascii="Cambria" w:eastAsia="Times New Roman" w:hAnsi="Cambria"/>
                <w:sz w:val="22"/>
                <w:szCs w:val="22"/>
                <w:lang w:eastAsia="en-US"/>
              </w:rPr>
            </w:pPr>
          </w:p>
        </w:tc>
        <w:tc>
          <w:tcPr>
            <w:tcW w:w="0" w:type="auto"/>
            <w:shd w:val="clear" w:color="auto" w:fill="FFFFFF"/>
            <w:vAlign w:val="center"/>
            <w:hideMark/>
          </w:tcPr>
          <w:p w14:paraId="2A072DC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 xml:space="preserve">1 </w:t>
            </w:r>
            <w:proofErr w:type="gramStart"/>
            <w:r w:rsidRPr="006B2D7C">
              <w:rPr>
                <w:rFonts w:ascii="Cambria" w:eastAsia="Times New Roman" w:hAnsi="Cambria"/>
                <w:sz w:val="22"/>
                <w:szCs w:val="22"/>
                <w:lang w:eastAsia="en-US"/>
              </w:rPr>
              <w:t>½“</w:t>
            </w:r>
            <w:proofErr w:type="gramEnd"/>
          </w:p>
        </w:tc>
        <w:tc>
          <w:tcPr>
            <w:tcW w:w="0" w:type="auto"/>
            <w:shd w:val="clear" w:color="auto" w:fill="FFFFFF"/>
            <w:vAlign w:val="center"/>
            <w:hideMark/>
          </w:tcPr>
          <w:p w14:paraId="7073E177"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w:t>
            </w:r>
          </w:p>
        </w:tc>
        <w:tc>
          <w:tcPr>
            <w:tcW w:w="0" w:type="auto"/>
            <w:shd w:val="clear" w:color="auto" w:fill="FFFFFF"/>
            <w:vAlign w:val="center"/>
            <w:hideMark/>
          </w:tcPr>
          <w:p w14:paraId="289D7896"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3/4 “</w:t>
            </w:r>
          </w:p>
        </w:tc>
        <w:tc>
          <w:tcPr>
            <w:tcW w:w="0" w:type="auto"/>
            <w:shd w:val="clear" w:color="auto" w:fill="FFFFFF"/>
            <w:vAlign w:val="center"/>
            <w:hideMark/>
          </w:tcPr>
          <w:p w14:paraId="3C27CAC4"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3/8”</w:t>
            </w:r>
          </w:p>
        </w:tc>
        <w:tc>
          <w:tcPr>
            <w:tcW w:w="0" w:type="auto"/>
            <w:shd w:val="clear" w:color="auto" w:fill="FFFFFF"/>
            <w:vAlign w:val="center"/>
            <w:hideMark/>
          </w:tcPr>
          <w:p w14:paraId="5D9A847D"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Nº4</w:t>
            </w:r>
          </w:p>
        </w:tc>
        <w:tc>
          <w:tcPr>
            <w:tcW w:w="0" w:type="auto"/>
            <w:shd w:val="clear" w:color="auto" w:fill="FFFFFF"/>
            <w:vAlign w:val="center"/>
            <w:hideMark/>
          </w:tcPr>
          <w:p w14:paraId="0BD98D99"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Nº10</w:t>
            </w:r>
          </w:p>
        </w:tc>
        <w:tc>
          <w:tcPr>
            <w:tcW w:w="0" w:type="auto"/>
            <w:shd w:val="clear" w:color="auto" w:fill="FFFFFF"/>
            <w:vAlign w:val="center"/>
            <w:hideMark/>
          </w:tcPr>
          <w:p w14:paraId="3419E66C"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Nº40</w:t>
            </w:r>
          </w:p>
        </w:tc>
        <w:tc>
          <w:tcPr>
            <w:tcW w:w="0" w:type="auto"/>
            <w:shd w:val="clear" w:color="auto" w:fill="FFFFFF"/>
            <w:vAlign w:val="center"/>
            <w:hideMark/>
          </w:tcPr>
          <w:p w14:paraId="60A98DC8"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Nº60</w:t>
            </w:r>
          </w:p>
        </w:tc>
        <w:tc>
          <w:tcPr>
            <w:tcW w:w="1896" w:type="dxa"/>
            <w:shd w:val="clear" w:color="auto" w:fill="FFFFFF"/>
            <w:vAlign w:val="center"/>
            <w:hideMark/>
          </w:tcPr>
          <w:p w14:paraId="63B1159C"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Nº200</w:t>
            </w:r>
          </w:p>
        </w:tc>
      </w:tr>
      <w:tr w:rsidR="008767CF" w:rsidRPr="006B2D7C" w14:paraId="64B0C669" w14:textId="77777777" w:rsidTr="00836648">
        <w:trPr>
          <w:tblCellSpacing w:w="7" w:type="dxa"/>
          <w:jc w:val="center"/>
        </w:trPr>
        <w:tc>
          <w:tcPr>
            <w:tcW w:w="0" w:type="auto"/>
            <w:shd w:val="clear" w:color="auto" w:fill="FFFFFF"/>
            <w:vAlign w:val="center"/>
            <w:hideMark/>
          </w:tcPr>
          <w:p w14:paraId="07362DD5"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Cross</w:t>
            </w:r>
          </w:p>
        </w:tc>
        <w:tc>
          <w:tcPr>
            <w:tcW w:w="0" w:type="auto"/>
            <w:shd w:val="clear" w:color="auto" w:fill="FFFFFF"/>
            <w:vAlign w:val="center"/>
            <w:hideMark/>
          </w:tcPr>
          <w:p w14:paraId="4488F874"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100</w:t>
            </w:r>
          </w:p>
        </w:tc>
        <w:tc>
          <w:tcPr>
            <w:tcW w:w="0" w:type="auto"/>
            <w:shd w:val="clear" w:color="auto" w:fill="FFFFFF"/>
            <w:vAlign w:val="center"/>
            <w:hideMark/>
          </w:tcPr>
          <w:p w14:paraId="55B05D3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75-100</w:t>
            </w:r>
          </w:p>
        </w:tc>
        <w:tc>
          <w:tcPr>
            <w:tcW w:w="0" w:type="auto"/>
            <w:shd w:val="clear" w:color="auto" w:fill="FFFFFF"/>
            <w:vAlign w:val="center"/>
            <w:hideMark/>
          </w:tcPr>
          <w:p w14:paraId="69F425F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65-90</w:t>
            </w:r>
          </w:p>
        </w:tc>
        <w:tc>
          <w:tcPr>
            <w:tcW w:w="0" w:type="auto"/>
            <w:shd w:val="clear" w:color="auto" w:fill="FFFFFF"/>
            <w:vAlign w:val="center"/>
            <w:hideMark/>
          </w:tcPr>
          <w:p w14:paraId="5660AC80"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40-63</w:t>
            </w:r>
          </w:p>
        </w:tc>
        <w:tc>
          <w:tcPr>
            <w:tcW w:w="0" w:type="auto"/>
            <w:shd w:val="clear" w:color="auto" w:fill="FFFFFF"/>
            <w:vAlign w:val="center"/>
            <w:hideMark/>
          </w:tcPr>
          <w:p w14:paraId="55C68071"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26-45</w:t>
            </w:r>
          </w:p>
        </w:tc>
        <w:tc>
          <w:tcPr>
            <w:tcW w:w="0" w:type="auto"/>
            <w:shd w:val="clear" w:color="auto" w:fill="FFFFFF"/>
            <w:vAlign w:val="center"/>
            <w:hideMark/>
          </w:tcPr>
          <w:p w14:paraId="3B3A5601"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15-32</w:t>
            </w:r>
          </w:p>
        </w:tc>
        <w:tc>
          <w:tcPr>
            <w:tcW w:w="0" w:type="auto"/>
            <w:shd w:val="clear" w:color="auto" w:fill="FFFFFF"/>
            <w:vAlign w:val="center"/>
            <w:hideMark/>
          </w:tcPr>
          <w:p w14:paraId="48022DDE"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7-21</w:t>
            </w:r>
          </w:p>
        </w:tc>
        <w:tc>
          <w:tcPr>
            <w:tcW w:w="0" w:type="auto"/>
            <w:shd w:val="clear" w:color="auto" w:fill="FFFFFF"/>
            <w:vAlign w:val="center"/>
            <w:hideMark/>
          </w:tcPr>
          <w:p w14:paraId="16A67EC2"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4-16</w:t>
            </w:r>
          </w:p>
        </w:tc>
        <w:tc>
          <w:tcPr>
            <w:tcW w:w="1896" w:type="dxa"/>
            <w:shd w:val="clear" w:color="auto" w:fill="FFFFFF"/>
            <w:vAlign w:val="center"/>
            <w:hideMark/>
          </w:tcPr>
          <w:p w14:paraId="0C599B8A" w14:textId="77777777" w:rsidR="008767CF" w:rsidRPr="006B2D7C" w:rsidRDefault="008767CF" w:rsidP="008767CF">
            <w:pPr>
              <w:spacing w:after="120"/>
              <w:jc w:val="center"/>
              <w:rPr>
                <w:rFonts w:ascii="Cambria" w:eastAsia="Times New Roman" w:hAnsi="Cambria"/>
                <w:sz w:val="22"/>
                <w:szCs w:val="22"/>
                <w:lang w:eastAsia="en-US"/>
              </w:rPr>
            </w:pPr>
            <w:r w:rsidRPr="006B2D7C">
              <w:rPr>
                <w:rFonts w:ascii="Cambria" w:eastAsia="Times New Roman" w:hAnsi="Cambria"/>
                <w:sz w:val="22"/>
                <w:szCs w:val="22"/>
                <w:lang w:eastAsia="en-US"/>
              </w:rPr>
              <w:t>0-9</w:t>
            </w:r>
          </w:p>
        </w:tc>
      </w:tr>
    </w:tbl>
    <w:p w14:paraId="5D188DA1" w14:textId="77777777" w:rsidR="008767CF" w:rsidRPr="006B2D7C" w:rsidRDefault="008767CF" w:rsidP="008767CF">
      <w:pPr>
        <w:spacing w:after="120"/>
        <w:jc w:val="both"/>
        <w:rPr>
          <w:rFonts w:ascii="Cambria" w:hAnsi="Cambria"/>
          <w:sz w:val="22"/>
          <w:szCs w:val="22"/>
        </w:rPr>
      </w:pPr>
    </w:p>
    <w:p w14:paraId="35F0C894" w14:textId="38DE06B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layer of gravel/crushed stone shall not be extended until it is ensured that the surface on which it is to settle has quality conditions and is planned according to tolerances.</w:t>
      </w:r>
    </w:p>
    <w:p w14:paraId="714B9AC6" w14:textId="38B520F4"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Once the under bed is accepted the gravel/crushed stone shall be laid, in tiers of thickness not exceeding 30 cm, taking precautions to prevent segregation and contamination.</w:t>
      </w:r>
    </w:p>
    <w:p w14:paraId="7C7D82EE" w14:textId="17BE157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water contribution shall take place before starting compaction. Then, the only permissible water shall be designed to achieve, on the surface, the moisture needed for the execution of the next tier.</w:t>
      </w:r>
    </w:p>
    <w:p w14:paraId="7614DEF7" w14:textId="5550681F" w:rsidR="008767CF" w:rsidRPr="006B2D7C" w:rsidRDefault="00395D60" w:rsidP="00004D82">
      <w:pPr>
        <w:pStyle w:val="Nivel4"/>
        <w:ind w:left="0"/>
        <w:rPr>
          <w:rFonts w:ascii="Cambria" w:hAnsi="Cambria"/>
          <w:sz w:val="22"/>
          <w:szCs w:val="22"/>
        </w:rPr>
      </w:pPr>
      <w:bookmarkStart w:id="283" w:name="_Toc203592681"/>
      <w:r w:rsidRPr="006B2D7C">
        <w:rPr>
          <w:rFonts w:ascii="Cambria" w:hAnsi="Cambria"/>
          <w:sz w:val="22"/>
          <w:szCs w:val="22"/>
        </w:rPr>
        <w:t>1.14.1</w:t>
      </w:r>
      <w:r w:rsidR="006F7EEE" w:rsidRPr="006B2D7C">
        <w:rPr>
          <w:rFonts w:ascii="Cambria" w:hAnsi="Cambria"/>
          <w:sz w:val="22"/>
          <w:szCs w:val="22"/>
        </w:rPr>
        <w:t>2</w:t>
      </w:r>
      <w:r w:rsidR="008767CF" w:rsidRPr="006B2D7C">
        <w:rPr>
          <w:rFonts w:ascii="Cambria" w:hAnsi="Cambria"/>
          <w:sz w:val="22"/>
          <w:szCs w:val="22"/>
        </w:rPr>
        <w:t>.3</w:t>
      </w:r>
      <w:r w:rsidR="007040D9" w:rsidRPr="006B2D7C">
        <w:rPr>
          <w:rFonts w:ascii="Cambria" w:hAnsi="Cambria"/>
          <w:sz w:val="22"/>
          <w:szCs w:val="22"/>
        </w:rPr>
        <w:t xml:space="preserve"> </w:t>
      </w:r>
      <w:r w:rsidR="008767CF" w:rsidRPr="006B2D7C">
        <w:rPr>
          <w:rFonts w:ascii="Cambria" w:hAnsi="Cambria"/>
          <w:sz w:val="22"/>
          <w:szCs w:val="22"/>
        </w:rPr>
        <w:t>Quality execution verifications</w:t>
      </w:r>
      <w:bookmarkEnd w:id="283"/>
    </w:p>
    <w:p w14:paraId="19BAA956" w14:textId="08B754F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Once the road is compacted, the density must be more than 98% of the reference obtained from the Modified Proctor Test. </w:t>
      </w:r>
    </w:p>
    <w:p w14:paraId="28FF089B" w14:textId="7C434A30"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To ensure the capacity (load-bearing capacity) of the road, it is necessary to conduct the Elasticity modulus Test (Resilient modulus) and Plate Load Test (according to ASTM D 1196). It is necessary to measure first and second load cycle values. The relationship between both (E2/E1) must be less than 2.2 and the elastic modulus value of the second cycle must be more than 100 MPa.</w:t>
      </w:r>
    </w:p>
    <w:p w14:paraId="5AF9FD45" w14:textId="3C821810"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verifications of this execution must be according to LGED standards, but the analyses must have a minimum quality material of 500 m3 each, and 50 meters of road (5 density and 1 plate load test).</w:t>
      </w:r>
    </w:p>
    <w:p w14:paraId="43762D89" w14:textId="40F56A8E" w:rsidR="008767CF" w:rsidRPr="006B2D7C" w:rsidRDefault="00395D60" w:rsidP="00004D82">
      <w:pPr>
        <w:pStyle w:val="Nivel4"/>
        <w:ind w:left="0"/>
        <w:rPr>
          <w:rFonts w:ascii="Cambria" w:hAnsi="Cambria"/>
          <w:sz w:val="22"/>
          <w:szCs w:val="22"/>
        </w:rPr>
      </w:pPr>
      <w:bookmarkStart w:id="284" w:name="_Toc203592682"/>
      <w:r w:rsidRPr="006B2D7C">
        <w:rPr>
          <w:rFonts w:ascii="Cambria" w:hAnsi="Cambria"/>
          <w:sz w:val="22"/>
          <w:szCs w:val="22"/>
        </w:rPr>
        <w:lastRenderedPageBreak/>
        <w:t>1.14.12</w:t>
      </w:r>
      <w:r w:rsidR="00FE3E49" w:rsidRPr="006B2D7C">
        <w:rPr>
          <w:rFonts w:ascii="Cambria" w:hAnsi="Cambria"/>
          <w:sz w:val="22"/>
          <w:szCs w:val="22"/>
        </w:rPr>
        <w:t xml:space="preserve"> </w:t>
      </w:r>
      <w:r w:rsidR="008767CF" w:rsidRPr="006B2D7C">
        <w:rPr>
          <w:rFonts w:ascii="Cambria" w:hAnsi="Cambria"/>
          <w:sz w:val="22"/>
          <w:szCs w:val="22"/>
        </w:rPr>
        <w:t>Gate</w:t>
      </w:r>
      <w:r w:rsidR="00752AAE" w:rsidRPr="006B2D7C">
        <w:rPr>
          <w:rFonts w:ascii="Cambria" w:hAnsi="Cambria"/>
          <w:sz w:val="22"/>
          <w:szCs w:val="22"/>
        </w:rPr>
        <w:t>,</w:t>
      </w:r>
      <w:r w:rsidR="008767CF" w:rsidRPr="006B2D7C">
        <w:rPr>
          <w:rFonts w:ascii="Cambria" w:hAnsi="Cambria"/>
          <w:sz w:val="22"/>
          <w:szCs w:val="22"/>
        </w:rPr>
        <w:t xml:space="preserve"> </w:t>
      </w:r>
      <w:r w:rsidR="00EF3DAF" w:rsidRPr="006B2D7C">
        <w:rPr>
          <w:rFonts w:ascii="Cambria" w:hAnsi="Cambria"/>
          <w:sz w:val="22"/>
          <w:szCs w:val="22"/>
        </w:rPr>
        <w:t>Boundar</w:t>
      </w:r>
      <w:r w:rsidR="008767CF" w:rsidRPr="006B2D7C">
        <w:rPr>
          <w:rFonts w:ascii="Cambria" w:hAnsi="Cambria"/>
          <w:sz w:val="22"/>
          <w:szCs w:val="22"/>
        </w:rPr>
        <w:t xml:space="preserve">y </w:t>
      </w:r>
      <w:bookmarkEnd w:id="284"/>
      <w:r w:rsidR="00DD1590" w:rsidRPr="006B2D7C">
        <w:rPr>
          <w:rFonts w:ascii="Cambria" w:hAnsi="Cambria"/>
          <w:sz w:val="22"/>
          <w:szCs w:val="22"/>
        </w:rPr>
        <w:t>Wall</w:t>
      </w:r>
      <w:r w:rsidR="008767CF" w:rsidRPr="006B2D7C">
        <w:rPr>
          <w:rFonts w:ascii="Cambria" w:hAnsi="Cambria"/>
          <w:sz w:val="22"/>
          <w:szCs w:val="22"/>
        </w:rPr>
        <w:t xml:space="preserve"> </w:t>
      </w:r>
      <w:r w:rsidR="00752AAE" w:rsidRPr="006B2D7C">
        <w:rPr>
          <w:rFonts w:ascii="Cambria" w:hAnsi="Cambria"/>
          <w:sz w:val="22"/>
          <w:szCs w:val="22"/>
        </w:rPr>
        <w:t>and Security Fence</w:t>
      </w:r>
    </w:p>
    <w:p w14:paraId="27BDC912" w14:textId="02201372"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w:t>
      </w:r>
      <w:r w:rsidR="00931145" w:rsidRPr="006B2D7C">
        <w:rPr>
          <w:rFonts w:ascii="Cambria" w:hAnsi="Cambria"/>
          <w:sz w:val="22"/>
          <w:szCs w:val="22"/>
        </w:rPr>
        <w:t>boundary wall</w:t>
      </w:r>
      <w:r w:rsidRPr="006B2D7C">
        <w:rPr>
          <w:rFonts w:ascii="Cambria" w:hAnsi="Cambria"/>
          <w:sz w:val="22"/>
          <w:szCs w:val="22"/>
        </w:rPr>
        <w:t xml:space="preserve"> is used to control access to the site and shall be constructed along </w:t>
      </w:r>
      <w:r w:rsidR="00C60D1B" w:rsidRPr="006B2D7C">
        <w:rPr>
          <w:rFonts w:ascii="Cambria" w:hAnsi="Cambria"/>
          <w:sz w:val="22"/>
          <w:szCs w:val="22"/>
        </w:rPr>
        <w:t xml:space="preserve">the </w:t>
      </w:r>
      <w:r w:rsidR="00752AAE" w:rsidRPr="006B2D7C">
        <w:rPr>
          <w:rFonts w:ascii="Cambria" w:hAnsi="Cambria"/>
          <w:sz w:val="22"/>
          <w:szCs w:val="22"/>
        </w:rPr>
        <w:t>approach road</w:t>
      </w:r>
      <w:r w:rsidR="00DD1590" w:rsidRPr="006B2D7C">
        <w:rPr>
          <w:rFonts w:ascii="Cambria" w:hAnsi="Cambria"/>
          <w:sz w:val="22"/>
          <w:szCs w:val="22"/>
        </w:rPr>
        <w:t xml:space="preserve"> as directed by the Engineer</w:t>
      </w:r>
      <w:r w:rsidRPr="006B2D7C">
        <w:rPr>
          <w:rFonts w:ascii="Cambria" w:hAnsi="Cambria"/>
          <w:sz w:val="22"/>
          <w:szCs w:val="22"/>
        </w:rPr>
        <w:t xml:space="preserve">. The Plant shall be accessible from the </w:t>
      </w:r>
      <w:r w:rsidR="00DD1590" w:rsidRPr="006B2D7C">
        <w:rPr>
          <w:rFonts w:ascii="Cambria" w:hAnsi="Cambria"/>
          <w:sz w:val="22"/>
          <w:szCs w:val="22"/>
        </w:rPr>
        <w:t>approach</w:t>
      </w:r>
      <w:r w:rsidR="00395D60" w:rsidRPr="006B2D7C">
        <w:rPr>
          <w:rFonts w:ascii="Cambria" w:hAnsi="Cambria"/>
          <w:sz w:val="22"/>
          <w:szCs w:val="22"/>
        </w:rPr>
        <w:t xml:space="preserve"> </w:t>
      </w:r>
      <w:r w:rsidRPr="006B2D7C">
        <w:rPr>
          <w:rFonts w:ascii="Cambria" w:hAnsi="Cambria"/>
          <w:sz w:val="22"/>
          <w:szCs w:val="22"/>
        </w:rPr>
        <w:t xml:space="preserve">road through a gate and a pedestrian door suitably located. </w:t>
      </w:r>
      <w:r w:rsidR="00395D60" w:rsidRPr="006B2D7C">
        <w:rPr>
          <w:rFonts w:ascii="Cambria" w:hAnsi="Cambria"/>
          <w:sz w:val="22"/>
          <w:szCs w:val="22"/>
        </w:rPr>
        <w:t xml:space="preserve">Boundary Wall shall </w:t>
      </w:r>
      <w:r w:rsidR="00DD1590" w:rsidRPr="006B2D7C">
        <w:rPr>
          <w:rFonts w:ascii="Cambria" w:hAnsi="Cambria"/>
          <w:sz w:val="22"/>
          <w:szCs w:val="22"/>
        </w:rPr>
        <w:t xml:space="preserve">be of brick wall with RCC frame in accordance with KPI Standard and 2.40m high </w:t>
      </w:r>
      <w:r w:rsidR="00395D60" w:rsidRPr="006B2D7C">
        <w:rPr>
          <w:rFonts w:ascii="Cambria" w:hAnsi="Cambria"/>
          <w:sz w:val="22"/>
          <w:szCs w:val="22"/>
        </w:rPr>
        <w:t>above Finished Ground Level</w:t>
      </w:r>
      <w:r w:rsidR="00DD1590" w:rsidRPr="006B2D7C">
        <w:rPr>
          <w:rFonts w:ascii="Cambria" w:hAnsi="Cambria"/>
          <w:sz w:val="22"/>
          <w:szCs w:val="22"/>
        </w:rPr>
        <w:t xml:space="preserve"> and 0.25 m thickness.</w:t>
      </w:r>
      <w:r w:rsidRPr="006B2D7C">
        <w:rPr>
          <w:rFonts w:ascii="Cambria" w:hAnsi="Cambria"/>
          <w:sz w:val="22"/>
          <w:szCs w:val="22"/>
        </w:rPr>
        <w:t xml:space="preserve"> </w:t>
      </w:r>
    </w:p>
    <w:p w14:paraId="36D78B62" w14:textId="0B82183D"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gate shall be installed at the main entrance to the site. It shall consist of concrete foundation, steel poles or pillars and a wire mesh fence.</w:t>
      </w:r>
      <w:r w:rsidR="00D2388D" w:rsidRPr="006B2D7C">
        <w:rPr>
          <w:rFonts w:ascii="Cambria" w:hAnsi="Cambria"/>
          <w:sz w:val="22"/>
          <w:szCs w:val="22"/>
        </w:rPr>
        <w:t xml:space="preserve"> </w:t>
      </w:r>
      <w:r w:rsidRPr="006B2D7C">
        <w:rPr>
          <w:rFonts w:ascii="Cambria" w:hAnsi="Cambria"/>
          <w:sz w:val="22"/>
          <w:szCs w:val="22"/>
        </w:rPr>
        <w:t>The main gate shall be at least 3.0 m high and</w:t>
      </w:r>
      <w:r w:rsidR="00C60D1B" w:rsidRPr="006B2D7C">
        <w:rPr>
          <w:rFonts w:ascii="Cambria" w:hAnsi="Cambria"/>
          <w:sz w:val="22"/>
          <w:szCs w:val="22"/>
        </w:rPr>
        <w:t xml:space="preserve"> 7.39</w:t>
      </w:r>
      <w:r w:rsidR="0086536E" w:rsidRPr="006B2D7C">
        <w:rPr>
          <w:rFonts w:ascii="Cambria" w:hAnsi="Cambria"/>
          <w:sz w:val="22"/>
          <w:szCs w:val="22"/>
        </w:rPr>
        <w:t xml:space="preserve"> </w:t>
      </w:r>
      <w:r w:rsidRPr="006B2D7C">
        <w:rPr>
          <w:rFonts w:ascii="Cambria" w:hAnsi="Cambria"/>
          <w:sz w:val="22"/>
          <w:szCs w:val="22"/>
        </w:rPr>
        <w:t>m wide and shall fit the purpose with regards to width and design. Further to that, a guard house (security building) shall be provided at the main entrance.</w:t>
      </w:r>
    </w:p>
    <w:p w14:paraId="64A28AA6" w14:textId="7AC0F650" w:rsidR="00752AAE" w:rsidRPr="006B2D7C" w:rsidRDefault="00752AAE" w:rsidP="00752AAE">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 xml:space="preserve">A longitudinal fence is used to control access to the site and shall be constructed along the property boundary. Security fences shall be a galvanized chain link steel fence with barbed wire as over-climb protection. The galvanized steel fence shall consist of concrete foundations, steel poles or pillars and a wire mesh fence, the fence shall have a minimum height of </w:t>
      </w:r>
      <w:r w:rsidR="00427C38" w:rsidRPr="006B2D7C">
        <w:rPr>
          <w:rFonts w:ascii="Cambria" w:hAnsi="Cambria"/>
          <w:sz w:val="22"/>
          <w:szCs w:val="22"/>
        </w:rPr>
        <w:t>1.8</w:t>
      </w:r>
      <w:r w:rsidRPr="006B2D7C">
        <w:rPr>
          <w:rFonts w:ascii="Cambria" w:hAnsi="Cambria"/>
          <w:sz w:val="22"/>
          <w:szCs w:val="22"/>
        </w:rPr>
        <w:t>m and an adequate mesh size (max. 50 mm) and additionally 0.6 m Y-shaped barbed wire over climb protection.</w:t>
      </w:r>
      <w:r w:rsidR="00427C38" w:rsidRPr="006B2D7C">
        <w:rPr>
          <w:rFonts w:ascii="Cambria" w:hAnsi="Cambria"/>
          <w:sz w:val="22"/>
          <w:szCs w:val="22"/>
        </w:rPr>
        <w:t xml:space="preserve"> </w:t>
      </w:r>
      <w:r w:rsidR="00427C38" w:rsidRPr="006B2D7C">
        <w:rPr>
          <w:rFonts w:ascii="Cambria" w:hAnsi="Cambria"/>
          <w:b/>
          <w:bCs/>
          <w:sz w:val="22"/>
          <w:szCs w:val="22"/>
        </w:rPr>
        <w:t>The cost of fencing shall be deemed to be included in the quoted price.</w:t>
      </w:r>
      <w:r w:rsidRPr="006B2D7C">
        <w:rPr>
          <w:rFonts w:ascii="Cambria" w:hAnsi="Cambria"/>
          <w:b/>
          <w:bCs/>
          <w:sz w:val="22"/>
          <w:szCs w:val="22"/>
        </w:rPr>
        <w:t xml:space="preserve"> </w:t>
      </w:r>
    </w:p>
    <w:p w14:paraId="060B1243" w14:textId="78248939" w:rsidR="008767CF" w:rsidRPr="006B2D7C" w:rsidRDefault="00E10C57" w:rsidP="00004D82">
      <w:pPr>
        <w:pStyle w:val="Nivel4"/>
        <w:ind w:left="0"/>
        <w:rPr>
          <w:rFonts w:ascii="Cambria" w:hAnsi="Cambria"/>
          <w:sz w:val="22"/>
          <w:szCs w:val="22"/>
        </w:rPr>
      </w:pPr>
      <w:bookmarkStart w:id="285" w:name="_Toc203592683"/>
      <w:r w:rsidRPr="006B2D7C">
        <w:rPr>
          <w:rFonts w:ascii="Cambria" w:hAnsi="Cambria"/>
          <w:sz w:val="22"/>
          <w:szCs w:val="22"/>
        </w:rPr>
        <w:t>1.14.13</w:t>
      </w:r>
      <w:r w:rsidR="00FE3E49" w:rsidRPr="006B2D7C">
        <w:rPr>
          <w:rFonts w:ascii="Cambria" w:hAnsi="Cambria"/>
          <w:sz w:val="22"/>
          <w:szCs w:val="22"/>
        </w:rPr>
        <w:t xml:space="preserve"> </w:t>
      </w:r>
      <w:r w:rsidR="008767CF" w:rsidRPr="006B2D7C">
        <w:rPr>
          <w:rFonts w:ascii="Cambria" w:hAnsi="Cambria"/>
          <w:sz w:val="22"/>
          <w:szCs w:val="22"/>
        </w:rPr>
        <w:t>Switch yard civil works</w:t>
      </w:r>
      <w:bookmarkEnd w:id="285"/>
      <w:r w:rsidR="008767CF" w:rsidRPr="006B2D7C">
        <w:rPr>
          <w:rFonts w:ascii="Cambria" w:hAnsi="Cambria"/>
          <w:sz w:val="22"/>
          <w:szCs w:val="22"/>
        </w:rPr>
        <w:t xml:space="preserve"> </w:t>
      </w:r>
    </w:p>
    <w:p w14:paraId="71C837C7" w14:textId="2CB1480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Switchyard civil works shall be performed by the Contractor as per the requirements of the electrical installation of power plant and/or </w:t>
      </w:r>
      <w:r w:rsidR="00B865A8" w:rsidRPr="006B2D7C">
        <w:rPr>
          <w:rFonts w:ascii="Cambria" w:hAnsi="Cambria"/>
          <w:sz w:val="22"/>
          <w:szCs w:val="22"/>
        </w:rPr>
        <w:t>33</w:t>
      </w:r>
      <w:r w:rsidRPr="006B2D7C">
        <w:rPr>
          <w:rFonts w:ascii="Cambria" w:hAnsi="Cambria"/>
          <w:sz w:val="22"/>
          <w:szCs w:val="22"/>
        </w:rPr>
        <w:t xml:space="preserve"> kV substation. However, it shall be ensured that switchyard equipment’s (such as transformer, </w:t>
      </w:r>
      <w:r w:rsidR="00B865A8" w:rsidRPr="006B2D7C">
        <w:rPr>
          <w:rFonts w:ascii="Cambria" w:hAnsi="Cambria"/>
          <w:sz w:val="22"/>
          <w:szCs w:val="22"/>
        </w:rPr>
        <w:t>MV</w:t>
      </w:r>
      <w:r w:rsidRPr="006B2D7C">
        <w:rPr>
          <w:rFonts w:ascii="Cambria" w:hAnsi="Cambria"/>
          <w:sz w:val="22"/>
          <w:szCs w:val="22"/>
        </w:rPr>
        <w:t xml:space="preserve"> Panels, if required, etc.) are placed on a raised platform of minimum 9.5 m PWD. In addition, plinth and foundation for structures, equipment as per the applicable standards/ transmission utility requirements shall be taken care of. Earth pit construction shall be of brick masonry with MS </w:t>
      </w:r>
      <w:proofErr w:type="spellStart"/>
      <w:r w:rsidRPr="006B2D7C">
        <w:rPr>
          <w:rFonts w:ascii="Cambria" w:hAnsi="Cambria"/>
          <w:sz w:val="22"/>
          <w:szCs w:val="22"/>
        </w:rPr>
        <w:t>chequered</w:t>
      </w:r>
      <w:proofErr w:type="spellEnd"/>
      <w:r w:rsidRPr="006B2D7C">
        <w:rPr>
          <w:rFonts w:ascii="Cambria" w:hAnsi="Cambria"/>
          <w:sz w:val="22"/>
          <w:szCs w:val="22"/>
        </w:rPr>
        <w:t xml:space="preserve"> plate / precast RCC (1:2:4) cover. The fencing of the switchyard shall be with GI chain link of 1800 mm height with MS angle posts. </w:t>
      </w:r>
      <w:r w:rsidR="00B865A8" w:rsidRPr="006B2D7C">
        <w:rPr>
          <w:rFonts w:ascii="Cambria" w:hAnsi="Cambria"/>
          <w:sz w:val="22"/>
          <w:szCs w:val="22"/>
        </w:rPr>
        <w:t>33</w:t>
      </w:r>
      <w:r w:rsidRPr="006B2D7C">
        <w:rPr>
          <w:rFonts w:ascii="Cambria" w:hAnsi="Cambria"/>
          <w:sz w:val="22"/>
          <w:szCs w:val="22"/>
        </w:rPr>
        <w:t xml:space="preserve"> kV Danger sign board should be placed outside the switchyard area. Shed at suitable height to be provided for each transformer. </w:t>
      </w:r>
    </w:p>
    <w:p w14:paraId="2910CA46" w14:textId="5F67DB98" w:rsidR="008767CF" w:rsidRPr="006B2D7C" w:rsidRDefault="00E10C57" w:rsidP="00004D82">
      <w:pPr>
        <w:pStyle w:val="Nivel4"/>
        <w:ind w:left="0"/>
        <w:rPr>
          <w:rFonts w:ascii="Cambria" w:hAnsi="Cambria"/>
          <w:sz w:val="22"/>
          <w:szCs w:val="22"/>
        </w:rPr>
      </w:pPr>
      <w:bookmarkStart w:id="286" w:name="_Toc203592684"/>
      <w:r w:rsidRPr="006B2D7C">
        <w:rPr>
          <w:rFonts w:ascii="Cambria" w:hAnsi="Cambria"/>
          <w:sz w:val="22"/>
          <w:szCs w:val="22"/>
        </w:rPr>
        <w:t>1.14.14</w:t>
      </w:r>
      <w:r w:rsidR="00FE3E49" w:rsidRPr="006B2D7C">
        <w:rPr>
          <w:rFonts w:ascii="Cambria" w:hAnsi="Cambria"/>
          <w:sz w:val="22"/>
          <w:szCs w:val="22"/>
        </w:rPr>
        <w:t xml:space="preserve"> </w:t>
      </w:r>
      <w:r w:rsidR="008767CF" w:rsidRPr="006B2D7C">
        <w:rPr>
          <w:rFonts w:ascii="Cambria" w:hAnsi="Cambria"/>
          <w:sz w:val="22"/>
          <w:szCs w:val="22"/>
        </w:rPr>
        <w:t>Transformer Civil Works</w:t>
      </w:r>
      <w:bookmarkEnd w:id="286"/>
      <w:r w:rsidR="008767CF" w:rsidRPr="006B2D7C">
        <w:rPr>
          <w:rFonts w:ascii="Cambria" w:hAnsi="Cambria"/>
          <w:sz w:val="22"/>
          <w:szCs w:val="22"/>
        </w:rPr>
        <w:t xml:space="preserve"> </w:t>
      </w:r>
    </w:p>
    <w:p w14:paraId="042CB860" w14:textId="2E6035E7"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and equipment foundations shall be founded on piles/isolated spread footings depending on the final geotechnical investigation report.</w:t>
      </w:r>
    </w:p>
    <w:p w14:paraId="42A9DF4A" w14:textId="3C00B709"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foundations shall have its own pit which would cover the area of the transformer and cooler banks, so as to collect any spillage of oil or oil drainage in case of emergency.</w:t>
      </w:r>
    </w:p>
    <w:p w14:paraId="09E7FE5E" w14:textId="027A9F21"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oil pit shall be filled with granite stone gravel of 40 mm size uniformly graded. The retention capacity of the transformer pit shall be min. 1/3 volume of the transformer oil which is filled with gravel with 300mm free space above gravel fill. The transformer pit shall be of RCC.</w:t>
      </w:r>
    </w:p>
    <w:p w14:paraId="2415FF84" w14:textId="353753B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individual transformer oil pit shall be connected to an oil collection pit which shall be sized to accommodate full oil volume of the transformer connected to it, without backflow. The oil collection pit shall be connected to oily water drainage system. Dimensions of the discharge pipe shall consider rainfall intensity also. The water shall be discharged into the nearest drain by gravity flow or pumping.</w:t>
      </w:r>
    </w:p>
    <w:p w14:paraId="7AF83A99" w14:textId="269332B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area around the transformer and equipment shall be covered with gravel. The area shall be provided with galvanized chain link fence of height min 1.8 m and with gate. Fence post shall be 50X50X6 MS angles spaced at 2.5m c/c.</w:t>
      </w:r>
    </w:p>
    <w:p w14:paraId="1FED0302" w14:textId="780DF09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Gate of size 3.5m shall be of MS pipe frame with welded wire fabric mesh including all accessories and fittings. MS angle posts shall conform to relevant Bangladesh Standard. The portion </w:t>
      </w:r>
      <w:r w:rsidRPr="006B2D7C">
        <w:rPr>
          <w:rFonts w:ascii="Cambria" w:hAnsi="Cambria"/>
          <w:sz w:val="22"/>
          <w:szCs w:val="22"/>
        </w:rPr>
        <w:lastRenderedPageBreak/>
        <w:t>of the fence covering towards rail track shall be made of removable type for movement of transformer during erection / removal.</w:t>
      </w:r>
    </w:p>
    <w:p w14:paraId="62992E47" w14:textId="62606C38"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w:t>
      </w:r>
      <w:r w:rsidR="00D2388D" w:rsidRPr="006B2D7C">
        <w:rPr>
          <w:rFonts w:ascii="Cambria" w:hAnsi="Cambria"/>
          <w:sz w:val="22"/>
          <w:szCs w:val="22"/>
        </w:rPr>
        <w:t>addition,</w:t>
      </w:r>
      <w:r w:rsidRPr="006B2D7C">
        <w:rPr>
          <w:rFonts w:ascii="Cambria" w:hAnsi="Cambria"/>
          <w:sz w:val="22"/>
          <w:szCs w:val="22"/>
        </w:rPr>
        <w:t xml:space="preserve"> a small gate, 1.2 m wide shall be provided for human entry for maintenance purpose. </w:t>
      </w:r>
    </w:p>
    <w:p w14:paraId="29914FBB" w14:textId="28249815"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Transformer track rails shall conform to relevant Bangladesh Standard. The requirement of fire barrier wall between transformers shall be as per Bangladesh Electricity Rules 1937 and relevant Bangladesh Standard.</w:t>
      </w:r>
    </w:p>
    <w:p w14:paraId="46AC8F07" w14:textId="1EEB1B2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Minimum wall thickness shall be 230mm for RCC wall and 300mm for masonry wall. </w:t>
      </w:r>
    </w:p>
    <w:p w14:paraId="64F7CE11" w14:textId="7E6BA476" w:rsidR="008767CF" w:rsidRPr="006B2D7C" w:rsidRDefault="00E10C57" w:rsidP="00004D82">
      <w:pPr>
        <w:pStyle w:val="Nivel4"/>
        <w:ind w:left="0"/>
        <w:rPr>
          <w:rFonts w:ascii="Cambria" w:hAnsi="Cambria"/>
          <w:sz w:val="22"/>
          <w:szCs w:val="22"/>
        </w:rPr>
      </w:pPr>
      <w:bookmarkStart w:id="287" w:name="_Toc203592685"/>
      <w:r w:rsidRPr="006B2D7C">
        <w:rPr>
          <w:rFonts w:ascii="Cambria" w:hAnsi="Cambria"/>
          <w:sz w:val="22"/>
          <w:szCs w:val="22"/>
        </w:rPr>
        <w:t>1.14.15</w:t>
      </w:r>
      <w:r w:rsidR="008767CF" w:rsidRPr="006B2D7C">
        <w:rPr>
          <w:rFonts w:ascii="Cambria" w:hAnsi="Cambria"/>
          <w:sz w:val="22"/>
          <w:szCs w:val="22"/>
        </w:rPr>
        <w:t xml:space="preserve"> Underground Services</w:t>
      </w:r>
      <w:bookmarkEnd w:id="287"/>
      <w:r w:rsidR="008767CF" w:rsidRPr="006B2D7C">
        <w:rPr>
          <w:rFonts w:ascii="Cambria" w:hAnsi="Cambria"/>
          <w:sz w:val="22"/>
          <w:szCs w:val="22"/>
        </w:rPr>
        <w:t xml:space="preserve"> </w:t>
      </w:r>
    </w:p>
    <w:p w14:paraId="11A949CE" w14:textId="40798192" w:rsidR="008767CF" w:rsidRPr="006B2D7C" w:rsidRDefault="00E10C57" w:rsidP="008767CF">
      <w:pPr>
        <w:spacing w:after="120"/>
        <w:jc w:val="both"/>
        <w:rPr>
          <w:rFonts w:ascii="Cambria" w:hAnsi="Cambria"/>
          <w:b/>
          <w:bCs/>
          <w:sz w:val="22"/>
          <w:szCs w:val="22"/>
        </w:rPr>
      </w:pPr>
      <w:r w:rsidRPr="006B2D7C">
        <w:rPr>
          <w:rFonts w:ascii="Cambria" w:hAnsi="Cambria"/>
          <w:b/>
          <w:bCs/>
          <w:sz w:val="22"/>
          <w:szCs w:val="22"/>
        </w:rPr>
        <w:t>1.14.15</w:t>
      </w:r>
      <w:r w:rsidR="008767CF" w:rsidRPr="006B2D7C">
        <w:rPr>
          <w:rFonts w:ascii="Cambria" w:hAnsi="Cambria"/>
          <w:b/>
          <w:bCs/>
          <w:sz w:val="22"/>
          <w:szCs w:val="22"/>
        </w:rPr>
        <w:t>.1</w:t>
      </w:r>
      <w:r w:rsidR="00FE3E49" w:rsidRPr="006B2D7C">
        <w:rPr>
          <w:rFonts w:ascii="Cambria" w:hAnsi="Cambria"/>
          <w:b/>
          <w:bCs/>
          <w:sz w:val="22"/>
          <w:szCs w:val="22"/>
        </w:rPr>
        <w:t xml:space="preserve"> </w:t>
      </w:r>
      <w:r w:rsidR="008767CF" w:rsidRPr="006B2D7C">
        <w:rPr>
          <w:rFonts w:ascii="Cambria" w:hAnsi="Cambria"/>
          <w:b/>
          <w:bCs/>
          <w:sz w:val="22"/>
          <w:szCs w:val="22"/>
        </w:rPr>
        <w:t>Ditches for electrical/control cables</w:t>
      </w:r>
    </w:p>
    <w:p w14:paraId="26811F55" w14:textId="106C908A"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To install electrical and control cables, the laying of cables will be inside PVC ducts and covered by sand. To ensure the protection of tubes and cables, a minimum depth 800 mm from top of ducts is required.  It is necessary to guarantee separation between power cables (low and medium voltage) and control cables. Whenever possible, cables must be in the same level. Ducts must be marked with different colors to differentiate low/medium voltage and control. </w:t>
      </w:r>
    </w:p>
    <w:p w14:paraId="429BBBE6" w14:textId="2FF1B116"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Dimensions (width) of the ditches shall adapt to the number of ducts and cables to allow. One side in ditch is designed for power cables, while the opposite one is designed for control cables, with a minimum separation of 300 mm. In the case of medium voltage, each duct allows only one electrical circuit. The minimum diameter of tubes is one and a half times the dimensions of cable. The internal size of the tubes must be smooth.</w:t>
      </w:r>
    </w:p>
    <w:p w14:paraId="6B842CFC" w14:textId="6623603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It is necessary to install precast registers along the ditches to allow good installation and maintenance.</w:t>
      </w:r>
    </w:p>
    <w:p w14:paraId="48BEB5DC" w14:textId="7630471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sand used as a coating for medium voltage cables and copper cable is screened sand without fine grain material present in an amount that causes excessive washing by the effect of possible rainwater. The filler material shall be selected, thereby eliminating for fillings with particle sizes liable to damage the cable. The maximum size of the sand in direct contact with tubes must be 6 mm.</w:t>
      </w:r>
    </w:p>
    <w:p w14:paraId="57538B91" w14:textId="3525623B"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the bottom of the ditch, before laying tubes, the sand bed must be ensuring a good leveling to avoid folds.</w:t>
      </w:r>
    </w:p>
    <w:p w14:paraId="3B1E20ED" w14:textId="76362F8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elements in the implementation part of the trenches shall be recognized with a corresponding certificated mark quality, complying with current legislation applicable to them.</w:t>
      </w:r>
    </w:p>
    <w:p w14:paraId="0DE2097B" w14:textId="0239A652" w:rsidR="008767CF" w:rsidRPr="006B2D7C" w:rsidRDefault="00E10C57" w:rsidP="008767CF">
      <w:pPr>
        <w:spacing w:after="120"/>
        <w:jc w:val="both"/>
        <w:rPr>
          <w:rFonts w:ascii="Cambria" w:hAnsi="Cambria"/>
          <w:b/>
          <w:bCs/>
          <w:sz w:val="22"/>
          <w:szCs w:val="22"/>
        </w:rPr>
      </w:pPr>
      <w:r w:rsidRPr="006B2D7C">
        <w:rPr>
          <w:rFonts w:ascii="Cambria" w:hAnsi="Cambria"/>
          <w:b/>
          <w:bCs/>
          <w:sz w:val="22"/>
          <w:szCs w:val="22"/>
        </w:rPr>
        <w:t>1.14.15</w:t>
      </w:r>
      <w:r w:rsidR="008767CF" w:rsidRPr="006B2D7C">
        <w:rPr>
          <w:rFonts w:ascii="Cambria" w:hAnsi="Cambria"/>
          <w:b/>
          <w:bCs/>
          <w:sz w:val="22"/>
          <w:szCs w:val="22"/>
        </w:rPr>
        <w:t>.2</w:t>
      </w:r>
      <w:r w:rsidR="00FE3E49" w:rsidRPr="006B2D7C">
        <w:rPr>
          <w:rFonts w:ascii="Cambria" w:hAnsi="Cambria"/>
          <w:b/>
          <w:bCs/>
          <w:sz w:val="22"/>
          <w:szCs w:val="22"/>
        </w:rPr>
        <w:t xml:space="preserve"> </w:t>
      </w:r>
      <w:r w:rsidR="008767CF" w:rsidRPr="006B2D7C">
        <w:rPr>
          <w:rFonts w:ascii="Cambria" w:hAnsi="Cambria"/>
          <w:b/>
          <w:bCs/>
          <w:sz w:val="22"/>
          <w:szCs w:val="22"/>
        </w:rPr>
        <w:t xml:space="preserve">Drainage </w:t>
      </w:r>
      <w:r w:rsidR="00FE3E49" w:rsidRPr="006B2D7C">
        <w:rPr>
          <w:rFonts w:ascii="Cambria" w:hAnsi="Cambria"/>
          <w:b/>
          <w:bCs/>
          <w:sz w:val="22"/>
          <w:szCs w:val="22"/>
        </w:rPr>
        <w:t>D</w:t>
      </w:r>
      <w:r w:rsidR="008767CF" w:rsidRPr="006B2D7C">
        <w:rPr>
          <w:rFonts w:ascii="Cambria" w:hAnsi="Cambria"/>
          <w:b/>
          <w:bCs/>
          <w:sz w:val="22"/>
          <w:szCs w:val="22"/>
        </w:rPr>
        <w:t>itches</w:t>
      </w:r>
    </w:p>
    <w:p w14:paraId="33925DF2" w14:textId="78AE596C"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To ensure good rain water drainage of the working area the Contractor must design a collecting water method useful to maintain dry all the roads and ensure that water shall not accumulate around electrical equipment and buildings.</w:t>
      </w:r>
    </w:p>
    <w:p w14:paraId="5BDF50AA" w14:textId="29F71D9B" w:rsidR="00E7235C"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Collected rain flow must be directed to the low-level points, near the channel, at the south of the working area. Thus, all the drainage lines go from north to south.</w:t>
      </w:r>
    </w:p>
    <w:p w14:paraId="44B48BC9" w14:textId="78FFFF17" w:rsidR="008767CF" w:rsidRPr="006B2D7C" w:rsidRDefault="00F62338">
      <w:pPr>
        <w:numPr>
          <w:ilvl w:val="0"/>
          <w:numId w:val="39"/>
        </w:numPr>
        <w:tabs>
          <w:tab w:val="left" w:pos="360"/>
          <w:tab w:val="left" w:pos="540"/>
        </w:tabs>
        <w:spacing w:after="120"/>
        <w:jc w:val="both"/>
        <w:rPr>
          <w:rFonts w:ascii="Cambria" w:hAnsi="Cambria"/>
          <w:sz w:val="22"/>
          <w:szCs w:val="22"/>
        </w:rPr>
      </w:pPr>
      <w:bookmarkStart w:id="288" w:name="_Hlk223904650"/>
      <w:r w:rsidRPr="006B2D7C">
        <w:rPr>
          <w:rFonts w:ascii="Cambria" w:hAnsi="Cambria"/>
          <w:sz w:val="22"/>
          <w:szCs w:val="22"/>
        </w:rPr>
        <w:t xml:space="preserve">Several construction options are available for such ditches; however, the </w:t>
      </w:r>
      <w:r w:rsidRPr="006B2D7C">
        <w:rPr>
          <w:rFonts w:ascii="Cambria" w:hAnsi="Cambria"/>
          <w:b/>
          <w:bCs/>
          <w:sz w:val="22"/>
          <w:szCs w:val="22"/>
        </w:rPr>
        <w:t>Employer recommends that the ditches be constructed of concrete</w:t>
      </w:r>
      <w:r w:rsidRPr="006B2D7C">
        <w:rPr>
          <w:rFonts w:ascii="Cambria" w:hAnsi="Cambria"/>
          <w:sz w:val="22"/>
          <w:szCs w:val="22"/>
        </w:rPr>
        <w:t xml:space="preserve">, either </w:t>
      </w:r>
      <w:r w:rsidRPr="006B2D7C">
        <w:rPr>
          <w:rFonts w:ascii="Cambria" w:hAnsi="Cambria"/>
          <w:b/>
          <w:bCs/>
          <w:sz w:val="22"/>
          <w:szCs w:val="22"/>
        </w:rPr>
        <w:t>cast-in-situ or using precast concrete elements</w:t>
      </w:r>
      <w:r w:rsidRPr="006B2D7C">
        <w:rPr>
          <w:rFonts w:ascii="Cambria" w:hAnsi="Cambria"/>
          <w:sz w:val="22"/>
          <w:szCs w:val="22"/>
        </w:rPr>
        <w:t>.</w:t>
      </w:r>
      <w:r w:rsidRPr="006B2D7C" w:rsidDel="00F62338">
        <w:rPr>
          <w:rFonts w:ascii="Cambria" w:hAnsi="Cambria"/>
          <w:sz w:val="22"/>
          <w:szCs w:val="22"/>
        </w:rPr>
        <w:t xml:space="preserve"> </w:t>
      </w:r>
      <w:bookmarkEnd w:id="288"/>
    </w:p>
    <w:p w14:paraId="5495045E" w14:textId="738A8716"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design of the storm water drainage system comprising the interceptor, roadside and perimeter drains for buildings, powerhouse, and switchyard shall be submitted to the Engineer for approval. </w:t>
      </w:r>
    </w:p>
    <w:p w14:paraId="3AD2A611" w14:textId="6FB02C01"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Contractor shall carry out detailed designs of the storm water drains using the rational method or other approved procedures. The work shall be carried out in accordance with the rules and regulations of the local and other authorities.</w:t>
      </w:r>
    </w:p>
    <w:p w14:paraId="14E2D0CD" w14:textId="39473F43" w:rsidR="004A3B61" w:rsidRPr="006B2D7C" w:rsidRDefault="004A3B6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Design conditions for drainage system shall be as follows:</w:t>
      </w:r>
    </w:p>
    <w:p w14:paraId="6FC1739D" w14:textId="19856368"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 xml:space="preserve">Rainfall intensity </w:t>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t>:100 mm/</w:t>
      </w:r>
      <w:proofErr w:type="spellStart"/>
      <w:r w:rsidRPr="006B2D7C">
        <w:rPr>
          <w:rFonts w:ascii="Cambria" w:hAnsi="Cambria"/>
          <w:sz w:val="22"/>
          <w:szCs w:val="22"/>
        </w:rPr>
        <w:t>hr</w:t>
      </w:r>
      <w:proofErr w:type="spellEnd"/>
    </w:p>
    <w:p w14:paraId="6B7D3B6E" w14:textId="5C0E03AE"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 xml:space="preserve">Run-off coefficient </w:t>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r>
      <w:r w:rsidRPr="006B2D7C">
        <w:rPr>
          <w:rFonts w:ascii="Cambria" w:hAnsi="Cambria"/>
          <w:sz w:val="22"/>
          <w:szCs w:val="22"/>
        </w:rPr>
        <w:tab/>
        <w:t>:0.6</w:t>
      </w:r>
    </w:p>
    <w:p w14:paraId="044F3527" w14:textId="4C6977EF" w:rsidR="004A3B61" w:rsidRPr="006B2D7C" w:rsidRDefault="004A3B61" w:rsidP="00BA1DFD">
      <w:pPr>
        <w:spacing w:after="120"/>
        <w:ind w:firstLine="720"/>
        <w:jc w:val="both"/>
        <w:rPr>
          <w:rFonts w:ascii="Cambria" w:hAnsi="Cambria"/>
          <w:sz w:val="22"/>
          <w:szCs w:val="22"/>
        </w:rPr>
      </w:pPr>
      <w:r w:rsidRPr="006B2D7C">
        <w:rPr>
          <w:rFonts w:ascii="Cambria" w:hAnsi="Cambria"/>
          <w:sz w:val="22"/>
          <w:szCs w:val="22"/>
        </w:rPr>
        <w:t>Manning's roughness coefficient for concrete lined channel</w:t>
      </w:r>
      <w:r w:rsidRPr="006B2D7C">
        <w:rPr>
          <w:rFonts w:ascii="Cambria" w:hAnsi="Cambria"/>
          <w:sz w:val="22"/>
          <w:szCs w:val="22"/>
        </w:rPr>
        <w:tab/>
        <w:t>:0.013</w:t>
      </w:r>
    </w:p>
    <w:p w14:paraId="5D636C78" w14:textId="128D5441" w:rsidR="008767CF" w:rsidRPr="006B2D7C" w:rsidRDefault="00560F17" w:rsidP="00004D82">
      <w:pPr>
        <w:pStyle w:val="Nivel4"/>
        <w:ind w:left="0"/>
        <w:rPr>
          <w:rFonts w:ascii="Cambria" w:hAnsi="Cambria"/>
          <w:sz w:val="22"/>
          <w:szCs w:val="22"/>
        </w:rPr>
      </w:pPr>
      <w:bookmarkStart w:id="289" w:name="_Toc203592686"/>
      <w:r w:rsidRPr="006B2D7C">
        <w:rPr>
          <w:rFonts w:ascii="Cambria" w:hAnsi="Cambria"/>
          <w:sz w:val="22"/>
          <w:szCs w:val="22"/>
        </w:rPr>
        <w:t>1.14.16</w:t>
      </w:r>
      <w:r w:rsidR="00FE3E49" w:rsidRPr="006B2D7C">
        <w:rPr>
          <w:rFonts w:ascii="Cambria" w:hAnsi="Cambria"/>
          <w:sz w:val="22"/>
          <w:szCs w:val="22"/>
        </w:rPr>
        <w:t xml:space="preserve"> </w:t>
      </w:r>
      <w:r w:rsidR="008767CF" w:rsidRPr="006B2D7C">
        <w:rPr>
          <w:rFonts w:ascii="Cambria" w:hAnsi="Cambria"/>
          <w:sz w:val="22"/>
          <w:szCs w:val="22"/>
        </w:rPr>
        <w:t>Loads</w:t>
      </w:r>
      <w:bookmarkEnd w:id="289"/>
      <w:r w:rsidR="008767CF" w:rsidRPr="006B2D7C">
        <w:rPr>
          <w:rFonts w:ascii="Cambria" w:hAnsi="Cambria"/>
          <w:sz w:val="22"/>
          <w:szCs w:val="22"/>
        </w:rPr>
        <w:tab/>
      </w:r>
    </w:p>
    <w:p w14:paraId="4A451840" w14:textId="52E5FBA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Loads are divided into categories:</w:t>
      </w:r>
    </w:p>
    <w:p w14:paraId="57C0353A" w14:textId="10D69357"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t>a.</w:t>
      </w:r>
      <w:r w:rsidRPr="006B2D7C">
        <w:rPr>
          <w:rFonts w:ascii="Cambria" w:hAnsi="Cambria"/>
          <w:sz w:val="22"/>
          <w:szCs w:val="22"/>
        </w:rPr>
        <w:tab/>
      </w:r>
      <w:r w:rsidR="00D2388D" w:rsidRPr="006B2D7C">
        <w:rPr>
          <w:rFonts w:ascii="Cambria" w:hAnsi="Cambria"/>
          <w:sz w:val="22"/>
          <w:szCs w:val="22"/>
        </w:rPr>
        <w:t xml:space="preserve"> </w:t>
      </w:r>
      <w:r w:rsidRPr="006B2D7C">
        <w:rPr>
          <w:rFonts w:ascii="Cambria" w:hAnsi="Cambria"/>
          <w:sz w:val="22"/>
          <w:szCs w:val="22"/>
        </w:rPr>
        <w:t>permanent load (self-weight of structure and PV panels)</w:t>
      </w:r>
    </w:p>
    <w:p w14:paraId="03C6D415" w14:textId="5BF539A5"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t>b.</w:t>
      </w:r>
      <w:r w:rsidR="00D2388D" w:rsidRPr="006B2D7C">
        <w:rPr>
          <w:rFonts w:ascii="Cambria" w:hAnsi="Cambria"/>
          <w:sz w:val="22"/>
          <w:szCs w:val="22"/>
        </w:rPr>
        <w:t xml:space="preserve"> </w:t>
      </w:r>
      <w:r w:rsidRPr="006B2D7C">
        <w:rPr>
          <w:rFonts w:ascii="Cambria" w:hAnsi="Cambria"/>
          <w:sz w:val="22"/>
          <w:szCs w:val="22"/>
        </w:rPr>
        <w:t>temporary loads (all other loads- imposed loads)</w:t>
      </w:r>
    </w:p>
    <w:p w14:paraId="7DC2CD37" w14:textId="77777777" w:rsidR="008767CF" w:rsidRPr="006B2D7C" w:rsidRDefault="008767CF" w:rsidP="00BA1DFD">
      <w:pPr>
        <w:spacing w:after="120"/>
        <w:ind w:left="540" w:firstLine="360"/>
        <w:jc w:val="both"/>
        <w:rPr>
          <w:rFonts w:ascii="Cambria" w:hAnsi="Cambria"/>
          <w:sz w:val="22"/>
          <w:szCs w:val="22"/>
        </w:rPr>
      </w:pPr>
      <w:r w:rsidRPr="006B2D7C">
        <w:rPr>
          <w:rFonts w:ascii="Cambria" w:hAnsi="Cambria"/>
          <w:sz w:val="22"/>
          <w:szCs w:val="22"/>
        </w:rPr>
        <w:t>(</w:t>
      </w:r>
      <w:proofErr w:type="spellStart"/>
      <w:r w:rsidRPr="006B2D7C">
        <w:rPr>
          <w:rFonts w:ascii="Cambria" w:hAnsi="Cambria"/>
          <w:sz w:val="22"/>
          <w:szCs w:val="22"/>
        </w:rPr>
        <w:t>i</w:t>
      </w:r>
      <w:proofErr w:type="spellEnd"/>
      <w:r w:rsidRPr="006B2D7C">
        <w:rPr>
          <w:rFonts w:ascii="Cambria" w:hAnsi="Cambria"/>
          <w:sz w:val="22"/>
          <w:szCs w:val="22"/>
        </w:rPr>
        <w:t>)</w:t>
      </w:r>
      <w:r w:rsidRPr="006B2D7C">
        <w:rPr>
          <w:rFonts w:ascii="Cambria" w:hAnsi="Cambria"/>
          <w:sz w:val="22"/>
          <w:szCs w:val="22"/>
        </w:rPr>
        <w:tab/>
        <w:t>Long-term load – acting for a long period (storage load, people, machinery)</w:t>
      </w:r>
    </w:p>
    <w:p w14:paraId="3547C1E6" w14:textId="77777777" w:rsidR="008767CF" w:rsidRPr="006B2D7C" w:rsidRDefault="008767CF" w:rsidP="00BA1DFD">
      <w:pPr>
        <w:spacing w:after="120"/>
        <w:ind w:left="540" w:firstLine="360"/>
        <w:jc w:val="both"/>
        <w:rPr>
          <w:rFonts w:ascii="Cambria" w:hAnsi="Cambria"/>
          <w:sz w:val="22"/>
          <w:szCs w:val="22"/>
        </w:rPr>
      </w:pPr>
      <w:r w:rsidRPr="006B2D7C">
        <w:rPr>
          <w:rFonts w:ascii="Cambria" w:hAnsi="Cambria"/>
          <w:sz w:val="22"/>
          <w:szCs w:val="22"/>
        </w:rPr>
        <w:t>(ii)</w:t>
      </w:r>
      <w:r w:rsidRPr="006B2D7C">
        <w:rPr>
          <w:rFonts w:ascii="Cambria" w:hAnsi="Cambria"/>
          <w:sz w:val="22"/>
          <w:szCs w:val="22"/>
        </w:rPr>
        <w:tab/>
        <w:t>Short-term – acting for short periods of time (snow, wind).</w:t>
      </w:r>
    </w:p>
    <w:p w14:paraId="1CE66568" w14:textId="2C9CA24E" w:rsidR="008767CF" w:rsidRPr="006B2D7C" w:rsidRDefault="008767CF" w:rsidP="00BA1DFD">
      <w:pPr>
        <w:spacing w:after="120"/>
        <w:ind w:left="540"/>
        <w:jc w:val="both"/>
        <w:rPr>
          <w:rFonts w:ascii="Cambria" w:hAnsi="Cambria"/>
          <w:sz w:val="22"/>
          <w:szCs w:val="22"/>
        </w:rPr>
      </w:pPr>
      <w:r w:rsidRPr="006B2D7C">
        <w:rPr>
          <w:rFonts w:ascii="Cambria" w:hAnsi="Cambria"/>
          <w:sz w:val="22"/>
          <w:szCs w:val="22"/>
        </w:rPr>
        <w:t>c.</w:t>
      </w:r>
      <w:r w:rsidRPr="006B2D7C">
        <w:rPr>
          <w:rFonts w:ascii="Cambria" w:hAnsi="Cambria"/>
          <w:sz w:val="22"/>
          <w:szCs w:val="22"/>
        </w:rPr>
        <w:tab/>
      </w:r>
      <w:r w:rsidR="00D2388D" w:rsidRPr="006B2D7C">
        <w:rPr>
          <w:rFonts w:ascii="Cambria" w:hAnsi="Cambria"/>
          <w:sz w:val="22"/>
          <w:szCs w:val="22"/>
        </w:rPr>
        <w:t xml:space="preserve"> </w:t>
      </w:r>
      <w:r w:rsidRPr="006B2D7C">
        <w:rPr>
          <w:rFonts w:ascii="Cambria" w:hAnsi="Cambria"/>
          <w:sz w:val="22"/>
          <w:szCs w:val="22"/>
        </w:rPr>
        <w:t>special loads (earthquake, explosion)</w:t>
      </w:r>
    </w:p>
    <w:p w14:paraId="4DCCF9E2" w14:textId="69B15D4F"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Value of overloads (temporary loads): Wind Pressure per local regulation.</w:t>
      </w:r>
    </w:p>
    <w:p w14:paraId="4B9B284B" w14:textId="54558EE4" w:rsidR="008767CF"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Earthquake:  Per local regulation.</w:t>
      </w:r>
    </w:p>
    <w:p w14:paraId="0D7D8D32" w14:textId="7157AFF2" w:rsidR="00CC244D" w:rsidRPr="006B2D7C" w:rsidRDefault="008767C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buildings constructed in seismically active areas, during settlement term of operation should observe the requirements of seismic stability (horizontal acceleration and vertical acceleration due to earth quake) and provide safe stay of the people, safety of designs with earthquakes of calculated intensity</w:t>
      </w:r>
    </w:p>
    <w:p w14:paraId="26130F0A" w14:textId="4C05BF10" w:rsidR="001F462B" w:rsidRPr="006B2D7C" w:rsidRDefault="00560F17" w:rsidP="001F462B">
      <w:pPr>
        <w:pStyle w:val="Nivel4"/>
        <w:ind w:left="0"/>
        <w:rPr>
          <w:rFonts w:ascii="Cambria" w:hAnsi="Cambria"/>
          <w:sz w:val="22"/>
          <w:szCs w:val="22"/>
        </w:rPr>
      </w:pPr>
      <w:bookmarkStart w:id="290" w:name="_Toc368676520"/>
      <w:bookmarkStart w:id="291" w:name="_Toc369176737"/>
      <w:bookmarkStart w:id="292" w:name="_Toc376955252"/>
      <w:bookmarkStart w:id="293" w:name="_Toc376955426"/>
      <w:bookmarkStart w:id="294" w:name="_Toc398679138"/>
      <w:bookmarkStart w:id="295" w:name="_Toc535582708"/>
      <w:bookmarkStart w:id="296" w:name="_Toc20104373"/>
      <w:bookmarkStart w:id="297" w:name="_Toc203592687"/>
      <w:r w:rsidRPr="006B2D7C">
        <w:rPr>
          <w:rFonts w:ascii="Cambria" w:hAnsi="Cambria"/>
          <w:sz w:val="22"/>
          <w:szCs w:val="22"/>
        </w:rPr>
        <w:t>1.14.17</w:t>
      </w:r>
      <w:r w:rsidR="001F462B" w:rsidRPr="006B2D7C">
        <w:rPr>
          <w:rFonts w:ascii="Cambria" w:hAnsi="Cambria"/>
          <w:sz w:val="22"/>
          <w:szCs w:val="22"/>
        </w:rPr>
        <w:t xml:space="preserve"> Steel Structure</w:t>
      </w:r>
      <w:bookmarkEnd w:id="290"/>
      <w:bookmarkEnd w:id="291"/>
      <w:bookmarkEnd w:id="292"/>
      <w:bookmarkEnd w:id="293"/>
      <w:bookmarkEnd w:id="294"/>
      <w:r w:rsidR="001F462B" w:rsidRPr="006B2D7C">
        <w:rPr>
          <w:rFonts w:ascii="Cambria" w:hAnsi="Cambria"/>
          <w:sz w:val="22"/>
          <w:szCs w:val="22"/>
        </w:rPr>
        <w:t>s</w:t>
      </w:r>
      <w:bookmarkEnd w:id="295"/>
      <w:bookmarkEnd w:id="296"/>
      <w:bookmarkEnd w:id="297"/>
    </w:p>
    <w:p w14:paraId="4434CCC6" w14:textId="702BCE7F" w:rsidR="001F462B" w:rsidRPr="006B2D7C" w:rsidRDefault="00BD099B" w:rsidP="00BD099B">
      <w:pPr>
        <w:rPr>
          <w:rFonts w:ascii="Cambria" w:hAnsi="Cambria"/>
          <w:b/>
          <w:bCs/>
          <w:sz w:val="22"/>
          <w:szCs w:val="22"/>
        </w:rPr>
      </w:pPr>
      <w:bookmarkStart w:id="298" w:name="_Toc368488804"/>
      <w:bookmarkStart w:id="299" w:name="_Toc368676521"/>
      <w:bookmarkStart w:id="300" w:name="_Toc369176738"/>
      <w:bookmarkStart w:id="301" w:name="_Toc376955253"/>
      <w:bookmarkStart w:id="302" w:name="_Toc376955427"/>
      <w:bookmarkStart w:id="303" w:name="_Toc203592688"/>
      <w:r>
        <w:rPr>
          <w:rFonts w:ascii="Cambria" w:hAnsi="Cambria"/>
          <w:b/>
          <w:bCs/>
          <w:sz w:val="22"/>
          <w:szCs w:val="22"/>
        </w:rPr>
        <w:t xml:space="preserve">1. </w:t>
      </w:r>
      <w:r w:rsidR="001F462B" w:rsidRPr="006B2D7C">
        <w:rPr>
          <w:rFonts w:ascii="Cambria" w:hAnsi="Cambria"/>
          <w:b/>
          <w:bCs/>
          <w:sz w:val="22"/>
          <w:szCs w:val="22"/>
        </w:rPr>
        <w:t>Module mounting structures</w:t>
      </w:r>
      <w:bookmarkEnd w:id="298"/>
      <w:bookmarkEnd w:id="299"/>
      <w:bookmarkEnd w:id="300"/>
      <w:bookmarkEnd w:id="301"/>
      <w:bookmarkEnd w:id="302"/>
      <w:bookmarkEnd w:id="303"/>
      <w:r w:rsidR="001F462B" w:rsidRPr="006B2D7C">
        <w:rPr>
          <w:rFonts w:ascii="Cambria" w:hAnsi="Cambria"/>
          <w:b/>
          <w:bCs/>
          <w:sz w:val="22"/>
          <w:szCs w:val="22"/>
        </w:rPr>
        <w:t xml:space="preserve"> </w:t>
      </w:r>
    </w:p>
    <w:p w14:paraId="38A08F1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module </w:t>
      </w:r>
      <w:r w:rsidRPr="006B2D7C">
        <w:rPr>
          <w:rFonts w:ascii="Cambria" w:eastAsia="Calibri" w:hAnsi="Cambria"/>
          <w:sz w:val="22"/>
          <w:szCs w:val="22"/>
        </w:rPr>
        <w:t>mounting</w:t>
      </w:r>
      <w:r w:rsidRPr="006B2D7C">
        <w:rPr>
          <w:rFonts w:ascii="Cambria" w:hAnsi="Cambria"/>
          <w:sz w:val="22"/>
          <w:szCs w:val="22"/>
        </w:rPr>
        <w:t xml:space="preserve"> structure shall be fixed axis, ground mounted, suitable for the selected PV technology. Bidders are </w:t>
      </w:r>
      <w:r w:rsidRPr="006B2D7C">
        <w:rPr>
          <w:rFonts w:ascii="Cambria" w:eastAsia="Calibri" w:hAnsi="Cambria"/>
          <w:sz w:val="22"/>
          <w:szCs w:val="22"/>
        </w:rPr>
        <w:t>required</w:t>
      </w:r>
      <w:r w:rsidRPr="006B2D7C">
        <w:rPr>
          <w:rFonts w:ascii="Cambria" w:hAnsi="Cambria"/>
          <w:sz w:val="22"/>
          <w:szCs w:val="22"/>
        </w:rPr>
        <w:t xml:space="preserve"> to offer prefabricated mounting structures with no onsite fabrication work.</w:t>
      </w:r>
    </w:p>
    <w:p w14:paraId="029F1472" w14:textId="7FD4459D" w:rsidR="001F462B" w:rsidRPr="006B2D7C" w:rsidRDefault="00BD099B" w:rsidP="00BD099B">
      <w:pPr>
        <w:rPr>
          <w:rFonts w:ascii="Cambria" w:hAnsi="Cambria"/>
          <w:b/>
          <w:bCs/>
          <w:sz w:val="22"/>
          <w:szCs w:val="22"/>
        </w:rPr>
      </w:pPr>
      <w:bookmarkStart w:id="304" w:name="_Toc368488805"/>
      <w:bookmarkStart w:id="305" w:name="_Toc368676522"/>
      <w:bookmarkStart w:id="306" w:name="_Toc369176739"/>
      <w:bookmarkStart w:id="307" w:name="_Toc376955254"/>
      <w:bookmarkStart w:id="308" w:name="_Toc376955428"/>
      <w:bookmarkStart w:id="309" w:name="_Toc203592689"/>
      <w:r>
        <w:rPr>
          <w:rFonts w:ascii="Cambria" w:hAnsi="Cambria"/>
          <w:b/>
          <w:bCs/>
          <w:sz w:val="22"/>
          <w:szCs w:val="22"/>
        </w:rPr>
        <w:t xml:space="preserve">2. </w:t>
      </w:r>
      <w:r w:rsidR="001F462B" w:rsidRPr="006B2D7C">
        <w:rPr>
          <w:rFonts w:ascii="Cambria" w:hAnsi="Cambria"/>
          <w:b/>
          <w:bCs/>
          <w:sz w:val="22"/>
          <w:szCs w:val="22"/>
        </w:rPr>
        <w:t>Codes for mounting structure design</w:t>
      </w:r>
      <w:bookmarkEnd w:id="304"/>
      <w:bookmarkEnd w:id="305"/>
      <w:bookmarkEnd w:id="306"/>
      <w:bookmarkEnd w:id="307"/>
      <w:bookmarkEnd w:id="308"/>
      <w:bookmarkEnd w:id="309"/>
      <w:r w:rsidR="001F462B" w:rsidRPr="006B2D7C">
        <w:rPr>
          <w:rFonts w:ascii="Cambria" w:hAnsi="Cambria"/>
          <w:b/>
          <w:bCs/>
          <w:sz w:val="22"/>
          <w:szCs w:val="22"/>
        </w:rPr>
        <w:t xml:space="preserve"> </w:t>
      </w:r>
    </w:p>
    <w:p w14:paraId="2BE002C7"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solar PV </w:t>
      </w:r>
      <w:r w:rsidRPr="006B2D7C">
        <w:rPr>
          <w:rFonts w:ascii="Cambria" w:eastAsia="Calibri" w:hAnsi="Cambria"/>
          <w:sz w:val="22"/>
          <w:szCs w:val="22"/>
        </w:rPr>
        <w:t>mounting</w:t>
      </w:r>
      <w:r w:rsidRPr="006B2D7C">
        <w:rPr>
          <w:rFonts w:ascii="Cambria" w:hAnsi="Cambria"/>
          <w:sz w:val="22"/>
          <w:szCs w:val="22"/>
        </w:rPr>
        <w:t xml:space="preserve"> structures and allied ancillaries shall comply with the requirements of solar PV specific standard regulations with updated amendments.</w:t>
      </w:r>
    </w:p>
    <w:p w14:paraId="4BD749F6" w14:textId="56DE3274" w:rsidR="001F462B" w:rsidRPr="006B2D7C" w:rsidRDefault="00BD099B" w:rsidP="00BD099B">
      <w:pPr>
        <w:rPr>
          <w:rFonts w:ascii="Cambria" w:hAnsi="Cambria"/>
          <w:b/>
          <w:bCs/>
          <w:sz w:val="22"/>
          <w:szCs w:val="22"/>
        </w:rPr>
      </w:pPr>
      <w:bookmarkStart w:id="310" w:name="_Toc368488806"/>
      <w:bookmarkStart w:id="311" w:name="_Toc368676523"/>
      <w:bookmarkStart w:id="312" w:name="_Toc369176740"/>
      <w:bookmarkStart w:id="313" w:name="_Toc376955255"/>
      <w:bookmarkStart w:id="314" w:name="_Toc376955429"/>
      <w:bookmarkStart w:id="315" w:name="_Toc203592690"/>
      <w:r>
        <w:rPr>
          <w:rFonts w:ascii="Cambria" w:hAnsi="Cambria"/>
          <w:b/>
          <w:bCs/>
          <w:sz w:val="22"/>
          <w:szCs w:val="22"/>
        </w:rPr>
        <w:t xml:space="preserve">3. </w:t>
      </w:r>
      <w:r w:rsidR="001F462B" w:rsidRPr="006B2D7C">
        <w:rPr>
          <w:rFonts w:ascii="Cambria" w:hAnsi="Cambria"/>
          <w:b/>
          <w:bCs/>
          <w:sz w:val="22"/>
          <w:szCs w:val="22"/>
        </w:rPr>
        <w:t>General</w:t>
      </w:r>
      <w:bookmarkEnd w:id="310"/>
      <w:bookmarkEnd w:id="311"/>
      <w:bookmarkEnd w:id="312"/>
      <w:bookmarkEnd w:id="313"/>
      <w:bookmarkEnd w:id="314"/>
      <w:bookmarkEnd w:id="315"/>
      <w:r w:rsidR="001F462B" w:rsidRPr="006B2D7C">
        <w:rPr>
          <w:rFonts w:ascii="Cambria" w:hAnsi="Cambria"/>
          <w:b/>
          <w:bCs/>
          <w:sz w:val="22"/>
          <w:szCs w:val="22"/>
        </w:rPr>
        <w:t xml:space="preserve"> </w:t>
      </w:r>
    </w:p>
    <w:p w14:paraId="1D3D3FA8"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t xml:space="preserve">The module mounting structure shall be fixed ground mounted, designed for applicable wind and seismic loading at the project site. Bidders shall thoroughly study the geotechnical investigation studies for the project site prior to design of mounting structures. </w:t>
      </w:r>
    </w:p>
    <w:p w14:paraId="51BFC8FA" w14:textId="77777777" w:rsidR="001F462B" w:rsidRPr="006B2D7C" w:rsidRDefault="001F462B">
      <w:pPr>
        <w:numPr>
          <w:ilvl w:val="0"/>
          <w:numId w:val="142"/>
        </w:numPr>
        <w:spacing w:after="120"/>
        <w:ind w:left="1080"/>
        <w:jc w:val="both"/>
        <w:rPr>
          <w:rFonts w:ascii="Cambria" w:hAnsi="Cambria"/>
          <w:sz w:val="22"/>
          <w:szCs w:val="22"/>
        </w:rPr>
      </w:pPr>
      <w:r w:rsidRPr="006B2D7C">
        <w:rPr>
          <w:rFonts w:ascii="Cambria" w:hAnsi="Cambria"/>
          <w:sz w:val="22"/>
          <w:szCs w:val="22"/>
        </w:rPr>
        <w:t>Galvanized metal shall be in accordance with corrosion category C5 of EN ISO 12944-2. In any case, the Contractor shall have to substantiate that all the materials are apt for the site’s environment and conformant to local and international codes.</w:t>
      </w:r>
    </w:p>
    <w:p w14:paraId="458DFA75" w14:textId="77777777" w:rsidR="001F462B" w:rsidRPr="006B2D7C" w:rsidRDefault="001F462B">
      <w:pPr>
        <w:numPr>
          <w:ilvl w:val="0"/>
          <w:numId w:val="142"/>
        </w:numPr>
        <w:spacing w:after="120"/>
        <w:ind w:left="1080"/>
        <w:jc w:val="both"/>
        <w:rPr>
          <w:rFonts w:ascii="Cambria" w:hAnsi="Cambria"/>
          <w:sz w:val="22"/>
          <w:szCs w:val="22"/>
        </w:rPr>
      </w:pPr>
      <w:r w:rsidRPr="006B2D7C">
        <w:rPr>
          <w:rFonts w:ascii="Cambria" w:hAnsi="Cambria"/>
          <w:sz w:val="22"/>
          <w:szCs w:val="22"/>
        </w:rPr>
        <w:t>Metallic bolts and fasteners shall be furnished in stainless steel with PREN (pitting resistance equivalent number) &gt; 40. In any case, the Contractor shall have to substantiate that all the materials are apt for the site’s environment and conformant to local and international codes.</w:t>
      </w:r>
    </w:p>
    <w:p w14:paraId="72CE39F6"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lastRenderedPageBreak/>
        <w:t xml:space="preserve">A fixed module mounting system of designed inclination shall be used for the PV plant. The mounting structures may be indigenized with equivalent international quality standards. </w:t>
      </w:r>
    </w:p>
    <w:p w14:paraId="6C927BF0" w14:textId="77777777" w:rsidR="001F462B" w:rsidRPr="006B2D7C" w:rsidRDefault="001F462B">
      <w:pPr>
        <w:pStyle w:val="ListParagraph"/>
        <w:numPr>
          <w:ilvl w:val="0"/>
          <w:numId w:val="142"/>
        </w:numPr>
        <w:spacing w:after="200"/>
        <w:ind w:left="1080"/>
        <w:contextualSpacing/>
        <w:jc w:val="both"/>
        <w:rPr>
          <w:rFonts w:ascii="Cambria" w:hAnsi="Cambria"/>
          <w:b/>
          <w:bCs/>
        </w:rPr>
      </w:pPr>
      <w:r w:rsidRPr="006B2D7C">
        <w:rPr>
          <w:rFonts w:ascii="Cambria" w:hAnsi="Cambria"/>
          <w:sz w:val="22"/>
          <w:szCs w:val="22"/>
        </w:rPr>
        <w:t xml:space="preserve">Mounting structures shall use module manufacturer recommended installation accessories like mounting clips, rails, racks etc. </w:t>
      </w:r>
      <w:r w:rsidRPr="006B2D7C">
        <w:rPr>
          <w:rFonts w:ascii="Cambria" w:hAnsi="Cambria"/>
          <w:b/>
          <w:bCs/>
        </w:rPr>
        <w:t xml:space="preserve">The design shall be approved by the module manufacturer prior to fabrication. Any such approval shall be submitted to the Employer. </w:t>
      </w:r>
    </w:p>
    <w:p w14:paraId="4AA9A3D8" w14:textId="77777777" w:rsidR="001F462B" w:rsidRPr="006B2D7C" w:rsidRDefault="001F462B">
      <w:pPr>
        <w:pStyle w:val="ListParagraph"/>
        <w:numPr>
          <w:ilvl w:val="0"/>
          <w:numId w:val="142"/>
        </w:numPr>
        <w:spacing w:after="200"/>
        <w:ind w:left="1080"/>
        <w:contextualSpacing/>
        <w:jc w:val="both"/>
        <w:rPr>
          <w:rFonts w:ascii="Cambria" w:hAnsi="Cambria"/>
          <w:sz w:val="22"/>
          <w:szCs w:val="22"/>
        </w:rPr>
      </w:pPr>
      <w:r w:rsidRPr="006B2D7C">
        <w:rPr>
          <w:rFonts w:ascii="Cambria" w:hAnsi="Cambria"/>
          <w:sz w:val="22"/>
          <w:szCs w:val="22"/>
        </w:rPr>
        <w:t xml:space="preserve">No on-site fabrication shall be permitted; all the structure members shall be factory fabricated and only assembled on site. </w:t>
      </w:r>
    </w:p>
    <w:p w14:paraId="68FF6078" w14:textId="77777777" w:rsidR="001F462B" w:rsidRPr="006B2D7C" w:rsidRDefault="001F462B">
      <w:pPr>
        <w:pStyle w:val="ListParagraph"/>
        <w:numPr>
          <w:ilvl w:val="0"/>
          <w:numId w:val="142"/>
        </w:numPr>
        <w:autoSpaceDE w:val="0"/>
        <w:autoSpaceDN w:val="0"/>
        <w:adjustRightInd w:val="0"/>
        <w:ind w:left="1080"/>
        <w:contextualSpacing/>
        <w:rPr>
          <w:rFonts w:ascii="Cambria" w:hAnsi="Cambria"/>
          <w:sz w:val="22"/>
          <w:szCs w:val="22"/>
        </w:rPr>
      </w:pPr>
      <w:r w:rsidRPr="006B2D7C">
        <w:rPr>
          <w:rFonts w:ascii="Cambria" w:hAnsi="Cambria"/>
          <w:sz w:val="22"/>
          <w:szCs w:val="22"/>
        </w:rPr>
        <w:t xml:space="preserve">The mounting structures shall be designed to maximize the energy production during the year. </w:t>
      </w:r>
    </w:p>
    <w:p w14:paraId="2824D4FB" w14:textId="5DCAB3AE" w:rsidR="001F462B" w:rsidRPr="006B2D7C" w:rsidRDefault="00BD099B" w:rsidP="00BD099B">
      <w:pPr>
        <w:rPr>
          <w:rFonts w:ascii="Cambria" w:hAnsi="Cambria"/>
          <w:b/>
          <w:bCs/>
          <w:sz w:val="22"/>
          <w:szCs w:val="22"/>
        </w:rPr>
      </w:pPr>
      <w:bookmarkStart w:id="316" w:name="_Toc203592691"/>
      <w:r>
        <w:rPr>
          <w:rFonts w:ascii="Cambria" w:hAnsi="Cambria"/>
          <w:b/>
          <w:bCs/>
          <w:sz w:val="22"/>
          <w:szCs w:val="22"/>
        </w:rPr>
        <w:t xml:space="preserve">4. </w:t>
      </w:r>
      <w:r w:rsidR="001F462B" w:rsidRPr="006B2D7C">
        <w:rPr>
          <w:rFonts w:ascii="Cambria" w:hAnsi="Cambria"/>
          <w:b/>
          <w:bCs/>
          <w:sz w:val="22"/>
          <w:szCs w:val="22"/>
        </w:rPr>
        <w:t>Codes and standards</w:t>
      </w:r>
      <w:bookmarkEnd w:id="316"/>
      <w:r w:rsidR="001F462B" w:rsidRPr="006B2D7C">
        <w:rPr>
          <w:rFonts w:ascii="Cambria" w:hAnsi="Cambria"/>
          <w:b/>
          <w:bCs/>
          <w:sz w:val="22"/>
          <w:szCs w:val="22"/>
        </w:rPr>
        <w:t xml:space="preserve"> </w:t>
      </w:r>
    </w:p>
    <w:p w14:paraId="280B5E8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major international codes and standards utilized during preparation of these calculations include: </w:t>
      </w:r>
    </w:p>
    <w:p w14:paraId="77A06421" w14:textId="7F4ADA29" w:rsidR="001F462B" w:rsidRPr="006B2D7C" w:rsidRDefault="00BD099B" w:rsidP="0089695B">
      <w:pPr>
        <w:rPr>
          <w:rFonts w:ascii="Cambria" w:hAnsi="Cambria"/>
          <w:sz w:val="22"/>
          <w:szCs w:val="22"/>
        </w:rPr>
      </w:pPr>
      <w:proofErr w:type="spellStart"/>
      <w:r>
        <w:rPr>
          <w:rFonts w:ascii="Cambria" w:hAnsi="Cambria"/>
          <w:sz w:val="22"/>
          <w:szCs w:val="22"/>
        </w:rPr>
        <w:t>i</w:t>
      </w:r>
      <w:proofErr w:type="spellEnd"/>
      <w:r>
        <w:rPr>
          <w:rFonts w:ascii="Cambria" w:hAnsi="Cambria"/>
          <w:sz w:val="22"/>
          <w:szCs w:val="22"/>
        </w:rPr>
        <w:t xml:space="preserve">. </w:t>
      </w:r>
      <w:r w:rsidR="001F462B" w:rsidRPr="006B2D7C">
        <w:rPr>
          <w:rFonts w:ascii="Cambria" w:hAnsi="Cambria"/>
          <w:sz w:val="22"/>
          <w:szCs w:val="22"/>
        </w:rPr>
        <w:t xml:space="preserve">Codes </w:t>
      </w:r>
    </w:p>
    <w:p w14:paraId="5F2E45AA"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ACI 224R: Control of Cracking in Concrete Structures </w:t>
      </w:r>
    </w:p>
    <w:p w14:paraId="0D337862"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ACI 318: Building Code Requirements for Structural Concrete </w:t>
      </w:r>
    </w:p>
    <w:p w14:paraId="0A9DF11E"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ACI 435R: Control of Deflection in Concrete Structures </w:t>
      </w:r>
    </w:p>
    <w:p w14:paraId="6837B123"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AASHTO: Standard Specifications for Highway Bridges </w:t>
      </w:r>
    </w:p>
    <w:p w14:paraId="3B93701F"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AISC: American Institute of Steel Construction, Manual of Steel Construction </w:t>
      </w:r>
    </w:p>
    <w:p w14:paraId="22411806"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ASTM: American Society for Testing and Materials Standards </w:t>
      </w:r>
    </w:p>
    <w:p w14:paraId="364371F3"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IEC 60721-3: Classification of environmental conditions</w:t>
      </w:r>
    </w:p>
    <w:p w14:paraId="547753F6"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EN ISO 12944-2: Protection of steel against corrosion</w:t>
      </w:r>
    </w:p>
    <w:p w14:paraId="00DCF8A9" w14:textId="77777777" w:rsidR="001F462B" w:rsidRPr="006B2D7C" w:rsidRDefault="001F462B">
      <w:pPr>
        <w:pStyle w:val="ListParagraph"/>
        <w:numPr>
          <w:ilvl w:val="0"/>
          <w:numId w:val="180"/>
        </w:numPr>
        <w:spacing w:after="120"/>
        <w:ind w:left="1080"/>
        <w:jc w:val="both"/>
        <w:rPr>
          <w:rFonts w:ascii="Cambria" w:hAnsi="Cambria"/>
          <w:sz w:val="22"/>
          <w:szCs w:val="22"/>
        </w:rPr>
      </w:pPr>
      <w:r w:rsidRPr="006B2D7C">
        <w:rPr>
          <w:rFonts w:ascii="Cambria" w:hAnsi="Cambria"/>
          <w:sz w:val="22"/>
          <w:szCs w:val="22"/>
        </w:rPr>
        <w:t xml:space="preserve">Bangladeshi Code for Civil Load 2012 </w:t>
      </w:r>
    </w:p>
    <w:p w14:paraId="383C1B46"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may propose alternative codes and standards if a specified code or standard is not adequate for the intended purpose. In that event, the Contractor shall, as a condition precedent to its right to propose any such alternative, submit an analysis to the Employer/Employer’s Engineer for approval demonstrating that the specified code or standard is not adequate for the intended purpose. </w:t>
      </w:r>
    </w:p>
    <w:p w14:paraId="16009DAE" w14:textId="7A565FC0" w:rsidR="001F462B" w:rsidRPr="006B2D7C" w:rsidRDefault="00BD099B" w:rsidP="0089695B">
      <w:pPr>
        <w:rPr>
          <w:rFonts w:ascii="Cambria" w:hAnsi="Cambria"/>
          <w:sz w:val="22"/>
          <w:szCs w:val="22"/>
        </w:rPr>
      </w:pPr>
      <w:r>
        <w:rPr>
          <w:rFonts w:ascii="Cambria" w:hAnsi="Cambria"/>
          <w:sz w:val="22"/>
          <w:szCs w:val="22"/>
        </w:rPr>
        <w:t xml:space="preserve">ii. </w:t>
      </w:r>
      <w:r w:rsidR="001F462B" w:rsidRPr="006B2D7C">
        <w:rPr>
          <w:rFonts w:ascii="Cambria" w:hAnsi="Cambria"/>
          <w:sz w:val="22"/>
          <w:szCs w:val="22"/>
        </w:rPr>
        <w:t xml:space="preserve">Standards </w:t>
      </w:r>
    </w:p>
    <w:p w14:paraId="30ADD096"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provide every item of the site preparation work including the following: </w:t>
      </w:r>
    </w:p>
    <w:p w14:paraId="703E84BF" w14:textId="07371BDC" w:rsidR="001F462B" w:rsidRPr="006B2D7C" w:rsidRDefault="00BD099B" w:rsidP="0089695B">
      <w:pPr>
        <w:rPr>
          <w:rFonts w:ascii="Cambria" w:hAnsi="Cambria"/>
          <w:sz w:val="22"/>
          <w:szCs w:val="22"/>
        </w:rPr>
      </w:pPr>
      <w:r>
        <w:rPr>
          <w:rFonts w:ascii="Cambria" w:hAnsi="Cambria"/>
          <w:sz w:val="22"/>
          <w:szCs w:val="22"/>
        </w:rPr>
        <w:t xml:space="preserve">iii. </w:t>
      </w:r>
      <w:r w:rsidR="001F462B" w:rsidRPr="006B2D7C">
        <w:rPr>
          <w:rFonts w:ascii="Cambria" w:hAnsi="Cambria"/>
          <w:sz w:val="22"/>
          <w:szCs w:val="22"/>
        </w:rPr>
        <w:t>Design criteria for mounting structure</w:t>
      </w:r>
      <w:r w:rsidR="00C60D1B" w:rsidRPr="006B2D7C">
        <w:rPr>
          <w:rFonts w:ascii="Cambria" w:hAnsi="Cambria"/>
          <w:sz w:val="22"/>
          <w:szCs w:val="22"/>
        </w:rPr>
        <w:t xml:space="preserve"> (Minimum)</w:t>
      </w:r>
      <w:r w:rsidR="001F462B" w:rsidRPr="006B2D7C">
        <w:rPr>
          <w:rFonts w:ascii="Cambria" w:hAnsi="Cambria"/>
          <w:sz w:val="22"/>
          <w:szCs w:val="22"/>
        </w:rPr>
        <w:t xml:space="preserve"> </w:t>
      </w:r>
    </w:p>
    <w:p w14:paraId="29778C79"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Dead loads: Steel 77,000 N/m2 </w:t>
      </w:r>
    </w:p>
    <w:p w14:paraId="6A54C5D0"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Aluminum Extrusions 27,000 N/m2 </w:t>
      </w:r>
    </w:p>
    <w:p w14:paraId="51359DD2"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Solar Panel 25,000 N/m2</w:t>
      </w:r>
    </w:p>
    <w:p w14:paraId="10F4524A" w14:textId="18E8897F"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Wind loads: Maximum negative and positive wind load calculate from wind speed at least </w:t>
      </w:r>
      <w:r w:rsidR="00C60D1B" w:rsidRPr="006B2D7C">
        <w:rPr>
          <w:rFonts w:ascii="Cambria" w:hAnsi="Cambria"/>
          <w:sz w:val="22"/>
          <w:szCs w:val="22"/>
        </w:rPr>
        <w:t>80</w:t>
      </w:r>
      <w:r w:rsidRPr="006B2D7C">
        <w:rPr>
          <w:rFonts w:ascii="Cambria" w:hAnsi="Cambria"/>
          <w:sz w:val="22"/>
          <w:szCs w:val="22"/>
        </w:rPr>
        <w:t xml:space="preserve">m/s. </w:t>
      </w:r>
    </w:p>
    <w:p w14:paraId="0805A1ED"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Steel Frames Out-of-plane deflection L/200 or 20mm, (whichever is less) </w:t>
      </w:r>
    </w:p>
    <w:p w14:paraId="5B21A7AF" w14:textId="77777777" w:rsidR="001F462B" w:rsidRPr="006B2D7C" w:rsidRDefault="001F462B">
      <w:pPr>
        <w:numPr>
          <w:ilvl w:val="0"/>
          <w:numId w:val="179"/>
        </w:numPr>
        <w:spacing w:after="120"/>
        <w:ind w:left="720" w:hanging="360"/>
        <w:jc w:val="both"/>
        <w:rPr>
          <w:rFonts w:ascii="Cambria" w:hAnsi="Cambria"/>
          <w:sz w:val="22"/>
          <w:szCs w:val="22"/>
        </w:rPr>
      </w:pPr>
      <w:r w:rsidRPr="006B2D7C">
        <w:rPr>
          <w:rFonts w:ascii="Cambria" w:hAnsi="Cambria"/>
          <w:sz w:val="22"/>
          <w:szCs w:val="22"/>
        </w:rPr>
        <w:t xml:space="preserve">Aluminum Frames In-plane deflection 3mm. </w:t>
      </w:r>
    </w:p>
    <w:p w14:paraId="46F9B619" w14:textId="6BB39C74" w:rsidR="001F462B" w:rsidRPr="006B2D7C" w:rsidRDefault="00BD099B" w:rsidP="0089695B">
      <w:pPr>
        <w:rPr>
          <w:rFonts w:ascii="Cambria" w:hAnsi="Cambria"/>
          <w:sz w:val="22"/>
          <w:szCs w:val="22"/>
        </w:rPr>
      </w:pPr>
      <w:r>
        <w:rPr>
          <w:rFonts w:ascii="Cambria" w:hAnsi="Cambria"/>
          <w:sz w:val="22"/>
          <w:szCs w:val="22"/>
        </w:rPr>
        <w:t xml:space="preserve">iv. </w:t>
      </w:r>
      <w:r w:rsidR="001F462B" w:rsidRPr="006B2D7C">
        <w:rPr>
          <w:rFonts w:ascii="Cambria" w:hAnsi="Cambria"/>
          <w:sz w:val="22"/>
          <w:szCs w:val="22"/>
        </w:rPr>
        <w:t xml:space="preserve">Material Specifications </w:t>
      </w:r>
    </w:p>
    <w:p w14:paraId="74CBB798"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allowable stresses listed below are maximum possible values, ignoring effects of lateral and/ or buckling. </w:t>
      </w:r>
      <w:r w:rsidRPr="006B2D7C">
        <w:rPr>
          <w:rFonts w:ascii="Cambria" w:eastAsia="Calibri" w:hAnsi="Cambria"/>
          <w:sz w:val="22"/>
          <w:szCs w:val="22"/>
        </w:rPr>
        <w:t xml:space="preserve">Structural aluminum, steel, stainless steel sections &amp; plates: </w:t>
      </w:r>
    </w:p>
    <w:p w14:paraId="464F2C3E"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lastRenderedPageBreak/>
        <w:t xml:space="preserve">Aluminum frame alloy: 6063-T5 Alloy </w:t>
      </w:r>
    </w:p>
    <w:p w14:paraId="66612142"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Modules of elasticity 70,000 N/mm2 </w:t>
      </w:r>
    </w:p>
    <w:p w14:paraId="3745DFE8"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Tensile stress (</w:t>
      </w:r>
      <w:proofErr w:type="spellStart"/>
      <w:r w:rsidRPr="006B2D7C">
        <w:rPr>
          <w:rFonts w:ascii="Cambria" w:hAnsi="Cambria"/>
          <w:sz w:val="22"/>
          <w:szCs w:val="22"/>
        </w:rPr>
        <w:t>Fty</w:t>
      </w:r>
      <w:proofErr w:type="spellEnd"/>
      <w:r w:rsidRPr="006B2D7C">
        <w:rPr>
          <w:rFonts w:ascii="Cambria" w:hAnsi="Cambria"/>
          <w:sz w:val="22"/>
          <w:szCs w:val="22"/>
        </w:rPr>
        <w:t xml:space="preserve">) 110 N/mm2 </w:t>
      </w:r>
    </w:p>
    <w:p w14:paraId="0EAB959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Compressive stress (</w:t>
      </w:r>
      <w:proofErr w:type="spellStart"/>
      <w:r w:rsidRPr="006B2D7C">
        <w:rPr>
          <w:rFonts w:ascii="Cambria" w:hAnsi="Cambria"/>
          <w:sz w:val="22"/>
          <w:szCs w:val="22"/>
        </w:rPr>
        <w:t>Fcy</w:t>
      </w:r>
      <w:proofErr w:type="spellEnd"/>
      <w:r w:rsidRPr="006B2D7C">
        <w:rPr>
          <w:rFonts w:ascii="Cambria" w:hAnsi="Cambria"/>
          <w:sz w:val="22"/>
          <w:szCs w:val="22"/>
        </w:rPr>
        <w:t xml:space="preserve">) 110 N/mm2 </w:t>
      </w:r>
    </w:p>
    <w:p w14:paraId="679647D9"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Shear stress (</w:t>
      </w:r>
      <w:proofErr w:type="spellStart"/>
      <w:r w:rsidRPr="006B2D7C">
        <w:rPr>
          <w:rFonts w:ascii="Cambria" w:hAnsi="Cambria"/>
          <w:sz w:val="22"/>
          <w:szCs w:val="22"/>
        </w:rPr>
        <w:t>Fsy</w:t>
      </w:r>
      <w:proofErr w:type="spellEnd"/>
      <w:r w:rsidRPr="006B2D7C">
        <w:rPr>
          <w:rFonts w:ascii="Cambria" w:hAnsi="Cambria"/>
          <w:sz w:val="22"/>
          <w:szCs w:val="22"/>
        </w:rPr>
        <w:t xml:space="preserve">) 62 N/mm2 </w:t>
      </w:r>
    </w:p>
    <w:p w14:paraId="0B4F3E0E"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Bearing stress (</w:t>
      </w:r>
      <w:proofErr w:type="spellStart"/>
      <w:r w:rsidRPr="006B2D7C">
        <w:rPr>
          <w:rFonts w:ascii="Cambria" w:hAnsi="Cambria"/>
          <w:sz w:val="22"/>
          <w:szCs w:val="22"/>
        </w:rPr>
        <w:t>Fby</w:t>
      </w:r>
      <w:proofErr w:type="spellEnd"/>
      <w:r w:rsidRPr="006B2D7C">
        <w:rPr>
          <w:rFonts w:ascii="Cambria" w:hAnsi="Cambria"/>
          <w:sz w:val="22"/>
          <w:szCs w:val="22"/>
        </w:rPr>
        <w:t xml:space="preserve">) 179 N/mm2 </w:t>
      </w:r>
    </w:p>
    <w:p w14:paraId="096AA31D" w14:textId="77777777" w:rsidR="003A1975" w:rsidRPr="006B2D7C" w:rsidRDefault="003A1975" w:rsidP="00004D82">
      <w:pPr>
        <w:autoSpaceDE w:val="0"/>
        <w:autoSpaceDN w:val="0"/>
        <w:adjustRightInd w:val="0"/>
        <w:spacing w:after="60"/>
        <w:ind w:left="360"/>
        <w:rPr>
          <w:rFonts w:ascii="Cambria" w:eastAsia="Calibri" w:hAnsi="Cambria"/>
          <w:sz w:val="22"/>
          <w:szCs w:val="22"/>
        </w:rPr>
      </w:pPr>
    </w:p>
    <w:p w14:paraId="46E4C32E"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Aluminum frame alloy: 6063-T6 Alloy </w:t>
      </w:r>
    </w:p>
    <w:p w14:paraId="6C213C5B"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Modules of elasticity 70,000 N/mm2 </w:t>
      </w:r>
    </w:p>
    <w:p w14:paraId="521559AE"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Tensile stress (</w:t>
      </w:r>
      <w:proofErr w:type="spellStart"/>
      <w:r w:rsidRPr="006B2D7C">
        <w:rPr>
          <w:rFonts w:ascii="Cambria" w:hAnsi="Cambria"/>
          <w:sz w:val="22"/>
          <w:szCs w:val="22"/>
        </w:rPr>
        <w:t>Fty</w:t>
      </w:r>
      <w:proofErr w:type="spellEnd"/>
      <w:r w:rsidRPr="006B2D7C">
        <w:rPr>
          <w:rFonts w:ascii="Cambria" w:hAnsi="Cambria"/>
          <w:sz w:val="22"/>
          <w:szCs w:val="22"/>
        </w:rPr>
        <w:t xml:space="preserve">) 172 N/mm2 </w:t>
      </w:r>
    </w:p>
    <w:p w14:paraId="181E545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Compressive stress (</w:t>
      </w:r>
      <w:proofErr w:type="spellStart"/>
      <w:r w:rsidRPr="006B2D7C">
        <w:rPr>
          <w:rFonts w:ascii="Cambria" w:hAnsi="Cambria"/>
          <w:sz w:val="22"/>
          <w:szCs w:val="22"/>
        </w:rPr>
        <w:t>Fcy</w:t>
      </w:r>
      <w:proofErr w:type="spellEnd"/>
      <w:r w:rsidRPr="006B2D7C">
        <w:rPr>
          <w:rFonts w:ascii="Cambria" w:hAnsi="Cambria"/>
          <w:sz w:val="22"/>
          <w:szCs w:val="22"/>
        </w:rPr>
        <w:t xml:space="preserve">) 172 N/mm2 </w:t>
      </w:r>
    </w:p>
    <w:p w14:paraId="5E961ED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Shear stress (</w:t>
      </w:r>
      <w:proofErr w:type="spellStart"/>
      <w:r w:rsidRPr="006B2D7C">
        <w:rPr>
          <w:rFonts w:ascii="Cambria" w:hAnsi="Cambria"/>
          <w:sz w:val="22"/>
          <w:szCs w:val="22"/>
        </w:rPr>
        <w:t>Fsy</w:t>
      </w:r>
      <w:proofErr w:type="spellEnd"/>
      <w:r w:rsidRPr="006B2D7C">
        <w:rPr>
          <w:rFonts w:ascii="Cambria" w:hAnsi="Cambria"/>
          <w:sz w:val="22"/>
          <w:szCs w:val="22"/>
        </w:rPr>
        <w:t xml:space="preserve">) 96 N/mm2 </w:t>
      </w:r>
    </w:p>
    <w:p w14:paraId="4029EF67"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Bearing stress (</w:t>
      </w:r>
      <w:proofErr w:type="spellStart"/>
      <w:r w:rsidRPr="006B2D7C">
        <w:rPr>
          <w:rFonts w:ascii="Cambria" w:hAnsi="Cambria"/>
          <w:sz w:val="22"/>
          <w:szCs w:val="22"/>
        </w:rPr>
        <w:t>Fby</w:t>
      </w:r>
      <w:proofErr w:type="spellEnd"/>
      <w:r w:rsidRPr="006B2D7C">
        <w:rPr>
          <w:rFonts w:ascii="Cambria" w:hAnsi="Cambria"/>
          <w:sz w:val="22"/>
          <w:szCs w:val="22"/>
        </w:rPr>
        <w:t xml:space="preserve">) 276 N/mm2 </w:t>
      </w:r>
    </w:p>
    <w:p w14:paraId="23D21F55" w14:textId="77777777" w:rsidR="001F462B" w:rsidRDefault="001F462B" w:rsidP="00004D82">
      <w:pPr>
        <w:autoSpaceDE w:val="0"/>
        <w:autoSpaceDN w:val="0"/>
        <w:adjustRightInd w:val="0"/>
        <w:spacing w:after="60"/>
        <w:ind w:left="360"/>
        <w:rPr>
          <w:rFonts w:ascii="Cambria" w:eastAsia="Calibri" w:hAnsi="Cambria"/>
          <w:sz w:val="22"/>
          <w:szCs w:val="22"/>
        </w:rPr>
      </w:pPr>
    </w:p>
    <w:p w14:paraId="5CD4CF79" w14:textId="77777777" w:rsidR="00836648" w:rsidRPr="006B2D7C" w:rsidRDefault="00836648" w:rsidP="00004D82">
      <w:pPr>
        <w:autoSpaceDE w:val="0"/>
        <w:autoSpaceDN w:val="0"/>
        <w:adjustRightInd w:val="0"/>
        <w:spacing w:after="60"/>
        <w:ind w:left="360"/>
        <w:rPr>
          <w:rFonts w:ascii="Cambria" w:eastAsia="Calibri" w:hAnsi="Cambria"/>
          <w:sz w:val="22"/>
          <w:szCs w:val="22"/>
        </w:rPr>
      </w:pPr>
    </w:p>
    <w:p w14:paraId="4F08BC58"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Steel section and plates – Grade A36: </w:t>
      </w:r>
    </w:p>
    <w:p w14:paraId="18FA313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Modulus of elasticity 200,000 N/mm2 </w:t>
      </w:r>
    </w:p>
    <w:p w14:paraId="513E6CB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Nominal yield stress (Fy) 250 N/mm2 </w:t>
      </w:r>
    </w:p>
    <w:p w14:paraId="62DD4D45"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bending stress (Fb) 165 N/mm2</w:t>
      </w:r>
    </w:p>
    <w:p w14:paraId="5EEA3106"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100 N/mm2 </w:t>
      </w:r>
    </w:p>
    <w:p w14:paraId="59678EAA"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bearing stress (</w:t>
      </w:r>
      <w:proofErr w:type="spellStart"/>
      <w:r w:rsidRPr="006B2D7C">
        <w:rPr>
          <w:rFonts w:ascii="Cambria" w:hAnsi="Cambria"/>
          <w:sz w:val="22"/>
          <w:szCs w:val="22"/>
        </w:rPr>
        <w:t>Fp</w:t>
      </w:r>
      <w:proofErr w:type="spellEnd"/>
      <w:r w:rsidRPr="006B2D7C">
        <w:rPr>
          <w:rFonts w:ascii="Cambria" w:hAnsi="Cambria"/>
          <w:sz w:val="22"/>
          <w:szCs w:val="22"/>
        </w:rPr>
        <w:t xml:space="preserve">) 225 N/mm2 </w:t>
      </w:r>
    </w:p>
    <w:p w14:paraId="74D907A4" w14:textId="77777777" w:rsidR="001F462B" w:rsidRPr="006B2D7C" w:rsidRDefault="001F462B" w:rsidP="00004D82">
      <w:pPr>
        <w:autoSpaceDE w:val="0"/>
        <w:autoSpaceDN w:val="0"/>
        <w:adjustRightInd w:val="0"/>
        <w:spacing w:after="60"/>
        <w:ind w:left="360"/>
        <w:rPr>
          <w:rFonts w:ascii="Cambria" w:eastAsia="Calibri" w:hAnsi="Cambria"/>
          <w:sz w:val="22"/>
          <w:szCs w:val="22"/>
        </w:rPr>
      </w:pPr>
    </w:p>
    <w:p w14:paraId="45071065" w14:textId="77777777" w:rsidR="001F462B" w:rsidRPr="006B2D7C" w:rsidRDefault="001F462B" w:rsidP="00004D82">
      <w:pPr>
        <w:spacing w:after="60"/>
        <w:ind w:left="360"/>
        <w:rPr>
          <w:rFonts w:ascii="Cambria" w:eastAsia="Calibri" w:hAnsi="Cambria"/>
          <w:b/>
          <w:sz w:val="22"/>
          <w:szCs w:val="22"/>
        </w:rPr>
      </w:pPr>
      <w:r w:rsidRPr="006B2D7C">
        <w:rPr>
          <w:rFonts w:ascii="Cambria" w:eastAsia="Calibri" w:hAnsi="Cambria"/>
          <w:b/>
          <w:sz w:val="22"/>
          <w:szCs w:val="22"/>
        </w:rPr>
        <w:t>Steel section and plates – Grade SS400:</w:t>
      </w:r>
    </w:p>
    <w:p w14:paraId="3B0CC93C"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Modulus of elasticity 200,000 N/mm2 </w:t>
      </w:r>
    </w:p>
    <w:p w14:paraId="7490D4C4"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Nominal yield stress (Fy) 240 N/mm2 </w:t>
      </w:r>
    </w:p>
    <w:p w14:paraId="733F5877"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 xml:space="preserve">Allowable bending stress (Fb) 158.4 N/mm2 </w:t>
      </w:r>
    </w:p>
    <w:p w14:paraId="6031B168"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84 N/mm2 </w:t>
      </w:r>
    </w:p>
    <w:p w14:paraId="6D6FDD70" w14:textId="77777777" w:rsidR="001F462B" w:rsidRPr="006B2D7C" w:rsidRDefault="001F462B">
      <w:pPr>
        <w:numPr>
          <w:ilvl w:val="0"/>
          <w:numId w:val="178"/>
        </w:numPr>
        <w:spacing w:after="60"/>
        <w:jc w:val="both"/>
        <w:rPr>
          <w:rFonts w:ascii="Cambria" w:hAnsi="Cambria"/>
          <w:sz w:val="22"/>
          <w:szCs w:val="22"/>
        </w:rPr>
      </w:pPr>
      <w:r w:rsidRPr="006B2D7C">
        <w:rPr>
          <w:rFonts w:ascii="Cambria" w:hAnsi="Cambria"/>
          <w:sz w:val="22"/>
          <w:szCs w:val="22"/>
        </w:rPr>
        <w:t>Allowable bearing stress (</w:t>
      </w:r>
      <w:proofErr w:type="spellStart"/>
      <w:r w:rsidRPr="006B2D7C">
        <w:rPr>
          <w:rFonts w:ascii="Cambria" w:hAnsi="Cambria"/>
          <w:sz w:val="22"/>
          <w:szCs w:val="22"/>
        </w:rPr>
        <w:t>Fp</w:t>
      </w:r>
      <w:proofErr w:type="spellEnd"/>
      <w:r w:rsidRPr="006B2D7C">
        <w:rPr>
          <w:rFonts w:ascii="Cambria" w:hAnsi="Cambria"/>
          <w:sz w:val="22"/>
          <w:szCs w:val="22"/>
        </w:rPr>
        <w:t xml:space="preserve">) 216 N/mm2 </w:t>
      </w:r>
    </w:p>
    <w:p w14:paraId="778EF8C9" w14:textId="77777777" w:rsidR="001F462B" w:rsidRPr="006B2D7C" w:rsidRDefault="001F462B" w:rsidP="00004D82">
      <w:pPr>
        <w:autoSpaceDE w:val="0"/>
        <w:autoSpaceDN w:val="0"/>
        <w:adjustRightInd w:val="0"/>
        <w:spacing w:after="60"/>
        <w:ind w:left="360"/>
        <w:rPr>
          <w:rFonts w:ascii="Cambria" w:eastAsia="Calibri" w:hAnsi="Cambria"/>
          <w:sz w:val="22"/>
          <w:szCs w:val="22"/>
        </w:rPr>
      </w:pPr>
    </w:p>
    <w:p w14:paraId="42EB34D3" w14:textId="77777777" w:rsidR="001F462B" w:rsidRPr="006B2D7C" w:rsidRDefault="001F462B" w:rsidP="00004D82">
      <w:pPr>
        <w:autoSpaceDE w:val="0"/>
        <w:autoSpaceDN w:val="0"/>
        <w:adjustRightInd w:val="0"/>
        <w:spacing w:after="60"/>
        <w:ind w:left="360"/>
        <w:rPr>
          <w:rFonts w:ascii="Cambria" w:eastAsia="Calibri" w:hAnsi="Cambria"/>
          <w:b/>
          <w:sz w:val="22"/>
          <w:szCs w:val="22"/>
        </w:rPr>
      </w:pPr>
      <w:r w:rsidRPr="006B2D7C">
        <w:rPr>
          <w:rFonts w:ascii="Cambria" w:eastAsia="Calibri" w:hAnsi="Cambria"/>
          <w:b/>
          <w:sz w:val="22"/>
          <w:szCs w:val="22"/>
        </w:rPr>
        <w:t xml:space="preserve">Fasteners: </w:t>
      </w:r>
    </w:p>
    <w:p w14:paraId="1004A100"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HSB Steel bolts conforming to Grade 8.8 (ASTM A325) </w:t>
      </w:r>
    </w:p>
    <w:p w14:paraId="1CA13B1E" w14:textId="77777777" w:rsidR="001F462B" w:rsidRPr="006B2D7C" w:rsidRDefault="001F462B">
      <w:pPr>
        <w:numPr>
          <w:ilvl w:val="0"/>
          <w:numId w:val="178"/>
        </w:numPr>
        <w:spacing w:after="60"/>
        <w:ind w:left="426"/>
        <w:jc w:val="both"/>
        <w:rPr>
          <w:rFonts w:ascii="Cambria" w:hAnsi="Cambria"/>
          <w:sz w:val="22"/>
          <w:szCs w:val="22"/>
          <w:lang w:val="it-IT"/>
        </w:rPr>
      </w:pPr>
      <w:r w:rsidRPr="006B2D7C">
        <w:rPr>
          <w:rFonts w:ascii="Cambria" w:hAnsi="Cambria"/>
          <w:sz w:val="22"/>
          <w:szCs w:val="22"/>
          <w:lang w:val="it-IT"/>
        </w:rPr>
        <w:t xml:space="preserve">Minimum ultimate tensile strength (Fu) 828 N/mm2 </w:t>
      </w:r>
    </w:p>
    <w:p w14:paraId="7065B7A0"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Nominal yield strength (Fy) 560 N/mm2 </w:t>
      </w:r>
    </w:p>
    <w:p w14:paraId="09426B24"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Allowable Tensile strength (Ft) 303 N/mm2 </w:t>
      </w:r>
    </w:p>
    <w:p w14:paraId="5414FADA"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xml:space="preserve">) 145 N/mm2 </w:t>
      </w:r>
    </w:p>
    <w:p w14:paraId="43E84E91"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Stainless Steel bolts conforming to Grade A2/70 </w:t>
      </w:r>
    </w:p>
    <w:p w14:paraId="421AF48E" w14:textId="77777777" w:rsidR="001F462B" w:rsidRPr="006B2D7C" w:rsidRDefault="001F462B">
      <w:pPr>
        <w:numPr>
          <w:ilvl w:val="0"/>
          <w:numId w:val="178"/>
        </w:numPr>
        <w:spacing w:after="60"/>
        <w:ind w:left="426"/>
        <w:jc w:val="both"/>
        <w:rPr>
          <w:rFonts w:ascii="Cambria" w:hAnsi="Cambria"/>
          <w:sz w:val="22"/>
          <w:szCs w:val="22"/>
          <w:lang w:val="it-IT"/>
        </w:rPr>
      </w:pPr>
      <w:r w:rsidRPr="006B2D7C">
        <w:rPr>
          <w:rFonts w:ascii="Cambria" w:hAnsi="Cambria"/>
          <w:sz w:val="22"/>
          <w:szCs w:val="22"/>
          <w:lang w:val="it-IT"/>
        </w:rPr>
        <w:t xml:space="preserve">Minimum ultimate tensile strength (Fu) 760 N/mm2 </w:t>
      </w:r>
    </w:p>
    <w:p w14:paraId="1F24CA4C"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Nominal yield strength (Fy) 448 N/mm2 </w:t>
      </w:r>
    </w:p>
    <w:p w14:paraId="61718FDD"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 xml:space="preserve">Allowable Tensile strength (Ft) 234 N/mm2 </w:t>
      </w:r>
    </w:p>
    <w:p w14:paraId="5CA8EB59" w14:textId="77777777" w:rsidR="001F462B" w:rsidRPr="006B2D7C" w:rsidRDefault="001F462B">
      <w:pPr>
        <w:numPr>
          <w:ilvl w:val="0"/>
          <w:numId w:val="178"/>
        </w:numPr>
        <w:spacing w:after="60"/>
        <w:ind w:left="426"/>
        <w:jc w:val="both"/>
        <w:rPr>
          <w:rFonts w:ascii="Cambria" w:hAnsi="Cambria"/>
          <w:sz w:val="22"/>
          <w:szCs w:val="22"/>
        </w:rPr>
      </w:pPr>
      <w:r w:rsidRPr="006B2D7C">
        <w:rPr>
          <w:rFonts w:ascii="Cambria" w:hAnsi="Cambria"/>
          <w:sz w:val="22"/>
          <w:szCs w:val="22"/>
        </w:rPr>
        <w:t>Allowable shear stress (</w:t>
      </w:r>
      <w:proofErr w:type="spellStart"/>
      <w:r w:rsidRPr="006B2D7C">
        <w:rPr>
          <w:rFonts w:ascii="Cambria" w:hAnsi="Cambria"/>
          <w:sz w:val="22"/>
          <w:szCs w:val="22"/>
        </w:rPr>
        <w:t>Fv</w:t>
      </w:r>
      <w:proofErr w:type="spellEnd"/>
      <w:r w:rsidRPr="006B2D7C">
        <w:rPr>
          <w:rFonts w:ascii="Cambria" w:hAnsi="Cambria"/>
          <w:sz w:val="22"/>
          <w:szCs w:val="22"/>
        </w:rPr>
        <w:t>) 135 N/mm2</w:t>
      </w:r>
    </w:p>
    <w:p w14:paraId="57599BE8" w14:textId="2994A3EE" w:rsidR="001F462B" w:rsidRPr="006B2D7C" w:rsidRDefault="00BD099B" w:rsidP="00BD099B">
      <w:pPr>
        <w:rPr>
          <w:rFonts w:ascii="Cambria" w:hAnsi="Cambria"/>
          <w:b/>
          <w:bCs/>
          <w:sz w:val="22"/>
          <w:szCs w:val="22"/>
        </w:rPr>
      </w:pPr>
      <w:bookmarkStart w:id="317" w:name="_Toc368488807"/>
      <w:bookmarkStart w:id="318" w:name="_Toc368676524"/>
      <w:bookmarkStart w:id="319" w:name="_Toc369176741"/>
      <w:bookmarkStart w:id="320" w:name="_Toc376955256"/>
      <w:bookmarkStart w:id="321" w:name="_Toc376955430"/>
      <w:bookmarkStart w:id="322" w:name="_Toc203592692"/>
      <w:r>
        <w:rPr>
          <w:rFonts w:ascii="Cambria" w:hAnsi="Cambria"/>
          <w:b/>
          <w:bCs/>
          <w:sz w:val="22"/>
          <w:szCs w:val="22"/>
        </w:rPr>
        <w:lastRenderedPageBreak/>
        <w:t xml:space="preserve">5. </w:t>
      </w:r>
      <w:r w:rsidR="001F462B" w:rsidRPr="006B2D7C">
        <w:rPr>
          <w:rFonts w:ascii="Cambria" w:hAnsi="Cambria"/>
          <w:b/>
          <w:bCs/>
          <w:sz w:val="22"/>
          <w:szCs w:val="22"/>
        </w:rPr>
        <w:t>Construction</w:t>
      </w:r>
      <w:bookmarkEnd w:id="317"/>
      <w:bookmarkEnd w:id="318"/>
      <w:bookmarkEnd w:id="319"/>
      <w:bookmarkEnd w:id="320"/>
      <w:bookmarkEnd w:id="321"/>
      <w:bookmarkEnd w:id="322"/>
      <w:r w:rsidR="001F462B" w:rsidRPr="006B2D7C">
        <w:rPr>
          <w:rFonts w:ascii="Cambria" w:hAnsi="Cambria"/>
          <w:b/>
          <w:bCs/>
          <w:sz w:val="22"/>
          <w:szCs w:val="22"/>
        </w:rPr>
        <w:t xml:space="preserve"> </w:t>
      </w:r>
    </w:p>
    <w:p w14:paraId="23BF06AC"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The mounting structures should be tested for stability with minimum deflection and sagging. Maximum permissible limit for sagging shall be 5 mm for designed wind speed. </w:t>
      </w:r>
    </w:p>
    <w:p w14:paraId="726FC3D5"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All connection solutions must be pinned or bolted.</w:t>
      </w:r>
    </w:p>
    <w:p w14:paraId="44B8A9EE"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Mounting structures shall be designed to facilitate easy replacement of solar PV modules. </w:t>
      </w:r>
    </w:p>
    <w:p w14:paraId="7B5BEA7F"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shall be designed with appropriate distance between two modules. </w:t>
      </w:r>
    </w:p>
    <w:p w14:paraId="103FFE94"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shall have provision to connect the earth cable joining one structure to the other. Connecting modules and structure to same ground cable. </w:t>
      </w:r>
    </w:p>
    <w:p w14:paraId="021631BC" w14:textId="77777777" w:rsidR="001F462B" w:rsidRPr="006B2D7C" w:rsidRDefault="001F462B">
      <w:pPr>
        <w:pStyle w:val="ListParagraph"/>
        <w:numPr>
          <w:ilvl w:val="0"/>
          <w:numId w:val="143"/>
        </w:numPr>
        <w:spacing w:after="120"/>
        <w:jc w:val="both"/>
        <w:rPr>
          <w:rFonts w:ascii="Cambria" w:hAnsi="Cambria"/>
          <w:sz w:val="22"/>
          <w:szCs w:val="22"/>
        </w:rPr>
      </w:pPr>
      <w:r w:rsidRPr="006B2D7C">
        <w:rPr>
          <w:rFonts w:ascii="Cambria" w:hAnsi="Cambria"/>
          <w:sz w:val="22"/>
          <w:szCs w:val="22"/>
        </w:rPr>
        <w:t xml:space="preserve">Structure design shall include a method of fastening the DC cables to the structure at every 50 cm without causing tearing or fluttering of cables. </w:t>
      </w:r>
    </w:p>
    <w:p w14:paraId="1FF60B40" w14:textId="7E0022CC" w:rsidR="001F462B" w:rsidRPr="006B2D7C" w:rsidRDefault="00BD099B" w:rsidP="00BD099B">
      <w:pPr>
        <w:rPr>
          <w:rFonts w:ascii="Cambria" w:hAnsi="Cambria"/>
          <w:b/>
          <w:bCs/>
          <w:sz w:val="22"/>
          <w:szCs w:val="22"/>
        </w:rPr>
      </w:pPr>
      <w:bookmarkStart w:id="323" w:name="_Toc368488808"/>
      <w:bookmarkStart w:id="324" w:name="_Toc368676525"/>
      <w:bookmarkStart w:id="325" w:name="_Toc369176742"/>
      <w:bookmarkStart w:id="326" w:name="_Toc376955257"/>
      <w:bookmarkStart w:id="327" w:name="_Toc376955431"/>
      <w:bookmarkStart w:id="328" w:name="_Toc203592693"/>
      <w:r>
        <w:rPr>
          <w:rFonts w:ascii="Cambria" w:hAnsi="Cambria"/>
          <w:b/>
          <w:bCs/>
          <w:sz w:val="22"/>
          <w:szCs w:val="22"/>
        </w:rPr>
        <w:t xml:space="preserve">6. </w:t>
      </w:r>
      <w:r w:rsidR="001F462B" w:rsidRPr="006B2D7C">
        <w:rPr>
          <w:rFonts w:ascii="Cambria" w:hAnsi="Cambria"/>
          <w:b/>
          <w:bCs/>
          <w:sz w:val="22"/>
          <w:szCs w:val="22"/>
        </w:rPr>
        <w:t>Quality demonstration</w:t>
      </w:r>
      <w:bookmarkEnd w:id="323"/>
      <w:bookmarkEnd w:id="324"/>
      <w:bookmarkEnd w:id="325"/>
      <w:bookmarkEnd w:id="326"/>
      <w:bookmarkEnd w:id="327"/>
      <w:bookmarkEnd w:id="328"/>
      <w:r w:rsidR="001F462B" w:rsidRPr="006B2D7C">
        <w:rPr>
          <w:rFonts w:ascii="Cambria" w:hAnsi="Cambria"/>
          <w:b/>
          <w:bCs/>
          <w:sz w:val="22"/>
          <w:szCs w:val="22"/>
        </w:rPr>
        <w:t xml:space="preserve"> </w:t>
      </w:r>
    </w:p>
    <w:p w14:paraId="3D1A6334"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eastAsia="Calibri" w:hAnsi="Cambria"/>
          <w:sz w:val="22"/>
          <w:szCs w:val="22"/>
        </w:rPr>
        <w:t>Contractor,</w:t>
      </w:r>
      <w:r w:rsidRPr="006B2D7C">
        <w:rPr>
          <w:rFonts w:ascii="Cambria" w:hAnsi="Cambria"/>
          <w:sz w:val="22"/>
          <w:szCs w:val="22"/>
        </w:rPr>
        <w:t xml:space="preserve"> under Employer’s Engineer supervision, and in agreement with project specifications shall demonstrate the quality of supply and workmanship on site during mounting and erection. This shall essentially include: </w:t>
      </w:r>
    </w:p>
    <w:p w14:paraId="385C8A46"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t xml:space="preserve">Construction of civil foundations and structure: Essential quality observation shall be on the accuracy of top levels of foundations. </w:t>
      </w:r>
    </w:p>
    <w:p w14:paraId="513164BD"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t xml:space="preserve">Supply and installation of module mounting structure: Essential observation on structure alignments and ease of prefabricated structure erection. </w:t>
      </w:r>
    </w:p>
    <w:p w14:paraId="6EF2812C" w14:textId="77777777" w:rsidR="001F462B" w:rsidRPr="006B2D7C" w:rsidRDefault="001F462B">
      <w:pPr>
        <w:numPr>
          <w:ilvl w:val="0"/>
          <w:numId w:val="144"/>
        </w:numPr>
        <w:spacing w:after="120"/>
        <w:ind w:left="720"/>
        <w:jc w:val="both"/>
        <w:rPr>
          <w:rFonts w:ascii="Cambria" w:hAnsi="Cambria"/>
          <w:sz w:val="22"/>
          <w:szCs w:val="22"/>
        </w:rPr>
      </w:pPr>
      <w:r w:rsidRPr="006B2D7C">
        <w:rPr>
          <w:rFonts w:ascii="Cambria" w:hAnsi="Cambria"/>
          <w:sz w:val="22"/>
          <w:szCs w:val="22"/>
        </w:rPr>
        <w:t xml:space="preserve">Fixing of PV modules: Essential observation shall be accuracy of module alignment, examining modules under stress and sagging effect along the length and width of mounting structure. </w:t>
      </w:r>
    </w:p>
    <w:p w14:paraId="68525F0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bookmarkStart w:id="329" w:name="_Toc368488809"/>
      <w:bookmarkStart w:id="330" w:name="_Toc368676526"/>
      <w:bookmarkStart w:id="331" w:name="_Toc369176743"/>
      <w:bookmarkStart w:id="332" w:name="_Toc376955258"/>
      <w:bookmarkStart w:id="333" w:name="_Toc376955432"/>
      <w:r w:rsidRPr="006B2D7C">
        <w:rPr>
          <w:rFonts w:ascii="Cambria" w:hAnsi="Cambria"/>
          <w:sz w:val="22"/>
          <w:szCs w:val="22"/>
        </w:rPr>
        <w:tab/>
      </w:r>
      <w:bookmarkStart w:id="334" w:name="_Toc203592694"/>
      <w:r w:rsidRPr="006B2D7C">
        <w:rPr>
          <w:rFonts w:ascii="Cambria" w:hAnsi="Cambria"/>
          <w:sz w:val="22"/>
          <w:szCs w:val="22"/>
        </w:rPr>
        <w:t xml:space="preserve">Conditions for quality </w:t>
      </w:r>
      <w:bookmarkEnd w:id="329"/>
      <w:r w:rsidRPr="006B2D7C">
        <w:rPr>
          <w:rFonts w:ascii="Cambria" w:hAnsi="Cambria"/>
          <w:sz w:val="22"/>
          <w:szCs w:val="22"/>
        </w:rPr>
        <w:t>demonstration</w:t>
      </w:r>
      <w:bookmarkEnd w:id="330"/>
      <w:bookmarkEnd w:id="331"/>
      <w:bookmarkEnd w:id="332"/>
      <w:bookmarkEnd w:id="333"/>
      <w:bookmarkEnd w:id="334"/>
      <w:r w:rsidRPr="006B2D7C">
        <w:rPr>
          <w:rFonts w:ascii="Cambria" w:hAnsi="Cambria"/>
          <w:sz w:val="22"/>
          <w:szCs w:val="22"/>
        </w:rPr>
        <w:t xml:space="preserve">   </w:t>
      </w:r>
    </w:p>
    <w:p w14:paraId="3B13AA77" w14:textId="77777777" w:rsidR="001F462B" w:rsidRPr="006B2D7C" w:rsidRDefault="001F462B">
      <w:pPr>
        <w:numPr>
          <w:ilvl w:val="0"/>
          <w:numId w:val="145"/>
        </w:numPr>
        <w:spacing w:after="120"/>
        <w:ind w:left="720"/>
        <w:jc w:val="both"/>
        <w:rPr>
          <w:rFonts w:ascii="Cambria" w:hAnsi="Cambria"/>
          <w:sz w:val="22"/>
          <w:szCs w:val="22"/>
        </w:rPr>
      </w:pPr>
      <w:r w:rsidRPr="006B2D7C">
        <w:rPr>
          <w:rFonts w:ascii="Cambria" w:hAnsi="Cambria"/>
          <w:sz w:val="22"/>
          <w:szCs w:val="22"/>
        </w:rPr>
        <w:t xml:space="preserve">Manufacturers / Contractor </w:t>
      </w:r>
      <w:proofErr w:type="gramStart"/>
      <w:r w:rsidRPr="006B2D7C">
        <w:rPr>
          <w:rFonts w:ascii="Cambria" w:hAnsi="Cambria"/>
          <w:sz w:val="22"/>
          <w:szCs w:val="22"/>
        </w:rPr>
        <w:t>are</w:t>
      </w:r>
      <w:proofErr w:type="gramEnd"/>
      <w:r w:rsidRPr="006B2D7C">
        <w:rPr>
          <w:rFonts w:ascii="Cambria" w:hAnsi="Cambria"/>
          <w:sz w:val="22"/>
          <w:szCs w:val="22"/>
        </w:rPr>
        <w:t xml:space="preserve"> expected to submit the quality plans and installation method statements. </w:t>
      </w:r>
    </w:p>
    <w:p w14:paraId="7C7F6FCB" w14:textId="77777777" w:rsidR="001F462B" w:rsidRPr="006B2D7C" w:rsidRDefault="001F462B">
      <w:pPr>
        <w:numPr>
          <w:ilvl w:val="0"/>
          <w:numId w:val="145"/>
        </w:numPr>
        <w:spacing w:after="120"/>
        <w:ind w:left="720"/>
        <w:jc w:val="both"/>
        <w:rPr>
          <w:rFonts w:ascii="Cambria" w:hAnsi="Cambria"/>
          <w:sz w:val="22"/>
          <w:szCs w:val="22"/>
        </w:rPr>
      </w:pPr>
      <w:r w:rsidRPr="006B2D7C">
        <w:rPr>
          <w:rFonts w:ascii="Cambria" w:hAnsi="Cambria"/>
          <w:sz w:val="22"/>
          <w:szCs w:val="22"/>
        </w:rPr>
        <w:t>The Contractor must offer time frame for supply and installation of mounting structures in all respect.</w:t>
      </w:r>
    </w:p>
    <w:p w14:paraId="3FF0B369" w14:textId="0E876DF0" w:rsidR="001F462B" w:rsidRPr="006B2D7C" w:rsidRDefault="00BD099B" w:rsidP="00BD099B">
      <w:pPr>
        <w:rPr>
          <w:rFonts w:ascii="Cambria" w:hAnsi="Cambria"/>
          <w:b/>
          <w:bCs/>
          <w:sz w:val="22"/>
          <w:szCs w:val="22"/>
        </w:rPr>
      </w:pPr>
      <w:bookmarkStart w:id="335" w:name="_Toc368488812"/>
      <w:bookmarkStart w:id="336" w:name="_Toc368676527"/>
      <w:bookmarkStart w:id="337" w:name="_Toc369176744"/>
      <w:bookmarkStart w:id="338" w:name="_Toc376955259"/>
      <w:bookmarkStart w:id="339" w:name="_Toc376955433"/>
      <w:bookmarkStart w:id="340" w:name="_Toc203592695"/>
      <w:bookmarkStart w:id="341" w:name="_Hlk220927950"/>
      <w:r>
        <w:rPr>
          <w:rFonts w:ascii="Cambria" w:hAnsi="Cambria"/>
          <w:b/>
          <w:bCs/>
          <w:sz w:val="22"/>
          <w:szCs w:val="22"/>
        </w:rPr>
        <w:t xml:space="preserve">7. </w:t>
      </w:r>
      <w:r w:rsidR="001F462B" w:rsidRPr="006B2D7C">
        <w:rPr>
          <w:rFonts w:ascii="Cambria" w:hAnsi="Cambria"/>
          <w:b/>
          <w:bCs/>
          <w:sz w:val="22"/>
          <w:szCs w:val="22"/>
        </w:rPr>
        <w:t>Submission</w:t>
      </w:r>
      <w:bookmarkEnd w:id="335"/>
      <w:bookmarkEnd w:id="336"/>
      <w:bookmarkEnd w:id="337"/>
      <w:bookmarkEnd w:id="338"/>
      <w:bookmarkEnd w:id="339"/>
      <w:bookmarkEnd w:id="340"/>
      <w:r w:rsidR="001F462B" w:rsidRPr="006B2D7C">
        <w:rPr>
          <w:rFonts w:ascii="Cambria" w:hAnsi="Cambria"/>
          <w:b/>
          <w:bCs/>
          <w:sz w:val="22"/>
          <w:szCs w:val="22"/>
        </w:rPr>
        <w:t xml:space="preserve"> </w:t>
      </w:r>
    </w:p>
    <w:p w14:paraId="101F95F2"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 addition to the offer all the manufacturers shall submit following documents: </w:t>
      </w:r>
    </w:p>
    <w:p w14:paraId="26C80D61"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Technical write-up giving complete design, specifications and information of mounting structures, material used, fabrication process, treatments performed, standards followed, types of bolts used, etc. </w:t>
      </w:r>
    </w:p>
    <w:p w14:paraId="63B5F902"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General arrangement drawing of mounting structures, foundation plans, anchoring plans, overall dimensions, installation plans, structural plans and elevation and framing details. </w:t>
      </w:r>
    </w:p>
    <w:p w14:paraId="571EB976"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Standard test certificates for various structure parts from independent testing laboratories. </w:t>
      </w:r>
    </w:p>
    <w:p w14:paraId="50BDC7BF"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 xml:space="preserve">In case, hot dipped galvanization thickness certificate from the factory. </w:t>
      </w:r>
    </w:p>
    <w:p w14:paraId="1BA4C919" w14:textId="77777777" w:rsidR="001F462B" w:rsidRPr="006B2D7C" w:rsidRDefault="001F462B">
      <w:pPr>
        <w:numPr>
          <w:ilvl w:val="0"/>
          <w:numId w:val="146"/>
        </w:numPr>
        <w:spacing w:after="120"/>
        <w:ind w:left="720"/>
        <w:jc w:val="both"/>
        <w:rPr>
          <w:rFonts w:ascii="Cambria" w:hAnsi="Cambria"/>
          <w:sz w:val="22"/>
          <w:szCs w:val="22"/>
        </w:rPr>
      </w:pPr>
      <w:r w:rsidRPr="006B2D7C">
        <w:rPr>
          <w:rFonts w:ascii="Cambria" w:hAnsi="Cambria"/>
          <w:sz w:val="22"/>
          <w:szCs w:val="22"/>
        </w:rPr>
        <w:t>Installation method statements and quality assurance plans.</w:t>
      </w:r>
    </w:p>
    <w:p w14:paraId="1BC38E57" w14:textId="43F05234" w:rsidR="001F462B" w:rsidRPr="006B2D7C" w:rsidRDefault="00BD099B" w:rsidP="00BD099B">
      <w:pPr>
        <w:rPr>
          <w:rFonts w:ascii="Cambria" w:hAnsi="Cambria"/>
          <w:b/>
          <w:bCs/>
          <w:sz w:val="22"/>
          <w:szCs w:val="22"/>
        </w:rPr>
      </w:pPr>
      <w:bookmarkStart w:id="342" w:name="_Toc203592696"/>
      <w:bookmarkStart w:id="343" w:name="_Hlk220927796"/>
      <w:bookmarkEnd w:id="341"/>
      <w:r>
        <w:rPr>
          <w:rFonts w:ascii="Cambria" w:hAnsi="Cambria"/>
          <w:b/>
          <w:bCs/>
          <w:sz w:val="22"/>
          <w:szCs w:val="22"/>
        </w:rPr>
        <w:t xml:space="preserve">8. </w:t>
      </w:r>
      <w:r w:rsidR="001F462B" w:rsidRPr="006B2D7C">
        <w:rPr>
          <w:rFonts w:ascii="Cambria" w:hAnsi="Cambria"/>
          <w:b/>
          <w:bCs/>
          <w:sz w:val="22"/>
          <w:szCs w:val="22"/>
        </w:rPr>
        <w:t>Warranty</w:t>
      </w:r>
      <w:bookmarkEnd w:id="342"/>
      <w:r w:rsidR="001F462B" w:rsidRPr="006B2D7C">
        <w:rPr>
          <w:rFonts w:ascii="Cambria" w:hAnsi="Cambria"/>
          <w:b/>
          <w:bCs/>
          <w:sz w:val="22"/>
          <w:szCs w:val="22"/>
        </w:rPr>
        <w:t xml:space="preserve"> </w:t>
      </w:r>
    </w:p>
    <w:p w14:paraId="3838534F" w14:textId="0EC87FA9"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product warranty of minimum two (2) years (mounting structure, clamps, substructure, piles, etc.) shall be provided</w:t>
      </w:r>
      <w:r w:rsidR="00560F17" w:rsidRPr="006B2D7C">
        <w:rPr>
          <w:rFonts w:ascii="Cambria" w:hAnsi="Cambria"/>
          <w:sz w:val="22"/>
          <w:szCs w:val="22"/>
        </w:rPr>
        <w:t xml:space="preserve"> from the effective date of Operational Acceptance</w:t>
      </w:r>
      <w:r w:rsidRPr="006B2D7C">
        <w:rPr>
          <w:rFonts w:ascii="Cambria" w:hAnsi="Cambria"/>
          <w:sz w:val="22"/>
          <w:szCs w:val="22"/>
        </w:rPr>
        <w:t>. A warranty extension – if applicable – shall be offered.</w:t>
      </w:r>
    </w:p>
    <w:bookmarkEnd w:id="343"/>
    <w:p w14:paraId="65429AF2" w14:textId="25F4623B" w:rsidR="001E1D94" w:rsidRPr="006B2D7C" w:rsidRDefault="00560F17" w:rsidP="00BA1DFD">
      <w:pPr>
        <w:pStyle w:val="ListParagraph"/>
        <w:adjustRightInd w:val="0"/>
        <w:snapToGrid w:val="0"/>
        <w:spacing w:beforeLines="50" w:before="120" w:afterLines="50" w:after="120"/>
        <w:ind w:left="0" w:right="-11"/>
        <w:jc w:val="both"/>
        <w:rPr>
          <w:rFonts w:ascii="Cambria" w:hAnsi="Cambria"/>
          <w:b/>
          <w:bCs/>
          <w:sz w:val="22"/>
          <w:szCs w:val="22"/>
        </w:rPr>
      </w:pPr>
      <w:r w:rsidRPr="006B2D7C">
        <w:rPr>
          <w:rFonts w:ascii="Cambria" w:hAnsi="Cambria"/>
          <w:b/>
          <w:bCs/>
          <w:sz w:val="22"/>
          <w:szCs w:val="22"/>
        </w:rPr>
        <w:t>1.14.18</w:t>
      </w:r>
      <w:r w:rsidR="001E1D94" w:rsidRPr="006B2D7C">
        <w:rPr>
          <w:rFonts w:ascii="Cambria" w:hAnsi="Cambria"/>
          <w:b/>
          <w:bCs/>
          <w:sz w:val="22"/>
          <w:szCs w:val="22"/>
        </w:rPr>
        <w:t xml:space="preserve"> PHC Pile</w:t>
      </w:r>
    </w:p>
    <w:p w14:paraId="54D7066F"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lastRenderedPageBreak/>
        <w:t>1. General</w:t>
      </w:r>
    </w:p>
    <w:p w14:paraId="581EB28C" w14:textId="26CE8179"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supply, transport, install, test, and commission Pre-stressed High-Strength Concrete (PHC) pipe piles forming part of the foundations for the Facilities, in accordance with the Contract, the Employer’s Requirements, applicable laws and regulations, and Good International Industry Practice.</w:t>
      </w:r>
    </w:p>
    <w:p w14:paraId="4F4B21B0" w14:textId="353F07AA" w:rsidR="00FB5887" w:rsidRPr="006B2D7C" w:rsidRDefault="00FB588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Considering the storm conditions and soil characteristics of the project site, the mounting structure foundation system shall be designed with adequate structural strength and stability to withstand extreme wind loads, storm events, and other environmental conditions expected during the plant’s design life.</w:t>
      </w:r>
    </w:p>
    <w:p w14:paraId="4BC12D25" w14:textId="77777777" w:rsidR="00B60F03" w:rsidRPr="006B2D7C" w:rsidRDefault="00B60F03" w:rsidP="00B60F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submit </w:t>
      </w:r>
      <w:r w:rsidRPr="006B2D7C">
        <w:rPr>
          <w:rFonts w:ascii="Cambria" w:hAnsi="Cambria"/>
          <w:b/>
          <w:bCs/>
          <w:sz w:val="22"/>
          <w:szCs w:val="22"/>
        </w:rPr>
        <w:t>design calculations</w:t>
      </w:r>
      <w:r w:rsidRPr="006B2D7C">
        <w:rPr>
          <w:rFonts w:ascii="Cambria" w:hAnsi="Cambria"/>
          <w:sz w:val="22"/>
          <w:szCs w:val="22"/>
        </w:rPr>
        <w:t xml:space="preserve">, </w:t>
      </w:r>
      <w:r w:rsidRPr="006B2D7C">
        <w:rPr>
          <w:rFonts w:ascii="Cambria" w:hAnsi="Cambria"/>
          <w:b/>
          <w:bCs/>
          <w:sz w:val="22"/>
          <w:szCs w:val="22"/>
        </w:rPr>
        <w:t>manufacturer’s certificates</w:t>
      </w:r>
      <w:r w:rsidRPr="006B2D7C">
        <w:rPr>
          <w:rFonts w:ascii="Cambria" w:hAnsi="Cambria"/>
          <w:sz w:val="22"/>
          <w:szCs w:val="22"/>
        </w:rPr>
        <w:t xml:space="preserve">, and </w:t>
      </w:r>
      <w:r w:rsidRPr="006B2D7C">
        <w:rPr>
          <w:rFonts w:ascii="Cambria" w:hAnsi="Cambria"/>
          <w:b/>
          <w:bCs/>
          <w:sz w:val="22"/>
          <w:szCs w:val="22"/>
        </w:rPr>
        <w:t>test reports</w:t>
      </w:r>
      <w:r w:rsidRPr="006B2D7C">
        <w:rPr>
          <w:rFonts w:ascii="Cambria" w:hAnsi="Cambria"/>
          <w:sz w:val="22"/>
          <w:szCs w:val="22"/>
        </w:rPr>
        <w:t xml:space="preserve"> for review and approval by the </w:t>
      </w:r>
      <w:r w:rsidRPr="006B2D7C">
        <w:rPr>
          <w:rFonts w:ascii="Cambria" w:hAnsi="Cambria"/>
          <w:b/>
          <w:bCs/>
          <w:sz w:val="22"/>
          <w:szCs w:val="22"/>
        </w:rPr>
        <w:t>Engineer</w:t>
      </w:r>
      <w:r w:rsidRPr="006B2D7C">
        <w:rPr>
          <w:rFonts w:ascii="Cambria" w:hAnsi="Cambria"/>
          <w:sz w:val="22"/>
          <w:szCs w:val="22"/>
        </w:rPr>
        <w:t xml:space="preserve"> prior to delivery to site. Where required, </w:t>
      </w:r>
      <w:r w:rsidRPr="006B2D7C">
        <w:rPr>
          <w:rFonts w:ascii="Cambria" w:hAnsi="Cambria"/>
          <w:b/>
          <w:bCs/>
          <w:sz w:val="22"/>
          <w:szCs w:val="22"/>
        </w:rPr>
        <w:t>pile load tests or equivalent verification</w:t>
      </w:r>
      <w:r w:rsidRPr="006B2D7C">
        <w:rPr>
          <w:rFonts w:ascii="Cambria" w:hAnsi="Cambria"/>
          <w:sz w:val="22"/>
          <w:szCs w:val="22"/>
        </w:rPr>
        <w:t xml:space="preserve"> shall be carried out in accordance with approved procedures.</w:t>
      </w:r>
    </w:p>
    <w:p w14:paraId="63351E7F" w14:textId="77777777" w:rsidR="00B60F03" w:rsidRPr="006B2D7C" w:rsidRDefault="00B60F03">
      <w:pPr>
        <w:numPr>
          <w:ilvl w:val="0"/>
          <w:numId w:val="39"/>
        </w:numPr>
        <w:tabs>
          <w:tab w:val="left" w:pos="360"/>
          <w:tab w:val="left" w:pos="540"/>
        </w:tabs>
        <w:spacing w:after="120"/>
        <w:jc w:val="both"/>
        <w:rPr>
          <w:rFonts w:ascii="Cambria" w:hAnsi="Cambria"/>
          <w:sz w:val="22"/>
          <w:szCs w:val="22"/>
        </w:rPr>
      </w:pPr>
    </w:p>
    <w:p w14:paraId="2710C0CD"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2. Scope of Supply</w:t>
      </w:r>
    </w:p>
    <w:p w14:paraId="48C132FE" w14:textId="1D87BFD3" w:rsidR="00274F1D" w:rsidRPr="006B2D7C" w:rsidRDefault="000C5E8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minimum clearance between the lower edge of the PV modules and the finished ground level shall be not less than 1500 mm at the northern side of the project site, gradually increasing to 2500 mm at the southern side. This variation is required to accommodate the site grading, where the ground elevation will be </w:t>
      </w:r>
      <w:r w:rsidR="00A31255" w:rsidRPr="006B2D7C">
        <w:rPr>
          <w:rFonts w:ascii="Cambria" w:hAnsi="Cambria"/>
          <w:sz w:val="22"/>
          <w:szCs w:val="22"/>
        </w:rPr>
        <w:t>6</w:t>
      </w:r>
      <w:r w:rsidRPr="006B2D7C">
        <w:rPr>
          <w:rFonts w:ascii="Cambria" w:hAnsi="Cambria"/>
          <w:sz w:val="22"/>
          <w:szCs w:val="22"/>
        </w:rPr>
        <w:t>.</w:t>
      </w:r>
      <w:r w:rsidR="00241E3B" w:rsidRPr="006B2D7C">
        <w:rPr>
          <w:rFonts w:ascii="Cambria" w:hAnsi="Cambria"/>
          <w:sz w:val="22"/>
          <w:szCs w:val="22"/>
        </w:rPr>
        <w:t xml:space="preserve">5 </w:t>
      </w:r>
      <w:r w:rsidRPr="006B2D7C">
        <w:rPr>
          <w:rFonts w:ascii="Cambria" w:hAnsi="Cambria"/>
          <w:sz w:val="22"/>
          <w:szCs w:val="22"/>
        </w:rPr>
        <w:t xml:space="preserve">m above MSL along the east–west side, sloping southward to </w:t>
      </w:r>
      <w:r w:rsidR="00A31255" w:rsidRPr="006B2D7C">
        <w:rPr>
          <w:rFonts w:ascii="Cambria" w:hAnsi="Cambria"/>
          <w:sz w:val="22"/>
          <w:szCs w:val="22"/>
        </w:rPr>
        <w:t>5</w:t>
      </w:r>
      <w:r w:rsidRPr="006B2D7C">
        <w:rPr>
          <w:rFonts w:ascii="Cambria" w:hAnsi="Cambria"/>
          <w:sz w:val="22"/>
          <w:szCs w:val="22"/>
        </w:rPr>
        <w:t>.</w:t>
      </w:r>
      <w:r w:rsidR="00241E3B" w:rsidRPr="006B2D7C">
        <w:rPr>
          <w:rFonts w:ascii="Cambria" w:hAnsi="Cambria"/>
          <w:sz w:val="22"/>
          <w:szCs w:val="22"/>
        </w:rPr>
        <w:t xml:space="preserve">5 </w:t>
      </w:r>
      <w:r w:rsidRPr="006B2D7C">
        <w:rPr>
          <w:rFonts w:ascii="Cambria" w:hAnsi="Cambria"/>
          <w:sz w:val="22"/>
          <w:szCs w:val="22"/>
        </w:rPr>
        <w:t>m above MSL to facilitate natural drainage.</w:t>
      </w:r>
      <w:r w:rsidR="00274F1D" w:rsidRPr="006B2D7C">
        <w:rPr>
          <w:rFonts w:ascii="Cambria" w:hAnsi="Cambria"/>
          <w:sz w:val="22"/>
          <w:szCs w:val="22"/>
        </w:rPr>
        <w:t xml:space="preserve"> In the design of foundations, due consideration shall be given to the self-weight of the module assembly, support structures, and maximum design wind speed, as specified in the Contract.</w:t>
      </w:r>
    </w:p>
    <w:p w14:paraId="36CE0ECB" w14:textId="37A2C948"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PHC piles shall be of proven design, suitable for the site-specific geotechnical conditions, and free from defects. The design values specified herein shall be considered minimum guaranteed capacities. Prototype or experimental piles shall not be accepted.</w:t>
      </w:r>
    </w:p>
    <w:p w14:paraId="6F8EAA6C" w14:textId="6CA0C176" w:rsidR="00337A72" w:rsidRPr="006B2D7C" w:rsidRDefault="007E7210">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inverter shall be mounted on PHC piles located along the roadside within the plant area and shall be positioned to ensure easy access from the road for operation and maintenance.</w:t>
      </w:r>
    </w:p>
    <w:p w14:paraId="7F97626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piles shall be factory-manufactured, centrifugally cast, and pre-stressed under controlled conditions. The Contractor shall implement a Quality Management System (QMS) in accordance with the Contract. The Employer and/or the Engineer shall have the right to inspect manufacturing facilities and witness tests at any stage.</w:t>
      </w:r>
    </w:p>
    <w:p w14:paraId="3C2EAA40"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3. Material Specifications</w:t>
      </w:r>
    </w:p>
    <w:p w14:paraId="1A471E5C" w14:textId="77777777" w:rsidR="00FB5887" w:rsidRPr="006B2D7C" w:rsidRDefault="00FB5887">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detailed design of the PHC pile foundation, including but not limited to pile length, diameter, embedment depth, load-bearing capacity, and installation method, based on site-specific geotechnical investigations and structural analysis.</w:t>
      </w:r>
    </w:p>
    <w:p w14:paraId="50E38DDF" w14:textId="0B6E1C7A"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piles shall be manufactured using high-strength concrete of grade C80 and shall be centrifugally cast and pre-stressed in a controlled factory environment.</w:t>
      </w:r>
    </w:p>
    <w:p w14:paraId="44C68B56" w14:textId="1F0CB50D"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Pre-stressed reinforcement shall consist of eight (8) numbers of 9.0 mm diameter high-strength steel bars, with a tension control stress of 994 MPa and a tension force of 63.62 </w:t>
      </w:r>
      <w:proofErr w:type="spellStart"/>
      <w:r w:rsidRPr="006B2D7C">
        <w:rPr>
          <w:rFonts w:ascii="Cambria" w:hAnsi="Cambria"/>
          <w:sz w:val="22"/>
          <w:szCs w:val="22"/>
        </w:rPr>
        <w:t>kN</w:t>
      </w:r>
      <w:proofErr w:type="spellEnd"/>
      <w:r w:rsidRPr="006B2D7C">
        <w:rPr>
          <w:rFonts w:ascii="Cambria" w:hAnsi="Cambria"/>
          <w:sz w:val="22"/>
          <w:szCs w:val="22"/>
        </w:rPr>
        <w:t xml:space="preserve"> per bar. Spiral reinforcement of 4 mm diameter shall be provided, achieving a reinforcement ratio of not less than 1.01%. The theoretical unit weight of the pile shall be approximately 132 kg per meter.</w:t>
      </w:r>
    </w:p>
    <w:p w14:paraId="0FDC4E9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piles shall be designed to provide a minimum design bending moment capacity of 62 </w:t>
      </w:r>
      <w:proofErr w:type="spellStart"/>
      <w:r w:rsidRPr="006B2D7C">
        <w:rPr>
          <w:rFonts w:ascii="Cambria" w:hAnsi="Cambria"/>
          <w:sz w:val="22"/>
          <w:szCs w:val="22"/>
        </w:rPr>
        <w:t>kN·m</w:t>
      </w:r>
      <w:proofErr w:type="spellEnd"/>
      <w:r w:rsidRPr="006B2D7C">
        <w:rPr>
          <w:rFonts w:ascii="Cambria" w:hAnsi="Cambria"/>
          <w:sz w:val="22"/>
          <w:szCs w:val="22"/>
        </w:rPr>
        <w:t xml:space="preserve">, a design shear bearing capacity of 104 </w:t>
      </w:r>
      <w:proofErr w:type="spellStart"/>
      <w:r w:rsidRPr="006B2D7C">
        <w:rPr>
          <w:rFonts w:ascii="Cambria" w:hAnsi="Cambria"/>
          <w:sz w:val="22"/>
          <w:szCs w:val="22"/>
        </w:rPr>
        <w:t>kN</w:t>
      </w:r>
      <w:proofErr w:type="spellEnd"/>
      <w:r w:rsidRPr="006B2D7C">
        <w:rPr>
          <w:rFonts w:ascii="Cambria" w:hAnsi="Cambria"/>
          <w:sz w:val="22"/>
          <w:szCs w:val="22"/>
        </w:rPr>
        <w:t xml:space="preserve">, a design tensile bearing capacity of 435 </w:t>
      </w:r>
      <w:proofErr w:type="spellStart"/>
      <w:r w:rsidRPr="006B2D7C">
        <w:rPr>
          <w:rFonts w:ascii="Cambria" w:hAnsi="Cambria"/>
          <w:sz w:val="22"/>
          <w:szCs w:val="22"/>
        </w:rPr>
        <w:t>kN</w:t>
      </w:r>
      <w:proofErr w:type="spellEnd"/>
      <w:r w:rsidRPr="006B2D7C">
        <w:rPr>
          <w:rFonts w:ascii="Cambria" w:hAnsi="Cambria"/>
          <w:sz w:val="22"/>
          <w:szCs w:val="22"/>
        </w:rPr>
        <w:t xml:space="preserve">, and a design compressive bearing capacity of 1,127 </w:t>
      </w:r>
      <w:proofErr w:type="spellStart"/>
      <w:r w:rsidRPr="006B2D7C">
        <w:rPr>
          <w:rFonts w:ascii="Cambria" w:hAnsi="Cambria"/>
          <w:sz w:val="22"/>
          <w:szCs w:val="22"/>
        </w:rPr>
        <w:t>kN.</w:t>
      </w:r>
      <w:proofErr w:type="spellEnd"/>
      <w:r w:rsidRPr="006B2D7C">
        <w:rPr>
          <w:rFonts w:ascii="Cambria" w:hAnsi="Cambria"/>
          <w:sz w:val="22"/>
          <w:szCs w:val="22"/>
        </w:rPr>
        <w:t xml:space="preserve"> These values shall be considered minimum guaranteed capacities.</w:t>
      </w:r>
    </w:p>
    <w:p w14:paraId="04B6655C"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4. Codes and Standards</w:t>
      </w:r>
    </w:p>
    <w:p w14:paraId="645B3217"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 xml:space="preserve">The PHC piles shall conform to one or more of the following standards, or other </w:t>
      </w:r>
      <w:r w:rsidRPr="006B2D7C">
        <w:rPr>
          <w:rFonts w:ascii="Cambria" w:hAnsi="Cambria"/>
          <w:b/>
          <w:bCs/>
          <w:sz w:val="22"/>
          <w:szCs w:val="22"/>
        </w:rPr>
        <w:t>equivalent international standards</w:t>
      </w:r>
      <w:r w:rsidRPr="006B2D7C">
        <w:rPr>
          <w:rFonts w:ascii="Cambria" w:hAnsi="Cambria"/>
          <w:sz w:val="22"/>
          <w:szCs w:val="22"/>
        </w:rPr>
        <w:t xml:space="preserve"> approved by the Engineer:</w:t>
      </w:r>
    </w:p>
    <w:p w14:paraId="199D9AFD"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Primary PHC Pile Standards</w:t>
      </w:r>
    </w:p>
    <w:p w14:paraId="4E4F8E56" w14:textId="77777777" w:rsidR="00274F1D" w:rsidRPr="006B2D7C" w:rsidRDefault="00274F1D">
      <w:pPr>
        <w:numPr>
          <w:ilvl w:val="0"/>
          <w:numId w:val="233"/>
        </w:numPr>
        <w:jc w:val="both"/>
        <w:rPr>
          <w:rFonts w:ascii="Cambria" w:hAnsi="Cambria"/>
          <w:sz w:val="22"/>
          <w:szCs w:val="22"/>
        </w:rPr>
      </w:pPr>
      <w:r w:rsidRPr="006B2D7C">
        <w:rPr>
          <w:rFonts w:ascii="Cambria" w:hAnsi="Cambria"/>
          <w:sz w:val="22"/>
          <w:szCs w:val="22"/>
        </w:rPr>
        <w:t>JIS A 5337 – Pre-tensioned spun high-strength concrete piles</w:t>
      </w:r>
    </w:p>
    <w:p w14:paraId="5D145C72" w14:textId="77777777" w:rsidR="00274F1D" w:rsidRPr="006B2D7C" w:rsidRDefault="00274F1D">
      <w:pPr>
        <w:numPr>
          <w:ilvl w:val="0"/>
          <w:numId w:val="233"/>
        </w:numPr>
        <w:jc w:val="both"/>
        <w:rPr>
          <w:rFonts w:ascii="Cambria" w:hAnsi="Cambria"/>
          <w:sz w:val="22"/>
          <w:szCs w:val="22"/>
        </w:rPr>
      </w:pPr>
      <w:r w:rsidRPr="006B2D7C">
        <w:rPr>
          <w:rFonts w:ascii="Cambria" w:hAnsi="Cambria"/>
          <w:sz w:val="22"/>
          <w:szCs w:val="22"/>
        </w:rPr>
        <w:t>EN 12794 – Precast concrete products – Foundation piles</w:t>
      </w:r>
    </w:p>
    <w:p w14:paraId="712B6E22"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Concrete and Materials</w:t>
      </w:r>
    </w:p>
    <w:p w14:paraId="2A2CFDB2"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ASTM C150 / ASTM C595 – Cement</w:t>
      </w:r>
    </w:p>
    <w:p w14:paraId="1B0D6C82"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ASTM C39 / ASTM C78 – Concrete compressive and flexural strength tests</w:t>
      </w:r>
    </w:p>
    <w:p w14:paraId="6D087EB5" w14:textId="77777777" w:rsidR="00274F1D" w:rsidRPr="006B2D7C" w:rsidRDefault="00274F1D">
      <w:pPr>
        <w:numPr>
          <w:ilvl w:val="0"/>
          <w:numId w:val="234"/>
        </w:numPr>
        <w:jc w:val="both"/>
        <w:rPr>
          <w:rFonts w:ascii="Cambria" w:hAnsi="Cambria"/>
          <w:sz w:val="22"/>
          <w:szCs w:val="22"/>
        </w:rPr>
      </w:pPr>
      <w:r w:rsidRPr="006B2D7C">
        <w:rPr>
          <w:rFonts w:ascii="Cambria" w:hAnsi="Cambria"/>
          <w:sz w:val="22"/>
          <w:szCs w:val="22"/>
        </w:rPr>
        <w:t>EN 206 – Concrete: Specification, performance, production, and conformity</w:t>
      </w:r>
    </w:p>
    <w:p w14:paraId="79F1CA87"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Prestressing Steel and Reinforcement</w:t>
      </w:r>
    </w:p>
    <w:p w14:paraId="4BF3A915"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ASTM A416 / A416M – Low-relaxation prestressing steel</w:t>
      </w:r>
    </w:p>
    <w:p w14:paraId="5DAA7733"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ISO 6934 – Prestressing steel</w:t>
      </w:r>
    </w:p>
    <w:p w14:paraId="6FABC0EE" w14:textId="77777777" w:rsidR="00274F1D" w:rsidRPr="006B2D7C" w:rsidRDefault="00274F1D">
      <w:pPr>
        <w:numPr>
          <w:ilvl w:val="0"/>
          <w:numId w:val="235"/>
        </w:numPr>
        <w:jc w:val="both"/>
        <w:rPr>
          <w:rFonts w:ascii="Cambria" w:hAnsi="Cambria"/>
          <w:sz w:val="22"/>
          <w:szCs w:val="22"/>
        </w:rPr>
      </w:pPr>
      <w:r w:rsidRPr="006B2D7C">
        <w:rPr>
          <w:rFonts w:ascii="Cambria" w:hAnsi="Cambria"/>
          <w:sz w:val="22"/>
          <w:szCs w:val="22"/>
        </w:rPr>
        <w:t>ASTM A615 / A706 – Reinforcing steel (where applicable)</w:t>
      </w:r>
    </w:p>
    <w:p w14:paraId="2B156FC3"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Design and Structural Requirements</w:t>
      </w:r>
    </w:p>
    <w:p w14:paraId="706D44B5" w14:textId="77777777" w:rsidR="00274F1D" w:rsidRPr="006B2D7C" w:rsidRDefault="00274F1D">
      <w:pPr>
        <w:numPr>
          <w:ilvl w:val="0"/>
          <w:numId w:val="236"/>
        </w:numPr>
        <w:jc w:val="both"/>
        <w:rPr>
          <w:rFonts w:ascii="Cambria" w:hAnsi="Cambria"/>
          <w:sz w:val="22"/>
          <w:szCs w:val="22"/>
        </w:rPr>
      </w:pPr>
      <w:r w:rsidRPr="006B2D7C">
        <w:rPr>
          <w:rFonts w:ascii="Cambria" w:hAnsi="Cambria"/>
          <w:sz w:val="22"/>
          <w:szCs w:val="22"/>
        </w:rPr>
        <w:t>ACI 318 – Building Code Requirements for Structural Concrete</w:t>
      </w:r>
    </w:p>
    <w:p w14:paraId="2AF1CECA" w14:textId="77777777" w:rsidR="00274F1D" w:rsidRPr="006B2D7C" w:rsidRDefault="00274F1D">
      <w:pPr>
        <w:numPr>
          <w:ilvl w:val="0"/>
          <w:numId w:val="236"/>
        </w:numPr>
        <w:jc w:val="both"/>
        <w:rPr>
          <w:rFonts w:ascii="Cambria" w:hAnsi="Cambria"/>
          <w:sz w:val="22"/>
          <w:szCs w:val="22"/>
        </w:rPr>
      </w:pPr>
      <w:r w:rsidRPr="006B2D7C">
        <w:rPr>
          <w:rFonts w:ascii="Cambria" w:hAnsi="Cambria"/>
          <w:sz w:val="22"/>
          <w:szCs w:val="22"/>
        </w:rPr>
        <w:t>Eurocode 2 (EN 1992) – Design of concrete structures (as applicable)</w:t>
      </w:r>
    </w:p>
    <w:p w14:paraId="1996D8C0" w14:textId="77777777" w:rsidR="00274F1D" w:rsidRPr="006B2D7C" w:rsidRDefault="00274F1D" w:rsidP="00274F1D">
      <w:pPr>
        <w:jc w:val="both"/>
        <w:rPr>
          <w:rFonts w:ascii="Cambria" w:hAnsi="Cambria"/>
          <w:sz w:val="22"/>
          <w:szCs w:val="22"/>
        </w:rPr>
      </w:pPr>
      <w:r w:rsidRPr="006B2D7C">
        <w:rPr>
          <w:rFonts w:ascii="Cambria" w:hAnsi="Cambria"/>
          <w:b/>
          <w:bCs/>
          <w:sz w:val="22"/>
          <w:szCs w:val="22"/>
        </w:rPr>
        <w:t>Testing and Installation</w:t>
      </w:r>
    </w:p>
    <w:p w14:paraId="4B060E86"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D1143 – Static axial compressive pile load test</w:t>
      </w:r>
    </w:p>
    <w:p w14:paraId="4267FD2D"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D3689 – Static axial tensile pile load test</w:t>
      </w:r>
    </w:p>
    <w:p w14:paraId="2A6880AA" w14:textId="77777777" w:rsidR="00274F1D" w:rsidRPr="006B2D7C" w:rsidRDefault="00274F1D">
      <w:pPr>
        <w:numPr>
          <w:ilvl w:val="0"/>
          <w:numId w:val="237"/>
        </w:numPr>
        <w:jc w:val="both"/>
        <w:rPr>
          <w:rFonts w:ascii="Cambria" w:hAnsi="Cambria"/>
          <w:sz w:val="22"/>
          <w:szCs w:val="22"/>
        </w:rPr>
      </w:pPr>
      <w:r w:rsidRPr="006B2D7C">
        <w:rPr>
          <w:rFonts w:ascii="Cambria" w:hAnsi="Cambria"/>
          <w:sz w:val="22"/>
          <w:szCs w:val="22"/>
        </w:rPr>
        <w:t>ASTM D4945 – High-strain dynamic pile testing</w:t>
      </w:r>
    </w:p>
    <w:p w14:paraId="763AD678" w14:textId="757A1643" w:rsidR="00427C38" w:rsidRPr="006B2D7C" w:rsidRDefault="00427C38" w:rsidP="005316DC">
      <w:pPr>
        <w:tabs>
          <w:tab w:val="left" w:pos="720"/>
        </w:tabs>
        <w:suppressAutoHyphens/>
        <w:jc w:val="both"/>
        <w:rPr>
          <w:rFonts w:ascii="Cambria" w:hAnsi="Cambria"/>
          <w:b/>
          <w:bCs/>
          <w:sz w:val="22"/>
          <w:szCs w:val="22"/>
        </w:rPr>
      </w:pPr>
      <w:r w:rsidRPr="006B2D7C">
        <w:rPr>
          <w:rFonts w:ascii="Cambria" w:hAnsi="Cambria"/>
          <w:b/>
          <w:bCs/>
          <w:sz w:val="22"/>
          <w:szCs w:val="22"/>
        </w:rPr>
        <w:t xml:space="preserve">5. Tests </w:t>
      </w:r>
    </w:p>
    <w:p w14:paraId="4A42B97F" w14:textId="50E8D8A2" w:rsidR="00427C38" w:rsidRPr="006B2D7C" w:rsidRDefault="00427C38" w:rsidP="00427C3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comprehensive Factory Acceptance Test has to be conducted and witnessed by the Employer/Employer’s Engineer and the Contractor. FAT to be carried out by the manufacturer or manufacturer certified and appointed contractor at accredited independent laboratory or at the manufacturers’ premises. The Contractor shall carry the costs for all testing. A full protocol and test results shall be submitted to the Employer’s Engineer after the testing.</w:t>
      </w:r>
    </w:p>
    <w:p w14:paraId="62CEFA18"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6. Installation and Acceptance</w:t>
      </w:r>
    </w:p>
    <w:p w14:paraId="395D64DA"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Installation methods shall be subject to </w:t>
      </w:r>
      <w:r w:rsidRPr="006B2D7C">
        <w:rPr>
          <w:rFonts w:ascii="Cambria" w:hAnsi="Cambria"/>
          <w:b/>
          <w:bCs/>
          <w:sz w:val="22"/>
          <w:szCs w:val="22"/>
        </w:rPr>
        <w:t>prior approval by the Engineer</w:t>
      </w:r>
      <w:r w:rsidRPr="006B2D7C">
        <w:rPr>
          <w:rFonts w:ascii="Cambria" w:hAnsi="Cambria"/>
          <w:sz w:val="22"/>
          <w:szCs w:val="22"/>
        </w:rPr>
        <w:t xml:space="preserve"> and shall be carried out in a manner that prevents </w:t>
      </w:r>
      <w:r w:rsidRPr="006B2D7C">
        <w:rPr>
          <w:rFonts w:ascii="Cambria" w:hAnsi="Cambria"/>
          <w:b/>
          <w:bCs/>
          <w:sz w:val="22"/>
          <w:szCs w:val="22"/>
        </w:rPr>
        <w:t>damage or overstressing</w:t>
      </w:r>
      <w:r w:rsidRPr="006B2D7C">
        <w:rPr>
          <w:rFonts w:ascii="Cambria" w:hAnsi="Cambria"/>
          <w:sz w:val="22"/>
          <w:szCs w:val="22"/>
        </w:rPr>
        <w:t xml:space="preserve"> of the piles. Acceptance shall be in accordance with the Contract and subject to the </w:t>
      </w:r>
      <w:r w:rsidRPr="006B2D7C">
        <w:rPr>
          <w:rFonts w:ascii="Cambria" w:hAnsi="Cambria"/>
          <w:b/>
          <w:bCs/>
          <w:sz w:val="22"/>
          <w:szCs w:val="22"/>
        </w:rPr>
        <w:t>Engineer’s approval</w:t>
      </w:r>
      <w:r w:rsidRPr="006B2D7C">
        <w:rPr>
          <w:rFonts w:ascii="Cambria" w:hAnsi="Cambria"/>
          <w:sz w:val="22"/>
          <w:szCs w:val="22"/>
        </w:rPr>
        <w:t>.</w:t>
      </w:r>
    </w:p>
    <w:p w14:paraId="4EF2DBE2" w14:textId="77777777" w:rsidR="00274F1D" w:rsidRPr="006B2D7C" w:rsidRDefault="00274F1D" w:rsidP="00274F1D">
      <w:pPr>
        <w:jc w:val="both"/>
        <w:rPr>
          <w:rFonts w:ascii="Cambria" w:hAnsi="Cambria"/>
          <w:sz w:val="22"/>
          <w:szCs w:val="22"/>
        </w:rPr>
      </w:pPr>
    </w:p>
    <w:p w14:paraId="55EA3B07"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7. Submissions</w:t>
      </w:r>
    </w:p>
    <w:p w14:paraId="15E751CA" w14:textId="77777777"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In addition to the Bid, the manufacturer shall submit the following documents:</w:t>
      </w:r>
    </w:p>
    <w:p w14:paraId="2803DAE3" w14:textId="77777777" w:rsidR="00E3778D" w:rsidRPr="006B2D7C" w:rsidRDefault="00274F1D">
      <w:pPr>
        <w:ind w:left="720"/>
        <w:jc w:val="both"/>
        <w:rPr>
          <w:rFonts w:ascii="Cambria" w:hAnsi="Cambria"/>
          <w:sz w:val="22"/>
          <w:szCs w:val="22"/>
        </w:rPr>
      </w:pPr>
      <w:r w:rsidRPr="006B2D7C">
        <w:rPr>
          <w:rFonts w:ascii="Cambria" w:hAnsi="Cambria"/>
          <w:sz w:val="22"/>
          <w:szCs w:val="22"/>
        </w:rPr>
        <w:t>a) A technical write-up detailing the design, specifications, materials used, manufacturing process, treatments applied, standards followed, and type of prestressing steel.</w:t>
      </w:r>
    </w:p>
    <w:p w14:paraId="2FDDFB4F" w14:textId="00EAACE8" w:rsidR="00FB5887" w:rsidRPr="006B2D7C" w:rsidRDefault="00E3778D">
      <w:pPr>
        <w:ind w:left="720"/>
        <w:jc w:val="both"/>
        <w:rPr>
          <w:rFonts w:ascii="Cambria" w:hAnsi="Cambria"/>
          <w:sz w:val="22"/>
          <w:szCs w:val="22"/>
        </w:rPr>
      </w:pPr>
      <w:r w:rsidRPr="006B2D7C">
        <w:rPr>
          <w:rFonts w:ascii="Cambria" w:hAnsi="Cambria"/>
          <w:sz w:val="22"/>
          <w:szCs w:val="22"/>
        </w:rPr>
        <w:t xml:space="preserve">b) </w:t>
      </w:r>
      <w:r w:rsidR="00274F1D" w:rsidRPr="006B2D7C">
        <w:rPr>
          <w:rFonts w:ascii="Cambria" w:hAnsi="Cambria"/>
          <w:sz w:val="22"/>
          <w:szCs w:val="22"/>
        </w:rPr>
        <w:t>General arrangement drawings of the PHC piles, including overall dimensions, installation plans, structural details, elevations, and framing details.</w:t>
      </w:r>
    </w:p>
    <w:p w14:paraId="6B366391" w14:textId="11E8ED22" w:rsidR="00FB5887" w:rsidRPr="006B2D7C" w:rsidRDefault="00274F1D">
      <w:pPr>
        <w:ind w:left="720"/>
        <w:jc w:val="both"/>
        <w:rPr>
          <w:rFonts w:ascii="Cambria" w:hAnsi="Cambria"/>
          <w:sz w:val="22"/>
          <w:szCs w:val="22"/>
        </w:rPr>
      </w:pPr>
      <w:r w:rsidRPr="006B2D7C">
        <w:rPr>
          <w:rFonts w:ascii="Cambria" w:hAnsi="Cambria"/>
          <w:sz w:val="22"/>
          <w:szCs w:val="22"/>
        </w:rPr>
        <w:t>c) Standard test certificates for structural components from independent accredited</w:t>
      </w:r>
      <w:r w:rsidR="00FB5887" w:rsidRPr="006B2D7C">
        <w:rPr>
          <w:rFonts w:ascii="Cambria" w:hAnsi="Cambria"/>
          <w:sz w:val="22"/>
          <w:szCs w:val="22"/>
        </w:rPr>
        <w:t xml:space="preserve"> </w:t>
      </w:r>
      <w:r w:rsidRPr="006B2D7C">
        <w:rPr>
          <w:rFonts w:ascii="Cambria" w:hAnsi="Cambria"/>
          <w:sz w:val="22"/>
          <w:szCs w:val="22"/>
        </w:rPr>
        <w:t>testing laboratories.</w:t>
      </w:r>
    </w:p>
    <w:p w14:paraId="6639687B" w14:textId="1BFA4F04" w:rsidR="00274F1D" w:rsidRPr="006B2D7C" w:rsidRDefault="00FB5887" w:rsidP="00BA1DFD">
      <w:pPr>
        <w:ind w:left="720"/>
        <w:jc w:val="both"/>
        <w:rPr>
          <w:rFonts w:ascii="Cambria" w:hAnsi="Cambria"/>
          <w:sz w:val="22"/>
          <w:szCs w:val="22"/>
        </w:rPr>
      </w:pPr>
      <w:r w:rsidRPr="006B2D7C">
        <w:rPr>
          <w:rFonts w:ascii="Cambria" w:hAnsi="Cambria"/>
          <w:sz w:val="22"/>
          <w:szCs w:val="22"/>
        </w:rPr>
        <w:t xml:space="preserve">d) </w:t>
      </w:r>
      <w:r w:rsidR="00274F1D" w:rsidRPr="006B2D7C">
        <w:rPr>
          <w:rFonts w:ascii="Cambria" w:hAnsi="Cambria"/>
          <w:sz w:val="22"/>
          <w:szCs w:val="22"/>
        </w:rPr>
        <w:t>Installation method statements and Quality Assurance / Quality Control (QA/QC) plans.</w:t>
      </w:r>
    </w:p>
    <w:p w14:paraId="436A1611" w14:textId="77777777" w:rsidR="00274F1D" w:rsidRPr="006B2D7C" w:rsidRDefault="00274F1D" w:rsidP="00274F1D">
      <w:pPr>
        <w:jc w:val="both"/>
        <w:rPr>
          <w:rFonts w:ascii="Cambria" w:hAnsi="Cambria"/>
          <w:sz w:val="22"/>
          <w:szCs w:val="22"/>
        </w:rPr>
      </w:pPr>
    </w:p>
    <w:p w14:paraId="57DD6CC8" w14:textId="77777777" w:rsidR="00274F1D" w:rsidRPr="006B2D7C" w:rsidRDefault="00274F1D" w:rsidP="00274F1D">
      <w:pPr>
        <w:jc w:val="both"/>
        <w:rPr>
          <w:rFonts w:ascii="Cambria" w:hAnsi="Cambria"/>
          <w:b/>
          <w:bCs/>
          <w:sz w:val="22"/>
          <w:szCs w:val="22"/>
        </w:rPr>
      </w:pPr>
      <w:r w:rsidRPr="006B2D7C">
        <w:rPr>
          <w:rFonts w:ascii="Cambria" w:hAnsi="Cambria"/>
          <w:b/>
          <w:bCs/>
          <w:sz w:val="22"/>
          <w:szCs w:val="22"/>
        </w:rPr>
        <w:t>8. Warranty</w:t>
      </w:r>
    </w:p>
    <w:p w14:paraId="64A30FFE" w14:textId="51FD8C7C" w:rsidR="00274F1D" w:rsidRPr="006B2D7C" w:rsidRDefault="00274F1D">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 product warranty of two (2) years</w:t>
      </w:r>
      <w:r w:rsidR="000C5E89" w:rsidRPr="006B2D7C">
        <w:rPr>
          <w:rFonts w:ascii="Cambria" w:hAnsi="Cambria"/>
          <w:sz w:val="22"/>
          <w:szCs w:val="22"/>
        </w:rPr>
        <w:t xml:space="preserve"> from the effective date of Operational Acceptance</w:t>
      </w:r>
      <w:r w:rsidRPr="006B2D7C">
        <w:rPr>
          <w:rFonts w:ascii="Cambria" w:hAnsi="Cambria"/>
          <w:sz w:val="22"/>
          <w:szCs w:val="22"/>
        </w:rPr>
        <w:t>. Any available extended warranty options shall be clearly stated in the Bid.</w:t>
      </w:r>
    </w:p>
    <w:p w14:paraId="63E0BDE9" w14:textId="137FB53D" w:rsidR="001F462B" w:rsidRPr="006B2D7C" w:rsidRDefault="000C5E89" w:rsidP="001F462B">
      <w:pPr>
        <w:pStyle w:val="Nivel4"/>
        <w:ind w:left="0"/>
        <w:rPr>
          <w:rFonts w:ascii="Cambria" w:hAnsi="Cambria"/>
          <w:sz w:val="22"/>
          <w:szCs w:val="22"/>
        </w:rPr>
      </w:pPr>
      <w:bookmarkStart w:id="344" w:name="_Toc399068905"/>
      <w:bookmarkStart w:id="345" w:name="_Toc368676528"/>
      <w:bookmarkStart w:id="346" w:name="_Toc369176745"/>
      <w:bookmarkStart w:id="347" w:name="_Toc376955260"/>
      <w:bookmarkStart w:id="348" w:name="_Toc376955434"/>
      <w:bookmarkStart w:id="349" w:name="_Toc398679139"/>
      <w:bookmarkStart w:id="350" w:name="_Toc535582709"/>
      <w:bookmarkStart w:id="351" w:name="_Toc20104374"/>
      <w:bookmarkStart w:id="352" w:name="_Toc203592697"/>
      <w:bookmarkEnd w:id="344"/>
      <w:r w:rsidRPr="006B2D7C">
        <w:rPr>
          <w:rFonts w:ascii="Cambria" w:hAnsi="Cambria"/>
          <w:sz w:val="22"/>
          <w:szCs w:val="22"/>
        </w:rPr>
        <w:lastRenderedPageBreak/>
        <w:t>1.14.19</w:t>
      </w:r>
      <w:r w:rsidR="001F462B" w:rsidRPr="006B2D7C">
        <w:rPr>
          <w:rFonts w:ascii="Cambria" w:hAnsi="Cambria"/>
          <w:sz w:val="22"/>
          <w:szCs w:val="22"/>
        </w:rPr>
        <w:t xml:space="preserve"> Concrete structures and foundations</w:t>
      </w:r>
      <w:bookmarkEnd w:id="345"/>
      <w:bookmarkEnd w:id="346"/>
      <w:bookmarkEnd w:id="347"/>
      <w:bookmarkEnd w:id="348"/>
      <w:bookmarkEnd w:id="349"/>
      <w:bookmarkEnd w:id="350"/>
      <w:bookmarkEnd w:id="351"/>
      <w:bookmarkEnd w:id="352"/>
    </w:p>
    <w:p w14:paraId="3FE28709"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designing concrete and reinforced concrete constructions, the required characteristics of concrete are established: strength grade of concrete, freeze-thaw durability and water impermeability grade of concrete.</w:t>
      </w:r>
    </w:p>
    <w:p w14:paraId="7063339E" w14:textId="7EAC43DA" w:rsidR="001F462B" w:rsidRPr="006B2D7C" w:rsidRDefault="00BD099B" w:rsidP="0089695B">
      <w:pPr>
        <w:rPr>
          <w:rFonts w:ascii="Cambria" w:hAnsi="Cambria"/>
          <w:b/>
          <w:bCs/>
          <w:sz w:val="22"/>
          <w:szCs w:val="22"/>
        </w:rPr>
      </w:pPr>
      <w:bookmarkStart w:id="353" w:name="_Toc368676529"/>
      <w:bookmarkStart w:id="354" w:name="_Toc369176746"/>
      <w:bookmarkStart w:id="355" w:name="_Toc376955261"/>
      <w:bookmarkStart w:id="356" w:name="_Toc376955435"/>
      <w:bookmarkStart w:id="357" w:name="_Toc203592698"/>
      <w:bookmarkStart w:id="358" w:name="_Toc368676530"/>
      <w:r>
        <w:rPr>
          <w:rFonts w:ascii="Cambria" w:hAnsi="Cambria"/>
          <w:b/>
          <w:bCs/>
          <w:sz w:val="22"/>
          <w:szCs w:val="22"/>
        </w:rPr>
        <w:t xml:space="preserve">1. </w:t>
      </w:r>
      <w:r w:rsidR="001F462B" w:rsidRPr="006B2D7C">
        <w:rPr>
          <w:rFonts w:ascii="Cambria" w:hAnsi="Cambria"/>
          <w:b/>
          <w:bCs/>
          <w:sz w:val="22"/>
          <w:szCs w:val="22"/>
        </w:rPr>
        <w:t>General considerations:</w:t>
      </w:r>
      <w:bookmarkEnd w:id="353"/>
      <w:bookmarkEnd w:id="354"/>
      <w:bookmarkEnd w:id="355"/>
      <w:bookmarkEnd w:id="356"/>
      <w:bookmarkEnd w:id="357"/>
    </w:p>
    <w:p w14:paraId="28C01BF3"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Reinforced concrete </w:t>
      </w:r>
      <w:r w:rsidRPr="006B2D7C">
        <w:rPr>
          <w:rFonts w:ascii="Cambria" w:hAnsi="Cambria"/>
          <w:sz w:val="22"/>
          <w:szCs w:val="22"/>
        </w:rPr>
        <w:t>according</w:t>
      </w:r>
      <w:r w:rsidRPr="006B2D7C">
        <w:rPr>
          <w:rFonts w:ascii="Cambria" w:eastAsia="Calibri" w:hAnsi="Cambria"/>
          <w:sz w:val="22"/>
          <w:szCs w:val="22"/>
        </w:rPr>
        <w:t xml:space="preserve"> to local regulations. </w:t>
      </w:r>
    </w:p>
    <w:p w14:paraId="6CFD1450"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The quality of the </w:t>
      </w:r>
      <w:r w:rsidRPr="006B2D7C">
        <w:rPr>
          <w:rFonts w:ascii="Cambria" w:hAnsi="Cambria"/>
          <w:sz w:val="22"/>
          <w:szCs w:val="22"/>
        </w:rPr>
        <w:t>concrete</w:t>
      </w:r>
      <w:r w:rsidRPr="006B2D7C">
        <w:rPr>
          <w:rFonts w:ascii="Cambria" w:eastAsia="Calibri" w:hAnsi="Cambria"/>
          <w:sz w:val="22"/>
          <w:szCs w:val="22"/>
        </w:rPr>
        <w:t xml:space="preserve"> used is:</w:t>
      </w:r>
    </w:p>
    <w:p w14:paraId="44013580" w14:textId="77777777" w:rsidR="001F462B" w:rsidRPr="006B2D7C" w:rsidRDefault="001F462B">
      <w:pPr>
        <w:numPr>
          <w:ilvl w:val="0"/>
          <w:numId w:val="148"/>
        </w:numPr>
        <w:spacing w:after="120"/>
        <w:ind w:left="720"/>
        <w:jc w:val="both"/>
        <w:rPr>
          <w:rFonts w:ascii="Cambria" w:eastAsia="Calibri" w:hAnsi="Cambria"/>
          <w:sz w:val="22"/>
          <w:szCs w:val="22"/>
        </w:rPr>
      </w:pPr>
      <w:r w:rsidRPr="006B2D7C">
        <w:rPr>
          <w:rFonts w:ascii="Cambria" w:eastAsia="Calibri" w:hAnsi="Cambria"/>
          <w:sz w:val="22"/>
          <w:szCs w:val="22"/>
        </w:rPr>
        <w:t>Concrete used in regularization layer: B 7.5, the property of compression strength more than 9.8 MPa. This kind of concrete cannot be used with reinforcement steel bars.</w:t>
      </w:r>
    </w:p>
    <w:p w14:paraId="7D6E53D3" w14:textId="77777777" w:rsidR="001F462B" w:rsidRPr="006B2D7C" w:rsidRDefault="001F462B">
      <w:pPr>
        <w:numPr>
          <w:ilvl w:val="0"/>
          <w:numId w:val="148"/>
        </w:numPr>
        <w:spacing w:after="120"/>
        <w:ind w:left="720"/>
        <w:jc w:val="both"/>
        <w:rPr>
          <w:rFonts w:ascii="Cambria" w:eastAsia="Calibri" w:hAnsi="Cambria"/>
          <w:sz w:val="22"/>
          <w:szCs w:val="22"/>
        </w:rPr>
      </w:pPr>
      <w:r w:rsidRPr="006B2D7C">
        <w:rPr>
          <w:rFonts w:ascii="Cambria" w:eastAsia="Calibri" w:hAnsi="Cambria"/>
          <w:sz w:val="22"/>
          <w:szCs w:val="22"/>
        </w:rPr>
        <w:t>Concrete used in reinforcement structures: B 20 F75 W4. The main properties of this type are: compression strength more than 26 MPa, and Water permeability class 4.</w:t>
      </w:r>
    </w:p>
    <w:p w14:paraId="0C92CE2D"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hAnsi="Cambria"/>
          <w:sz w:val="22"/>
          <w:szCs w:val="22"/>
        </w:rPr>
        <w:t>The</w:t>
      </w:r>
      <w:r w:rsidRPr="006B2D7C">
        <w:rPr>
          <w:rFonts w:ascii="Cambria" w:eastAsia="Calibri" w:hAnsi="Cambria"/>
          <w:sz w:val="22"/>
          <w:szCs w:val="22"/>
        </w:rPr>
        <w:t xml:space="preserve"> value of </w:t>
      </w:r>
      <w:r w:rsidRPr="006B2D7C">
        <w:rPr>
          <w:rFonts w:ascii="Cambria" w:hAnsi="Cambria"/>
          <w:sz w:val="22"/>
          <w:szCs w:val="22"/>
        </w:rPr>
        <w:t>compression</w:t>
      </w:r>
      <w:r w:rsidRPr="006B2D7C">
        <w:rPr>
          <w:rFonts w:ascii="Cambria" w:eastAsia="Calibri" w:hAnsi="Cambria"/>
          <w:sz w:val="22"/>
          <w:szCs w:val="22"/>
        </w:rPr>
        <w:t xml:space="preserve"> strength corresponding to each class is provided in 95% of tests. The value of average strength of concrete sample (MPa) is calculated from concrete strength class (R=B/0.7635). This value is average compressive strength of a cube sample testing.</w:t>
      </w:r>
    </w:p>
    <w:p w14:paraId="76FC4606"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Water permeability class. It shows a maximum water pressure (kg/cm</w:t>
      </w:r>
      <w:r w:rsidRPr="006B2D7C">
        <w:rPr>
          <w:rFonts w:ascii="Cambria" w:eastAsia="Calibri" w:hAnsi="Cambria"/>
          <w:sz w:val="22"/>
          <w:szCs w:val="22"/>
          <w:vertAlign w:val="superscript"/>
        </w:rPr>
        <w:t>2</w:t>
      </w:r>
      <w:r w:rsidRPr="006B2D7C">
        <w:rPr>
          <w:rFonts w:ascii="Cambria" w:eastAsia="Calibri" w:hAnsi="Cambria"/>
          <w:sz w:val="22"/>
          <w:szCs w:val="22"/>
        </w:rPr>
        <w:t xml:space="preserve">) at which water does not penetrate through a concrete cylinder (height 150 mm). For </w:t>
      </w:r>
      <w:proofErr w:type="gramStart"/>
      <w:r w:rsidRPr="006B2D7C">
        <w:rPr>
          <w:rFonts w:ascii="Cambria" w:eastAsia="Calibri" w:hAnsi="Cambria"/>
          <w:sz w:val="22"/>
          <w:szCs w:val="22"/>
        </w:rPr>
        <w:t>example</w:t>
      </w:r>
      <w:proofErr w:type="gramEnd"/>
      <w:r w:rsidRPr="006B2D7C">
        <w:rPr>
          <w:rFonts w:ascii="Cambria" w:eastAsia="Calibri" w:hAnsi="Cambria"/>
          <w:sz w:val="22"/>
          <w:szCs w:val="22"/>
        </w:rPr>
        <w:t xml:space="preserve"> water permeability class W4 means that a 150 mm concrete cylinder stays water impermeable under the water pressure of 4 kg/cm</w:t>
      </w:r>
      <w:r w:rsidRPr="006B2D7C">
        <w:rPr>
          <w:rFonts w:ascii="Cambria" w:eastAsia="Calibri" w:hAnsi="Cambria"/>
          <w:sz w:val="22"/>
          <w:szCs w:val="22"/>
          <w:vertAlign w:val="superscript"/>
        </w:rPr>
        <w:t>2</w:t>
      </w:r>
      <w:r w:rsidRPr="006B2D7C">
        <w:rPr>
          <w:rFonts w:ascii="Cambria" w:eastAsia="Calibri" w:hAnsi="Cambria"/>
          <w:sz w:val="22"/>
          <w:szCs w:val="22"/>
        </w:rPr>
        <w:t xml:space="preserve"> (0.4 </w:t>
      </w:r>
      <w:proofErr w:type="gramStart"/>
      <w:r w:rsidRPr="006B2D7C">
        <w:rPr>
          <w:rFonts w:ascii="Cambria" w:eastAsia="Calibri" w:hAnsi="Cambria"/>
          <w:sz w:val="22"/>
          <w:szCs w:val="22"/>
        </w:rPr>
        <w:t>MPa )</w:t>
      </w:r>
      <w:proofErr w:type="gramEnd"/>
      <w:r w:rsidRPr="006B2D7C">
        <w:rPr>
          <w:rFonts w:ascii="Cambria" w:eastAsia="Calibri" w:hAnsi="Cambria"/>
          <w:sz w:val="22"/>
          <w:szCs w:val="22"/>
        </w:rPr>
        <w:t>.</w:t>
      </w:r>
    </w:p>
    <w:p w14:paraId="47173E6E"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hAnsi="Cambria"/>
          <w:sz w:val="22"/>
          <w:szCs w:val="22"/>
        </w:rPr>
        <w:t>Before</w:t>
      </w:r>
      <w:r w:rsidRPr="006B2D7C">
        <w:rPr>
          <w:rFonts w:ascii="Cambria" w:eastAsia="Calibri" w:hAnsi="Cambria"/>
          <w:sz w:val="22"/>
          <w:szCs w:val="22"/>
        </w:rPr>
        <w:t xml:space="preserve"> execution of slabs or strip foundations, it´s necessary to extend a regularization layer with pour concrete (type B7.5 according local standards), with a medium 100 mm thickness. </w:t>
      </w:r>
    </w:p>
    <w:p w14:paraId="61C2CB50"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Sulfate-resistant Portland Cement shall be used.</w:t>
      </w:r>
    </w:p>
    <w:p w14:paraId="5EA069EC" w14:textId="25589245" w:rsidR="00337A72"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transformers</w:t>
      </w:r>
      <w:r w:rsidR="00337A72" w:rsidRPr="006B2D7C">
        <w:rPr>
          <w:rFonts w:ascii="Cambria" w:eastAsia="Calibri" w:hAnsi="Cambria"/>
          <w:sz w:val="22"/>
          <w:szCs w:val="22"/>
        </w:rPr>
        <w:t xml:space="preserve"> </w:t>
      </w:r>
      <w:r w:rsidR="00122DDD" w:rsidRPr="006B2D7C">
        <w:rPr>
          <w:rFonts w:ascii="Cambria" w:eastAsia="Calibri" w:hAnsi="Cambria"/>
          <w:sz w:val="22"/>
          <w:szCs w:val="22"/>
        </w:rPr>
        <w:t>station</w:t>
      </w:r>
      <w:r w:rsidRPr="006B2D7C">
        <w:rPr>
          <w:rFonts w:ascii="Cambria" w:eastAsia="Calibri" w:hAnsi="Cambria"/>
          <w:sz w:val="22"/>
          <w:szCs w:val="22"/>
        </w:rPr>
        <w:t xml:space="preserve"> shall be mounted on appropriate foundations.</w:t>
      </w:r>
    </w:p>
    <w:p w14:paraId="08FEB59A" w14:textId="5ED9E5BA" w:rsidR="001F462B" w:rsidRPr="006B2D7C" w:rsidRDefault="00337A72">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Inverter shall be mounted on the PHC pile located road side and shall be easily accessible from road.</w:t>
      </w:r>
      <w:r w:rsidR="001F462B" w:rsidRPr="006B2D7C">
        <w:rPr>
          <w:rFonts w:ascii="Cambria" w:eastAsia="Calibri" w:hAnsi="Cambria"/>
          <w:sz w:val="22"/>
          <w:szCs w:val="22"/>
        </w:rPr>
        <w:t xml:space="preserve"> </w:t>
      </w:r>
    </w:p>
    <w:p w14:paraId="2E8979E3" w14:textId="0450932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bookmarkStart w:id="359" w:name="_Ref9421418"/>
      <w:r w:rsidRPr="006B2D7C">
        <w:rPr>
          <w:rFonts w:ascii="Cambria" w:hAnsi="Cambria"/>
          <w:sz w:val="22"/>
          <w:szCs w:val="22"/>
        </w:rPr>
        <w:t>The</w:t>
      </w:r>
      <w:r w:rsidRPr="006B2D7C">
        <w:rPr>
          <w:rFonts w:ascii="Cambria" w:eastAsia="Calibri" w:hAnsi="Cambria"/>
          <w:sz w:val="22"/>
          <w:szCs w:val="22"/>
        </w:rPr>
        <w:t xml:space="preserve"> Contractor must prove that the </w:t>
      </w:r>
      <w:r w:rsidR="00337A72" w:rsidRPr="006B2D7C">
        <w:rPr>
          <w:rFonts w:ascii="Cambria" w:eastAsia="Calibri" w:hAnsi="Cambria"/>
          <w:sz w:val="22"/>
          <w:szCs w:val="22"/>
        </w:rPr>
        <w:t xml:space="preserve">PHC Pile </w:t>
      </w:r>
      <w:r w:rsidRPr="006B2D7C">
        <w:rPr>
          <w:rFonts w:ascii="Cambria" w:eastAsia="Calibri" w:hAnsi="Cambria"/>
          <w:sz w:val="22"/>
          <w:szCs w:val="22"/>
        </w:rPr>
        <w:t xml:space="preserve">and supporting structures </w:t>
      </w:r>
      <w:r w:rsidR="00337A72" w:rsidRPr="006B2D7C">
        <w:rPr>
          <w:rFonts w:ascii="Cambria" w:eastAsia="Calibri" w:hAnsi="Cambria"/>
          <w:sz w:val="22"/>
          <w:szCs w:val="22"/>
        </w:rPr>
        <w:t xml:space="preserve">of PV panel </w:t>
      </w:r>
      <w:r w:rsidRPr="006B2D7C">
        <w:rPr>
          <w:rFonts w:ascii="Cambria" w:eastAsia="Calibri" w:hAnsi="Cambria"/>
          <w:sz w:val="22"/>
          <w:szCs w:val="22"/>
        </w:rPr>
        <w:t>are able to stand at least for 25 years.</w:t>
      </w:r>
      <w:bookmarkEnd w:id="359"/>
    </w:p>
    <w:p w14:paraId="6B15C1FE"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To guaranty durability of foundations, the minimum content of cement must be 300 kg/m</w:t>
      </w:r>
      <w:r w:rsidRPr="006B2D7C">
        <w:rPr>
          <w:rFonts w:ascii="Cambria" w:eastAsia="Calibri" w:hAnsi="Cambria"/>
          <w:sz w:val="22"/>
          <w:szCs w:val="22"/>
          <w:vertAlign w:val="superscript"/>
        </w:rPr>
        <w:t>3</w:t>
      </w:r>
      <w:r w:rsidRPr="006B2D7C">
        <w:rPr>
          <w:rFonts w:ascii="Cambria" w:eastAsia="Calibri" w:hAnsi="Cambria"/>
          <w:sz w:val="22"/>
          <w:szCs w:val="22"/>
        </w:rPr>
        <w:t>. And the maximum relationship between water/cement is less than 0.45.</w:t>
      </w:r>
    </w:p>
    <w:p w14:paraId="3CC026E2"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 xml:space="preserve">The steel used in reinforcement concrete structures, must preferably be A500C (weld ability), according to local standards. With a characteristic tensile strength 500 MPa, and design value of strength 435 </w:t>
      </w:r>
      <w:proofErr w:type="spellStart"/>
      <w:r w:rsidRPr="006B2D7C">
        <w:rPr>
          <w:rFonts w:ascii="Cambria" w:eastAsia="Calibri" w:hAnsi="Cambria"/>
          <w:sz w:val="22"/>
          <w:szCs w:val="22"/>
        </w:rPr>
        <w:t>Mpa</w:t>
      </w:r>
      <w:proofErr w:type="spellEnd"/>
      <w:r w:rsidRPr="006B2D7C">
        <w:rPr>
          <w:rFonts w:ascii="Cambria" w:eastAsia="Calibri" w:hAnsi="Cambria"/>
          <w:sz w:val="22"/>
          <w:szCs w:val="22"/>
        </w:rPr>
        <w:t xml:space="preserve">. </w:t>
      </w:r>
    </w:p>
    <w:p w14:paraId="32A07E73"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Concrete for each foundation must be poured continuously in order to avoid cold joints. The clear distance between longitudinal bars and stirrups should not exceed 300 mm in any case.</w:t>
      </w:r>
    </w:p>
    <w:p w14:paraId="521FCD2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Minimum cover of 45 mm over reinforced steel in foundation in contact with ground.</w:t>
      </w:r>
    </w:p>
    <w:p w14:paraId="290E470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Contractor must notify the Employer before pouring any concrete, taking into account the weather, duration of transport; site status shall be discharged, etc.</w:t>
      </w:r>
    </w:p>
    <w:p w14:paraId="23C7CD08" w14:textId="77777777" w:rsidR="001F462B" w:rsidRPr="006B2D7C" w:rsidRDefault="001F462B">
      <w:pPr>
        <w:numPr>
          <w:ilvl w:val="0"/>
          <w:numId w:val="39"/>
        </w:numPr>
        <w:tabs>
          <w:tab w:val="left" w:pos="360"/>
          <w:tab w:val="left" w:pos="540"/>
        </w:tabs>
        <w:spacing w:after="120"/>
        <w:jc w:val="both"/>
        <w:rPr>
          <w:rFonts w:ascii="Cambria" w:eastAsia="Calibri" w:hAnsi="Cambria"/>
          <w:sz w:val="22"/>
          <w:szCs w:val="22"/>
        </w:rPr>
      </w:pPr>
      <w:r w:rsidRPr="006B2D7C">
        <w:rPr>
          <w:rFonts w:ascii="Cambria" w:eastAsia="Calibri" w:hAnsi="Cambria"/>
          <w:sz w:val="22"/>
          <w:szCs w:val="22"/>
        </w:rPr>
        <w:t>The Contractor must study to the site and the concrete works to be done prior to the construction and submit the Employer a detailed plan of the concrete pouring process, including at least:</w:t>
      </w:r>
    </w:p>
    <w:p w14:paraId="43117E8D"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Amount of concrete needed per day.</w:t>
      </w:r>
    </w:p>
    <w:p w14:paraId="1130CE7A"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Amount of raw material needed per day.</w:t>
      </w:r>
    </w:p>
    <w:p w14:paraId="186DDD56"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lastRenderedPageBreak/>
        <w:t>Truck route study and number of trucks needed.</w:t>
      </w:r>
    </w:p>
    <w:p w14:paraId="49D0FCDD"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 xml:space="preserve">Pouring method (pump, direct, </w:t>
      </w:r>
      <w:proofErr w:type="spellStart"/>
      <w:r w:rsidRPr="006B2D7C">
        <w:rPr>
          <w:rFonts w:ascii="Cambria" w:eastAsia="Calibri" w:hAnsi="Cambria"/>
          <w:sz w:val="22"/>
          <w:szCs w:val="22"/>
        </w:rPr>
        <w:t>etc</w:t>
      </w:r>
      <w:proofErr w:type="spellEnd"/>
      <w:r w:rsidRPr="006B2D7C">
        <w:rPr>
          <w:rFonts w:ascii="Cambria" w:eastAsia="Calibri" w:hAnsi="Cambria"/>
          <w:sz w:val="22"/>
          <w:szCs w:val="22"/>
        </w:rPr>
        <w:t>)</w:t>
      </w:r>
    </w:p>
    <w:p w14:paraId="71819535"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Designated pouring team with team leader in contact with the plant.</w:t>
      </w:r>
    </w:p>
    <w:p w14:paraId="1345F3D0" w14:textId="77777777" w:rsidR="001F462B" w:rsidRPr="006B2D7C" w:rsidRDefault="001F462B">
      <w:pPr>
        <w:numPr>
          <w:ilvl w:val="0"/>
          <w:numId w:val="147"/>
        </w:numPr>
        <w:spacing w:after="120"/>
        <w:ind w:left="720"/>
        <w:jc w:val="both"/>
        <w:rPr>
          <w:rFonts w:ascii="Cambria" w:eastAsia="Calibri" w:hAnsi="Cambria"/>
          <w:sz w:val="22"/>
          <w:szCs w:val="22"/>
        </w:rPr>
      </w:pPr>
      <w:r w:rsidRPr="006B2D7C">
        <w:rPr>
          <w:rFonts w:ascii="Cambria" w:eastAsia="Calibri" w:hAnsi="Cambria"/>
          <w:sz w:val="22"/>
          <w:szCs w:val="22"/>
        </w:rPr>
        <w:t>Weather conditions study to predict the need for cold or warm temperatures procedures during the construction of foundations.</w:t>
      </w:r>
    </w:p>
    <w:p w14:paraId="7DA73937" w14:textId="7FAF8461" w:rsidR="001F462B" w:rsidRPr="006B2D7C" w:rsidRDefault="00BD099B" w:rsidP="0089695B">
      <w:pPr>
        <w:rPr>
          <w:rFonts w:ascii="Cambria" w:hAnsi="Cambria"/>
          <w:b/>
          <w:bCs/>
          <w:sz w:val="22"/>
          <w:szCs w:val="22"/>
        </w:rPr>
      </w:pPr>
      <w:bookmarkStart w:id="360" w:name="_Toc369176747"/>
      <w:bookmarkStart w:id="361" w:name="_Toc376955262"/>
      <w:bookmarkStart w:id="362" w:name="_Toc376955436"/>
      <w:bookmarkStart w:id="363" w:name="_Toc203592699"/>
      <w:r>
        <w:rPr>
          <w:rFonts w:ascii="Cambria" w:hAnsi="Cambria"/>
          <w:b/>
          <w:bCs/>
          <w:sz w:val="22"/>
          <w:szCs w:val="22"/>
        </w:rPr>
        <w:t xml:space="preserve">2. </w:t>
      </w:r>
      <w:r w:rsidR="001F462B" w:rsidRPr="006B2D7C">
        <w:rPr>
          <w:rFonts w:ascii="Cambria" w:hAnsi="Cambria"/>
          <w:b/>
          <w:bCs/>
          <w:sz w:val="22"/>
          <w:szCs w:val="22"/>
        </w:rPr>
        <w:t>Quality. Batch plant tests:</w:t>
      </w:r>
      <w:bookmarkEnd w:id="358"/>
      <w:bookmarkEnd w:id="360"/>
      <w:bookmarkEnd w:id="361"/>
      <w:bookmarkEnd w:id="362"/>
      <w:bookmarkEnd w:id="363"/>
    </w:p>
    <w:p w14:paraId="134AFE3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w:t>
      </w:r>
      <w:r w:rsidRPr="006B2D7C">
        <w:rPr>
          <w:rFonts w:ascii="Cambria" w:eastAsia="Calibri" w:hAnsi="Cambria"/>
          <w:sz w:val="22"/>
          <w:szCs w:val="22"/>
        </w:rPr>
        <w:t>shall</w:t>
      </w:r>
      <w:r w:rsidRPr="006B2D7C">
        <w:rPr>
          <w:rFonts w:ascii="Cambria" w:hAnsi="Cambria"/>
          <w:sz w:val="22"/>
          <w:szCs w:val="22"/>
        </w:rPr>
        <w:t xml:space="preserve"> submit to the Employer documentation about the concrete batch plants they plan to source the concrete from (experience, formula, type of gravel to be used, additives, concrete used before under similar conditions).</w:t>
      </w:r>
    </w:p>
    <w:p w14:paraId="3F06B0E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Concrete from different plants cannot be used for the same foundation.</w:t>
      </w:r>
    </w:p>
    <w:p w14:paraId="7EBCBD7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Plant shall </w:t>
      </w:r>
      <w:r w:rsidRPr="006B2D7C">
        <w:rPr>
          <w:rFonts w:ascii="Cambria" w:eastAsia="Calibri" w:hAnsi="Cambria"/>
          <w:sz w:val="22"/>
          <w:szCs w:val="22"/>
        </w:rPr>
        <w:t>analyze</w:t>
      </w:r>
      <w:r w:rsidRPr="006B2D7C">
        <w:rPr>
          <w:rFonts w:ascii="Cambria" w:hAnsi="Cambria"/>
          <w:sz w:val="22"/>
          <w:szCs w:val="22"/>
        </w:rPr>
        <w:t xml:space="preserve"> concrete with different dosages prior to notification to the Employer of the right formula.</w:t>
      </w:r>
    </w:p>
    <w:p w14:paraId="29BC951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Concrete </w:t>
      </w:r>
      <w:r w:rsidRPr="006B2D7C">
        <w:rPr>
          <w:rFonts w:ascii="Cambria" w:eastAsia="Calibri" w:hAnsi="Cambria"/>
          <w:sz w:val="22"/>
          <w:szCs w:val="22"/>
        </w:rPr>
        <w:t>specifications</w:t>
      </w:r>
      <w:r w:rsidRPr="006B2D7C">
        <w:rPr>
          <w:rFonts w:ascii="Cambria" w:hAnsi="Cambria"/>
          <w:sz w:val="22"/>
          <w:szCs w:val="22"/>
        </w:rPr>
        <w:t>:</w:t>
      </w:r>
    </w:p>
    <w:p w14:paraId="42B10CCB"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Ratio Water/</w:t>
      </w:r>
      <w:proofErr w:type="gramStart"/>
      <w:r w:rsidRPr="006B2D7C">
        <w:rPr>
          <w:rFonts w:ascii="Cambria" w:hAnsi="Cambria"/>
          <w:sz w:val="22"/>
          <w:szCs w:val="22"/>
        </w:rPr>
        <w:t>Cement  lower</w:t>
      </w:r>
      <w:proofErr w:type="gramEnd"/>
      <w:r w:rsidRPr="006B2D7C">
        <w:rPr>
          <w:rFonts w:ascii="Cambria" w:hAnsi="Cambria"/>
          <w:sz w:val="22"/>
          <w:szCs w:val="22"/>
        </w:rPr>
        <w:t xml:space="preserve"> than 0.45</w:t>
      </w:r>
    </w:p>
    <w:p w14:paraId="1D449560"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Minimum dosage 300Kg/m</w:t>
      </w:r>
      <w:r w:rsidRPr="006B2D7C">
        <w:rPr>
          <w:rFonts w:ascii="Cambria" w:hAnsi="Cambria"/>
          <w:sz w:val="22"/>
          <w:szCs w:val="22"/>
          <w:vertAlign w:val="superscript"/>
        </w:rPr>
        <w:t>3</w:t>
      </w:r>
      <w:r w:rsidRPr="006B2D7C">
        <w:rPr>
          <w:rFonts w:ascii="Cambria" w:hAnsi="Cambria"/>
          <w:sz w:val="22"/>
          <w:szCs w:val="22"/>
        </w:rPr>
        <w:t>.</w:t>
      </w:r>
    </w:p>
    <w:p w14:paraId="6B233E3E"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Slump 100 mm.</w:t>
      </w:r>
    </w:p>
    <w:p w14:paraId="4217BD78" w14:textId="77777777" w:rsidR="001F462B" w:rsidRPr="006B2D7C" w:rsidRDefault="001F462B">
      <w:pPr>
        <w:pStyle w:val="ListParagraph"/>
        <w:numPr>
          <w:ilvl w:val="0"/>
          <w:numId w:val="149"/>
        </w:numPr>
        <w:spacing w:after="120"/>
        <w:jc w:val="both"/>
        <w:rPr>
          <w:rFonts w:ascii="Cambria" w:hAnsi="Cambria"/>
          <w:sz w:val="22"/>
          <w:szCs w:val="22"/>
        </w:rPr>
      </w:pPr>
      <w:r w:rsidRPr="006B2D7C">
        <w:rPr>
          <w:rFonts w:ascii="Cambria" w:hAnsi="Cambria"/>
          <w:sz w:val="22"/>
          <w:szCs w:val="22"/>
        </w:rPr>
        <w:t>Concrete shall be mixed in plant not in trucks.</w:t>
      </w:r>
    </w:p>
    <w:p w14:paraId="23CC82A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Cold </w:t>
      </w:r>
      <w:r w:rsidRPr="006B2D7C">
        <w:rPr>
          <w:rFonts w:ascii="Cambria" w:eastAsia="Calibri" w:hAnsi="Cambria"/>
          <w:sz w:val="22"/>
          <w:szCs w:val="22"/>
        </w:rPr>
        <w:t>temperatures</w:t>
      </w:r>
      <w:r w:rsidRPr="006B2D7C">
        <w:rPr>
          <w:rFonts w:ascii="Cambria" w:hAnsi="Cambria"/>
          <w:sz w:val="22"/>
          <w:szCs w:val="22"/>
        </w:rPr>
        <w:t xml:space="preserve"> and late cure additives may be used if needed. Prior to be used, they have to be approved by the Employer.</w:t>
      </w:r>
    </w:p>
    <w:p w14:paraId="77BC32C0"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Before </w:t>
      </w:r>
      <w:r w:rsidRPr="006B2D7C">
        <w:rPr>
          <w:rFonts w:ascii="Cambria" w:eastAsia="Calibri" w:hAnsi="Cambria"/>
          <w:sz w:val="22"/>
          <w:szCs w:val="22"/>
        </w:rPr>
        <w:t>construction</w:t>
      </w:r>
      <w:r w:rsidRPr="006B2D7C">
        <w:rPr>
          <w:rFonts w:ascii="Cambria" w:hAnsi="Cambria"/>
          <w:sz w:val="22"/>
          <w:szCs w:val="22"/>
        </w:rPr>
        <w:t xml:space="preserve"> gets started, 6 concrete samples analysis have to be done:</w:t>
      </w:r>
    </w:p>
    <w:p w14:paraId="09F3EEE8"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7 days</w:t>
      </w:r>
    </w:p>
    <w:p w14:paraId="6E20F732"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14 days</w:t>
      </w:r>
    </w:p>
    <w:p w14:paraId="01B82CDC" w14:textId="77777777" w:rsidR="001F462B" w:rsidRPr="006B2D7C" w:rsidRDefault="001F462B">
      <w:pPr>
        <w:pStyle w:val="ListParagraph"/>
        <w:numPr>
          <w:ilvl w:val="0"/>
          <w:numId w:val="150"/>
        </w:numPr>
        <w:spacing w:after="120"/>
        <w:jc w:val="both"/>
        <w:rPr>
          <w:rFonts w:ascii="Cambria" w:hAnsi="Cambria"/>
          <w:sz w:val="22"/>
          <w:szCs w:val="22"/>
        </w:rPr>
      </w:pPr>
      <w:r w:rsidRPr="006B2D7C">
        <w:rPr>
          <w:rFonts w:ascii="Cambria" w:hAnsi="Cambria"/>
          <w:sz w:val="22"/>
          <w:szCs w:val="22"/>
        </w:rPr>
        <w:t>2</w:t>
      </w:r>
      <w:r w:rsidRPr="006B2D7C">
        <w:rPr>
          <w:rFonts w:ascii="Cambria" w:hAnsi="Cambria"/>
          <w:sz w:val="22"/>
          <w:szCs w:val="22"/>
        </w:rPr>
        <w:tab/>
        <w:t>-</w:t>
      </w:r>
      <w:r w:rsidRPr="006B2D7C">
        <w:rPr>
          <w:rFonts w:ascii="Cambria" w:hAnsi="Cambria"/>
          <w:sz w:val="22"/>
          <w:szCs w:val="22"/>
        </w:rPr>
        <w:tab/>
        <w:t>28 days</w:t>
      </w:r>
    </w:p>
    <w:p w14:paraId="119D926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Concrete shall be accepted when:</w:t>
      </w:r>
    </w:p>
    <w:p w14:paraId="6506E9F0"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Concrete in good condition when it arrives to the site</w:t>
      </w:r>
    </w:p>
    <w:p w14:paraId="55498F93"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7 days </w:t>
      </w:r>
      <w:r w:rsidRPr="006B2D7C">
        <w:rPr>
          <w:rFonts w:ascii="Cambria" w:hAnsi="Cambria"/>
          <w:sz w:val="22"/>
          <w:szCs w:val="22"/>
        </w:rPr>
        <w:sym w:font="Wingdings" w:char="F0E0"/>
      </w:r>
      <w:r w:rsidRPr="006B2D7C">
        <w:rPr>
          <w:rFonts w:ascii="Cambria" w:hAnsi="Cambria"/>
          <w:sz w:val="22"/>
          <w:szCs w:val="22"/>
        </w:rPr>
        <w:t xml:space="preserve"> 20 N/mm</w:t>
      </w:r>
      <w:r w:rsidRPr="006B2D7C">
        <w:rPr>
          <w:rFonts w:ascii="Cambria" w:hAnsi="Cambria"/>
          <w:sz w:val="22"/>
          <w:szCs w:val="22"/>
          <w:vertAlign w:val="superscript"/>
        </w:rPr>
        <w:t>2</w:t>
      </w:r>
    </w:p>
    <w:p w14:paraId="0215F01E"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15 days </w:t>
      </w:r>
      <w:r w:rsidRPr="006B2D7C">
        <w:rPr>
          <w:rFonts w:ascii="Cambria" w:hAnsi="Cambria"/>
          <w:sz w:val="22"/>
          <w:szCs w:val="22"/>
        </w:rPr>
        <w:sym w:font="Wingdings" w:char="F0E0"/>
      </w:r>
      <w:r w:rsidRPr="006B2D7C">
        <w:rPr>
          <w:rFonts w:ascii="Cambria" w:hAnsi="Cambria"/>
          <w:sz w:val="22"/>
          <w:szCs w:val="22"/>
        </w:rPr>
        <w:t xml:space="preserve"> 23 N/mm</w:t>
      </w:r>
      <w:r w:rsidRPr="006B2D7C">
        <w:rPr>
          <w:rFonts w:ascii="Cambria" w:hAnsi="Cambria"/>
          <w:sz w:val="22"/>
          <w:szCs w:val="22"/>
          <w:vertAlign w:val="superscript"/>
        </w:rPr>
        <w:t>2</w:t>
      </w:r>
    </w:p>
    <w:p w14:paraId="1EA97017" w14:textId="77777777" w:rsidR="001F462B" w:rsidRPr="006B2D7C" w:rsidRDefault="001F462B">
      <w:pPr>
        <w:pStyle w:val="ListParagraph"/>
        <w:numPr>
          <w:ilvl w:val="0"/>
          <w:numId w:val="151"/>
        </w:numPr>
        <w:spacing w:after="120"/>
        <w:jc w:val="both"/>
        <w:rPr>
          <w:rFonts w:ascii="Cambria" w:hAnsi="Cambria"/>
          <w:sz w:val="22"/>
          <w:szCs w:val="22"/>
        </w:rPr>
      </w:pPr>
      <w:r w:rsidRPr="006B2D7C">
        <w:rPr>
          <w:rFonts w:ascii="Cambria" w:hAnsi="Cambria"/>
          <w:sz w:val="22"/>
          <w:szCs w:val="22"/>
        </w:rPr>
        <w:t xml:space="preserve">After 28 days </w:t>
      </w:r>
      <w:r w:rsidRPr="006B2D7C">
        <w:rPr>
          <w:rFonts w:ascii="Cambria" w:hAnsi="Cambria"/>
          <w:sz w:val="22"/>
          <w:szCs w:val="22"/>
        </w:rPr>
        <w:sym w:font="Wingdings" w:char="F0E0"/>
      </w:r>
      <w:r w:rsidRPr="006B2D7C">
        <w:rPr>
          <w:rFonts w:ascii="Cambria" w:hAnsi="Cambria"/>
          <w:sz w:val="22"/>
          <w:szCs w:val="22"/>
        </w:rPr>
        <w:t xml:space="preserve"> 25 N/mm</w:t>
      </w:r>
      <w:r w:rsidRPr="006B2D7C">
        <w:rPr>
          <w:rFonts w:ascii="Cambria" w:hAnsi="Cambria"/>
          <w:sz w:val="22"/>
          <w:szCs w:val="22"/>
          <w:vertAlign w:val="superscript"/>
        </w:rPr>
        <w:t>2</w:t>
      </w:r>
    </w:p>
    <w:p w14:paraId="653DD6E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Proportioning and Designing Concrete Mixes </w:t>
      </w:r>
    </w:p>
    <w:p w14:paraId="1069733F" w14:textId="77777777" w:rsidR="001F462B" w:rsidRPr="006B2D7C" w:rsidRDefault="001F462B">
      <w:pPr>
        <w:pStyle w:val="ListParagraph"/>
        <w:numPr>
          <w:ilvl w:val="0"/>
          <w:numId w:val="141"/>
        </w:numPr>
        <w:spacing w:after="200"/>
        <w:contextualSpacing/>
        <w:jc w:val="both"/>
        <w:rPr>
          <w:rFonts w:ascii="Cambria" w:hAnsi="Cambria"/>
          <w:sz w:val="22"/>
          <w:szCs w:val="22"/>
        </w:rPr>
      </w:pPr>
      <w:r w:rsidRPr="006B2D7C">
        <w:rPr>
          <w:rFonts w:ascii="Cambria" w:hAnsi="Cambria"/>
          <w:sz w:val="22"/>
          <w:szCs w:val="22"/>
        </w:rPr>
        <w:t xml:space="preserve">Prepare mix designs for each type and strength of concrete, use proportioning on basis of previous field experience or trial mixtures. Proportion solid materials by weight, not by volume. Liquids may be proportioned by weight or volume. </w:t>
      </w:r>
    </w:p>
    <w:p w14:paraId="3876F4E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When brand, type, size, or source of cement materials, aggregates, water, ice, or admixtures are proposed to be changed, new field data or data from new trial mixtures or evidence that shows that change does not adversely affect relevant properties of concrete mix.</w:t>
      </w:r>
    </w:p>
    <w:p w14:paraId="469D3008"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Duration of curing process shall have to be provided to the Employer in case some additives are needed for delaying that process.</w:t>
      </w:r>
    </w:p>
    <w:p w14:paraId="17488A03"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Proportion and design mixes shall result in fresh concrete with adequate workability and proper consistency to be readily worked into forms and around reinforcing without segregation or excessive bleeding under conditions of placement.</w:t>
      </w:r>
    </w:p>
    <w:p w14:paraId="54E3462B"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Proportion and design mixes for normal weight concrete shall result in air contents from 2 to 4 percent. Concrete </w:t>
      </w:r>
      <w:proofErr w:type="gramStart"/>
      <w:r w:rsidRPr="006B2D7C">
        <w:rPr>
          <w:rFonts w:ascii="Cambria" w:hAnsi="Cambria"/>
          <w:sz w:val="22"/>
          <w:szCs w:val="22"/>
        </w:rPr>
        <w:t>where</w:t>
      </w:r>
      <w:proofErr w:type="gramEnd"/>
      <w:r w:rsidRPr="006B2D7C">
        <w:rPr>
          <w:rFonts w:ascii="Cambria" w:hAnsi="Cambria"/>
          <w:sz w:val="22"/>
          <w:szCs w:val="22"/>
        </w:rPr>
        <w:t xml:space="preserve"> identified in Table 1 or exposed to exterior conditions subject to freezing and thawing, severe weathering, or deicers shall be air entrained having an air content of 6 percent plus or minus 1 percent.</w:t>
      </w:r>
    </w:p>
    <w:p w14:paraId="2E07B87D"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Temporary batch plant:</w:t>
      </w:r>
    </w:p>
    <w:p w14:paraId="793D5738" w14:textId="77777777" w:rsidR="001F462B" w:rsidRPr="006B2D7C" w:rsidRDefault="001F462B">
      <w:pPr>
        <w:pStyle w:val="ListParagraph"/>
        <w:numPr>
          <w:ilvl w:val="0"/>
          <w:numId w:val="152"/>
        </w:numPr>
        <w:spacing w:after="200"/>
        <w:contextualSpacing/>
        <w:jc w:val="both"/>
        <w:rPr>
          <w:rFonts w:ascii="Cambria" w:hAnsi="Cambria"/>
          <w:sz w:val="22"/>
          <w:szCs w:val="22"/>
        </w:rPr>
      </w:pPr>
      <w:r w:rsidRPr="006B2D7C">
        <w:rPr>
          <w:rFonts w:ascii="Cambria" w:hAnsi="Cambria"/>
          <w:sz w:val="22"/>
          <w:szCs w:val="22"/>
        </w:rPr>
        <w:t>If a temporary plant is needed the Contractor shall assume the installation and operation costs.</w:t>
      </w:r>
    </w:p>
    <w:p w14:paraId="4147E7F2" w14:textId="77777777" w:rsidR="001F462B" w:rsidRPr="006B2D7C" w:rsidRDefault="001F462B">
      <w:pPr>
        <w:pStyle w:val="ListParagraph"/>
        <w:numPr>
          <w:ilvl w:val="0"/>
          <w:numId w:val="152"/>
        </w:numPr>
        <w:spacing w:after="200"/>
        <w:contextualSpacing/>
        <w:jc w:val="both"/>
        <w:rPr>
          <w:rFonts w:ascii="Cambria" w:hAnsi="Cambria"/>
          <w:sz w:val="22"/>
          <w:szCs w:val="22"/>
        </w:rPr>
      </w:pPr>
      <w:r w:rsidRPr="006B2D7C">
        <w:rPr>
          <w:rFonts w:ascii="Cambria" w:hAnsi="Cambria"/>
          <w:sz w:val="22"/>
          <w:szCs w:val="22"/>
        </w:rPr>
        <w:t xml:space="preserve">Curing time has to be 1 </w:t>
      </w:r>
      <w:proofErr w:type="spellStart"/>
      <w:r w:rsidRPr="006B2D7C">
        <w:rPr>
          <w:rFonts w:ascii="Cambria" w:hAnsi="Cambria"/>
          <w:sz w:val="22"/>
          <w:szCs w:val="22"/>
        </w:rPr>
        <w:t>hr</w:t>
      </w:r>
      <w:proofErr w:type="spellEnd"/>
      <w:r w:rsidRPr="006B2D7C">
        <w:rPr>
          <w:rFonts w:ascii="Cambria" w:hAnsi="Cambria"/>
          <w:sz w:val="22"/>
          <w:szCs w:val="22"/>
        </w:rPr>
        <w:t xml:space="preserve"> and 30 min after concrete is placed then time needed for transportation shall have to be calculated. List additives for cold temperatures if needed.</w:t>
      </w:r>
    </w:p>
    <w:p w14:paraId="7E99F844" w14:textId="503052D6" w:rsidR="001F462B" w:rsidRPr="006B2D7C" w:rsidRDefault="00BD099B" w:rsidP="0089695B">
      <w:pPr>
        <w:rPr>
          <w:rFonts w:ascii="Cambria" w:hAnsi="Cambria"/>
          <w:b/>
          <w:bCs/>
          <w:sz w:val="22"/>
          <w:szCs w:val="22"/>
        </w:rPr>
      </w:pPr>
      <w:bookmarkStart w:id="364" w:name="_Toc368676531"/>
      <w:bookmarkStart w:id="365" w:name="_Toc369176748"/>
      <w:bookmarkStart w:id="366" w:name="_Toc376955263"/>
      <w:bookmarkStart w:id="367" w:name="_Toc376955437"/>
      <w:bookmarkStart w:id="368" w:name="_Toc203592700"/>
      <w:r>
        <w:rPr>
          <w:rFonts w:ascii="Cambria" w:hAnsi="Cambria"/>
          <w:b/>
          <w:bCs/>
          <w:sz w:val="22"/>
          <w:szCs w:val="22"/>
        </w:rPr>
        <w:t xml:space="preserve">3. </w:t>
      </w:r>
      <w:r w:rsidR="001F462B" w:rsidRPr="006B2D7C">
        <w:rPr>
          <w:rFonts w:ascii="Cambria" w:hAnsi="Cambria"/>
          <w:b/>
          <w:bCs/>
          <w:sz w:val="22"/>
          <w:szCs w:val="22"/>
        </w:rPr>
        <w:t>Supply control during construction:</w:t>
      </w:r>
      <w:bookmarkEnd w:id="364"/>
      <w:bookmarkEnd w:id="365"/>
      <w:bookmarkEnd w:id="366"/>
      <w:bookmarkEnd w:id="367"/>
      <w:bookmarkEnd w:id="368"/>
    </w:p>
    <w:p w14:paraId="73D6423C"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Before placing concrete, the Contractor must check the following:</w:t>
      </w:r>
    </w:p>
    <w:p w14:paraId="7DB7E99C"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Foundation is ready for pouring (rebar, no spills, clean…).</w:t>
      </w:r>
    </w:p>
    <w:p w14:paraId="138A0295"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The batch plant has enough material for the whole working day.</w:t>
      </w:r>
    </w:p>
    <w:p w14:paraId="3091B9D0"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There are enough trucks available.</w:t>
      </w:r>
    </w:p>
    <w:p w14:paraId="6192366E"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Access to the site is granted.</w:t>
      </w:r>
    </w:p>
    <w:p w14:paraId="413EF9F2" w14:textId="77777777" w:rsidR="001F462B" w:rsidRPr="006B2D7C" w:rsidRDefault="001F462B">
      <w:pPr>
        <w:pStyle w:val="ListParagraph"/>
        <w:numPr>
          <w:ilvl w:val="0"/>
          <w:numId w:val="153"/>
        </w:numPr>
        <w:spacing w:after="120"/>
        <w:jc w:val="both"/>
        <w:rPr>
          <w:rFonts w:ascii="Cambria" w:hAnsi="Cambria"/>
          <w:sz w:val="22"/>
          <w:szCs w:val="22"/>
        </w:rPr>
      </w:pPr>
      <w:r w:rsidRPr="006B2D7C">
        <w:rPr>
          <w:rFonts w:ascii="Cambria" w:hAnsi="Cambria"/>
          <w:sz w:val="22"/>
          <w:szCs w:val="22"/>
        </w:rPr>
        <w:t xml:space="preserve">Prior </w:t>
      </w:r>
      <w:proofErr w:type="gramStart"/>
      <w:r w:rsidRPr="006B2D7C">
        <w:rPr>
          <w:rFonts w:ascii="Cambria" w:hAnsi="Cambria"/>
          <w:sz w:val="22"/>
          <w:szCs w:val="22"/>
        </w:rPr>
        <w:t>night and starting time</w:t>
      </w:r>
      <w:proofErr w:type="gramEnd"/>
      <w:r w:rsidRPr="006B2D7C">
        <w:rPr>
          <w:rFonts w:ascii="Cambria" w:hAnsi="Cambria"/>
          <w:sz w:val="22"/>
          <w:szCs w:val="22"/>
        </w:rPr>
        <w:t xml:space="preserve"> temperatures are between limits. </w:t>
      </w:r>
    </w:p>
    <w:p w14:paraId="2807868B"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Control sheet:</w:t>
      </w:r>
    </w:p>
    <w:p w14:paraId="43C13CDE" w14:textId="77777777" w:rsidR="001F462B" w:rsidRPr="006B2D7C" w:rsidRDefault="001F462B">
      <w:pPr>
        <w:pStyle w:val="ListParagraph"/>
        <w:numPr>
          <w:ilvl w:val="0"/>
          <w:numId w:val="154"/>
        </w:numPr>
        <w:spacing w:after="120"/>
        <w:ind w:left="720"/>
        <w:jc w:val="both"/>
        <w:rPr>
          <w:rFonts w:ascii="Cambria" w:hAnsi="Cambria"/>
          <w:sz w:val="22"/>
          <w:szCs w:val="22"/>
        </w:rPr>
      </w:pPr>
      <w:r w:rsidRPr="006B2D7C">
        <w:rPr>
          <w:rFonts w:ascii="Cambria" w:hAnsi="Cambria"/>
          <w:sz w:val="22"/>
          <w:szCs w:val="22"/>
        </w:rPr>
        <w:t>The Contractor must submit daily information about the pouring process to the Employer.</w:t>
      </w:r>
    </w:p>
    <w:p w14:paraId="6748D73B" w14:textId="77777777" w:rsidR="001F462B" w:rsidRPr="006B2D7C" w:rsidRDefault="001F462B">
      <w:pPr>
        <w:pStyle w:val="ListParagraph"/>
        <w:numPr>
          <w:ilvl w:val="0"/>
          <w:numId w:val="154"/>
        </w:numPr>
        <w:spacing w:after="120"/>
        <w:ind w:left="720"/>
        <w:jc w:val="both"/>
        <w:rPr>
          <w:rFonts w:ascii="Cambria" w:hAnsi="Cambria"/>
          <w:sz w:val="22"/>
          <w:szCs w:val="22"/>
        </w:rPr>
      </w:pPr>
      <w:r w:rsidRPr="006B2D7C">
        <w:rPr>
          <w:rFonts w:ascii="Cambria" w:hAnsi="Cambria"/>
          <w:sz w:val="22"/>
          <w:szCs w:val="22"/>
        </w:rPr>
        <w:t>The Employer shall provide a template for the Contractor to follow this process.</w:t>
      </w:r>
    </w:p>
    <w:p w14:paraId="7075D05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Pouring the concrete:</w:t>
      </w:r>
    </w:p>
    <w:p w14:paraId="72C5A41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Records of the trucks control sheet have to be kept.</w:t>
      </w:r>
    </w:p>
    <w:p w14:paraId="2335F3EF"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Water cannot be added during transportation. If plasticity is inadequate, the concrete must be rejected.</w:t>
      </w:r>
    </w:p>
    <w:p w14:paraId="67DBD3F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Special attention must be given to the vibrating process of concrete.</w:t>
      </w:r>
    </w:p>
    <w:p w14:paraId="77608BA4"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Batch concrete analysis: 4 samples (6 cylinders each)</w:t>
      </w:r>
    </w:p>
    <w:p w14:paraId="4DDA00A6"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1 – 7 days</w:t>
      </w:r>
    </w:p>
    <w:p w14:paraId="3F57B3B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1 – 14 days</w:t>
      </w:r>
    </w:p>
    <w:p w14:paraId="2295BA3D"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2 – 28 days</w:t>
      </w:r>
    </w:p>
    <w:p w14:paraId="6516725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2 – 60 days</w:t>
      </w:r>
    </w:p>
    <w:p w14:paraId="292CD4E3"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External Testing Laboratory Company shall provide both, the Employer and the Contractor, with the concrete testing results at the same time.</w:t>
      </w:r>
    </w:p>
    <w:p w14:paraId="37EFD02C"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The Employer shall have to know in advance where and when the concrete is going to be poured. No concrete shall be poured without the knowledge of the Employer.</w:t>
      </w:r>
    </w:p>
    <w:p w14:paraId="0611FB4F" w14:textId="77777777" w:rsidR="001F462B" w:rsidRPr="006B2D7C" w:rsidRDefault="001F462B">
      <w:pPr>
        <w:pStyle w:val="ListParagraph"/>
        <w:numPr>
          <w:ilvl w:val="0"/>
          <w:numId w:val="155"/>
        </w:numPr>
        <w:spacing w:after="120"/>
        <w:jc w:val="both"/>
        <w:rPr>
          <w:rFonts w:ascii="Cambria" w:hAnsi="Cambria"/>
          <w:sz w:val="22"/>
          <w:szCs w:val="22"/>
        </w:rPr>
      </w:pPr>
      <w:r w:rsidRPr="006B2D7C">
        <w:rPr>
          <w:rFonts w:ascii="Cambria" w:hAnsi="Cambria"/>
          <w:sz w:val="22"/>
          <w:szCs w:val="22"/>
        </w:rPr>
        <w:t>Describe concrete sample cube or cylinders storage until they go to the lab, according to US Standards.</w:t>
      </w:r>
    </w:p>
    <w:p w14:paraId="7AE2B892" w14:textId="0F10BBB8" w:rsidR="001F462B" w:rsidRPr="006B2D7C" w:rsidRDefault="00BD099B" w:rsidP="0089695B">
      <w:pPr>
        <w:rPr>
          <w:rFonts w:ascii="Cambria" w:hAnsi="Cambria"/>
          <w:b/>
          <w:bCs/>
          <w:sz w:val="22"/>
          <w:szCs w:val="22"/>
        </w:rPr>
      </w:pPr>
      <w:bookmarkStart w:id="369" w:name="_Toc368676532"/>
      <w:bookmarkStart w:id="370" w:name="_Toc369176749"/>
      <w:bookmarkStart w:id="371" w:name="_Toc376955264"/>
      <w:bookmarkStart w:id="372" w:name="_Toc376955438"/>
      <w:bookmarkStart w:id="373" w:name="_Toc203592701"/>
      <w:r>
        <w:rPr>
          <w:rFonts w:ascii="Cambria" w:hAnsi="Cambria"/>
          <w:b/>
          <w:bCs/>
          <w:sz w:val="22"/>
          <w:szCs w:val="22"/>
        </w:rPr>
        <w:t xml:space="preserve">4. </w:t>
      </w:r>
      <w:r w:rsidR="001F462B" w:rsidRPr="006B2D7C">
        <w:rPr>
          <w:rFonts w:ascii="Cambria" w:hAnsi="Cambria"/>
          <w:b/>
          <w:bCs/>
          <w:sz w:val="22"/>
          <w:szCs w:val="22"/>
        </w:rPr>
        <w:t>Execution:</w:t>
      </w:r>
      <w:bookmarkEnd w:id="369"/>
      <w:bookmarkEnd w:id="370"/>
      <w:bookmarkEnd w:id="371"/>
      <w:bookmarkEnd w:id="372"/>
      <w:bookmarkEnd w:id="373"/>
    </w:p>
    <w:p w14:paraId="66CFC60D" w14:textId="3911D577" w:rsidR="001F462B" w:rsidRPr="006B2D7C" w:rsidRDefault="00BD099B" w:rsidP="0089695B">
      <w:pPr>
        <w:rPr>
          <w:rFonts w:ascii="Cambria" w:hAnsi="Cambria"/>
          <w:sz w:val="22"/>
          <w:szCs w:val="22"/>
        </w:rPr>
      </w:pPr>
      <w:bookmarkStart w:id="374" w:name="_Toc368676533"/>
      <w:proofErr w:type="spellStart"/>
      <w:r>
        <w:rPr>
          <w:rFonts w:ascii="Cambria" w:hAnsi="Cambria"/>
          <w:sz w:val="22"/>
          <w:szCs w:val="22"/>
        </w:rPr>
        <w:lastRenderedPageBreak/>
        <w:t>i</w:t>
      </w:r>
      <w:proofErr w:type="spellEnd"/>
      <w:r>
        <w:rPr>
          <w:rFonts w:ascii="Cambria" w:hAnsi="Cambria"/>
          <w:sz w:val="22"/>
          <w:szCs w:val="22"/>
        </w:rPr>
        <w:t xml:space="preserve">. </w:t>
      </w:r>
      <w:r w:rsidR="001F462B" w:rsidRPr="006B2D7C">
        <w:rPr>
          <w:rFonts w:ascii="Cambria" w:hAnsi="Cambria"/>
          <w:sz w:val="22"/>
          <w:szCs w:val="22"/>
        </w:rPr>
        <w:t>Work preparation</w:t>
      </w:r>
      <w:bookmarkEnd w:id="374"/>
    </w:p>
    <w:p w14:paraId="4BEDDB3B"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Prepare the surface below (clean, no water…)</w:t>
      </w:r>
    </w:p>
    <w:p w14:paraId="7F003F98"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Employer can check the quality of the excavation and ask that it be improved before pouring concrete.</w:t>
      </w:r>
    </w:p>
    <w:p w14:paraId="4794B044"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Employer can check the steel reinforcement (unions, welds, distances…).</w:t>
      </w:r>
    </w:p>
    <w:p w14:paraId="2E3AF8E5"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Lean concrete characteristics B7.5</w:t>
      </w:r>
    </w:p>
    <w:p w14:paraId="276B3B04"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The Contractor must construct the grounding system according to the design.</w:t>
      </w:r>
    </w:p>
    <w:p w14:paraId="57C3C96A" w14:textId="77777777" w:rsidR="001F462B" w:rsidRPr="006B2D7C" w:rsidRDefault="001F462B">
      <w:pPr>
        <w:pStyle w:val="ListParagraph"/>
        <w:numPr>
          <w:ilvl w:val="0"/>
          <w:numId w:val="156"/>
        </w:numPr>
        <w:spacing w:after="120"/>
        <w:jc w:val="both"/>
        <w:rPr>
          <w:rFonts w:ascii="Cambria" w:hAnsi="Cambria"/>
          <w:sz w:val="22"/>
          <w:szCs w:val="22"/>
        </w:rPr>
      </w:pPr>
      <w:r w:rsidRPr="006B2D7C">
        <w:rPr>
          <w:rFonts w:ascii="Cambria" w:hAnsi="Cambria"/>
          <w:sz w:val="22"/>
          <w:szCs w:val="22"/>
        </w:rPr>
        <w:t>Under bad weather the Contractor shall take special caution.</w:t>
      </w:r>
    </w:p>
    <w:p w14:paraId="0D12D3DC" w14:textId="6CB5DA77" w:rsidR="001F462B" w:rsidRPr="006B2D7C" w:rsidRDefault="00BD099B" w:rsidP="0089695B">
      <w:pPr>
        <w:rPr>
          <w:rFonts w:ascii="Cambria" w:hAnsi="Cambria"/>
          <w:sz w:val="22"/>
          <w:szCs w:val="22"/>
        </w:rPr>
      </w:pPr>
      <w:bookmarkStart w:id="375" w:name="_Toc368676534"/>
      <w:r>
        <w:rPr>
          <w:rFonts w:ascii="Cambria" w:hAnsi="Cambria"/>
          <w:sz w:val="22"/>
          <w:szCs w:val="22"/>
        </w:rPr>
        <w:t xml:space="preserve">ii. </w:t>
      </w:r>
      <w:r w:rsidR="001F462B" w:rsidRPr="006B2D7C">
        <w:rPr>
          <w:rFonts w:ascii="Cambria" w:hAnsi="Cambria"/>
          <w:sz w:val="22"/>
          <w:szCs w:val="22"/>
        </w:rPr>
        <w:t>Formwork</w:t>
      </w:r>
      <w:bookmarkEnd w:id="375"/>
    </w:p>
    <w:p w14:paraId="26564510"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Construct formwork so concrete surfaces conform to tolerance limits.</w:t>
      </w:r>
    </w:p>
    <w:p w14:paraId="56A43BBF"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Use forms whenever necessary to confine concrete and shape it to required dimensions. Design, erect, support, brace, and maintain formwork to support vertical, lateral, static, and dynamic loads that might be applied, until concrete structure is capable of supporting applied loads. Also, meet local building code requirements for allowable stresses and for other loads, including live loads and wind loads.</w:t>
      </w:r>
    </w:p>
    <w:p w14:paraId="7594EC6B"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Clean interior surfaces of forms and interior form accessories of accumulated mortar or grout and other foreign material before each use.</w:t>
      </w:r>
    </w:p>
    <w:p w14:paraId="6D3EC37F"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Earth cuts shall not be used as forms for surfaces unless otherwise noted or approved by the Employer.</w:t>
      </w:r>
    </w:p>
    <w:p w14:paraId="1BDEDE71" w14:textId="77777777" w:rsidR="001F462B" w:rsidRPr="006B2D7C" w:rsidRDefault="001F462B">
      <w:pPr>
        <w:pStyle w:val="ListParagraph"/>
        <w:numPr>
          <w:ilvl w:val="0"/>
          <w:numId w:val="157"/>
        </w:numPr>
        <w:spacing w:after="120"/>
        <w:jc w:val="both"/>
        <w:rPr>
          <w:rFonts w:ascii="Cambria" w:hAnsi="Cambria"/>
          <w:sz w:val="22"/>
          <w:szCs w:val="22"/>
        </w:rPr>
      </w:pPr>
      <w:r w:rsidRPr="006B2D7C">
        <w:rPr>
          <w:rFonts w:ascii="Cambria" w:hAnsi="Cambria"/>
          <w:sz w:val="22"/>
          <w:szCs w:val="22"/>
        </w:rPr>
        <w:t>Construct and maintain formwork so completed concrete members and structures are within specified tolerance for size, shape, alignment, elevation, location, plumbness, and levelness. Camber formwork to compensate for anticipated deflections in formwork before concrete hardens or provides positive means of adjustment by wedges or jacks. If wood forms are used, provide means of adjustment to counteract swelling of forms where necessary.</w:t>
      </w:r>
    </w:p>
    <w:p w14:paraId="50085FE7" w14:textId="31A43751" w:rsidR="001F462B" w:rsidRPr="006B2D7C" w:rsidRDefault="00BD099B" w:rsidP="0089695B">
      <w:pPr>
        <w:rPr>
          <w:rFonts w:ascii="Cambria" w:hAnsi="Cambria"/>
          <w:sz w:val="22"/>
          <w:szCs w:val="22"/>
        </w:rPr>
      </w:pPr>
      <w:bookmarkStart w:id="376" w:name="_Toc368676535"/>
      <w:r>
        <w:rPr>
          <w:rFonts w:ascii="Cambria" w:hAnsi="Cambria"/>
          <w:sz w:val="22"/>
          <w:szCs w:val="22"/>
        </w:rPr>
        <w:t xml:space="preserve">iii. </w:t>
      </w:r>
      <w:r w:rsidR="001F462B" w:rsidRPr="006B2D7C">
        <w:rPr>
          <w:rFonts w:ascii="Cambria" w:hAnsi="Cambria"/>
          <w:sz w:val="22"/>
          <w:szCs w:val="22"/>
        </w:rPr>
        <w:t>Concrete mixing:</w:t>
      </w:r>
      <w:bookmarkEnd w:id="376"/>
    </w:p>
    <w:p w14:paraId="6C540C5D"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Ready-mixed and site-produced concrete suppliers shall measure, batch, deliver, and mix concrete materials and concrete in conformance with local standards.</w:t>
      </w:r>
    </w:p>
    <w:p w14:paraId="6F6B37C1"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Plant shall report characteristics of materials used every day. The dosage design should be reported in detail to the Employer.</w:t>
      </w:r>
    </w:p>
    <w:p w14:paraId="7F46DD92"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When concrete made by volumetric batching and continuous mixing is acceptable, it shall conform to requirements of Contract Documents</w:t>
      </w:r>
    </w:p>
    <w:p w14:paraId="5CAF30FC"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Only a formula reviewed by the Employer can be used.</w:t>
      </w:r>
    </w:p>
    <w:p w14:paraId="47F712A1"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In case a new formula is needed, test must be done prior to use (28 days of delay at least). The Employer shall have a week to review the formula after the testing.</w:t>
      </w:r>
    </w:p>
    <w:p w14:paraId="6C929795" w14:textId="77777777" w:rsidR="001F462B" w:rsidRPr="006B2D7C" w:rsidRDefault="001F462B">
      <w:pPr>
        <w:pStyle w:val="ListParagraph"/>
        <w:numPr>
          <w:ilvl w:val="0"/>
          <w:numId w:val="158"/>
        </w:numPr>
        <w:spacing w:after="120"/>
        <w:jc w:val="both"/>
        <w:rPr>
          <w:rFonts w:ascii="Cambria" w:hAnsi="Cambria"/>
          <w:sz w:val="22"/>
          <w:szCs w:val="22"/>
        </w:rPr>
      </w:pPr>
      <w:r w:rsidRPr="006B2D7C">
        <w:rPr>
          <w:rFonts w:ascii="Cambria" w:hAnsi="Cambria"/>
          <w:sz w:val="22"/>
          <w:szCs w:val="22"/>
        </w:rPr>
        <w:t>Approved mix designs shall be verified by a successful test placement onsite.</w:t>
      </w:r>
    </w:p>
    <w:p w14:paraId="4ECE1AF3" w14:textId="5509EDA1" w:rsidR="001F462B" w:rsidRPr="006B2D7C" w:rsidRDefault="00BD099B" w:rsidP="0089695B">
      <w:pPr>
        <w:rPr>
          <w:rFonts w:ascii="Cambria" w:hAnsi="Cambria"/>
          <w:sz w:val="22"/>
          <w:szCs w:val="22"/>
        </w:rPr>
      </w:pPr>
      <w:bookmarkStart w:id="377" w:name="_Toc368676536"/>
      <w:r>
        <w:rPr>
          <w:rFonts w:ascii="Cambria" w:hAnsi="Cambria"/>
          <w:sz w:val="22"/>
          <w:szCs w:val="22"/>
        </w:rPr>
        <w:t xml:space="preserve">iv. </w:t>
      </w:r>
      <w:r w:rsidR="001F462B" w:rsidRPr="006B2D7C">
        <w:rPr>
          <w:rFonts w:ascii="Cambria" w:hAnsi="Cambria"/>
          <w:sz w:val="22"/>
          <w:szCs w:val="22"/>
        </w:rPr>
        <w:t>Transportation</w:t>
      </w:r>
      <w:bookmarkEnd w:id="377"/>
    </w:p>
    <w:p w14:paraId="53ECC4CD"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Maximum waiting time between trucks at foundation, 40 min.</w:t>
      </w:r>
    </w:p>
    <w:p w14:paraId="3D46D539"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Concrete must be poured within 60 min after mixing. Additives can make longer this time but in case they are used they have to be reported to the Employer.</w:t>
      </w:r>
    </w:p>
    <w:p w14:paraId="616EC2FF" w14:textId="77777777" w:rsidR="001F462B" w:rsidRPr="006B2D7C" w:rsidRDefault="001F462B">
      <w:pPr>
        <w:pStyle w:val="ListParagraph"/>
        <w:numPr>
          <w:ilvl w:val="0"/>
          <w:numId w:val="159"/>
        </w:numPr>
        <w:spacing w:after="120"/>
        <w:jc w:val="both"/>
        <w:rPr>
          <w:rFonts w:ascii="Cambria" w:hAnsi="Cambria"/>
          <w:sz w:val="22"/>
          <w:szCs w:val="22"/>
        </w:rPr>
      </w:pPr>
      <w:r w:rsidRPr="006B2D7C">
        <w:rPr>
          <w:rFonts w:ascii="Cambria" w:hAnsi="Cambria"/>
          <w:sz w:val="22"/>
          <w:szCs w:val="22"/>
        </w:rPr>
        <w:t xml:space="preserve">Taking in account the longest trip from the plant to the farthest foundation, plant has to ensure the quality of the concrete. </w:t>
      </w:r>
    </w:p>
    <w:p w14:paraId="713BA1ED" w14:textId="53E5817A" w:rsidR="001F462B" w:rsidRPr="006B2D7C" w:rsidRDefault="00BD099B" w:rsidP="0089695B">
      <w:pPr>
        <w:rPr>
          <w:rFonts w:ascii="Cambria" w:hAnsi="Cambria"/>
          <w:sz w:val="22"/>
          <w:szCs w:val="22"/>
        </w:rPr>
      </w:pPr>
      <w:bookmarkStart w:id="378" w:name="_Toc368676537"/>
      <w:r>
        <w:rPr>
          <w:rFonts w:ascii="Cambria" w:hAnsi="Cambria"/>
          <w:sz w:val="22"/>
          <w:szCs w:val="22"/>
        </w:rPr>
        <w:lastRenderedPageBreak/>
        <w:t xml:space="preserve">v. </w:t>
      </w:r>
      <w:r w:rsidR="001F462B" w:rsidRPr="006B2D7C">
        <w:rPr>
          <w:rFonts w:ascii="Cambria" w:hAnsi="Cambria"/>
          <w:sz w:val="22"/>
          <w:szCs w:val="22"/>
        </w:rPr>
        <w:t>Pouring concrete</w:t>
      </w:r>
      <w:bookmarkEnd w:id="378"/>
    </w:p>
    <w:p w14:paraId="17BFF38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 xml:space="preserve">Name a QA/QC supervisor by the Employer. </w:t>
      </w:r>
    </w:p>
    <w:p w14:paraId="39EDD08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Do not place any concrete without approval of concrete mix from Registered Design Professional.</w:t>
      </w:r>
    </w:p>
    <w:p w14:paraId="73652F51"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If any kind of curing process, segregation or drying is founded in the concrete, it shall not be accepted.</w:t>
      </w:r>
    </w:p>
    <w:p w14:paraId="0BD52EB0"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Do not place concrete before notifying the Employer’s Representative at least 24 hours in advance that embedded items required in particular placement have been installed, inspected, and approved.</w:t>
      </w:r>
    </w:p>
    <w:p w14:paraId="0C6CDDF2"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 xml:space="preserve">Concrete free fall shall not exceed 3 </w:t>
      </w:r>
      <w:proofErr w:type="gramStart"/>
      <w:r w:rsidRPr="006B2D7C">
        <w:rPr>
          <w:rFonts w:ascii="Cambria" w:hAnsi="Cambria"/>
          <w:sz w:val="22"/>
          <w:szCs w:val="22"/>
        </w:rPr>
        <w:t>meter</w:t>
      </w:r>
      <w:proofErr w:type="gramEnd"/>
      <w:r w:rsidRPr="006B2D7C">
        <w:rPr>
          <w:rFonts w:ascii="Cambria" w:hAnsi="Cambria"/>
          <w:sz w:val="22"/>
          <w:szCs w:val="22"/>
        </w:rPr>
        <w:t xml:space="preserve"> for concrete containing high-range water reducing admixture (super plasticizer) or 1.5 meters for other concrete. Thickness of the layers must allow good compaction.</w:t>
      </w:r>
    </w:p>
    <w:p w14:paraId="478B55BF"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Use backhoe or directly from truck. Pumping if needed.</w:t>
      </w:r>
    </w:p>
    <w:p w14:paraId="47654924" w14:textId="77777777" w:rsidR="001F462B" w:rsidRPr="006B2D7C" w:rsidRDefault="001F462B">
      <w:pPr>
        <w:pStyle w:val="ListParagraph"/>
        <w:numPr>
          <w:ilvl w:val="0"/>
          <w:numId w:val="160"/>
        </w:numPr>
        <w:spacing w:after="120"/>
        <w:jc w:val="both"/>
        <w:rPr>
          <w:rFonts w:ascii="Cambria" w:hAnsi="Cambria"/>
          <w:sz w:val="22"/>
          <w:szCs w:val="22"/>
        </w:rPr>
      </w:pPr>
      <w:r w:rsidRPr="006B2D7C">
        <w:rPr>
          <w:rFonts w:ascii="Cambria" w:hAnsi="Cambria"/>
          <w:sz w:val="22"/>
          <w:szCs w:val="22"/>
        </w:rPr>
        <w:t>Consolidate placed concrete with internal vibrating equipment supplemented with hand spading, rodding, or tamping. Use vibrators that are as large and powerful as possible without affecting proper execution. Thoroughly work concrete around reinforcement and embedded items and into corners of forms, eliminating air and stone pockets that may cause honeycombing, pitting, or planes of weakness. Do not use vibrators to move concrete within forms.</w:t>
      </w:r>
    </w:p>
    <w:p w14:paraId="13B3D23B" w14:textId="1014D53F" w:rsidR="001F462B" w:rsidRPr="006B2D7C" w:rsidRDefault="00BD099B" w:rsidP="0089695B">
      <w:pPr>
        <w:rPr>
          <w:rFonts w:ascii="Cambria" w:hAnsi="Cambria"/>
          <w:sz w:val="22"/>
          <w:szCs w:val="22"/>
        </w:rPr>
      </w:pPr>
      <w:bookmarkStart w:id="379" w:name="_Toc368676538"/>
      <w:r>
        <w:rPr>
          <w:rFonts w:ascii="Cambria" w:hAnsi="Cambria"/>
          <w:sz w:val="22"/>
          <w:szCs w:val="22"/>
        </w:rPr>
        <w:t xml:space="preserve">vi. </w:t>
      </w:r>
      <w:r w:rsidR="001F462B" w:rsidRPr="006B2D7C">
        <w:rPr>
          <w:rFonts w:ascii="Cambria" w:hAnsi="Cambria"/>
          <w:sz w:val="22"/>
          <w:szCs w:val="22"/>
        </w:rPr>
        <w:t>Pouring under cold weather conditions</w:t>
      </w:r>
      <w:bookmarkEnd w:id="379"/>
    </w:p>
    <w:p w14:paraId="7494E757"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t>Do not place concrete during cold weather conditions without procedures approved by Registered Design Professional and Testing Agency verification of availability of equipment and materials necessary to fully implement procedures.</w:t>
      </w:r>
    </w:p>
    <w:p w14:paraId="0F7BE081"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t>Control and report of temperatures, night before, 7am, 4pm and max temp.</w:t>
      </w:r>
    </w:p>
    <w:p w14:paraId="1E607DEC" w14:textId="77777777" w:rsidR="001F462B" w:rsidRPr="006B2D7C" w:rsidRDefault="001F462B">
      <w:pPr>
        <w:pStyle w:val="ListParagraph"/>
        <w:numPr>
          <w:ilvl w:val="0"/>
          <w:numId w:val="161"/>
        </w:numPr>
        <w:spacing w:after="120"/>
        <w:jc w:val="both"/>
        <w:rPr>
          <w:rFonts w:ascii="Cambria" w:hAnsi="Cambria"/>
          <w:sz w:val="22"/>
          <w:szCs w:val="22"/>
        </w:rPr>
      </w:pPr>
      <w:r w:rsidRPr="006B2D7C">
        <w:rPr>
          <w:rFonts w:ascii="Cambria" w:hAnsi="Cambria"/>
          <w:sz w:val="22"/>
          <w:szCs w:val="22"/>
        </w:rPr>
        <w:t>If temp anytime below 3ºC</w:t>
      </w:r>
    </w:p>
    <w:p w14:paraId="76CB7E07" w14:textId="77777777" w:rsidR="001F462B" w:rsidRPr="006B2D7C" w:rsidRDefault="001F462B">
      <w:pPr>
        <w:pStyle w:val="ListParagraph"/>
        <w:numPr>
          <w:ilvl w:val="1"/>
          <w:numId w:val="162"/>
        </w:numPr>
        <w:spacing w:after="120"/>
        <w:ind w:left="1080"/>
        <w:jc w:val="both"/>
        <w:rPr>
          <w:rFonts w:ascii="Cambria" w:hAnsi="Cambria"/>
          <w:sz w:val="22"/>
          <w:szCs w:val="22"/>
        </w:rPr>
      </w:pPr>
      <w:r w:rsidRPr="006B2D7C">
        <w:rPr>
          <w:rFonts w:ascii="Cambria" w:hAnsi="Cambria"/>
          <w:sz w:val="22"/>
          <w:szCs w:val="22"/>
        </w:rPr>
        <w:t>No pouring if temperature was below -3ºC the night before,</w:t>
      </w:r>
    </w:p>
    <w:p w14:paraId="77AED4B1" w14:textId="77777777" w:rsidR="001F462B" w:rsidRPr="006B2D7C" w:rsidRDefault="001F462B">
      <w:pPr>
        <w:pStyle w:val="ListParagraph"/>
        <w:numPr>
          <w:ilvl w:val="1"/>
          <w:numId w:val="162"/>
        </w:numPr>
        <w:spacing w:after="120"/>
        <w:ind w:left="1080"/>
        <w:jc w:val="both"/>
        <w:rPr>
          <w:rFonts w:ascii="Cambria" w:hAnsi="Cambria"/>
          <w:sz w:val="22"/>
          <w:szCs w:val="22"/>
        </w:rPr>
      </w:pPr>
      <w:r w:rsidRPr="006B2D7C">
        <w:rPr>
          <w:rFonts w:ascii="Cambria" w:hAnsi="Cambria"/>
          <w:sz w:val="22"/>
          <w:szCs w:val="22"/>
        </w:rPr>
        <w:t>Otherwise:</w:t>
      </w:r>
    </w:p>
    <w:p w14:paraId="092277C6"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Cover steel bars</w:t>
      </w:r>
    </w:p>
    <w:p w14:paraId="0A59A8F2"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Will not pour until 3ºC</w:t>
      </w:r>
    </w:p>
    <w:p w14:paraId="2CB3005E"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Has to be done by 4pm</w:t>
      </w:r>
    </w:p>
    <w:p w14:paraId="6A21CF51"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Antifreeze additive approved by the Employer</w:t>
      </w:r>
    </w:p>
    <w:p w14:paraId="2E1B46F8" w14:textId="77777777" w:rsidR="001F462B" w:rsidRPr="006B2D7C" w:rsidRDefault="001F462B">
      <w:pPr>
        <w:pStyle w:val="ListParagraph"/>
        <w:numPr>
          <w:ilvl w:val="2"/>
          <w:numId w:val="163"/>
        </w:numPr>
        <w:spacing w:after="120"/>
        <w:ind w:left="1620" w:hanging="360"/>
        <w:jc w:val="both"/>
        <w:rPr>
          <w:rFonts w:ascii="Cambria" w:hAnsi="Cambria"/>
          <w:sz w:val="22"/>
          <w:szCs w:val="22"/>
        </w:rPr>
      </w:pPr>
      <w:r w:rsidRPr="006B2D7C">
        <w:rPr>
          <w:rFonts w:ascii="Cambria" w:hAnsi="Cambria"/>
          <w:sz w:val="22"/>
          <w:szCs w:val="22"/>
        </w:rPr>
        <w:t>Cover foundation with isothermal blanket</w:t>
      </w:r>
    </w:p>
    <w:p w14:paraId="677E6B30" w14:textId="588B094A" w:rsidR="001F462B" w:rsidRPr="006B2D7C" w:rsidRDefault="00BD099B" w:rsidP="0089695B">
      <w:pPr>
        <w:rPr>
          <w:rFonts w:ascii="Cambria" w:hAnsi="Cambria"/>
          <w:sz w:val="22"/>
          <w:szCs w:val="22"/>
        </w:rPr>
      </w:pPr>
      <w:bookmarkStart w:id="380" w:name="_Toc368676539"/>
      <w:r>
        <w:rPr>
          <w:rFonts w:ascii="Cambria" w:hAnsi="Cambria"/>
          <w:sz w:val="22"/>
          <w:szCs w:val="22"/>
        </w:rPr>
        <w:t xml:space="preserve">vii. </w:t>
      </w:r>
      <w:r w:rsidR="001F462B" w:rsidRPr="006B2D7C">
        <w:rPr>
          <w:rFonts w:ascii="Cambria" w:hAnsi="Cambria"/>
          <w:sz w:val="22"/>
          <w:szCs w:val="22"/>
        </w:rPr>
        <w:t>Pouring under warm weather</w:t>
      </w:r>
      <w:bookmarkEnd w:id="380"/>
    </w:p>
    <w:p w14:paraId="77E2FB22" w14:textId="77777777" w:rsidR="001F462B" w:rsidRPr="006B2D7C" w:rsidRDefault="001F462B">
      <w:pPr>
        <w:pStyle w:val="ListParagraph"/>
        <w:numPr>
          <w:ilvl w:val="0"/>
          <w:numId w:val="164"/>
        </w:numPr>
        <w:spacing w:after="120"/>
        <w:ind w:leftChars="162" w:left="719" w:hangingChars="150" w:hanging="330"/>
        <w:jc w:val="both"/>
        <w:rPr>
          <w:rFonts w:ascii="Cambria" w:hAnsi="Cambria"/>
          <w:sz w:val="22"/>
          <w:szCs w:val="22"/>
        </w:rPr>
      </w:pPr>
      <w:r w:rsidRPr="006B2D7C">
        <w:rPr>
          <w:rFonts w:ascii="Cambria" w:hAnsi="Cambria"/>
          <w:sz w:val="22"/>
          <w:szCs w:val="22"/>
        </w:rPr>
        <w:t>During warm weather, the Contractor shall follow the procedures.</w:t>
      </w:r>
    </w:p>
    <w:p w14:paraId="59C93A5E" w14:textId="77777777" w:rsidR="001F462B" w:rsidRPr="006B2D7C" w:rsidRDefault="001F462B">
      <w:pPr>
        <w:pStyle w:val="ListParagraph"/>
        <w:numPr>
          <w:ilvl w:val="0"/>
          <w:numId w:val="164"/>
        </w:numPr>
        <w:spacing w:after="120"/>
        <w:ind w:leftChars="162" w:left="719" w:hangingChars="150" w:hanging="330"/>
        <w:jc w:val="both"/>
        <w:rPr>
          <w:rFonts w:ascii="Cambria" w:hAnsi="Cambria"/>
          <w:sz w:val="22"/>
          <w:szCs w:val="22"/>
        </w:rPr>
      </w:pPr>
      <w:r w:rsidRPr="006B2D7C">
        <w:rPr>
          <w:rFonts w:ascii="Cambria" w:hAnsi="Cambria"/>
          <w:sz w:val="22"/>
          <w:szCs w:val="22"/>
        </w:rPr>
        <w:t>If over 30°C</w:t>
      </w:r>
    </w:p>
    <w:p w14:paraId="17D0FB19"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Dosage report by plant</w:t>
      </w:r>
    </w:p>
    <w:p w14:paraId="473DA47B"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No pouring if over 40°0 or strong wind</w:t>
      </w:r>
    </w:p>
    <w:p w14:paraId="22DBD794"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Protect steel bars from sun before concrete is poured and then, the whole foundation</w:t>
      </w:r>
    </w:p>
    <w:p w14:paraId="66EA1AE3" w14:textId="77777777" w:rsidR="001F462B" w:rsidRPr="006B2D7C" w:rsidRDefault="001F462B">
      <w:pPr>
        <w:pStyle w:val="ListParagraph"/>
        <w:numPr>
          <w:ilvl w:val="1"/>
          <w:numId w:val="165"/>
        </w:numPr>
        <w:spacing w:after="120"/>
        <w:ind w:leftChars="312" w:left="1079" w:hangingChars="150" w:hanging="330"/>
        <w:jc w:val="both"/>
        <w:rPr>
          <w:rFonts w:ascii="Cambria" w:hAnsi="Cambria"/>
          <w:sz w:val="22"/>
          <w:szCs w:val="22"/>
        </w:rPr>
      </w:pPr>
      <w:r w:rsidRPr="006B2D7C">
        <w:rPr>
          <w:rFonts w:ascii="Cambria" w:hAnsi="Cambria"/>
          <w:sz w:val="22"/>
          <w:szCs w:val="22"/>
        </w:rPr>
        <w:t>Avoid pouring concrete during warmer hours of the day.</w:t>
      </w:r>
    </w:p>
    <w:p w14:paraId="3E16534D" w14:textId="7E7464F5" w:rsidR="001F462B" w:rsidRPr="006B2D7C" w:rsidRDefault="0089695B" w:rsidP="0089695B">
      <w:pPr>
        <w:rPr>
          <w:rFonts w:ascii="Cambria" w:hAnsi="Cambria"/>
          <w:sz w:val="22"/>
          <w:szCs w:val="22"/>
        </w:rPr>
      </w:pPr>
      <w:bookmarkStart w:id="381" w:name="_Toc368676540"/>
      <w:r>
        <w:rPr>
          <w:rFonts w:ascii="Cambria" w:hAnsi="Cambria"/>
          <w:sz w:val="22"/>
          <w:szCs w:val="22"/>
        </w:rPr>
        <w:t xml:space="preserve">viii. </w:t>
      </w:r>
      <w:r w:rsidR="001F462B" w:rsidRPr="006B2D7C">
        <w:rPr>
          <w:rFonts w:ascii="Cambria" w:hAnsi="Cambria"/>
          <w:sz w:val="22"/>
          <w:szCs w:val="22"/>
        </w:rPr>
        <w:t>Concrete compaction</w:t>
      </w:r>
      <w:bookmarkEnd w:id="381"/>
      <w:r w:rsidR="001F462B" w:rsidRPr="006B2D7C">
        <w:rPr>
          <w:rFonts w:ascii="Cambria" w:hAnsi="Cambria"/>
          <w:sz w:val="22"/>
          <w:szCs w:val="22"/>
        </w:rPr>
        <w:t xml:space="preserve"> </w:t>
      </w:r>
    </w:p>
    <w:p w14:paraId="79868CD5" w14:textId="77777777" w:rsidR="001F462B" w:rsidRPr="006B2D7C" w:rsidRDefault="001F462B">
      <w:pPr>
        <w:pStyle w:val="ListParagraph"/>
        <w:numPr>
          <w:ilvl w:val="0"/>
          <w:numId w:val="166"/>
        </w:numPr>
        <w:spacing w:after="120"/>
        <w:jc w:val="both"/>
        <w:rPr>
          <w:rFonts w:ascii="Cambria" w:hAnsi="Cambria"/>
          <w:sz w:val="22"/>
          <w:szCs w:val="22"/>
        </w:rPr>
      </w:pPr>
      <w:r w:rsidRPr="006B2D7C">
        <w:rPr>
          <w:rFonts w:ascii="Cambria" w:hAnsi="Cambria"/>
          <w:sz w:val="22"/>
          <w:szCs w:val="22"/>
        </w:rPr>
        <w:lastRenderedPageBreak/>
        <w:t>By vibration</w:t>
      </w:r>
    </w:p>
    <w:p w14:paraId="39D5BBBE" w14:textId="77777777" w:rsidR="001F462B" w:rsidRPr="006B2D7C" w:rsidRDefault="001F462B">
      <w:pPr>
        <w:pStyle w:val="ListParagraph"/>
        <w:numPr>
          <w:ilvl w:val="0"/>
          <w:numId w:val="166"/>
        </w:numPr>
        <w:spacing w:after="120"/>
        <w:jc w:val="both"/>
        <w:rPr>
          <w:rFonts w:ascii="Cambria" w:hAnsi="Cambria"/>
          <w:sz w:val="22"/>
          <w:szCs w:val="22"/>
        </w:rPr>
      </w:pPr>
      <w:r w:rsidRPr="006B2D7C">
        <w:rPr>
          <w:rFonts w:ascii="Cambria" w:hAnsi="Cambria"/>
          <w:sz w:val="22"/>
          <w:szCs w:val="22"/>
        </w:rPr>
        <w:t>At least 2 vibrators working with 1 in reserve</w:t>
      </w:r>
    </w:p>
    <w:p w14:paraId="5790454F" w14:textId="43739DA5" w:rsidR="001F462B" w:rsidRPr="006B2D7C" w:rsidRDefault="0089695B" w:rsidP="0089695B">
      <w:pPr>
        <w:rPr>
          <w:rFonts w:ascii="Cambria" w:hAnsi="Cambria"/>
          <w:sz w:val="22"/>
          <w:szCs w:val="22"/>
        </w:rPr>
      </w:pPr>
      <w:bookmarkStart w:id="382" w:name="_Toc368676541"/>
      <w:r>
        <w:rPr>
          <w:rFonts w:ascii="Cambria" w:hAnsi="Cambria"/>
          <w:sz w:val="22"/>
          <w:szCs w:val="22"/>
        </w:rPr>
        <w:t xml:space="preserve">ix. </w:t>
      </w:r>
      <w:r w:rsidR="001F462B" w:rsidRPr="006B2D7C">
        <w:rPr>
          <w:rFonts w:ascii="Cambria" w:hAnsi="Cambria"/>
          <w:sz w:val="22"/>
          <w:szCs w:val="22"/>
        </w:rPr>
        <w:t>Concrete curing</w:t>
      </w:r>
      <w:bookmarkEnd w:id="382"/>
    </w:p>
    <w:p w14:paraId="54BFC702"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Avoid fissures</w:t>
      </w:r>
    </w:p>
    <w:p w14:paraId="5C42735D"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At least 200 gr/m</w:t>
      </w:r>
      <w:r w:rsidRPr="006B2D7C">
        <w:rPr>
          <w:rFonts w:ascii="Cambria" w:hAnsi="Cambria"/>
          <w:sz w:val="22"/>
          <w:szCs w:val="22"/>
          <w:vertAlign w:val="superscript"/>
        </w:rPr>
        <w:t>2</w:t>
      </w:r>
      <w:r w:rsidRPr="006B2D7C">
        <w:rPr>
          <w:rFonts w:ascii="Cambria" w:hAnsi="Cambria"/>
          <w:sz w:val="22"/>
          <w:szCs w:val="22"/>
        </w:rPr>
        <w:t xml:space="preserve"> of product qualified as ASTM C309 Type 2, or other similar.</w:t>
      </w:r>
    </w:p>
    <w:p w14:paraId="7C50963E"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If fissures happen, fill with epoxy and cover with reinforced concrete</w:t>
      </w:r>
    </w:p>
    <w:p w14:paraId="3AA0B219"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Isotherm blankets covering the foundations if needed</w:t>
      </w:r>
    </w:p>
    <w:p w14:paraId="41DD4060" w14:textId="77777777" w:rsidR="001F462B" w:rsidRPr="006B2D7C" w:rsidRDefault="001F462B">
      <w:pPr>
        <w:pStyle w:val="ListParagraph"/>
        <w:numPr>
          <w:ilvl w:val="0"/>
          <w:numId w:val="167"/>
        </w:numPr>
        <w:spacing w:after="120"/>
        <w:jc w:val="both"/>
        <w:rPr>
          <w:rFonts w:ascii="Cambria" w:hAnsi="Cambria"/>
          <w:sz w:val="22"/>
          <w:szCs w:val="22"/>
        </w:rPr>
      </w:pPr>
      <w:r w:rsidRPr="006B2D7C">
        <w:rPr>
          <w:rFonts w:ascii="Cambria" w:hAnsi="Cambria"/>
          <w:sz w:val="22"/>
          <w:szCs w:val="22"/>
        </w:rPr>
        <w:t>Everything must be included in the original price</w:t>
      </w:r>
    </w:p>
    <w:p w14:paraId="5FFB6DCD" w14:textId="5C6CA400" w:rsidR="001F462B" w:rsidRPr="006B2D7C" w:rsidRDefault="0089695B" w:rsidP="0089695B">
      <w:pPr>
        <w:rPr>
          <w:rFonts w:ascii="Cambria" w:hAnsi="Cambria"/>
          <w:sz w:val="22"/>
          <w:szCs w:val="22"/>
        </w:rPr>
      </w:pPr>
      <w:bookmarkStart w:id="383" w:name="_Toc368676542"/>
      <w:r>
        <w:rPr>
          <w:rFonts w:ascii="Cambria" w:hAnsi="Cambria"/>
          <w:sz w:val="22"/>
          <w:szCs w:val="22"/>
        </w:rPr>
        <w:t xml:space="preserve">x. </w:t>
      </w:r>
      <w:r w:rsidR="001F462B" w:rsidRPr="006B2D7C">
        <w:rPr>
          <w:rFonts w:ascii="Cambria" w:hAnsi="Cambria"/>
          <w:sz w:val="22"/>
          <w:szCs w:val="22"/>
        </w:rPr>
        <w:t>Removing Formwork</w:t>
      </w:r>
      <w:bookmarkEnd w:id="383"/>
    </w:p>
    <w:p w14:paraId="4BB043E3"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Unless otherwise specified, leave formwork and shoring in place to support weight of concrete in beams, slabs, and in-place structural members until concrete has reached specified compressive strength.</w:t>
      </w:r>
    </w:p>
    <w:p w14:paraId="44294351"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Do not remove any formwork supporting the weight of concrete or construction loads until the concrete has attained 75% of its specified design strength. If lower compressive strength is proposed for removal of formwork, submit detailed plans for review and acceptance. Analysis methods and results shall be submitted for approval before early formwork removal. Such analysis shall be at the Contractor's expense</w:t>
      </w:r>
    </w:p>
    <w:p w14:paraId="7E084AD2"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When removal of formwork is based on concrete reaching specified compressive strengths, formwork may be removed when either of the following requirements is met:</w:t>
      </w:r>
    </w:p>
    <w:p w14:paraId="1F2B56AC" w14:textId="77777777" w:rsidR="001F462B" w:rsidRPr="006B2D7C" w:rsidRDefault="001F462B">
      <w:pPr>
        <w:pStyle w:val="ListParagraph"/>
        <w:numPr>
          <w:ilvl w:val="1"/>
          <w:numId w:val="170"/>
        </w:numPr>
        <w:spacing w:after="120"/>
        <w:ind w:leftChars="312" w:left="1079" w:hangingChars="150" w:hanging="330"/>
        <w:jc w:val="both"/>
        <w:rPr>
          <w:rFonts w:ascii="Cambria" w:hAnsi="Cambria"/>
          <w:sz w:val="22"/>
          <w:szCs w:val="22"/>
        </w:rPr>
      </w:pPr>
      <w:r w:rsidRPr="006B2D7C">
        <w:rPr>
          <w:rFonts w:ascii="Cambria" w:hAnsi="Cambria"/>
          <w:sz w:val="22"/>
          <w:szCs w:val="22"/>
        </w:rPr>
        <w:t xml:space="preserve">Test specimens, field cured under the same moisture and temperature conditions as the concrete they represent, reach the compressive strength specified for formwork removal. Mold samples in accordance with local standards and cure them under same conditions for moisture and temperature as used for concrete they represent. </w:t>
      </w:r>
    </w:p>
    <w:p w14:paraId="5CA8CC0A" w14:textId="77777777" w:rsidR="001F462B" w:rsidRPr="006B2D7C" w:rsidRDefault="001F462B">
      <w:pPr>
        <w:pStyle w:val="ListParagraph"/>
        <w:numPr>
          <w:ilvl w:val="1"/>
          <w:numId w:val="170"/>
        </w:numPr>
        <w:spacing w:after="120"/>
        <w:ind w:leftChars="312" w:left="1079" w:hangingChars="150" w:hanging="330"/>
        <w:jc w:val="both"/>
        <w:rPr>
          <w:rFonts w:ascii="Cambria" w:hAnsi="Cambria"/>
          <w:sz w:val="22"/>
          <w:szCs w:val="22"/>
        </w:rPr>
      </w:pPr>
      <w:r w:rsidRPr="006B2D7C">
        <w:rPr>
          <w:rFonts w:ascii="Cambria" w:hAnsi="Cambria"/>
          <w:sz w:val="22"/>
          <w:szCs w:val="22"/>
        </w:rPr>
        <w:t>Concrete has been cured as specified for the same length of time as laboratory-cured specimens that have reached the compressive strength specified for formwork removal. Determine the length of time concrete has been cured in the structure by the cumulative number of days or fractions thereof, not necessarily consecutive, during which the ambient air temperature is above 10°C and the concrete has been damp or thoroughly sealed from evaporation or loss of moisture.</w:t>
      </w:r>
    </w:p>
    <w:p w14:paraId="52A88761"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When finishing is required, remove forms as soon as removal operations shall not damage concrete.</w:t>
      </w:r>
    </w:p>
    <w:p w14:paraId="265E75B9"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Do not remove forms early unless all the following are met:</w:t>
      </w:r>
    </w:p>
    <w:p w14:paraId="10D6F9C0"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Shores and other vertical supports to remain are arranged to allow removal of side forms without loosening or disturbing shores and supports.</w:t>
      </w:r>
    </w:p>
    <w:p w14:paraId="2237EF6D"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Concrete has cured at least 24 hours, not necessarily consecutively, above 10°C and concrete has hardened sufficiently to resist damage from removal operations.</w:t>
      </w:r>
    </w:p>
    <w:p w14:paraId="56E8F6AC" w14:textId="77777777" w:rsidR="001F462B" w:rsidRPr="006B2D7C" w:rsidRDefault="001F462B">
      <w:pPr>
        <w:pStyle w:val="ListParagraph"/>
        <w:numPr>
          <w:ilvl w:val="1"/>
          <w:numId w:val="169"/>
        </w:numPr>
        <w:spacing w:after="120"/>
        <w:ind w:leftChars="312" w:left="1079" w:hangingChars="150" w:hanging="330"/>
        <w:jc w:val="both"/>
        <w:rPr>
          <w:rFonts w:ascii="Cambria" w:hAnsi="Cambria"/>
          <w:sz w:val="22"/>
          <w:szCs w:val="22"/>
        </w:rPr>
      </w:pPr>
      <w:r w:rsidRPr="006B2D7C">
        <w:rPr>
          <w:rFonts w:ascii="Cambria" w:hAnsi="Cambria"/>
          <w:sz w:val="22"/>
          <w:szCs w:val="22"/>
        </w:rPr>
        <w:t>Unless they support only the lateral pressure of plastic concrete or strength criteria is met.</w:t>
      </w:r>
    </w:p>
    <w:p w14:paraId="424C08AA"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Cure and protect formed surfaces exposed by the early removal of formwork in the same manner as unformed surfaces for the remainder of the specified curing and protection periods.</w:t>
      </w:r>
    </w:p>
    <w:p w14:paraId="79F535F9"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lastRenderedPageBreak/>
        <w:t>Patch tie holes and defects of all formed surfaces before finishing, except that fins, burrs, and other projections may be removed, as specified for finish type, concurrently with patching operations.</w:t>
      </w:r>
    </w:p>
    <w:p w14:paraId="4F2497F4" w14:textId="77777777" w:rsidR="001F462B" w:rsidRPr="006B2D7C" w:rsidRDefault="001F462B">
      <w:pPr>
        <w:pStyle w:val="ListParagraph"/>
        <w:numPr>
          <w:ilvl w:val="0"/>
          <w:numId w:val="168"/>
        </w:numPr>
        <w:spacing w:after="120"/>
        <w:ind w:leftChars="162" w:left="719" w:hangingChars="150" w:hanging="330"/>
        <w:jc w:val="both"/>
        <w:rPr>
          <w:rFonts w:ascii="Cambria" w:hAnsi="Cambria"/>
          <w:sz w:val="22"/>
          <w:szCs w:val="22"/>
        </w:rPr>
      </w:pPr>
      <w:r w:rsidRPr="006B2D7C">
        <w:rPr>
          <w:rFonts w:ascii="Cambria" w:hAnsi="Cambria"/>
          <w:sz w:val="22"/>
          <w:szCs w:val="22"/>
        </w:rPr>
        <w:t>Clean and repair surfaces of forms to be reused, including removal of old form release agents and accumulated concrete mortar. Dispose of split, frayed, delaminated, or otherwise damaged form facing material.</w:t>
      </w:r>
    </w:p>
    <w:p w14:paraId="49E64747" w14:textId="3114B065" w:rsidR="001F462B" w:rsidRPr="006B2D7C" w:rsidRDefault="0089695B" w:rsidP="0089695B">
      <w:pPr>
        <w:rPr>
          <w:rFonts w:ascii="Cambria" w:hAnsi="Cambria"/>
          <w:sz w:val="22"/>
          <w:szCs w:val="22"/>
        </w:rPr>
      </w:pPr>
      <w:bookmarkStart w:id="384" w:name="_Toc368676543"/>
      <w:r>
        <w:rPr>
          <w:rFonts w:ascii="Cambria" w:hAnsi="Cambria"/>
          <w:sz w:val="22"/>
          <w:szCs w:val="22"/>
        </w:rPr>
        <w:t xml:space="preserve">xi. </w:t>
      </w:r>
      <w:r w:rsidR="001F462B" w:rsidRPr="006B2D7C">
        <w:rPr>
          <w:rFonts w:ascii="Cambria" w:hAnsi="Cambria"/>
          <w:sz w:val="22"/>
          <w:szCs w:val="22"/>
        </w:rPr>
        <w:t>Joints</w:t>
      </w:r>
      <w:bookmarkEnd w:id="384"/>
    </w:p>
    <w:p w14:paraId="22494E41"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Every 5 m in slabs or pavements</w:t>
      </w:r>
    </w:p>
    <w:p w14:paraId="714BD6D2"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No contact between different cement concretes if inconsistent</w:t>
      </w:r>
    </w:p>
    <w:p w14:paraId="057D33DF" w14:textId="77777777" w:rsidR="001F462B" w:rsidRPr="006B2D7C" w:rsidRDefault="001F462B">
      <w:pPr>
        <w:pStyle w:val="ListParagraph"/>
        <w:numPr>
          <w:ilvl w:val="0"/>
          <w:numId w:val="171"/>
        </w:numPr>
        <w:spacing w:after="120"/>
        <w:jc w:val="both"/>
        <w:rPr>
          <w:rFonts w:ascii="Cambria" w:hAnsi="Cambria"/>
          <w:sz w:val="22"/>
          <w:szCs w:val="22"/>
        </w:rPr>
      </w:pPr>
      <w:r w:rsidRPr="006B2D7C">
        <w:rPr>
          <w:rFonts w:ascii="Cambria" w:hAnsi="Cambria"/>
          <w:sz w:val="22"/>
          <w:szCs w:val="22"/>
        </w:rPr>
        <w:t>No concretes from different plants in the same foundation</w:t>
      </w:r>
    </w:p>
    <w:p w14:paraId="2F3BB5F9" w14:textId="12091C65" w:rsidR="001F462B" w:rsidRPr="006B2D7C" w:rsidRDefault="0089695B" w:rsidP="0089695B">
      <w:pPr>
        <w:rPr>
          <w:rFonts w:ascii="Cambria" w:hAnsi="Cambria"/>
          <w:sz w:val="22"/>
          <w:szCs w:val="22"/>
        </w:rPr>
      </w:pPr>
      <w:bookmarkStart w:id="385" w:name="_Toc368676544"/>
      <w:r>
        <w:rPr>
          <w:rFonts w:ascii="Cambria" w:hAnsi="Cambria"/>
          <w:sz w:val="22"/>
          <w:szCs w:val="22"/>
        </w:rPr>
        <w:t xml:space="preserve">xii. </w:t>
      </w:r>
      <w:r w:rsidR="001F462B" w:rsidRPr="006B2D7C">
        <w:rPr>
          <w:rFonts w:ascii="Cambria" w:hAnsi="Cambria"/>
          <w:sz w:val="22"/>
          <w:szCs w:val="22"/>
        </w:rPr>
        <w:t>Finishes</w:t>
      </w:r>
      <w:bookmarkEnd w:id="385"/>
    </w:p>
    <w:p w14:paraId="20C0E1A2" w14:textId="77777777" w:rsidR="001F462B" w:rsidRPr="006B2D7C" w:rsidRDefault="001F462B">
      <w:pPr>
        <w:pStyle w:val="ListParagraph"/>
        <w:numPr>
          <w:ilvl w:val="0"/>
          <w:numId w:val="141"/>
        </w:numPr>
        <w:spacing w:after="200"/>
        <w:contextualSpacing/>
        <w:jc w:val="both"/>
        <w:rPr>
          <w:rFonts w:ascii="Cambria" w:hAnsi="Cambria"/>
          <w:sz w:val="22"/>
          <w:szCs w:val="22"/>
        </w:rPr>
      </w:pPr>
      <w:r w:rsidRPr="006B2D7C">
        <w:rPr>
          <w:rFonts w:ascii="Cambria" w:hAnsi="Cambria"/>
          <w:sz w:val="22"/>
          <w:szCs w:val="22"/>
        </w:rPr>
        <w:t xml:space="preserve">Good appearance </w:t>
      </w:r>
    </w:p>
    <w:p w14:paraId="229CC4F7" w14:textId="1838674B" w:rsidR="001F462B" w:rsidRPr="006B2D7C" w:rsidRDefault="0089695B" w:rsidP="0089695B">
      <w:pPr>
        <w:rPr>
          <w:rFonts w:ascii="Cambria" w:hAnsi="Cambria"/>
          <w:b/>
          <w:bCs/>
          <w:sz w:val="22"/>
          <w:szCs w:val="22"/>
        </w:rPr>
      </w:pPr>
      <w:bookmarkStart w:id="386" w:name="_Toc368676545"/>
      <w:bookmarkStart w:id="387" w:name="_Toc369176750"/>
      <w:bookmarkStart w:id="388" w:name="_Toc376955265"/>
      <w:bookmarkStart w:id="389" w:name="_Toc376955439"/>
      <w:bookmarkStart w:id="390" w:name="_Toc203592702"/>
      <w:r>
        <w:rPr>
          <w:rFonts w:ascii="Cambria" w:hAnsi="Cambria"/>
          <w:b/>
          <w:bCs/>
          <w:sz w:val="22"/>
          <w:szCs w:val="22"/>
        </w:rPr>
        <w:t xml:space="preserve">5. </w:t>
      </w:r>
      <w:r w:rsidR="001F462B" w:rsidRPr="006B2D7C">
        <w:rPr>
          <w:rFonts w:ascii="Cambria" w:hAnsi="Cambria"/>
          <w:b/>
          <w:bCs/>
          <w:sz w:val="22"/>
          <w:szCs w:val="22"/>
        </w:rPr>
        <w:t>Liabilities</w:t>
      </w:r>
      <w:bookmarkEnd w:id="386"/>
      <w:bookmarkEnd w:id="387"/>
      <w:bookmarkEnd w:id="388"/>
      <w:bookmarkEnd w:id="389"/>
      <w:bookmarkEnd w:id="390"/>
    </w:p>
    <w:p w14:paraId="733D0BA6" w14:textId="77777777" w:rsidR="001F462B" w:rsidRPr="006B2D7C" w:rsidRDefault="001F462B">
      <w:pPr>
        <w:pStyle w:val="ListParagraph"/>
        <w:numPr>
          <w:ilvl w:val="0"/>
          <w:numId w:val="172"/>
        </w:numPr>
        <w:spacing w:after="120"/>
        <w:jc w:val="both"/>
        <w:rPr>
          <w:rFonts w:ascii="Cambria" w:hAnsi="Cambria"/>
          <w:sz w:val="22"/>
          <w:szCs w:val="22"/>
        </w:rPr>
      </w:pPr>
      <w:r w:rsidRPr="006B2D7C">
        <w:rPr>
          <w:rFonts w:ascii="Cambria" w:hAnsi="Cambria"/>
          <w:sz w:val="22"/>
          <w:szCs w:val="22"/>
        </w:rPr>
        <w:t>No inspection, visit, writing or verbal approval for formulas, additives, authorization to proceed, shall reduce the liability of the Contractor to ensure the concrete quality.</w:t>
      </w:r>
    </w:p>
    <w:p w14:paraId="07F4C9EE" w14:textId="77777777" w:rsidR="001F462B" w:rsidRPr="006B2D7C" w:rsidRDefault="001F462B">
      <w:pPr>
        <w:pStyle w:val="ListParagraph"/>
        <w:numPr>
          <w:ilvl w:val="0"/>
          <w:numId w:val="172"/>
        </w:numPr>
        <w:spacing w:after="120"/>
        <w:jc w:val="both"/>
        <w:rPr>
          <w:rFonts w:ascii="Cambria" w:hAnsi="Cambria"/>
          <w:sz w:val="22"/>
          <w:szCs w:val="22"/>
        </w:rPr>
      </w:pPr>
      <w:r w:rsidRPr="006B2D7C">
        <w:rPr>
          <w:rFonts w:ascii="Cambria" w:hAnsi="Cambria"/>
          <w:sz w:val="22"/>
          <w:szCs w:val="22"/>
        </w:rPr>
        <w:t>All expenses to achieve the quality demanded here (blow the foundation, reworks, etc.) must be paid by the Contractor.</w:t>
      </w:r>
    </w:p>
    <w:p w14:paraId="54F37538" w14:textId="2AD995D2" w:rsidR="001F462B" w:rsidRPr="006B2D7C" w:rsidRDefault="0089695B" w:rsidP="0089695B">
      <w:pPr>
        <w:rPr>
          <w:rFonts w:ascii="Cambria" w:hAnsi="Cambria"/>
          <w:b/>
          <w:bCs/>
          <w:sz w:val="22"/>
          <w:szCs w:val="22"/>
        </w:rPr>
      </w:pPr>
      <w:bookmarkStart w:id="391" w:name="_Toc368676546"/>
      <w:bookmarkStart w:id="392" w:name="_Toc369176751"/>
      <w:bookmarkStart w:id="393" w:name="_Toc376955266"/>
      <w:bookmarkStart w:id="394" w:name="_Toc376955440"/>
      <w:bookmarkStart w:id="395" w:name="_Toc203592703"/>
      <w:r>
        <w:rPr>
          <w:rFonts w:ascii="Cambria" w:hAnsi="Cambria"/>
          <w:b/>
          <w:bCs/>
          <w:sz w:val="22"/>
          <w:szCs w:val="22"/>
        </w:rPr>
        <w:t xml:space="preserve">6. </w:t>
      </w:r>
      <w:r w:rsidR="001F462B" w:rsidRPr="006B2D7C">
        <w:rPr>
          <w:rFonts w:ascii="Cambria" w:hAnsi="Cambria"/>
          <w:b/>
          <w:bCs/>
          <w:sz w:val="22"/>
          <w:szCs w:val="22"/>
        </w:rPr>
        <w:t>Materials</w:t>
      </w:r>
      <w:bookmarkEnd w:id="391"/>
      <w:bookmarkEnd w:id="392"/>
      <w:bookmarkEnd w:id="393"/>
      <w:bookmarkEnd w:id="394"/>
      <w:bookmarkEnd w:id="395"/>
    </w:p>
    <w:p w14:paraId="1AE4C34E"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Cement Materials: Use cement materials that are of same brand and type and from same plant of manufacture as cement materials used in concrete represented by submitted field test records or used in trial mixtures. Unless otherwise specified or permitted, use moderate heat of hydration Portland cement, blended hydraulic cement with moderate or low heat of hydration properties, or Portland cement combined with fly ash or blast furnace slag (Cement materials shall conform to ASTM C150 Type V for standard (28-day) strength concrete, high sulfate resistance or the local equivalent standard).</w:t>
      </w:r>
    </w:p>
    <w:p w14:paraId="552558A2"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Aggregates: Aggregates shall conform to local regulations, unless otherwise specified. </w:t>
      </w:r>
    </w:p>
    <w:p w14:paraId="14C61BC4"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Aggregates used in concrete shall be obtained from same sources and have same size ranges as aggregates used in concrete represented by submitted historical data or used in trial mixtures.</w:t>
      </w:r>
    </w:p>
    <w:p w14:paraId="0F23EAAC"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Do not use aggregates that are classified as "moderate stain" or darker, when tested for staining</w:t>
      </w:r>
    </w:p>
    <w:p w14:paraId="6FEE925C"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 xml:space="preserve">Furnish largest size coarse aggregate consistent with cover and clearance requirements. Furnish in two separate component sizes until mixing in concrete. </w:t>
      </w:r>
    </w:p>
    <w:p w14:paraId="2E71D75F" w14:textId="77777777" w:rsidR="001F462B" w:rsidRPr="006B2D7C" w:rsidRDefault="001F462B">
      <w:pPr>
        <w:pStyle w:val="ListParagraph"/>
        <w:numPr>
          <w:ilvl w:val="0"/>
          <w:numId w:val="173"/>
        </w:numPr>
        <w:spacing w:after="120"/>
        <w:jc w:val="both"/>
        <w:rPr>
          <w:rFonts w:ascii="Cambria" w:hAnsi="Cambria"/>
          <w:sz w:val="22"/>
          <w:szCs w:val="22"/>
        </w:rPr>
      </w:pPr>
      <w:r w:rsidRPr="006B2D7C">
        <w:rPr>
          <w:rFonts w:ascii="Cambria" w:hAnsi="Cambria"/>
          <w:sz w:val="22"/>
          <w:szCs w:val="22"/>
        </w:rPr>
        <w:t>Materials</w:t>
      </w:r>
    </w:p>
    <w:p w14:paraId="60602C67" w14:textId="77777777" w:rsidR="001F462B" w:rsidRPr="006B2D7C" w:rsidRDefault="001F462B">
      <w:pPr>
        <w:pStyle w:val="ListParagraph"/>
        <w:numPr>
          <w:ilvl w:val="1"/>
          <w:numId w:val="174"/>
        </w:numPr>
        <w:spacing w:after="120"/>
        <w:jc w:val="both"/>
        <w:rPr>
          <w:rFonts w:ascii="Cambria" w:hAnsi="Cambria"/>
          <w:sz w:val="22"/>
          <w:szCs w:val="22"/>
        </w:rPr>
      </w:pPr>
      <w:r w:rsidRPr="006B2D7C">
        <w:rPr>
          <w:rFonts w:ascii="Cambria" w:hAnsi="Cambria"/>
          <w:sz w:val="22"/>
          <w:szCs w:val="22"/>
        </w:rPr>
        <w:t>Coarse aggregates for normal weight concrete shall be crushed stone, crushed gravel, or washed gravel conforming to local standards.</w:t>
      </w:r>
    </w:p>
    <w:p w14:paraId="649463E7" w14:textId="77777777" w:rsidR="001F462B" w:rsidRPr="006B2D7C" w:rsidRDefault="001F462B">
      <w:pPr>
        <w:pStyle w:val="ListParagraph"/>
        <w:numPr>
          <w:ilvl w:val="1"/>
          <w:numId w:val="174"/>
        </w:numPr>
        <w:spacing w:after="120"/>
        <w:jc w:val="both"/>
        <w:rPr>
          <w:rFonts w:ascii="Cambria" w:hAnsi="Cambria"/>
          <w:sz w:val="22"/>
          <w:szCs w:val="22"/>
        </w:rPr>
      </w:pPr>
      <w:r w:rsidRPr="006B2D7C">
        <w:rPr>
          <w:rFonts w:ascii="Cambria" w:hAnsi="Cambria"/>
          <w:sz w:val="22"/>
          <w:szCs w:val="22"/>
        </w:rPr>
        <w:t>Fine aggregate shall be natural sand.</w:t>
      </w:r>
    </w:p>
    <w:p w14:paraId="2BC971C1" w14:textId="77777777" w:rsidR="001F462B" w:rsidRPr="006B2D7C" w:rsidRDefault="001F462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Water and Ice: Mixing water for concrete and water used to make ice shall meet requirements.</w:t>
      </w:r>
    </w:p>
    <w:p w14:paraId="6A1DD4F9" w14:textId="77777777" w:rsidR="001F462B" w:rsidRPr="006B2D7C" w:rsidRDefault="001F462B">
      <w:pPr>
        <w:pStyle w:val="ListParagraph"/>
        <w:numPr>
          <w:ilvl w:val="0"/>
          <w:numId w:val="175"/>
        </w:numPr>
        <w:spacing w:after="120"/>
        <w:jc w:val="both"/>
        <w:rPr>
          <w:rFonts w:ascii="Cambria" w:hAnsi="Cambria"/>
          <w:sz w:val="22"/>
          <w:szCs w:val="22"/>
        </w:rPr>
      </w:pPr>
      <w:r w:rsidRPr="006B2D7C">
        <w:rPr>
          <w:rFonts w:ascii="Cambria" w:hAnsi="Cambria"/>
          <w:sz w:val="22"/>
          <w:szCs w:val="22"/>
        </w:rPr>
        <w:t>As a general requirement any water, successfully used before, could be applied.</w:t>
      </w:r>
    </w:p>
    <w:p w14:paraId="158048D3" w14:textId="77777777" w:rsidR="001F462B" w:rsidRPr="006B2D7C" w:rsidRDefault="001F462B">
      <w:pPr>
        <w:pStyle w:val="ListParagraph"/>
        <w:numPr>
          <w:ilvl w:val="0"/>
          <w:numId w:val="175"/>
        </w:numPr>
        <w:spacing w:after="120"/>
        <w:jc w:val="both"/>
        <w:rPr>
          <w:rFonts w:ascii="Cambria" w:hAnsi="Cambria"/>
          <w:sz w:val="22"/>
          <w:szCs w:val="22"/>
        </w:rPr>
      </w:pPr>
      <w:r w:rsidRPr="006B2D7C">
        <w:rPr>
          <w:rFonts w:ascii="Cambria" w:hAnsi="Cambria"/>
          <w:sz w:val="22"/>
          <w:szCs w:val="22"/>
        </w:rPr>
        <w:t>If there is no evidence of had being used before, it would be rejected if do not agree:</w:t>
      </w:r>
    </w:p>
    <w:p w14:paraId="75767D7F"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pH ≥ 5</w:t>
      </w:r>
    </w:p>
    <w:p w14:paraId="5DB96FD7"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lastRenderedPageBreak/>
        <w:t>DS ≤ 15000ppm</w:t>
      </w:r>
    </w:p>
    <w:p w14:paraId="2E046AF1"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Sulfates as S0</w:t>
      </w:r>
      <w:r w:rsidRPr="006B2D7C">
        <w:rPr>
          <w:rFonts w:ascii="Cambria" w:hAnsi="Cambria"/>
          <w:sz w:val="22"/>
          <w:szCs w:val="22"/>
          <w:vertAlign w:val="subscript"/>
        </w:rPr>
        <w:t>4</w:t>
      </w:r>
      <w:r w:rsidRPr="006B2D7C">
        <w:rPr>
          <w:rFonts w:ascii="Cambria" w:hAnsi="Cambria"/>
          <w:sz w:val="22"/>
          <w:szCs w:val="22"/>
          <w:vertAlign w:val="superscript"/>
        </w:rPr>
        <w:t>2-</w:t>
      </w:r>
      <w:r w:rsidRPr="006B2D7C">
        <w:rPr>
          <w:rFonts w:ascii="Cambria" w:hAnsi="Cambria"/>
          <w:sz w:val="22"/>
          <w:szCs w:val="22"/>
        </w:rPr>
        <w:t xml:space="preserve"> ≤ 1000ppm (but if cement used is sulfates resistant)</w:t>
      </w:r>
    </w:p>
    <w:p w14:paraId="7A875F3D"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Concentration of Cl-</w:t>
      </w:r>
    </w:p>
    <w:p w14:paraId="365D9023" w14:textId="77777777" w:rsidR="001F462B" w:rsidRPr="006B2D7C" w:rsidRDefault="001F462B">
      <w:pPr>
        <w:pStyle w:val="ListParagraph"/>
        <w:numPr>
          <w:ilvl w:val="1"/>
          <w:numId w:val="177"/>
        </w:numPr>
        <w:spacing w:after="120"/>
        <w:jc w:val="both"/>
        <w:rPr>
          <w:rFonts w:ascii="Cambria" w:hAnsi="Cambria"/>
          <w:sz w:val="22"/>
          <w:szCs w:val="22"/>
        </w:rPr>
      </w:pPr>
      <w:r w:rsidRPr="006B2D7C">
        <w:rPr>
          <w:rFonts w:ascii="Cambria" w:hAnsi="Cambria"/>
          <w:sz w:val="22"/>
          <w:szCs w:val="22"/>
        </w:rPr>
        <w:t>If prestressed concrete ≤ 1000ppm</w:t>
      </w:r>
    </w:p>
    <w:p w14:paraId="3E6F54A0" w14:textId="77777777" w:rsidR="001F462B" w:rsidRPr="006B2D7C" w:rsidRDefault="001F462B">
      <w:pPr>
        <w:pStyle w:val="ListParagraph"/>
        <w:numPr>
          <w:ilvl w:val="1"/>
          <w:numId w:val="177"/>
        </w:numPr>
        <w:spacing w:after="120"/>
        <w:jc w:val="both"/>
        <w:rPr>
          <w:rFonts w:ascii="Cambria" w:hAnsi="Cambria"/>
          <w:sz w:val="22"/>
          <w:szCs w:val="22"/>
        </w:rPr>
      </w:pPr>
      <w:r w:rsidRPr="006B2D7C">
        <w:rPr>
          <w:rFonts w:ascii="Cambria" w:hAnsi="Cambria"/>
          <w:sz w:val="22"/>
          <w:szCs w:val="22"/>
        </w:rPr>
        <w:t>If regular concrete ≤ 3000ppm</w:t>
      </w:r>
    </w:p>
    <w:p w14:paraId="500E43A8"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Carbohydrates = 0</w:t>
      </w:r>
    </w:p>
    <w:p w14:paraId="4E467373" w14:textId="77777777" w:rsidR="001F462B" w:rsidRPr="006B2D7C" w:rsidRDefault="001F462B">
      <w:pPr>
        <w:pStyle w:val="ListParagraph"/>
        <w:numPr>
          <w:ilvl w:val="0"/>
          <w:numId w:val="176"/>
        </w:numPr>
        <w:spacing w:after="120"/>
        <w:jc w:val="both"/>
        <w:rPr>
          <w:rFonts w:ascii="Cambria" w:hAnsi="Cambria"/>
          <w:sz w:val="22"/>
          <w:szCs w:val="22"/>
        </w:rPr>
      </w:pPr>
      <w:r w:rsidRPr="006B2D7C">
        <w:rPr>
          <w:rFonts w:ascii="Cambria" w:hAnsi="Cambria"/>
          <w:sz w:val="22"/>
          <w:szCs w:val="22"/>
        </w:rPr>
        <w:t>Organic matters soluble in water ≤ 15000ppm</w:t>
      </w:r>
    </w:p>
    <w:p w14:paraId="386C7680" w14:textId="2229ED8D" w:rsidR="007B5944" w:rsidRPr="006B2D7C" w:rsidRDefault="00DE6B82" w:rsidP="007B5944">
      <w:pPr>
        <w:pStyle w:val="Nivel4"/>
        <w:ind w:left="0"/>
        <w:rPr>
          <w:rFonts w:ascii="Cambria" w:hAnsi="Cambria"/>
          <w:sz w:val="22"/>
          <w:szCs w:val="22"/>
        </w:rPr>
      </w:pPr>
      <w:bookmarkStart w:id="396" w:name="_Toc535582710"/>
      <w:bookmarkStart w:id="397" w:name="_Toc20104375"/>
      <w:bookmarkStart w:id="398" w:name="_Toc203592704"/>
      <w:r w:rsidRPr="006B2D7C">
        <w:rPr>
          <w:rFonts w:ascii="Cambria" w:hAnsi="Cambria"/>
          <w:sz w:val="22"/>
          <w:szCs w:val="22"/>
        </w:rPr>
        <w:t>1.14.20</w:t>
      </w:r>
      <w:r w:rsidR="007B5944" w:rsidRPr="006B2D7C">
        <w:rPr>
          <w:rFonts w:ascii="Cambria" w:hAnsi="Cambria"/>
          <w:sz w:val="22"/>
          <w:szCs w:val="22"/>
        </w:rPr>
        <w:t xml:space="preserve"> Constructions</w:t>
      </w:r>
      <w:bookmarkEnd w:id="396"/>
      <w:bookmarkEnd w:id="397"/>
      <w:bookmarkEnd w:id="398"/>
    </w:p>
    <w:p w14:paraId="237052AD" w14:textId="77777777" w:rsidR="00FD1690" w:rsidRPr="006B2D7C" w:rsidRDefault="00477E02" w:rsidP="00BA1DFD">
      <w:pPr>
        <w:tabs>
          <w:tab w:val="left" w:pos="360"/>
          <w:tab w:val="left" w:pos="540"/>
        </w:tabs>
        <w:spacing w:after="120"/>
        <w:jc w:val="both"/>
        <w:rPr>
          <w:rFonts w:ascii="Cambria" w:hAnsi="Cambria"/>
          <w:b/>
          <w:bCs/>
          <w:sz w:val="22"/>
          <w:szCs w:val="22"/>
        </w:rPr>
      </w:pPr>
      <w:r w:rsidRPr="006B2D7C">
        <w:rPr>
          <w:rFonts w:ascii="Cambria" w:hAnsi="Cambria"/>
          <w:b/>
          <w:bCs/>
          <w:sz w:val="22"/>
          <w:szCs w:val="22"/>
        </w:rPr>
        <w:t>1.14.20.1 Building</w:t>
      </w:r>
      <w:r w:rsidR="00FD1690" w:rsidRPr="006B2D7C">
        <w:rPr>
          <w:rFonts w:ascii="Cambria" w:hAnsi="Cambria"/>
          <w:b/>
          <w:bCs/>
          <w:sz w:val="22"/>
          <w:szCs w:val="22"/>
        </w:rPr>
        <w:t xml:space="preserve"> </w:t>
      </w:r>
    </w:p>
    <w:p w14:paraId="1D9E7289" w14:textId="20499309" w:rsidR="007B5944" w:rsidRPr="006B2D7C" w:rsidRDefault="00EA4DB6">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w:t>
      </w:r>
      <w:r w:rsidR="007B5944" w:rsidRPr="006B2D7C">
        <w:rPr>
          <w:rFonts w:ascii="Cambria" w:hAnsi="Cambria"/>
          <w:sz w:val="22"/>
          <w:szCs w:val="22"/>
        </w:rPr>
        <w:t xml:space="preserve"> shall design all buildings according to Bangladeshi Standard Regulations. </w:t>
      </w:r>
    </w:p>
    <w:p w14:paraId="629CAF0F"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all required buildings. All building structure designs are conducted in accordance with local building standard and local statutory requirements.</w:t>
      </w:r>
    </w:p>
    <w:p w14:paraId="2FF4C29E"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all necessary local government approvals and permits for construction of the buildings and structures.</w:t>
      </w:r>
    </w:p>
    <w:p w14:paraId="5BDAFE04" w14:textId="3E6BFC64"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buildings shall be built at sufficient height over ground level </w:t>
      </w:r>
      <w:r w:rsidR="0090538A" w:rsidRPr="006B2D7C">
        <w:rPr>
          <w:rFonts w:ascii="Cambria" w:hAnsi="Cambria"/>
          <w:sz w:val="22"/>
          <w:szCs w:val="22"/>
        </w:rPr>
        <w:t>to ensure that</w:t>
      </w:r>
      <w:r w:rsidRPr="006B2D7C">
        <w:rPr>
          <w:rFonts w:ascii="Cambria" w:hAnsi="Cambria"/>
          <w:sz w:val="22"/>
          <w:szCs w:val="22"/>
        </w:rPr>
        <w:t xml:space="preserve"> they shall always stay above the maximum recorded water level on the site.</w:t>
      </w:r>
    </w:p>
    <w:p w14:paraId="7B4FB864" w14:textId="419A9550" w:rsidR="007B5944" w:rsidRPr="006B2D7C" w:rsidRDefault="00477E02" w:rsidP="00BA1DFD">
      <w:pPr>
        <w:pStyle w:val="Heading5"/>
        <w:rPr>
          <w:rFonts w:ascii="Cambria" w:hAnsi="Cambria" w:cs="Times New Roman"/>
          <w:sz w:val="22"/>
          <w:szCs w:val="22"/>
        </w:rPr>
      </w:pPr>
      <w:r w:rsidRPr="006B2D7C">
        <w:rPr>
          <w:rFonts w:ascii="Cambria" w:hAnsi="Cambria" w:cs="Times New Roman"/>
          <w:sz w:val="22"/>
          <w:szCs w:val="22"/>
        </w:rPr>
        <w:t>1.14.20.1.1</w:t>
      </w:r>
      <w:r w:rsidR="00FD1690" w:rsidRPr="006B2D7C">
        <w:rPr>
          <w:rFonts w:ascii="Cambria" w:hAnsi="Cambria" w:cs="Times New Roman"/>
          <w:sz w:val="22"/>
          <w:szCs w:val="22"/>
        </w:rPr>
        <w:t xml:space="preserve"> </w:t>
      </w:r>
      <w:r w:rsidR="007B5944" w:rsidRPr="006B2D7C">
        <w:rPr>
          <w:rFonts w:ascii="Cambria" w:hAnsi="Cambria" w:cs="Times New Roman"/>
          <w:sz w:val="22"/>
          <w:szCs w:val="22"/>
        </w:rPr>
        <w:t xml:space="preserve">Types of </w:t>
      </w:r>
      <w:r w:rsidRPr="006B2D7C">
        <w:rPr>
          <w:rFonts w:ascii="Cambria" w:hAnsi="Cambria" w:cs="Times New Roman"/>
          <w:sz w:val="22"/>
          <w:szCs w:val="22"/>
        </w:rPr>
        <w:t>Building</w:t>
      </w:r>
    </w:p>
    <w:p w14:paraId="3C61C578" w14:textId="77777777" w:rsidR="007B5944" w:rsidRPr="006B2D7C" w:rsidRDefault="007B594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Facility shall comprise of the following buildings:</w:t>
      </w:r>
    </w:p>
    <w:p w14:paraId="445FACA3" w14:textId="43A8A6B6" w:rsidR="00784EE1" w:rsidRPr="006B2D7C" w:rsidRDefault="00987D6F">
      <w:pPr>
        <w:pStyle w:val="ListParagraph"/>
        <w:numPr>
          <w:ilvl w:val="0"/>
          <w:numId w:val="181"/>
        </w:numPr>
        <w:autoSpaceDE w:val="0"/>
        <w:autoSpaceDN w:val="0"/>
        <w:adjustRightInd w:val="0"/>
        <w:jc w:val="both"/>
        <w:rPr>
          <w:rFonts w:ascii="Cambria" w:eastAsia="Times New Roman" w:hAnsi="Cambria"/>
          <w:sz w:val="22"/>
          <w:szCs w:val="22"/>
        </w:rPr>
      </w:pPr>
      <w:bookmarkStart w:id="399" w:name="_Hlk224142713"/>
      <w:bookmarkStart w:id="400" w:name="_Hlk224143079"/>
      <w:r w:rsidRPr="006B2D7C">
        <w:rPr>
          <w:rFonts w:ascii="Cambria" w:eastAsia="Times New Roman" w:hAnsi="Cambria"/>
          <w:b/>
          <w:sz w:val="22"/>
          <w:szCs w:val="22"/>
        </w:rPr>
        <w:t>Control Room</w:t>
      </w:r>
      <w:r w:rsidR="008374F6" w:rsidRPr="006B2D7C">
        <w:rPr>
          <w:rFonts w:ascii="Cambria" w:eastAsia="Times New Roman" w:hAnsi="Cambria"/>
          <w:b/>
          <w:sz w:val="22"/>
          <w:szCs w:val="22"/>
        </w:rPr>
        <w:t xml:space="preserve"> cum Office Building</w:t>
      </w:r>
      <w:r w:rsidR="007B5944" w:rsidRPr="006B2D7C">
        <w:rPr>
          <w:rFonts w:ascii="Cambria" w:eastAsia="Times New Roman" w:hAnsi="Cambria"/>
          <w:sz w:val="22"/>
          <w:szCs w:val="22"/>
        </w:rPr>
        <w:t xml:space="preserve">: </w:t>
      </w:r>
      <w:r w:rsidR="00784EE1" w:rsidRPr="006B2D7C">
        <w:rPr>
          <w:rFonts w:ascii="Cambria" w:eastAsia="Times New Roman" w:hAnsi="Cambria"/>
          <w:sz w:val="22"/>
          <w:szCs w:val="22"/>
        </w:rPr>
        <w:t>The Contractor shall design and construct a two-storied Control Room cum Office Building of innovative, functional, and structurally sound design. Each floor shall have a minimum floor area of 3</w:t>
      </w:r>
      <w:r w:rsidR="00FD1690" w:rsidRPr="006B2D7C">
        <w:rPr>
          <w:rFonts w:ascii="Cambria" w:eastAsia="Times New Roman" w:hAnsi="Cambria"/>
          <w:sz w:val="22"/>
          <w:szCs w:val="22"/>
        </w:rPr>
        <w:t>75</w:t>
      </w:r>
      <w:r w:rsidR="00784EE1" w:rsidRPr="006B2D7C">
        <w:rPr>
          <w:rFonts w:ascii="Cambria" w:eastAsia="Times New Roman" w:hAnsi="Cambria"/>
          <w:sz w:val="22"/>
          <w:szCs w:val="22"/>
        </w:rPr>
        <w:t xml:space="preserve"> m², or a larger area if required to accommodate all operational facilities and equipment. The building design shall consider operational efficiency, safety, durability, and future expansion where applicable.</w:t>
      </w:r>
    </w:p>
    <w:p w14:paraId="4BEEA956" w14:textId="77777777" w:rsidR="00784EE1" w:rsidRPr="006B2D7C" w:rsidRDefault="00784EE1" w:rsidP="00784EE1">
      <w:pPr>
        <w:pStyle w:val="ListParagraph"/>
        <w:autoSpaceDE w:val="0"/>
        <w:autoSpaceDN w:val="0"/>
        <w:adjustRightInd w:val="0"/>
        <w:ind w:left="780"/>
        <w:jc w:val="both"/>
        <w:rPr>
          <w:rFonts w:ascii="Cambria" w:eastAsia="Times New Roman" w:hAnsi="Cambria"/>
          <w:b/>
          <w:bCs/>
          <w:sz w:val="22"/>
          <w:szCs w:val="22"/>
        </w:rPr>
      </w:pPr>
    </w:p>
    <w:p w14:paraId="23F330A2" w14:textId="77777777"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ground floor shall primarily be used for installation and accommodation of control panels, protection panels, SCADA equipment, and other electrical and control systems required for plant operation. In addition, the floor shall include adequate rooms, cabins, or spaces for operating personnel, storage of spare parts and tools, a security room, and other operational requirements.</w:t>
      </w:r>
    </w:p>
    <w:p w14:paraId="46C73D06"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p>
    <w:p w14:paraId="439D7771" w14:textId="23C1397D"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ground floor shall have a clear height of not less than 5 meters to allow proper installation, operation, and maintenance of control panels and associated equipment.</w:t>
      </w:r>
    </w:p>
    <w:p w14:paraId="7985E534" w14:textId="77777777" w:rsidR="00A75F2E" w:rsidRPr="006B2D7C" w:rsidRDefault="00A75F2E">
      <w:pPr>
        <w:pStyle w:val="ListParagraph"/>
        <w:autoSpaceDE w:val="0"/>
        <w:autoSpaceDN w:val="0"/>
        <w:adjustRightInd w:val="0"/>
        <w:ind w:left="780"/>
        <w:jc w:val="both"/>
        <w:rPr>
          <w:rFonts w:ascii="Cambria" w:eastAsia="Times New Roman" w:hAnsi="Cambria"/>
          <w:sz w:val="22"/>
          <w:szCs w:val="22"/>
        </w:rPr>
      </w:pPr>
    </w:p>
    <w:p w14:paraId="0AFBF38F" w14:textId="3BC1166B"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control room area shall be provided with an adequate air-conditioning system designed to maintain a stable indoor temperature and humidity suitable for the reliable operation of sensitive electrical, electronic, and control equipment, while also ensuring a comfortable working environment for plant personnel.</w:t>
      </w:r>
    </w:p>
    <w:p w14:paraId="350BB1B7"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p>
    <w:p w14:paraId="7EBB6FB1" w14:textId="7B0CCC6F" w:rsidR="00784EE1" w:rsidRPr="006B2D7C" w:rsidRDefault="00784EE1" w:rsidP="00BA1DFD">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The control room shall be furnished with appropriate control desks, operator workstations, cabinets, chairs, and other necessary furniture to facilitate effective monitoring, control, and supervision of the power plant. All furniture provided for the control room shall be of premium quality, manufactured from durable materials, and fabricated with high standards of workmanship, conforming to relevant international standards.</w:t>
      </w:r>
    </w:p>
    <w:p w14:paraId="061322EE" w14:textId="77777777" w:rsidR="00784EE1" w:rsidRPr="006B2D7C" w:rsidRDefault="00784EE1">
      <w:pPr>
        <w:pStyle w:val="ListParagraph"/>
        <w:numPr>
          <w:ilvl w:val="0"/>
          <w:numId w:val="181"/>
        </w:numPr>
        <w:autoSpaceDE w:val="0"/>
        <w:autoSpaceDN w:val="0"/>
        <w:adjustRightInd w:val="0"/>
        <w:jc w:val="both"/>
        <w:rPr>
          <w:rFonts w:ascii="Cambria" w:eastAsia="Times New Roman" w:hAnsi="Cambria"/>
          <w:vanish/>
          <w:sz w:val="22"/>
          <w:szCs w:val="22"/>
        </w:rPr>
      </w:pPr>
      <w:r w:rsidRPr="006B2D7C">
        <w:rPr>
          <w:rFonts w:ascii="Cambria" w:eastAsia="Times New Roman" w:hAnsi="Cambria"/>
          <w:vanish/>
          <w:sz w:val="22"/>
          <w:szCs w:val="22"/>
        </w:rPr>
        <w:lastRenderedPageBreak/>
        <w:t>Top of Form</w:t>
      </w:r>
    </w:p>
    <w:p w14:paraId="272FB158" w14:textId="77777777" w:rsidR="00784EE1" w:rsidRPr="006B2D7C" w:rsidRDefault="00784EE1">
      <w:pPr>
        <w:pStyle w:val="ListParagraph"/>
        <w:numPr>
          <w:ilvl w:val="0"/>
          <w:numId w:val="181"/>
        </w:numPr>
        <w:autoSpaceDE w:val="0"/>
        <w:autoSpaceDN w:val="0"/>
        <w:adjustRightInd w:val="0"/>
        <w:jc w:val="both"/>
        <w:rPr>
          <w:rFonts w:ascii="Cambria" w:eastAsia="Times New Roman" w:hAnsi="Cambria"/>
          <w:vanish/>
          <w:sz w:val="22"/>
          <w:szCs w:val="22"/>
        </w:rPr>
      </w:pPr>
      <w:r w:rsidRPr="006B2D7C">
        <w:rPr>
          <w:rFonts w:ascii="Cambria" w:eastAsia="Times New Roman" w:hAnsi="Cambria"/>
          <w:vanish/>
          <w:sz w:val="22"/>
          <w:szCs w:val="22"/>
        </w:rPr>
        <w:t>Bottom of Form</w:t>
      </w:r>
    </w:p>
    <w:p w14:paraId="0EBE2FF9" w14:textId="77777777" w:rsidR="00E15C01" w:rsidRPr="006B2D7C" w:rsidRDefault="00E15C01" w:rsidP="00E15C01">
      <w:pPr>
        <w:pStyle w:val="ListParagraph"/>
        <w:autoSpaceDE w:val="0"/>
        <w:autoSpaceDN w:val="0"/>
        <w:adjustRightInd w:val="0"/>
        <w:ind w:left="780"/>
        <w:jc w:val="both"/>
        <w:rPr>
          <w:rFonts w:ascii="Cambria" w:eastAsia="Times New Roman" w:hAnsi="Cambria"/>
          <w:sz w:val="22"/>
          <w:szCs w:val="22"/>
        </w:rPr>
      </w:pPr>
      <w:bookmarkStart w:id="401" w:name="_Hlk224142509"/>
      <w:bookmarkEnd w:id="399"/>
    </w:p>
    <w:p w14:paraId="74343991" w14:textId="441E6A0D" w:rsidR="00784EE1" w:rsidRPr="006B2D7C" w:rsidRDefault="00990BBF" w:rsidP="00BA1DFD">
      <w:pPr>
        <w:pStyle w:val="ListParagraph"/>
        <w:autoSpaceDE w:val="0"/>
        <w:autoSpaceDN w:val="0"/>
        <w:adjustRightInd w:val="0"/>
        <w:ind w:left="780"/>
        <w:jc w:val="both"/>
        <w:rPr>
          <w:rFonts w:ascii="Cambria" w:hAnsi="Cambria" w:cs="Arial"/>
          <w:sz w:val="22"/>
          <w:szCs w:val="22"/>
        </w:rPr>
      </w:pPr>
      <w:r w:rsidRPr="006B2D7C">
        <w:rPr>
          <w:rFonts w:ascii="Cambria" w:eastAsia="Times New Roman" w:hAnsi="Cambria"/>
          <w:sz w:val="22"/>
          <w:szCs w:val="22"/>
        </w:rPr>
        <w:t xml:space="preserve">The first floor shall have a clear height of not less than 3.5 meters. </w:t>
      </w:r>
      <w:r w:rsidR="00784EE1" w:rsidRPr="006B2D7C">
        <w:rPr>
          <w:rFonts w:ascii="Cambria" w:eastAsia="Times New Roman" w:hAnsi="Cambria"/>
          <w:sz w:val="22"/>
          <w:szCs w:val="22"/>
        </w:rPr>
        <w:t>The first</w:t>
      </w:r>
      <w:r w:rsidR="00784EE1" w:rsidRPr="006B2D7C">
        <w:rPr>
          <w:rFonts w:ascii="Cambria" w:eastAsia="Arial Unicode MS" w:hAnsi="Cambria" w:cs="Arial"/>
          <w:sz w:val="22"/>
          <w:szCs w:val="22"/>
          <w:lang w:eastAsia="en-US"/>
        </w:rPr>
        <w:t xml:space="preserve"> floor of the building shall be designed to function as a combined office and </w:t>
      </w:r>
      <w:r w:rsidR="00784EE1" w:rsidRPr="006B2D7C">
        <w:rPr>
          <w:rFonts w:ascii="Cambria" w:eastAsia="Times New Roman" w:hAnsi="Cambria"/>
          <w:sz w:val="22"/>
          <w:szCs w:val="22"/>
        </w:rPr>
        <w:t>accommodation</w:t>
      </w:r>
      <w:r w:rsidR="00784EE1" w:rsidRPr="006B2D7C">
        <w:rPr>
          <w:rFonts w:ascii="Cambria" w:eastAsia="Arial Unicode MS" w:hAnsi="Cambria" w:cs="Arial"/>
          <w:sz w:val="22"/>
          <w:szCs w:val="22"/>
          <w:lang w:eastAsia="en-US"/>
        </w:rPr>
        <w:t xml:space="preserve"> space for plant personnel. The layout shall include appropriately planned functional areas such as office space, </w:t>
      </w:r>
      <w:r w:rsidR="00E15C01" w:rsidRPr="006B2D7C">
        <w:rPr>
          <w:rFonts w:ascii="Cambria" w:eastAsia="Times New Roman" w:hAnsi="Cambria"/>
          <w:sz w:val="22"/>
          <w:szCs w:val="22"/>
        </w:rPr>
        <w:t>accommodation</w:t>
      </w:r>
      <w:r w:rsidR="00E15C01" w:rsidRPr="006B2D7C">
        <w:rPr>
          <w:rFonts w:ascii="Cambria" w:eastAsia="Arial Unicode MS" w:hAnsi="Cambria" w:cs="Arial"/>
          <w:sz w:val="22"/>
          <w:szCs w:val="22"/>
          <w:lang w:eastAsia="en-US"/>
        </w:rPr>
        <w:t xml:space="preserve"> space, </w:t>
      </w:r>
      <w:r w:rsidR="00784EE1" w:rsidRPr="006B2D7C">
        <w:rPr>
          <w:rFonts w:ascii="Cambria" w:eastAsia="Arial Unicode MS" w:hAnsi="Cambria" w:cs="Arial"/>
          <w:sz w:val="22"/>
          <w:szCs w:val="22"/>
          <w:lang w:eastAsia="en-US"/>
        </w:rPr>
        <w:t xml:space="preserve">sanitary facilities (bathrooms), and </w:t>
      </w:r>
      <w:r w:rsidR="00E15C01" w:rsidRPr="006B2D7C">
        <w:rPr>
          <w:rFonts w:ascii="Cambria" w:eastAsia="Arial Unicode MS" w:hAnsi="Cambria" w:cs="Arial"/>
          <w:sz w:val="22"/>
          <w:szCs w:val="22"/>
          <w:lang w:eastAsia="en-US"/>
        </w:rPr>
        <w:t>separate</w:t>
      </w:r>
      <w:r w:rsidR="00784EE1" w:rsidRPr="006B2D7C">
        <w:rPr>
          <w:rFonts w:ascii="Cambria" w:eastAsia="Arial Unicode MS" w:hAnsi="Cambria" w:cs="Arial"/>
          <w:sz w:val="22"/>
          <w:szCs w:val="22"/>
          <w:lang w:eastAsia="en-US"/>
        </w:rPr>
        <w:t xml:space="preserve"> kitche</w:t>
      </w:r>
      <w:r w:rsidR="00E15C01" w:rsidRPr="006B2D7C">
        <w:rPr>
          <w:rFonts w:ascii="Cambria" w:eastAsia="Arial Unicode MS" w:hAnsi="Cambria" w:cs="Arial"/>
          <w:sz w:val="22"/>
          <w:szCs w:val="22"/>
          <w:lang w:eastAsia="en-US"/>
        </w:rPr>
        <w:t>n for office and accommodation</w:t>
      </w:r>
      <w:r w:rsidR="00784EE1" w:rsidRPr="006B2D7C">
        <w:rPr>
          <w:rFonts w:ascii="Cambria" w:eastAsia="Arial Unicode MS" w:hAnsi="Cambria" w:cs="Arial"/>
          <w:sz w:val="22"/>
          <w:szCs w:val="22"/>
          <w:lang w:eastAsia="en-US"/>
        </w:rPr>
        <w:t>, along with any other necessary amenities to support operational requirements.</w:t>
      </w:r>
    </w:p>
    <w:bookmarkEnd w:id="401"/>
    <w:p w14:paraId="032AAEDB" w14:textId="6B9C9888" w:rsidR="00FD1690" w:rsidRPr="006B2D7C" w:rsidRDefault="0090538A" w:rsidP="00B57361">
      <w:pPr>
        <w:pStyle w:val="NormalWeb"/>
        <w:ind w:left="810"/>
        <w:jc w:val="both"/>
        <w:rPr>
          <w:rFonts w:ascii="Cambria" w:eastAsia="SimSun" w:hAnsi="Cambria" w:cs="Arial"/>
          <w:sz w:val="22"/>
          <w:szCs w:val="22"/>
          <w:lang w:eastAsia="zh-CN"/>
        </w:rPr>
      </w:pPr>
      <w:r w:rsidRPr="006B2D7C">
        <w:rPr>
          <w:rFonts w:ascii="Cambria" w:eastAsia="SimSun" w:hAnsi="Cambria" w:cs="Arial"/>
          <w:sz w:val="22"/>
          <w:szCs w:val="22"/>
          <w:lang w:eastAsia="zh-CN"/>
        </w:rPr>
        <w:t xml:space="preserve">The Control Room cum Office Building shall be equipped with a reliable water </w:t>
      </w:r>
      <w:r w:rsidR="00813374" w:rsidRPr="006B2D7C">
        <w:rPr>
          <w:rFonts w:ascii="Cambria" w:eastAsia="SimSun" w:hAnsi="Cambria" w:cs="Arial"/>
          <w:sz w:val="22"/>
          <w:szCs w:val="22"/>
          <w:lang w:eastAsia="zh-CN"/>
        </w:rPr>
        <w:t xml:space="preserve">supply </w:t>
      </w:r>
      <w:r w:rsidRPr="006B2D7C">
        <w:rPr>
          <w:rFonts w:ascii="Cambria" w:eastAsia="SimSun" w:hAnsi="Cambria" w:cs="Arial"/>
          <w:sz w:val="22"/>
          <w:szCs w:val="22"/>
          <w:lang w:eastAsia="zh-CN"/>
        </w:rPr>
        <w:t>system including an overhead water storage tank and pressurized distribution piping (using CPVC or PPR pipes) supplying potable water to all fixtures—such as toilets, washbasins, showers, kitchen sinks, and security room outlets. Sanitary fittings will include dual-flush toilets, sensor-operated faucets, and floor drains in wet areas connected to a closed drainage system with PVC pipes leading to the main sewage or septic tank. Hot water will be provided via electric or solar water heaters with thermostatic mixing valves for temperature control. Drinking water points will have inline filtration units (e.g., UV or activated carbon filters) to ensure water quality. The system will also include gate valves and automatic pressure pumps for flow regulation, as well as emergency shut-off valves for safety and maintenance.</w:t>
      </w:r>
      <w:r w:rsidR="00A75F2E" w:rsidRPr="006B2D7C">
        <w:rPr>
          <w:rFonts w:ascii="Cambria" w:hAnsi="Cambria"/>
          <w:b/>
          <w:bCs/>
        </w:rPr>
        <w:t xml:space="preserve"> </w:t>
      </w:r>
    </w:p>
    <w:p w14:paraId="6133314D" w14:textId="396F7726" w:rsidR="00E52E30" w:rsidRPr="006B2D7C" w:rsidRDefault="008374F6" w:rsidP="00BA1DFD">
      <w:pPr>
        <w:pStyle w:val="NormalWeb"/>
        <w:ind w:left="810"/>
        <w:jc w:val="both"/>
        <w:rPr>
          <w:rFonts w:ascii="Cambria" w:hAnsi="Cambria" w:cs="Arial"/>
          <w:sz w:val="22"/>
          <w:szCs w:val="22"/>
        </w:rPr>
      </w:pPr>
      <w:r w:rsidRPr="006B2D7C">
        <w:rPr>
          <w:rFonts w:ascii="Cambria" w:hAnsi="Cambria" w:cs="Arial"/>
          <w:sz w:val="22"/>
          <w:szCs w:val="22"/>
        </w:rPr>
        <w:t>The building shall be designed to meet national building code requirement. The control Room shall be provided with suitable smoke detectors and the entrance of the control room shall have ramp arrangement for the entry of goods and the necessary cable to be brought through cable tray arrangements. All the cable trays shall be provided with shock proof rubber mats.</w:t>
      </w:r>
    </w:p>
    <w:p w14:paraId="583E3F2F" w14:textId="77777777" w:rsidR="00784EE1" w:rsidRPr="006B2D7C" w:rsidRDefault="00784EE1" w:rsidP="00784EE1">
      <w:pPr>
        <w:pStyle w:val="ListParagraph"/>
        <w:autoSpaceDE w:val="0"/>
        <w:autoSpaceDN w:val="0"/>
        <w:adjustRightInd w:val="0"/>
        <w:ind w:left="780"/>
        <w:jc w:val="both"/>
        <w:rPr>
          <w:rFonts w:ascii="Cambria" w:eastAsia="Times New Roman" w:hAnsi="Cambria"/>
          <w:sz w:val="22"/>
          <w:szCs w:val="22"/>
        </w:rPr>
      </w:pPr>
      <w:r w:rsidRPr="006B2D7C">
        <w:rPr>
          <w:rFonts w:ascii="Cambria" w:eastAsia="Times New Roman" w:hAnsi="Cambria"/>
          <w:sz w:val="22"/>
          <w:szCs w:val="22"/>
        </w:rPr>
        <w:t>All materials, finishes, fittings, and furniture layouts shall be submitted for review and approved by the Engineer prior to installation, ensuring long-term functionality, aesthetic quality, and user comfort.</w:t>
      </w:r>
    </w:p>
    <w:p w14:paraId="6EF0639F" w14:textId="77777777" w:rsidR="005E12AC" w:rsidRPr="006B2D7C" w:rsidRDefault="005E12AC" w:rsidP="003B4105">
      <w:pPr>
        <w:pStyle w:val="ListParagraph"/>
        <w:autoSpaceDE w:val="0"/>
        <w:autoSpaceDN w:val="0"/>
        <w:adjustRightInd w:val="0"/>
        <w:ind w:left="780"/>
        <w:jc w:val="both"/>
        <w:rPr>
          <w:rFonts w:ascii="Cambria" w:hAnsi="Cambria"/>
          <w:sz w:val="22"/>
          <w:szCs w:val="22"/>
        </w:rPr>
      </w:pPr>
      <w:r w:rsidRPr="006B2D7C">
        <w:rPr>
          <w:rFonts w:ascii="Cambria" w:hAnsi="Cambria"/>
          <w:b/>
          <w:bCs/>
          <w:sz w:val="22"/>
          <w:szCs w:val="22"/>
        </w:rPr>
        <w:t>Doors, Window &amp; False Ceiling:</w:t>
      </w:r>
      <w:r w:rsidRPr="006B2D7C">
        <w:rPr>
          <w:rFonts w:ascii="Cambria" w:hAnsi="Cambria"/>
          <w:sz w:val="22"/>
          <w:szCs w:val="22"/>
        </w:rPr>
        <w:t xml:space="preserve"> </w:t>
      </w:r>
    </w:p>
    <w:p w14:paraId="172ACC64"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Door and window frames (</w:t>
      </w:r>
      <w:proofErr w:type="spellStart"/>
      <w:r w:rsidRPr="006B2D7C">
        <w:rPr>
          <w:rFonts w:ascii="Cambria" w:hAnsi="Cambria"/>
          <w:sz w:val="22"/>
          <w:szCs w:val="22"/>
        </w:rPr>
        <w:t>Chowkat</w:t>
      </w:r>
      <w:proofErr w:type="spellEnd"/>
      <w:r w:rsidRPr="006B2D7C">
        <w:rPr>
          <w:rFonts w:ascii="Cambria" w:hAnsi="Cambria"/>
          <w:sz w:val="22"/>
          <w:szCs w:val="22"/>
        </w:rPr>
        <w:t>) for all floors with matured seasoned wood of required size. Painting two coats of coal tar to the surface in contact with wall. Fitting and fixing in position etc. all complete and accepted by the Engineer-in-charge. (All sizes of wood are finished).</w:t>
      </w:r>
    </w:p>
    <w:p w14:paraId="10C2058A"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5FEFD518"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 xml:space="preserve">Wooden double leaf panel door shutters 38 mm thick well matured seasoned (minimum 250 mm wide plank). Top rail and styles of sections 100 mmx 38 mm, lock rail 125 mm x 38 mm and bottom rail 225 mm x 38 mm, paneling 38 mm thick both sides raised, provided with best quality 8 nos. 100 mm long iron hinges, 2 (two) nos. best quality 12 mm </w:t>
      </w:r>
      <w:proofErr w:type="spellStart"/>
      <w:r w:rsidRPr="006B2D7C">
        <w:rPr>
          <w:rFonts w:ascii="Cambria" w:hAnsi="Cambria"/>
          <w:sz w:val="22"/>
          <w:szCs w:val="22"/>
        </w:rPr>
        <w:t>dia</w:t>
      </w:r>
      <w:proofErr w:type="spellEnd"/>
      <w:r w:rsidRPr="006B2D7C">
        <w:rPr>
          <w:rFonts w:ascii="Cambria" w:hAnsi="Cambria"/>
          <w:sz w:val="22"/>
          <w:szCs w:val="22"/>
        </w:rPr>
        <w:t xml:space="preserve"> 250 mm and 200 mm long iron tower and socket bolts, 2 (two) nos. heavy type nickel plated handle, 1 no hasp-bolt, hinged cleats, buffer blocks and finished by sand papering, necessary screws etc. all complete in all floors and accepted by the Engineer-in-charge. (All sizes of wood are finished)</w:t>
      </w:r>
    </w:p>
    <w:p w14:paraId="000A6A54"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0ECEDF7A"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False ceiling of 9 mm thick perforated gypsum board, framing by aluminum T-bar of natural anodized finish suspended in 600 mm x 600 mm grid from ceiling by 12 SWG double ply wire, fixed to the ceiling by rowel plug, screws, hooks, nails etc.</w:t>
      </w:r>
    </w:p>
    <w:p w14:paraId="01125330"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315FF20F"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proofErr w:type="spellStart"/>
      <w:r w:rsidRPr="006B2D7C">
        <w:rPr>
          <w:rFonts w:ascii="Cambria" w:hAnsi="Cambria"/>
          <w:b/>
          <w:bCs/>
          <w:sz w:val="22"/>
          <w:szCs w:val="22"/>
        </w:rPr>
        <w:t>Aluminium</w:t>
      </w:r>
      <w:proofErr w:type="spellEnd"/>
      <w:r w:rsidRPr="006B2D7C">
        <w:rPr>
          <w:rFonts w:ascii="Cambria" w:hAnsi="Cambria"/>
          <w:b/>
          <w:bCs/>
          <w:sz w:val="22"/>
          <w:szCs w:val="22"/>
        </w:rPr>
        <w:t xml:space="preserve"> swing door </w:t>
      </w:r>
      <w:r w:rsidRPr="006B2D7C">
        <w:rPr>
          <w:rFonts w:ascii="Cambria" w:hAnsi="Cambria"/>
          <w:sz w:val="22"/>
          <w:szCs w:val="22"/>
        </w:rPr>
        <w:t xml:space="preserve">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1.5 mm thick wall </w:t>
      </w:r>
      <w:r w:rsidRPr="006B2D7C">
        <w:rPr>
          <w:rFonts w:ascii="Cambria" w:hAnsi="Cambria"/>
          <w:sz w:val="22"/>
          <w:szCs w:val="22"/>
        </w:rPr>
        <w:lastRenderedPageBreak/>
        <w:t xml:space="preserve">frame (size 101.60 mm, 44.45 mm, 83.21 mm), 2.0 mm thick shutter side (size 54 mm, 46 mm), 0.99 mm thick door glass bit (size 16.54 mm, 15.49 mm, 0.115 kg/m), 1.8 mm thick closure section (size 101.60 mm, 42.93 mm),1.5 mm thick 106.60 mm closure cover (0.392 kg/m), 4 mm thick floor bottom (size 101.60 mm, 12.70 mm, 1 kg/m), 1.8 mm thick shutter bottom (size 82.6 mm, 43.99 mm, 0.60 kg/m), 1.8 mm thick shutter top (size 51 mm, 43.99 mm, 1.88 kg/m) and 2.3 mm to 4.01 mm thick handle (size 101.60 mm, 38.10 mm, 25.40 mm short, 1.35 kg/m) section of all aluminum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 including all accessories like swing door </w:t>
      </w:r>
      <w:proofErr w:type="spellStart"/>
      <w:r w:rsidRPr="006B2D7C">
        <w:rPr>
          <w:rFonts w:ascii="Cambria" w:hAnsi="Cambria"/>
          <w:sz w:val="22"/>
          <w:szCs w:val="22"/>
        </w:rPr>
        <w:t>clousure</w:t>
      </w:r>
      <w:proofErr w:type="spellEnd"/>
      <w:r w:rsidRPr="006B2D7C">
        <w:rPr>
          <w:rFonts w:ascii="Cambria" w:hAnsi="Cambria"/>
          <w:sz w:val="22"/>
          <w:szCs w:val="22"/>
        </w:rPr>
        <w:t xml:space="preserve">, swing door lock, swing door </w:t>
      </w:r>
      <w:proofErr w:type="spellStart"/>
      <w:r w:rsidRPr="006B2D7C">
        <w:rPr>
          <w:rFonts w:ascii="Cambria" w:hAnsi="Cambria"/>
          <w:sz w:val="22"/>
          <w:szCs w:val="22"/>
        </w:rPr>
        <w:t>mohiar</w:t>
      </w:r>
      <w:proofErr w:type="spellEnd"/>
      <w:r w:rsidRPr="006B2D7C">
        <w:rPr>
          <w:rFonts w:ascii="Cambria" w:hAnsi="Cambria"/>
          <w:sz w:val="22"/>
          <w:szCs w:val="22"/>
        </w:rPr>
        <w:t xml:space="preserve">, </w:t>
      </w:r>
      <w:proofErr w:type="spellStart"/>
      <w:r w:rsidRPr="006B2D7C">
        <w:rPr>
          <w:rFonts w:ascii="Cambria" w:hAnsi="Cambria"/>
          <w:sz w:val="22"/>
          <w:szCs w:val="22"/>
        </w:rPr>
        <w:t>labour</w:t>
      </w:r>
      <w:proofErr w:type="spellEnd"/>
      <w:r w:rsidRPr="006B2D7C">
        <w:rPr>
          <w:rFonts w:ascii="Cambria" w:hAnsi="Cambria"/>
          <w:sz w:val="22"/>
          <w:szCs w:val="22"/>
        </w:rPr>
        <w:t xml:space="preserve"> charge, fabrication, fitting fixing in position, carriage and electricity charge keeping provision for fitting 5 mm thick glass including neoprene sealant etc.</w:t>
      </w:r>
    </w:p>
    <w:p w14:paraId="69FEA3F9"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48D5FFC4"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sz w:val="22"/>
          <w:szCs w:val="22"/>
        </w:rPr>
        <w:t xml:space="preserve"> </w:t>
      </w:r>
      <w:proofErr w:type="spellStart"/>
      <w:r w:rsidRPr="006B2D7C">
        <w:rPr>
          <w:rFonts w:ascii="Cambria" w:hAnsi="Cambria"/>
          <w:sz w:val="22"/>
          <w:szCs w:val="22"/>
        </w:rPr>
        <w:t>Aluminium</w:t>
      </w:r>
      <w:proofErr w:type="spellEnd"/>
      <w:r w:rsidRPr="006B2D7C">
        <w:rPr>
          <w:rFonts w:ascii="Cambria" w:hAnsi="Cambria"/>
          <w:sz w:val="22"/>
          <w:szCs w:val="22"/>
        </w:rPr>
        <w:t xml:space="preserve"> </w:t>
      </w:r>
      <w:r w:rsidRPr="006B2D7C">
        <w:rPr>
          <w:rFonts w:ascii="Cambria" w:hAnsi="Cambria"/>
          <w:b/>
          <w:bCs/>
          <w:sz w:val="22"/>
          <w:szCs w:val="22"/>
        </w:rPr>
        <w:t xml:space="preserve">sliding doors </w:t>
      </w:r>
      <w:r w:rsidRPr="006B2D7C">
        <w:rPr>
          <w:rFonts w:ascii="Cambria" w:hAnsi="Cambria"/>
          <w:sz w:val="22"/>
          <w:szCs w:val="22"/>
        </w:rPr>
        <w:t xml:space="preserve">with mosquito mesh 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minimum 1.2 mm thick outer bottom (size 95 mm, 22.39 mm, 0.476 kg/m), minimum 1.2 mm thick outer top (size 95.00 mm, 28.50 mm, 0.749 kg/m), minimum 1.2 mm thick shutter top (size 33 mm, 26.80 mm, 0.42 kg/m), minimum 1.2 mm shutter bottom (size 60 mm, 24.40mm, 0.589 kg/m), minimum 1.2 mm thick outer side(size 95.00 mm, 19.50 mm, 0.591kg/m), minimum 1.2 mm thick shutter lock (size 49.20 mm, 25.80 mm, 0.543 kg/m), minimum 1.2 mm thick inter lock (size 34.40 mm, 32.13 mm 0.562 kg/m), minimum 1.2 mm thick shutter divider (size 31.75 mm, 0.535 kg/m) sections all aluminum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w:t>
      </w:r>
    </w:p>
    <w:p w14:paraId="0B46E5A7"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54C1E5A2"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proofErr w:type="spellStart"/>
      <w:r w:rsidRPr="006B2D7C">
        <w:rPr>
          <w:rFonts w:ascii="Cambria" w:hAnsi="Cambria"/>
          <w:sz w:val="22"/>
          <w:szCs w:val="22"/>
        </w:rPr>
        <w:t>Aluminium</w:t>
      </w:r>
      <w:proofErr w:type="spellEnd"/>
      <w:r w:rsidRPr="006B2D7C">
        <w:rPr>
          <w:rFonts w:ascii="Cambria" w:hAnsi="Cambria"/>
          <w:sz w:val="22"/>
          <w:szCs w:val="22"/>
        </w:rPr>
        <w:t xml:space="preserve"> sliding window as per the U.S. Architectural </w:t>
      </w:r>
      <w:proofErr w:type="spellStart"/>
      <w:r w:rsidRPr="006B2D7C">
        <w:rPr>
          <w:rFonts w:ascii="Cambria" w:hAnsi="Cambria"/>
          <w:sz w:val="22"/>
          <w:szCs w:val="22"/>
        </w:rPr>
        <w:t>Aluminium</w:t>
      </w:r>
      <w:proofErr w:type="spellEnd"/>
      <w:r w:rsidRPr="006B2D7C">
        <w:rPr>
          <w:rFonts w:ascii="Cambria" w:hAnsi="Cambria"/>
          <w:sz w:val="22"/>
          <w:szCs w:val="22"/>
        </w:rPr>
        <w:t xml:space="preserve"> Manufacturer’s Association (AAMA) standard specification and BDS 1879:2014 having minimum 1.2 mm thick outer bottom (size 75.50 mm, 32 mm, 0.605 kg/m), minimum 1.2 mm thick outer top (size 75.50 mm, 28.50 mm, 0.705 kg/m), minimum 1.2 mm thick shutter top (size 33 mm, 26.80 mm, 0.42 kg/m), minimum 1.2 mm thick shutter bottom (size 60mm, 24.40 mm,0.589 kg/m), minimum 1.2 mm thick outer side (size 75.50 mm, 19.90 mm, 0.52 kg/m), minimum 1.2 mm thick shutter lock (size 49.20 mm, 25.80 mm, 0.543 kg/m) and minimum 1.2 mm thick inter lock (size 34.40 mm, 32.13 mm, 0.562 kg/m) sections all </w:t>
      </w:r>
      <w:proofErr w:type="spellStart"/>
      <w:r w:rsidRPr="006B2D7C">
        <w:rPr>
          <w:rFonts w:ascii="Cambria" w:hAnsi="Cambria"/>
          <w:sz w:val="22"/>
          <w:szCs w:val="22"/>
        </w:rPr>
        <w:t>aluminium</w:t>
      </w:r>
      <w:proofErr w:type="spellEnd"/>
      <w:r w:rsidRPr="006B2D7C">
        <w:rPr>
          <w:rFonts w:ascii="Cambria" w:hAnsi="Cambria"/>
          <w:sz w:val="22"/>
          <w:szCs w:val="22"/>
        </w:rPr>
        <w:t xml:space="preserve"> members will be anodized to </w:t>
      </w:r>
      <w:proofErr w:type="spellStart"/>
      <w:r w:rsidRPr="006B2D7C">
        <w:rPr>
          <w:rFonts w:ascii="Cambria" w:hAnsi="Cambria"/>
          <w:sz w:val="22"/>
          <w:szCs w:val="22"/>
        </w:rPr>
        <w:t>aluminium</w:t>
      </w:r>
      <w:proofErr w:type="spellEnd"/>
      <w:r w:rsidRPr="006B2D7C">
        <w:rPr>
          <w:rFonts w:ascii="Cambria" w:hAnsi="Cambria"/>
          <w:sz w:val="22"/>
          <w:szCs w:val="22"/>
        </w:rPr>
        <w:t xml:space="preserve"> bronze/silver/ss/black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15 microns in thickness or powder coated to any </w:t>
      </w:r>
      <w:proofErr w:type="spellStart"/>
      <w:r w:rsidRPr="006B2D7C">
        <w:rPr>
          <w:rFonts w:ascii="Cambria" w:hAnsi="Cambria"/>
          <w:sz w:val="22"/>
          <w:szCs w:val="22"/>
        </w:rPr>
        <w:t>colour</w:t>
      </w:r>
      <w:proofErr w:type="spellEnd"/>
      <w:r w:rsidRPr="006B2D7C">
        <w:rPr>
          <w:rFonts w:ascii="Cambria" w:hAnsi="Cambria"/>
          <w:sz w:val="22"/>
          <w:szCs w:val="22"/>
        </w:rPr>
        <w:t xml:space="preserve"> with a coat not less than 25 microns in thickness and density of 4 mg per square cm etc.</w:t>
      </w:r>
    </w:p>
    <w:p w14:paraId="79CA6A67" w14:textId="77777777" w:rsidR="00E2621F" w:rsidRPr="006B2D7C" w:rsidRDefault="00E2621F" w:rsidP="00E2621F">
      <w:pPr>
        <w:pStyle w:val="ListParagraph"/>
        <w:spacing w:after="160" w:line="259" w:lineRule="auto"/>
        <w:ind w:left="810"/>
        <w:contextualSpacing/>
        <w:jc w:val="both"/>
        <w:rPr>
          <w:rFonts w:ascii="Cambria" w:hAnsi="Cambria"/>
          <w:sz w:val="22"/>
          <w:szCs w:val="22"/>
        </w:rPr>
      </w:pPr>
    </w:p>
    <w:p w14:paraId="2D93531E" w14:textId="77777777" w:rsidR="005E12AC" w:rsidRPr="006B2D7C" w:rsidRDefault="005E12AC" w:rsidP="003B4105">
      <w:pPr>
        <w:pStyle w:val="ListParagraph"/>
        <w:numPr>
          <w:ilvl w:val="5"/>
          <w:numId w:val="36"/>
        </w:numPr>
        <w:spacing w:after="160" w:line="259" w:lineRule="auto"/>
        <w:ind w:left="780" w:firstLine="30"/>
        <w:contextualSpacing/>
        <w:jc w:val="both"/>
        <w:rPr>
          <w:rFonts w:ascii="Cambria" w:hAnsi="Cambria"/>
          <w:sz w:val="22"/>
          <w:szCs w:val="22"/>
        </w:rPr>
      </w:pPr>
      <w:r w:rsidRPr="006B2D7C">
        <w:rPr>
          <w:rFonts w:ascii="Cambria" w:hAnsi="Cambria"/>
          <w:b/>
          <w:bCs/>
          <w:sz w:val="22"/>
          <w:szCs w:val="22"/>
        </w:rPr>
        <w:t xml:space="preserve">Window grill made of 12 mm x 12 mm M.S. solid bar @ 100mm c/c with outer frame of 38 mm x 6mm F.I. bar </w:t>
      </w:r>
      <w:r w:rsidRPr="006B2D7C">
        <w:rPr>
          <w:rFonts w:ascii="Cambria" w:hAnsi="Cambria"/>
          <w:sz w:val="22"/>
          <w:szCs w:val="22"/>
        </w:rPr>
        <w:t xml:space="preserve">and 25 mm x 6 mm F.I. </w:t>
      </w:r>
    </w:p>
    <w:p w14:paraId="1F0551E4" w14:textId="77777777" w:rsidR="00A75F2E" w:rsidRPr="006B2D7C" w:rsidRDefault="00A75F2E" w:rsidP="00A75F2E">
      <w:pPr>
        <w:pStyle w:val="NormalWeb"/>
        <w:ind w:left="810"/>
        <w:jc w:val="both"/>
        <w:rPr>
          <w:rFonts w:ascii="Cambria" w:hAnsi="Cambria" w:cs="Arial"/>
          <w:sz w:val="22"/>
          <w:szCs w:val="22"/>
        </w:rPr>
      </w:pPr>
      <w:r w:rsidRPr="006B2D7C">
        <w:rPr>
          <w:rFonts w:ascii="Cambria" w:hAnsi="Cambria" w:cs="Arial"/>
          <w:sz w:val="22"/>
          <w:szCs w:val="22"/>
        </w:rPr>
        <w:t>The final arrangement, dimensions, and internal layout of these facilities shall be determined during the detailed design and drawing stage, in consultation with and subject to the approval of the Employer/Engineer.</w:t>
      </w:r>
    </w:p>
    <w:bookmarkEnd w:id="400"/>
    <w:p w14:paraId="36430DE8" w14:textId="25AA10D1" w:rsidR="00772F99" w:rsidRPr="006B2D7C" w:rsidRDefault="00772F99">
      <w:pPr>
        <w:pStyle w:val="ListParagraph"/>
        <w:numPr>
          <w:ilvl w:val="0"/>
          <w:numId w:val="181"/>
        </w:numPr>
        <w:autoSpaceDE w:val="0"/>
        <w:autoSpaceDN w:val="0"/>
        <w:adjustRightInd w:val="0"/>
        <w:jc w:val="both"/>
        <w:rPr>
          <w:rFonts w:ascii="Cambria" w:hAnsi="Cambria"/>
          <w:sz w:val="22"/>
          <w:szCs w:val="22"/>
        </w:rPr>
      </w:pPr>
      <w:r w:rsidRPr="006B2D7C">
        <w:rPr>
          <w:rFonts w:ascii="Cambria" w:hAnsi="Cambria"/>
          <w:b/>
          <w:bCs/>
          <w:sz w:val="22"/>
          <w:szCs w:val="22"/>
        </w:rPr>
        <w:t>Transformer Station:</w:t>
      </w:r>
      <w:r w:rsidRPr="006B2D7C">
        <w:rPr>
          <w:rFonts w:ascii="Cambria" w:hAnsi="Cambria"/>
          <w:sz w:val="22"/>
          <w:szCs w:val="22"/>
        </w:rPr>
        <w:t xml:space="preserve"> It includes the house of transformers, LV </w:t>
      </w:r>
      <w:r w:rsidR="00E15C01" w:rsidRPr="006B2D7C">
        <w:rPr>
          <w:rFonts w:ascii="Cambria" w:hAnsi="Cambria"/>
          <w:sz w:val="22"/>
          <w:szCs w:val="22"/>
        </w:rPr>
        <w:t xml:space="preserve">Panel and </w:t>
      </w:r>
      <w:r w:rsidRPr="006B2D7C">
        <w:rPr>
          <w:rFonts w:ascii="Cambria" w:hAnsi="Cambria"/>
          <w:sz w:val="22"/>
          <w:szCs w:val="22"/>
        </w:rPr>
        <w:t xml:space="preserve">Switchgear, etc.  </w:t>
      </w:r>
    </w:p>
    <w:p w14:paraId="387F6E68" w14:textId="77777777" w:rsidR="00EF0FC4" w:rsidRPr="006B2D7C" w:rsidRDefault="00EF0FC4">
      <w:pPr>
        <w:pStyle w:val="ListParagraph"/>
        <w:numPr>
          <w:ilvl w:val="0"/>
          <w:numId w:val="181"/>
        </w:numPr>
        <w:autoSpaceDE w:val="0"/>
        <w:autoSpaceDN w:val="0"/>
        <w:adjustRightInd w:val="0"/>
        <w:jc w:val="both"/>
        <w:rPr>
          <w:rFonts w:ascii="Cambria" w:hAnsi="Cambria"/>
          <w:sz w:val="22"/>
          <w:szCs w:val="22"/>
        </w:rPr>
      </w:pPr>
      <w:r w:rsidRPr="006B2D7C">
        <w:rPr>
          <w:rFonts w:ascii="Cambria" w:hAnsi="Cambria"/>
          <w:b/>
          <w:bCs/>
          <w:sz w:val="22"/>
          <w:szCs w:val="22"/>
        </w:rPr>
        <w:lastRenderedPageBreak/>
        <w:t>Pump House:</w:t>
      </w:r>
      <w:r w:rsidRPr="006B2D7C">
        <w:rPr>
          <w:rFonts w:ascii="Cambria" w:hAnsi="Cambria"/>
          <w:sz w:val="22"/>
          <w:szCs w:val="22"/>
        </w:rPr>
        <w:t xml:space="preserve">  The pump house shall accommodate all pumps and control system and operator’s room and other necessary facilities.    </w:t>
      </w:r>
    </w:p>
    <w:p w14:paraId="7F1BAD10" w14:textId="7A2FA85E" w:rsidR="00E52E30" w:rsidRPr="006B2D7C" w:rsidRDefault="00E52E30">
      <w:pPr>
        <w:pStyle w:val="ListParagraph"/>
        <w:numPr>
          <w:ilvl w:val="0"/>
          <w:numId w:val="181"/>
        </w:numPr>
        <w:autoSpaceDE w:val="0"/>
        <w:autoSpaceDN w:val="0"/>
        <w:adjustRightInd w:val="0"/>
        <w:jc w:val="both"/>
        <w:rPr>
          <w:rFonts w:ascii="Cambria" w:hAnsi="Cambria"/>
          <w:b/>
          <w:bCs/>
          <w:sz w:val="22"/>
          <w:szCs w:val="22"/>
        </w:rPr>
      </w:pPr>
      <w:r w:rsidRPr="006B2D7C">
        <w:rPr>
          <w:rFonts w:ascii="Cambria" w:hAnsi="Cambria"/>
          <w:b/>
          <w:bCs/>
          <w:sz w:val="22"/>
          <w:szCs w:val="22"/>
        </w:rPr>
        <w:t xml:space="preserve">Others: </w:t>
      </w:r>
      <w:r w:rsidRPr="006B2D7C">
        <w:rPr>
          <w:rFonts w:ascii="Cambria" w:hAnsi="Cambria"/>
          <w:sz w:val="22"/>
          <w:szCs w:val="22"/>
        </w:rPr>
        <w:t>Any Civil work which is not mentioned or included here but necessary for the plant shall be borne by tenderer.</w:t>
      </w:r>
    </w:p>
    <w:p w14:paraId="1BB423EA" w14:textId="77777777" w:rsidR="00EA4DB6" w:rsidRPr="006B2D7C" w:rsidRDefault="00EA4DB6" w:rsidP="00BA1DFD">
      <w:pPr>
        <w:pStyle w:val="ListParagraph"/>
        <w:autoSpaceDE w:val="0"/>
        <w:autoSpaceDN w:val="0"/>
        <w:adjustRightInd w:val="0"/>
        <w:ind w:left="780"/>
        <w:jc w:val="both"/>
        <w:rPr>
          <w:rFonts w:ascii="Cambria" w:hAnsi="Cambria"/>
          <w:b/>
          <w:bCs/>
          <w:sz w:val="22"/>
          <w:szCs w:val="22"/>
        </w:rPr>
      </w:pPr>
    </w:p>
    <w:p w14:paraId="15BF2B00" w14:textId="77777777" w:rsidR="00EF0FC4" w:rsidRPr="006B2D7C" w:rsidRDefault="00EF0FC4">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buildings forming part of the Project must be designed and constructed for the purposes of the Project and in accordance with Bangladeshi standards and specifications and, as a minimum, the following requirements:</w:t>
      </w:r>
    </w:p>
    <w:p w14:paraId="5511AC14"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All foundations must be compacted up to minimum 95% of MDD and with lean concrete, ground slab subgrade/ formation level to be compacted up to 95 % of MDD.</w:t>
      </w:r>
    </w:p>
    <w:p w14:paraId="657C80CC" w14:textId="5A5E992D" w:rsidR="00EF0FC4" w:rsidRPr="006B2D7C" w:rsidRDefault="00EF0FC4">
      <w:pPr>
        <w:numPr>
          <w:ilvl w:val="0"/>
          <w:numId w:val="182"/>
        </w:numPr>
        <w:spacing w:after="120"/>
        <w:jc w:val="both"/>
        <w:rPr>
          <w:rFonts w:ascii="Cambria" w:hAnsi="Cambria"/>
          <w:sz w:val="22"/>
          <w:szCs w:val="22"/>
        </w:rPr>
      </w:pPr>
      <w:r w:rsidRPr="006B2D7C">
        <w:rPr>
          <w:rFonts w:ascii="Cambria" w:hAnsi="Cambria"/>
          <w:sz w:val="22"/>
          <w:szCs w:val="22"/>
        </w:rPr>
        <w:t>Must have finished interior and exterior, electric wiring, plumbing, sanitary facilities (as required);</w:t>
      </w:r>
    </w:p>
    <w:p w14:paraId="781519C0"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have sufficient space to install any components required under the Bangladeshi regulations or laws</w:t>
      </w:r>
    </w:p>
    <w:p w14:paraId="0463A486" w14:textId="35B01910" w:rsidR="00614003" w:rsidRPr="006B2D7C" w:rsidRDefault="00614003">
      <w:pPr>
        <w:pStyle w:val="ListParagraph"/>
        <w:numPr>
          <w:ilvl w:val="0"/>
          <w:numId w:val="182"/>
        </w:numPr>
        <w:rPr>
          <w:rFonts w:ascii="Cambria" w:hAnsi="Cambria"/>
          <w:sz w:val="22"/>
          <w:szCs w:val="22"/>
        </w:rPr>
      </w:pPr>
      <w:r w:rsidRPr="006B2D7C">
        <w:rPr>
          <w:rFonts w:ascii="Cambria" w:hAnsi="Cambria"/>
          <w:sz w:val="22"/>
          <w:szCs w:val="22"/>
        </w:rPr>
        <w:t>Air-conditioning</w:t>
      </w:r>
      <w:r w:rsidR="00813374" w:rsidRPr="006B2D7C">
        <w:rPr>
          <w:rFonts w:ascii="Cambria" w:hAnsi="Cambria"/>
          <w:sz w:val="22"/>
          <w:szCs w:val="22"/>
        </w:rPr>
        <w:t xml:space="preserve"> in the ground floor</w:t>
      </w:r>
      <w:r w:rsidRPr="006B2D7C">
        <w:rPr>
          <w:rFonts w:ascii="Cambria" w:hAnsi="Cambria"/>
          <w:sz w:val="22"/>
          <w:szCs w:val="22"/>
        </w:rPr>
        <w:t xml:space="preserve"> for all rooms with personal and/or electrical appliances is mandatory.</w:t>
      </w:r>
    </w:p>
    <w:p w14:paraId="1E3E0C04" w14:textId="023BE589"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include energy saving features, such as shades, ventilation, high efficiency lighting fixtures, proper selection of material for the windows and doors, motion sensors for lighting control;</w:t>
      </w:r>
    </w:p>
    <w:p w14:paraId="4F9C7368"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blend into the local environment rather than stand out;</w:t>
      </w:r>
    </w:p>
    <w:p w14:paraId="40043652" w14:textId="77777777" w:rsidR="007B5944" w:rsidRPr="006B2D7C" w:rsidRDefault="007B5944">
      <w:pPr>
        <w:numPr>
          <w:ilvl w:val="0"/>
          <w:numId w:val="182"/>
        </w:numPr>
        <w:spacing w:after="120"/>
        <w:jc w:val="both"/>
        <w:rPr>
          <w:rFonts w:ascii="Cambria" w:hAnsi="Cambria"/>
          <w:sz w:val="22"/>
          <w:szCs w:val="22"/>
        </w:rPr>
      </w:pPr>
      <w:r w:rsidRPr="006B2D7C">
        <w:rPr>
          <w:rFonts w:ascii="Cambria" w:hAnsi="Cambria"/>
          <w:sz w:val="22"/>
          <w:szCs w:val="22"/>
        </w:rPr>
        <w:t>Must be adequately weather proof taking into consideration the local conditions (i.e. sand storms, cyclonic storm, heavy rain, humidity, temperature, etc.);</w:t>
      </w:r>
    </w:p>
    <w:p w14:paraId="424A7DDA"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have an operational and suitable fire alarm and protection system as follows:</w:t>
      </w:r>
    </w:p>
    <w:p w14:paraId="3ECADDA0" w14:textId="77777777"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t>All buildings must be fitted with smoke and heat detectors to protect personnel, environment and equipment which comply with the local Fire Code;</w:t>
      </w:r>
    </w:p>
    <w:p w14:paraId="07A51D44" w14:textId="77777777"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t>The system must include acoustic (bell) and optical (strobe light) devices to signal a fire hazard;</w:t>
      </w:r>
    </w:p>
    <w:p w14:paraId="7BCE053B" w14:textId="0E4B28E5" w:rsidR="00614003" w:rsidRPr="00836648" w:rsidRDefault="00614003">
      <w:pPr>
        <w:pStyle w:val="ListParagraph"/>
        <w:numPr>
          <w:ilvl w:val="0"/>
          <w:numId w:val="239"/>
        </w:numPr>
        <w:spacing w:after="120"/>
        <w:ind w:left="1080"/>
        <w:jc w:val="both"/>
        <w:rPr>
          <w:rFonts w:ascii="Cambria" w:hAnsi="Cambria"/>
          <w:sz w:val="22"/>
          <w:szCs w:val="22"/>
        </w:rPr>
      </w:pPr>
      <w:r w:rsidRPr="00836648">
        <w:rPr>
          <w:rFonts w:ascii="Cambria" w:hAnsi="Cambria"/>
          <w:sz w:val="22"/>
          <w:szCs w:val="22"/>
        </w:rPr>
        <w:t>The system must include addressable smoke detectors, addressable heat detectors, network reporting terminal, conduit/</w:t>
      </w:r>
      <w:proofErr w:type="spellStart"/>
      <w:r w:rsidRPr="00836648">
        <w:rPr>
          <w:rFonts w:ascii="Cambria" w:hAnsi="Cambria"/>
          <w:sz w:val="22"/>
          <w:szCs w:val="22"/>
        </w:rPr>
        <w:t>trunking</w:t>
      </w:r>
      <w:proofErr w:type="spellEnd"/>
      <w:r w:rsidRPr="00836648">
        <w:rPr>
          <w:rFonts w:ascii="Cambria" w:hAnsi="Cambria"/>
          <w:sz w:val="22"/>
          <w:szCs w:val="22"/>
        </w:rPr>
        <w:t xml:space="preserve"> and </w:t>
      </w:r>
      <w:proofErr w:type="gramStart"/>
      <w:r w:rsidRPr="00836648">
        <w:rPr>
          <w:rFonts w:ascii="Cambria" w:hAnsi="Cambria"/>
          <w:sz w:val="22"/>
          <w:szCs w:val="22"/>
        </w:rPr>
        <w:t>fire resistant</w:t>
      </w:r>
      <w:proofErr w:type="gramEnd"/>
      <w:r w:rsidRPr="00836648">
        <w:rPr>
          <w:rFonts w:ascii="Cambria" w:hAnsi="Cambria"/>
          <w:sz w:val="22"/>
          <w:szCs w:val="22"/>
        </w:rPr>
        <w:t xml:space="preserve"> cabling;</w:t>
      </w:r>
    </w:p>
    <w:p w14:paraId="29ABB2D4"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 xml:space="preserve">Must ensure the roofs have waterproofing system, including a minimum slope of 3% to provide adequate runoff for rainwater and are fitted with gutters and steel down pipes with a finish color coating matching that of the wall panel base </w:t>
      </w:r>
      <w:proofErr w:type="spellStart"/>
      <w:r w:rsidRPr="006B2D7C">
        <w:rPr>
          <w:rFonts w:ascii="Cambria" w:hAnsi="Cambria"/>
          <w:sz w:val="22"/>
          <w:szCs w:val="22"/>
        </w:rPr>
        <w:t>colour</w:t>
      </w:r>
      <w:proofErr w:type="spellEnd"/>
      <w:r w:rsidRPr="006B2D7C">
        <w:rPr>
          <w:rFonts w:ascii="Cambria" w:hAnsi="Cambria"/>
          <w:sz w:val="22"/>
          <w:szCs w:val="22"/>
        </w:rPr>
        <w:t>; and must have railings for safety, where-in the materials to be used shall be coated for protection against rusting as minimum powder coated or equivalent.</w:t>
      </w:r>
    </w:p>
    <w:p w14:paraId="3AF83560"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have permanent access ladders or stairways and platforms, wherever necessary, to permit the successful operation and maintenance of the facility.</w:t>
      </w:r>
    </w:p>
    <w:p w14:paraId="5F246CDB"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be elevated above ground level according to local standards to ensure protection from sand on the site according to actual site conditions as determined during site preparation and construction and subject to review and approval by the Employer;</w:t>
      </w:r>
    </w:p>
    <w:p w14:paraId="1370E441"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Must be tailored to the operational and technical requirements of the equipment installed there in;</w:t>
      </w:r>
    </w:p>
    <w:p w14:paraId="6CF14B28" w14:textId="77777777" w:rsidR="00614003" w:rsidRPr="006B2D7C" w:rsidRDefault="00614003">
      <w:pPr>
        <w:numPr>
          <w:ilvl w:val="0"/>
          <w:numId w:val="182"/>
        </w:numPr>
        <w:spacing w:after="120"/>
        <w:jc w:val="both"/>
        <w:rPr>
          <w:rFonts w:ascii="Cambria" w:hAnsi="Cambria"/>
          <w:sz w:val="22"/>
          <w:szCs w:val="22"/>
        </w:rPr>
      </w:pPr>
      <w:r w:rsidRPr="006B2D7C">
        <w:rPr>
          <w:rFonts w:ascii="Cambria" w:hAnsi="Cambria"/>
          <w:sz w:val="22"/>
          <w:szCs w:val="22"/>
        </w:rPr>
        <w:t xml:space="preserve">Wherever possible the building height and location must be optimized to prevent any shading of the modules. </w:t>
      </w:r>
    </w:p>
    <w:p w14:paraId="7FDD2A8C"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Buildings forming part of the Project must include:</w:t>
      </w:r>
    </w:p>
    <w:p w14:paraId="62B64826"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Access ways or openings for maintenance of sufficient height and width to enable the installation and removal of the largest item of equipment within the relevant building;</w:t>
      </w:r>
    </w:p>
    <w:p w14:paraId="05FACD6C"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Personnel doors at all necessary locations within the relevant building; and</w:t>
      </w:r>
    </w:p>
    <w:p w14:paraId="01A76621" w14:textId="77777777" w:rsidR="00614003" w:rsidRPr="006B2D7C" w:rsidRDefault="00614003">
      <w:pPr>
        <w:numPr>
          <w:ilvl w:val="0"/>
          <w:numId w:val="238"/>
        </w:numPr>
        <w:spacing w:after="120"/>
        <w:jc w:val="both"/>
        <w:rPr>
          <w:rFonts w:ascii="Cambria" w:hAnsi="Cambria"/>
          <w:sz w:val="22"/>
          <w:szCs w:val="22"/>
        </w:rPr>
      </w:pPr>
      <w:r w:rsidRPr="006B2D7C">
        <w:rPr>
          <w:rFonts w:ascii="Cambria" w:hAnsi="Cambria"/>
          <w:sz w:val="22"/>
          <w:szCs w:val="22"/>
        </w:rPr>
        <w:t>Regarding the air-conditioned buildings, hydraulic door closers on all doors in airconditioned areas of such building, and all doors/openings shall be blast resistant, must be robust and able to withstand damage from wind and other forces that may be encountered at the site.</w:t>
      </w:r>
    </w:p>
    <w:p w14:paraId="0E05B4D1"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Cable, pipe and service openings through floors and walls must be designed that, after installation of the cables or pipes, these service openings must be sealed, smoke-proof and fire-proof. The sealing materials used for this purpose must be fire resistant and easily removable in the event of installation of further cables or services in the future.</w:t>
      </w:r>
    </w:p>
    <w:p w14:paraId="0BF66B94"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Noise, vibration and temperature levels in all buildings must be within permitted limits.</w:t>
      </w:r>
    </w:p>
    <w:p w14:paraId="0789CDD8"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bookmarkStart w:id="402" w:name="_Hlk8123815"/>
      <w:r w:rsidRPr="006B2D7C">
        <w:rPr>
          <w:rFonts w:ascii="Cambria" w:hAnsi="Cambria"/>
          <w:sz w:val="22"/>
          <w:szCs w:val="22"/>
        </w:rPr>
        <w:t>The dimensions of the buildings shall be such as to provide space for a safe and proper operation and maintenance of the Power Plant and its equipment.</w:t>
      </w:r>
    </w:p>
    <w:bookmarkEnd w:id="402"/>
    <w:p w14:paraId="4CAA94B9" w14:textId="77777777" w:rsidR="00614003" w:rsidRPr="006B2D7C" w:rsidRDefault="00614003">
      <w:pPr>
        <w:numPr>
          <w:ilvl w:val="0"/>
          <w:numId w:val="39"/>
        </w:numPr>
        <w:spacing w:after="120"/>
        <w:jc w:val="both"/>
        <w:rPr>
          <w:rFonts w:ascii="Cambria" w:hAnsi="Cambria"/>
          <w:sz w:val="22"/>
          <w:szCs w:val="22"/>
        </w:rPr>
      </w:pPr>
      <w:r w:rsidRPr="006B2D7C">
        <w:rPr>
          <w:rFonts w:ascii="Cambria" w:hAnsi="Cambria"/>
          <w:sz w:val="22"/>
          <w:szCs w:val="22"/>
        </w:rPr>
        <w:t>Permanent access ladders or stairways and platforms shall be provided for maintenance and operation of equipment, wherever necessary.</w:t>
      </w:r>
    </w:p>
    <w:p w14:paraId="471856B5"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Access ways and openings for maintenance shall be sized according to installation and removal of the largest items inside the Power Plant. Personnel doors shall be provided at all necessary locations.</w:t>
      </w:r>
    </w:p>
    <w:p w14:paraId="0BC349A7"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Access to the storage area shall be direct from outside and inside.</w:t>
      </w:r>
    </w:p>
    <w:p w14:paraId="65DAF54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design of the switchgear room must be in accordance with applicable national and international standards. This includes a minimum distance of the equipment to each of the interior walls of the room, as well as fire proof walls.</w:t>
      </w:r>
    </w:p>
    <w:p w14:paraId="1BFFD4B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Based on the selected switchgear and the pressure relief execution, pressure relief provisions have to be provided, in accordance with the switchgear manufacturer, national and international standards.</w:t>
      </w:r>
    </w:p>
    <w:p w14:paraId="408F83D6"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relief pressure shall be limited to 1,600 Pa. However, it has to be proven that the building, walls, ceiling, floor and others are designed for the maximum occurring pressure.</w:t>
      </w:r>
    </w:p>
    <w:p w14:paraId="5CC1740B"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auxiliary transformer can be erected on a separate transformer platform or pole mounted (auxiliary transformer) outside the control building.</w:t>
      </w:r>
    </w:p>
    <w:p w14:paraId="048DB8E5"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If the transformer is integrated into the control building, sufficient fire protection, pressure reliefs have to be implemented.</w:t>
      </w:r>
    </w:p>
    <w:p w14:paraId="4BFAD613"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Flooring for the Switchgear and the transformer shall be double floor type with ≥ 10 </w:t>
      </w:r>
      <w:proofErr w:type="spellStart"/>
      <w:r w:rsidRPr="006B2D7C">
        <w:rPr>
          <w:rFonts w:ascii="Cambria" w:hAnsi="Cambria"/>
          <w:sz w:val="22"/>
          <w:szCs w:val="22"/>
        </w:rPr>
        <w:t>kN</w:t>
      </w:r>
      <w:proofErr w:type="spellEnd"/>
      <w:r w:rsidRPr="006B2D7C">
        <w:rPr>
          <w:rFonts w:ascii="Cambria" w:hAnsi="Cambria"/>
          <w:sz w:val="22"/>
          <w:szCs w:val="22"/>
        </w:rPr>
        <w:t>, minimum class 5, according to DIN EN 12825.</w:t>
      </w:r>
    </w:p>
    <w:p w14:paraId="70F3692C"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switchgear room and the control building must comply with standard DIN EN 61936.</w:t>
      </w:r>
    </w:p>
    <w:p w14:paraId="4516A7C2"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water proof underground septic tanks for sanitary wastewater shall be provided.  The tanks will be provided with aeration system to treat, and dispose of wastewater within the septic tank.  The Contractor shall ensure that the discharged treated domestic wastewater is compliant with the current standard adopted by Department of Environment following national rules and/or regulations.    </w:t>
      </w:r>
    </w:p>
    <w:p w14:paraId="42841AB4" w14:textId="0A5F3C62"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Concept drawings for all buildings shall be provided with the bidding documents confirming room sizes, main architectural and structure materials.</w:t>
      </w:r>
    </w:p>
    <w:p w14:paraId="61013D6F" w14:textId="0C52815E" w:rsidR="00614003" w:rsidRPr="006B2D7C" w:rsidRDefault="00477E02" w:rsidP="00BA1DFD">
      <w:pPr>
        <w:pStyle w:val="Heading4"/>
        <w:numPr>
          <w:ilvl w:val="0"/>
          <w:numId w:val="0"/>
        </w:numPr>
        <w:rPr>
          <w:rFonts w:ascii="Cambria" w:hAnsi="Cambria"/>
          <w:b/>
          <w:bCs/>
        </w:rPr>
      </w:pPr>
      <w:r w:rsidRPr="006B2D7C">
        <w:rPr>
          <w:rFonts w:ascii="Cambria" w:hAnsi="Cambria"/>
          <w:b/>
          <w:bCs/>
        </w:rPr>
        <w:lastRenderedPageBreak/>
        <w:t>1.14.20.2</w:t>
      </w:r>
      <w:r w:rsidR="00614003" w:rsidRPr="006B2D7C">
        <w:rPr>
          <w:rFonts w:ascii="Cambria" w:hAnsi="Cambria"/>
          <w:b/>
          <w:bCs/>
        </w:rPr>
        <w:t xml:space="preserve"> Separation of Installation</w:t>
      </w:r>
    </w:p>
    <w:p w14:paraId="079EC78F" w14:textId="77777777" w:rsidR="00614003" w:rsidRPr="006B2D7C" w:rsidRDefault="0061400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arrangements of electrical components installation of Low Voltage and Medium Voltage have to be physically separated with sufficient space for maintenance purpose. </w:t>
      </w:r>
    </w:p>
    <w:p w14:paraId="715A7291" w14:textId="42FEAF5B" w:rsidR="00614003" w:rsidRPr="006B2D7C" w:rsidRDefault="00477E02" w:rsidP="005316DC">
      <w:pPr>
        <w:pStyle w:val="Heading4"/>
        <w:numPr>
          <w:ilvl w:val="0"/>
          <w:numId w:val="0"/>
        </w:numPr>
        <w:spacing w:before="0" w:after="0"/>
        <w:ind w:left="432" w:hanging="432"/>
        <w:rPr>
          <w:rFonts w:ascii="Cambria" w:hAnsi="Cambria"/>
          <w:b/>
          <w:bCs/>
        </w:rPr>
      </w:pPr>
      <w:r w:rsidRPr="006B2D7C">
        <w:rPr>
          <w:rFonts w:ascii="Cambria" w:hAnsi="Cambria"/>
          <w:b/>
          <w:bCs/>
        </w:rPr>
        <w:t xml:space="preserve">1.14.20.2 </w:t>
      </w:r>
      <w:r w:rsidR="00614003" w:rsidRPr="006B2D7C">
        <w:rPr>
          <w:rFonts w:ascii="Cambria" w:hAnsi="Cambria"/>
          <w:b/>
          <w:bCs/>
        </w:rPr>
        <w:t>Solar power field construction</w:t>
      </w:r>
    </w:p>
    <w:p w14:paraId="35EA18AA" w14:textId="3D1E7473" w:rsidR="00614003" w:rsidRPr="006B2D7C" w:rsidRDefault="00614003" w:rsidP="00D00035">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The solar field consists of solar blocks and transformers station. Transformers stations shall be mounted on solid reinforced strip foundations made of concrete based on sulfate-resistant Portland cement. 100 mm concrete bed (B7.5 concrete) shall be laid under strip foundations.</w:t>
      </w:r>
    </w:p>
    <w:p w14:paraId="21A8ECA2" w14:textId="77777777" w:rsidR="00D00035" w:rsidRPr="006B2D7C" w:rsidRDefault="00D00035" w:rsidP="005316DC">
      <w:pPr>
        <w:tabs>
          <w:tab w:val="left" w:pos="360"/>
          <w:tab w:val="left" w:pos="540"/>
        </w:tabs>
        <w:jc w:val="both"/>
        <w:rPr>
          <w:rFonts w:ascii="Cambria" w:hAnsi="Cambria"/>
          <w:sz w:val="22"/>
          <w:szCs w:val="22"/>
        </w:rPr>
      </w:pPr>
    </w:p>
    <w:p w14:paraId="1336CFEA" w14:textId="4641DDE4" w:rsidR="00994AFD" w:rsidRPr="006B2D7C" w:rsidRDefault="00477E02"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03" w:name="_Toc227710144"/>
      <w:r w:rsidRPr="006B2D7C">
        <w:rPr>
          <w:rFonts w:ascii="Cambria" w:hAnsi="Cambria"/>
          <w:sz w:val="22"/>
          <w:szCs w:val="22"/>
        </w:rPr>
        <w:t xml:space="preserve">1.15 </w:t>
      </w:r>
      <w:r w:rsidR="00A75F2E" w:rsidRPr="006B2D7C">
        <w:rPr>
          <w:rFonts w:ascii="Cambria" w:hAnsi="Cambria"/>
          <w:sz w:val="22"/>
          <w:szCs w:val="22"/>
        </w:rPr>
        <w:t>Ancillary Works and Services</w:t>
      </w:r>
      <w:bookmarkEnd w:id="403"/>
    </w:p>
    <w:p w14:paraId="38D30E56" w14:textId="77777777" w:rsidR="00994AFD" w:rsidRDefault="00994AFD" w:rsidP="005316DC">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In addition to the Electrical and Civil Works, the Contractor shall be responsible for the supply, installation, testing, and commissioning of all other works and services necessary to ensure the safe, reliable, and fully operational functioning of the Power Plant. These ancillary works and services shall be provided in accordance with the Contract, applicable codes and standards, statutory requirements, and Good International Industry Practice, and shall include, but not be limited to, the following:</w:t>
      </w:r>
    </w:p>
    <w:p w14:paraId="5859088F" w14:textId="77777777" w:rsidR="00836648" w:rsidRPr="006B2D7C" w:rsidRDefault="00836648" w:rsidP="00836648">
      <w:pPr>
        <w:tabs>
          <w:tab w:val="left" w:pos="360"/>
          <w:tab w:val="left" w:pos="540"/>
        </w:tabs>
        <w:jc w:val="both"/>
        <w:rPr>
          <w:rFonts w:ascii="Cambria" w:hAnsi="Cambria"/>
          <w:sz w:val="22"/>
          <w:szCs w:val="22"/>
        </w:rPr>
      </w:pPr>
    </w:p>
    <w:p w14:paraId="13D9DA47" w14:textId="77777777" w:rsidR="00994AFD" w:rsidRPr="006B2D7C" w:rsidRDefault="00994AFD">
      <w:pPr>
        <w:numPr>
          <w:ilvl w:val="0"/>
          <w:numId w:val="240"/>
        </w:numPr>
        <w:tabs>
          <w:tab w:val="left" w:pos="720"/>
        </w:tabs>
        <w:suppressAutoHyphens/>
        <w:spacing w:line="360" w:lineRule="auto"/>
        <w:jc w:val="both"/>
        <w:rPr>
          <w:rFonts w:ascii="Cambria" w:hAnsi="Cambria" w:cs="Arial"/>
          <w:sz w:val="22"/>
          <w:szCs w:val="22"/>
        </w:rPr>
      </w:pPr>
      <w:r w:rsidRPr="006B2D7C">
        <w:rPr>
          <w:rFonts w:ascii="Cambria" w:hAnsi="Cambria" w:cs="Arial"/>
          <w:sz w:val="22"/>
          <w:szCs w:val="22"/>
        </w:rPr>
        <w:t xml:space="preserve">Lighting and Illumination System </w:t>
      </w:r>
    </w:p>
    <w:p w14:paraId="279791E3" w14:textId="77777777" w:rsidR="00994AFD" w:rsidRPr="006B2D7C" w:rsidRDefault="00994AFD">
      <w:pPr>
        <w:pStyle w:val="ListParagraph"/>
        <w:numPr>
          <w:ilvl w:val="0"/>
          <w:numId w:val="240"/>
        </w:numPr>
        <w:spacing w:line="360" w:lineRule="auto"/>
        <w:rPr>
          <w:rFonts w:ascii="Cambria" w:hAnsi="Cambria" w:cs="Arial"/>
          <w:sz w:val="22"/>
          <w:szCs w:val="22"/>
        </w:rPr>
      </w:pPr>
      <w:r w:rsidRPr="006B2D7C">
        <w:rPr>
          <w:rFonts w:ascii="Cambria" w:hAnsi="Cambria" w:cs="Arial"/>
          <w:sz w:val="22"/>
          <w:szCs w:val="22"/>
        </w:rPr>
        <w:t xml:space="preserve">Security &amp; Surveillance Facilities </w:t>
      </w:r>
    </w:p>
    <w:p w14:paraId="7CC47EDD" w14:textId="77777777" w:rsidR="00994AFD" w:rsidRPr="006B2D7C" w:rsidRDefault="00994AFD">
      <w:pPr>
        <w:pStyle w:val="ListParagraph"/>
        <w:numPr>
          <w:ilvl w:val="0"/>
          <w:numId w:val="240"/>
        </w:numPr>
        <w:spacing w:line="360" w:lineRule="auto"/>
        <w:rPr>
          <w:rFonts w:ascii="Cambria" w:hAnsi="Cambria" w:cs="Arial"/>
          <w:sz w:val="22"/>
          <w:szCs w:val="22"/>
        </w:rPr>
      </w:pPr>
      <w:r w:rsidRPr="006B2D7C">
        <w:rPr>
          <w:rFonts w:ascii="Cambria" w:hAnsi="Cambria" w:cs="Arial"/>
          <w:sz w:val="22"/>
          <w:szCs w:val="22"/>
        </w:rPr>
        <w:t>Fire Detection and Fighting System</w:t>
      </w:r>
    </w:p>
    <w:p w14:paraId="1943D67B" w14:textId="77777777" w:rsidR="00994AFD" w:rsidRPr="006B2D7C" w:rsidRDefault="00994AFD">
      <w:pPr>
        <w:numPr>
          <w:ilvl w:val="0"/>
          <w:numId w:val="240"/>
        </w:numPr>
        <w:spacing w:line="360" w:lineRule="auto"/>
        <w:jc w:val="both"/>
        <w:rPr>
          <w:rFonts w:ascii="Cambria" w:hAnsi="Cambria" w:cs="Arial"/>
          <w:sz w:val="22"/>
          <w:szCs w:val="22"/>
        </w:rPr>
      </w:pPr>
      <w:r w:rsidRPr="006B2D7C">
        <w:rPr>
          <w:rFonts w:ascii="Cambria" w:hAnsi="Cambria" w:cs="Arial"/>
          <w:sz w:val="22"/>
          <w:szCs w:val="22"/>
        </w:rPr>
        <w:t>Transport Vehicle</w:t>
      </w:r>
    </w:p>
    <w:p w14:paraId="34603827" w14:textId="77777777" w:rsidR="00994AFD" w:rsidRDefault="00994AFD" w:rsidP="00D00035">
      <w:pPr>
        <w:tabs>
          <w:tab w:val="left" w:pos="720"/>
        </w:tabs>
        <w:suppressAutoHyphens/>
        <w:jc w:val="both"/>
        <w:rPr>
          <w:rFonts w:ascii="Cambria" w:hAnsi="Cambria" w:cs="Arial"/>
          <w:sz w:val="22"/>
          <w:szCs w:val="22"/>
        </w:rPr>
      </w:pPr>
    </w:p>
    <w:p w14:paraId="778CD2E3" w14:textId="77777777" w:rsidR="00836648" w:rsidRDefault="00836648" w:rsidP="00D00035">
      <w:pPr>
        <w:tabs>
          <w:tab w:val="left" w:pos="720"/>
        </w:tabs>
        <w:suppressAutoHyphens/>
        <w:jc w:val="both"/>
        <w:rPr>
          <w:rFonts w:ascii="Cambria" w:hAnsi="Cambria" w:cs="Arial"/>
          <w:sz w:val="22"/>
          <w:szCs w:val="22"/>
        </w:rPr>
      </w:pPr>
    </w:p>
    <w:p w14:paraId="78AD0505" w14:textId="77777777" w:rsidR="00836648" w:rsidRDefault="00836648" w:rsidP="00D00035">
      <w:pPr>
        <w:tabs>
          <w:tab w:val="left" w:pos="720"/>
        </w:tabs>
        <w:suppressAutoHyphens/>
        <w:jc w:val="both"/>
        <w:rPr>
          <w:rFonts w:ascii="Cambria" w:hAnsi="Cambria" w:cs="Arial"/>
          <w:sz w:val="22"/>
          <w:szCs w:val="22"/>
        </w:rPr>
      </w:pPr>
    </w:p>
    <w:p w14:paraId="2FFC8B3D" w14:textId="77777777" w:rsidR="00836648" w:rsidRDefault="00836648" w:rsidP="00D00035">
      <w:pPr>
        <w:tabs>
          <w:tab w:val="left" w:pos="720"/>
        </w:tabs>
        <w:suppressAutoHyphens/>
        <w:jc w:val="both"/>
        <w:rPr>
          <w:rFonts w:ascii="Cambria" w:hAnsi="Cambria" w:cs="Arial"/>
          <w:sz w:val="22"/>
          <w:szCs w:val="22"/>
        </w:rPr>
      </w:pPr>
    </w:p>
    <w:p w14:paraId="08E8AEB9" w14:textId="77777777" w:rsidR="00836648" w:rsidRDefault="00836648" w:rsidP="00D00035">
      <w:pPr>
        <w:tabs>
          <w:tab w:val="left" w:pos="720"/>
        </w:tabs>
        <w:suppressAutoHyphens/>
        <w:jc w:val="both"/>
        <w:rPr>
          <w:rFonts w:ascii="Cambria" w:hAnsi="Cambria" w:cs="Arial"/>
          <w:sz w:val="22"/>
          <w:szCs w:val="22"/>
        </w:rPr>
      </w:pPr>
    </w:p>
    <w:p w14:paraId="0FF11D2D" w14:textId="77777777" w:rsidR="00836648" w:rsidRPr="006B2D7C" w:rsidRDefault="00836648" w:rsidP="00D00035">
      <w:pPr>
        <w:tabs>
          <w:tab w:val="left" w:pos="720"/>
        </w:tabs>
        <w:suppressAutoHyphens/>
        <w:jc w:val="both"/>
        <w:rPr>
          <w:rFonts w:ascii="Cambria" w:hAnsi="Cambria" w:cs="Arial"/>
          <w:sz w:val="22"/>
          <w:szCs w:val="22"/>
        </w:rPr>
      </w:pPr>
    </w:p>
    <w:p w14:paraId="53A83C18" w14:textId="12985CAB" w:rsidR="00994AFD" w:rsidRPr="006B2D7C" w:rsidRDefault="00477E02" w:rsidP="00D00035">
      <w:pPr>
        <w:tabs>
          <w:tab w:val="left" w:pos="720"/>
        </w:tabs>
        <w:suppressAutoHyphens/>
        <w:jc w:val="both"/>
        <w:rPr>
          <w:rFonts w:ascii="Cambria" w:hAnsi="Cambria" w:cs="Arial"/>
          <w:b/>
          <w:bCs/>
          <w:sz w:val="22"/>
          <w:szCs w:val="22"/>
        </w:rPr>
      </w:pPr>
      <w:r w:rsidRPr="006B2D7C">
        <w:rPr>
          <w:rFonts w:ascii="Cambria" w:hAnsi="Cambria" w:cs="Arial"/>
          <w:b/>
          <w:bCs/>
          <w:sz w:val="22"/>
          <w:szCs w:val="22"/>
        </w:rPr>
        <w:t xml:space="preserve">1.15.1 </w:t>
      </w:r>
      <w:r w:rsidR="00994AFD" w:rsidRPr="006B2D7C">
        <w:rPr>
          <w:rFonts w:ascii="Cambria" w:hAnsi="Cambria" w:cs="Arial"/>
          <w:b/>
          <w:bCs/>
          <w:sz w:val="22"/>
          <w:szCs w:val="22"/>
        </w:rPr>
        <w:t xml:space="preserve">Lighting and Illumination System </w:t>
      </w:r>
    </w:p>
    <w:p w14:paraId="001ED5B6" w14:textId="77777777" w:rsidR="00840E19" w:rsidRPr="006B2D7C" w:rsidRDefault="00840E19" w:rsidP="005316DC">
      <w:pPr>
        <w:numPr>
          <w:ilvl w:val="0"/>
          <w:numId w:val="39"/>
        </w:numPr>
        <w:tabs>
          <w:tab w:val="left" w:pos="360"/>
          <w:tab w:val="left" w:pos="540"/>
        </w:tabs>
        <w:jc w:val="both"/>
        <w:rPr>
          <w:rFonts w:ascii="Cambria" w:hAnsi="Cambria"/>
          <w:sz w:val="22"/>
          <w:szCs w:val="22"/>
        </w:rPr>
      </w:pPr>
      <w:r w:rsidRPr="006B2D7C">
        <w:rPr>
          <w:rFonts w:ascii="Cambria" w:hAnsi="Cambria"/>
          <w:sz w:val="22"/>
          <w:szCs w:val="22"/>
        </w:rPr>
        <w:t>The following lighting and small power arrangements shall be provided as a minimum by the Contractor.</w:t>
      </w:r>
    </w:p>
    <w:p w14:paraId="39F947C9" w14:textId="77777777" w:rsidR="00840E19" w:rsidRPr="006B2D7C" w:rsidRDefault="00840E19" w:rsidP="00840E19">
      <w:pPr>
        <w:jc w:val="both"/>
        <w:rPr>
          <w:rFonts w:ascii="Cambria" w:hAnsi="Cambr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37"/>
        <w:gridCol w:w="1646"/>
        <w:gridCol w:w="3386"/>
      </w:tblGrid>
      <w:tr w:rsidR="006B2D7C" w:rsidRPr="006B2D7C" w14:paraId="6B09812A" w14:textId="77777777" w:rsidTr="001F38DD">
        <w:trPr>
          <w:trHeight w:val="287"/>
          <w:tblHeader/>
          <w:jc w:val="center"/>
        </w:trPr>
        <w:tc>
          <w:tcPr>
            <w:tcW w:w="566" w:type="dxa"/>
            <w:shd w:val="pct12" w:color="auto" w:fill="FFFFFF"/>
          </w:tcPr>
          <w:p w14:paraId="2B43CB5B"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No</w:t>
            </w:r>
          </w:p>
        </w:tc>
        <w:tc>
          <w:tcPr>
            <w:tcW w:w="2837" w:type="dxa"/>
            <w:shd w:val="pct12" w:color="auto" w:fill="FFFFFF"/>
          </w:tcPr>
          <w:p w14:paraId="62DD220C"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Location</w:t>
            </w:r>
          </w:p>
        </w:tc>
        <w:tc>
          <w:tcPr>
            <w:tcW w:w="1646" w:type="dxa"/>
            <w:shd w:val="pct12" w:color="auto" w:fill="FFFFFF"/>
          </w:tcPr>
          <w:p w14:paraId="587004D8"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Illumination</w:t>
            </w:r>
          </w:p>
          <w:p w14:paraId="5C76AE2E"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Level (Lux)</w:t>
            </w:r>
          </w:p>
        </w:tc>
        <w:tc>
          <w:tcPr>
            <w:tcW w:w="3384" w:type="dxa"/>
            <w:shd w:val="pct12" w:color="auto" w:fill="FFFFFF"/>
          </w:tcPr>
          <w:p w14:paraId="50050123"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Type of Fitting</w:t>
            </w:r>
          </w:p>
        </w:tc>
      </w:tr>
      <w:tr w:rsidR="006B2D7C" w:rsidRPr="006B2D7C" w14:paraId="5C74E6AC" w14:textId="77777777" w:rsidTr="001F38DD">
        <w:trPr>
          <w:trHeight w:hRule="exact" w:val="280"/>
          <w:jc w:val="center"/>
        </w:trPr>
        <w:tc>
          <w:tcPr>
            <w:tcW w:w="566" w:type="dxa"/>
            <w:vMerge w:val="restart"/>
          </w:tcPr>
          <w:p w14:paraId="66AD2636"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a.</w:t>
            </w:r>
          </w:p>
        </w:tc>
        <w:tc>
          <w:tcPr>
            <w:tcW w:w="7869" w:type="dxa"/>
            <w:gridSpan w:val="3"/>
          </w:tcPr>
          <w:p w14:paraId="1B9FCC7F"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PV Plant Area</w:t>
            </w:r>
          </w:p>
        </w:tc>
      </w:tr>
      <w:tr w:rsidR="006B2D7C" w:rsidRPr="006B2D7C" w14:paraId="6647859F" w14:textId="77777777" w:rsidTr="001F38DD">
        <w:trPr>
          <w:trHeight w:val="140"/>
          <w:jc w:val="center"/>
        </w:trPr>
        <w:tc>
          <w:tcPr>
            <w:tcW w:w="566" w:type="dxa"/>
            <w:vMerge/>
          </w:tcPr>
          <w:p w14:paraId="0BC239B7" w14:textId="77777777" w:rsidR="00840E19" w:rsidRPr="006B2D7C" w:rsidRDefault="00840E19" w:rsidP="001F38DD">
            <w:pPr>
              <w:suppressAutoHyphens/>
              <w:rPr>
                <w:rFonts w:ascii="Cambria" w:hAnsi="Cambria"/>
                <w:sz w:val="20"/>
                <w:szCs w:val="20"/>
              </w:rPr>
            </w:pPr>
          </w:p>
        </w:tc>
        <w:tc>
          <w:tcPr>
            <w:tcW w:w="2837" w:type="dxa"/>
          </w:tcPr>
          <w:p w14:paraId="352CE42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PV Plant Area</w:t>
            </w:r>
          </w:p>
        </w:tc>
        <w:tc>
          <w:tcPr>
            <w:tcW w:w="1646" w:type="dxa"/>
          </w:tcPr>
          <w:p w14:paraId="163A126D"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20</w:t>
            </w:r>
          </w:p>
        </w:tc>
        <w:tc>
          <w:tcPr>
            <w:tcW w:w="3384" w:type="dxa"/>
          </w:tcPr>
          <w:p w14:paraId="4CE19A0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 xml:space="preserve">LED Flood light </w:t>
            </w:r>
          </w:p>
          <w:p w14:paraId="05DF658D" w14:textId="77777777" w:rsidR="00840E19" w:rsidRPr="006B2D7C" w:rsidRDefault="00840E19" w:rsidP="001F38DD">
            <w:pPr>
              <w:suppressAutoHyphens/>
              <w:rPr>
                <w:rFonts w:ascii="Cambria" w:hAnsi="Cambria"/>
                <w:sz w:val="20"/>
                <w:szCs w:val="20"/>
              </w:rPr>
            </w:pPr>
          </w:p>
        </w:tc>
      </w:tr>
      <w:tr w:rsidR="006B2D7C" w:rsidRPr="006B2D7C" w14:paraId="1E05ECD1" w14:textId="77777777" w:rsidTr="001F38DD">
        <w:trPr>
          <w:trHeight w:val="287"/>
          <w:jc w:val="center"/>
        </w:trPr>
        <w:tc>
          <w:tcPr>
            <w:tcW w:w="566" w:type="dxa"/>
            <w:vMerge/>
          </w:tcPr>
          <w:p w14:paraId="60DE15D4" w14:textId="77777777" w:rsidR="00840E19" w:rsidRPr="006B2D7C" w:rsidRDefault="00840E19" w:rsidP="001F38DD">
            <w:pPr>
              <w:suppressAutoHyphens/>
              <w:rPr>
                <w:rFonts w:ascii="Cambria" w:hAnsi="Cambria"/>
                <w:sz w:val="20"/>
                <w:szCs w:val="20"/>
              </w:rPr>
            </w:pPr>
          </w:p>
        </w:tc>
        <w:tc>
          <w:tcPr>
            <w:tcW w:w="2837" w:type="dxa"/>
          </w:tcPr>
          <w:p w14:paraId="42F8438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Road or path</w:t>
            </w:r>
          </w:p>
        </w:tc>
        <w:tc>
          <w:tcPr>
            <w:tcW w:w="1646" w:type="dxa"/>
          </w:tcPr>
          <w:p w14:paraId="49435FE5"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10</w:t>
            </w:r>
          </w:p>
        </w:tc>
        <w:tc>
          <w:tcPr>
            <w:tcW w:w="3384" w:type="dxa"/>
          </w:tcPr>
          <w:p w14:paraId="38C2A37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street light</w:t>
            </w:r>
          </w:p>
        </w:tc>
      </w:tr>
      <w:tr w:rsidR="006B2D7C" w:rsidRPr="006B2D7C" w14:paraId="5282189A" w14:textId="77777777" w:rsidTr="001F38DD">
        <w:trPr>
          <w:trHeight w:hRule="exact" w:val="320"/>
          <w:jc w:val="center"/>
        </w:trPr>
        <w:tc>
          <w:tcPr>
            <w:tcW w:w="566" w:type="dxa"/>
            <w:vMerge w:val="restart"/>
          </w:tcPr>
          <w:p w14:paraId="645AC692"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b</w:t>
            </w:r>
          </w:p>
        </w:tc>
        <w:tc>
          <w:tcPr>
            <w:tcW w:w="7869" w:type="dxa"/>
            <w:gridSpan w:val="3"/>
          </w:tcPr>
          <w:p w14:paraId="0980B52C" w14:textId="1BB8D4BC" w:rsidR="00840E19" w:rsidRPr="006B2D7C" w:rsidRDefault="00E15C01" w:rsidP="001F38DD">
            <w:pPr>
              <w:suppressAutoHyphens/>
              <w:rPr>
                <w:rFonts w:ascii="Cambria" w:hAnsi="Cambria"/>
                <w:b/>
                <w:sz w:val="20"/>
                <w:szCs w:val="20"/>
              </w:rPr>
            </w:pPr>
            <w:r w:rsidRPr="006B2D7C">
              <w:rPr>
                <w:rFonts w:ascii="Cambria" w:hAnsi="Cambria"/>
                <w:b/>
                <w:sz w:val="20"/>
                <w:szCs w:val="20"/>
              </w:rPr>
              <w:t>33</w:t>
            </w:r>
            <w:r w:rsidR="00840E19" w:rsidRPr="006B2D7C">
              <w:rPr>
                <w:rFonts w:ascii="Cambria" w:hAnsi="Cambria"/>
                <w:b/>
                <w:sz w:val="20"/>
                <w:szCs w:val="20"/>
              </w:rPr>
              <w:t xml:space="preserve"> </w:t>
            </w:r>
            <w:r w:rsidRPr="006B2D7C">
              <w:rPr>
                <w:rFonts w:ascii="Cambria" w:hAnsi="Cambria"/>
                <w:b/>
                <w:sz w:val="20"/>
                <w:szCs w:val="20"/>
              </w:rPr>
              <w:t>k</w:t>
            </w:r>
            <w:r w:rsidR="00840E19" w:rsidRPr="006B2D7C">
              <w:rPr>
                <w:rFonts w:ascii="Cambria" w:hAnsi="Cambria"/>
                <w:b/>
                <w:sz w:val="20"/>
                <w:szCs w:val="20"/>
              </w:rPr>
              <w:t>V Switchyard</w:t>
            </w:r>
          </w:p>
          <w:p w14:paraId="29B2FC34" w14:textId="77777777" w:rsidR="00840E19" w:rsidRPr="006B2D7C" w:rsidRDefault="00840E19" w:rsidP="001F38DD">
            <w:pPr>
              <w:suppressAutoHyphens/>
              <w:rPr>
                <w:rFonts w:ascii="Cambria" w:hAnsi="Cambria"/>
                <w:sz w:val="20"/>
                <w:szCs w:val="20"/>
              </w:rPr>
            </w:pPr>
          </w:p>
        </w:tc>
      </w:tr>
      <w:tr w:rsidR="006B2D7C" w:rsidRPr="006B2D7C" w14:paraId="65263E53" w14:textId="77777777" w:rsidTr="001F38DD">
        <w:trPr>
          <w:trHeight w:val="287"/>
          <w:jc w:val="center"/>
        </w:trPr>
        <w:tc>
          <w:tcPr>
            <w:tcW w:w="566" w:type="dxa"/>
            <w:vMerge/>
          </w:tcPr>
          <w:p w14:paraId="63F6B13F" w14:textId="77777777" w:rsidR="00840E19" w:rsidRPr="006B2D7C" w:rsidRDefault="00840E19" w:rsidP="001F38DD">
            <w:pPr>
              <w:suppressAutoHyphens/>
              <w:rPr>
                <w:rFonts w:ascii="Cambria" w:hAnsi="Cambria"/>
                <w:sz w:val="20"/>
                <w:szCs w:val="20"/>
              </w:rPr>
            </w:pPr>
          </w:p>
        </w:tc>
        <w:tc>
          <w:tcPr>
            <w:tcW w:w="2837" w:type="dxa"/>
          </w:tcPr>
          <w:p w14:paraId="09FAADE8"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Around Switchgear</w:t>
            </w:r>
          </w:p>
        </w:tc>
        <w:tc>
          <w:tcPr>
            <w:tcW w:w="1646" w:type="dxa"/>
          </w:tcPr>
          <w:p w14:paraId="70EE65F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Pr>
          <w:p w14:paraId="04CA6F8E"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Flood light</w:t>
            </w:r>
          </w:p>
        </w:tc>
      </w:tr>
      <w:tr w:rsidR="006B2D7C" w:rsidRPr="006B2D7C" w14:paraId="5E231777" w14:textId="77777777" w:rsidTr="001F38DD">
        <w:trPr>
          <w:trHeight w:val="287"/>
          <w:jc w:val="center"/>
        </w:trPr>
        <w:tc>
          <w:tcPr>
            <w:tcW w:w="566" w:type="dxa"/>
            <w:vMerge/>
          </w:tcPr>
          <w:p w14:paraId="0731E8A6" w14:textId="77777777" w:rsidR="00840E19" w:rsidRPr="006B2D7C" w:rsidRDefault="00840E19" w:rsidP="001F38DD">
            <w:pPr>
              <w:suppressAutoHyphens/>
              <w:rPr>
                <w:rFonts w:ascii="Cambria" w:hAnsi="Cambria"/>
                <w:sz w:val="20"/>
                <w:szCs w:val="20"/>
              </w:rPr>
            </w:pPr>
          </w:p>
        </w:tc>
        <w:tc>
          <w:tcPr>
            <w:tcW w:w="2837" w:type="dxa"/>
          </w:tcPr>
          <w:p w14:paraId="20B6CA66"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Roadways</w:t>
            </w:r>
          </w:p>
        </w:tc>
        <w:tc>
          <w:tcPr>
            <w:tcW w:w="1646" w:type="dxa"/>
          </w:tcPr>
          <w:p w14:paraId="1F7F775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20</w:t>
            </w:r>
          </w:p>
        </w:tc>
        <w:tc>
          <w:tcPr>
            <w:tcW w:w="3384" w:type="dxa"/>
          </w:tcPr>
          <w:p w14:paraId="7811CE45"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LED street light</w:t>
            </w:r>
          </w:p>
        </w:tc>
      </w:tr>
      <w:tr w:rsidR="006B2D7C" w:rsidRPr="006B2D7C" w14:paraId="5C8E4DA7" w14:textId="77777777" w:rsidTr="001F38DD">
        <w:trPr>
          <w:trHeight w:hRule="exact" w:val="280"/>
          <w:jc w:val="center"/>
        </w:trPr>
        <w:tc>
          <w:tcPr>
            <w:tcW w:w="566" w:type="dxa"/>
            <w:vMerge w:val="restart"/>
          </w:tcPr>
          <w:p w14:paraId="03480760"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c</w:t>
            </w:r>
          </w:p>
        </w:tc>
        <w:tc>
          <w:tcPr>
            <w:tcW w:w="7869" w:type="dxa"/>
            <w:gridSpan w:val="3"/>
          </w:tcPr>
          <w:p w14:paraId="7D4FAADD" w14:textId="77777777" w:rsidR="00840E19" w:rsidRPr="006B2D7C" w:rsidRDefault="00840E19" w:rsidP="001F38DD">
            <w:pPr>
              <w:suppressAutoHyphens/>
              <w:rPr>
                <w:rFonts w:ascii="Cambria" w:hAnsi="Cambria"/>
                <w:b/>
                <w:sz w:val="20"/>
                <w:szCs w:val="20"/>
              </w:rPr>
            </w:pPr>
            <w:r w:rsidRPr="006B2D7C">
              <w:rPr>
                <w:rFonts w:ascii="Cambria" w:hAnsi="Cambria"/>
                <w:b/>
                <w:sz w:val="20"/>
                <w:szCs w:val="20"/>
              </w:rPr>
              <w:t>Control Room cum Office Building</w:t>
            </w:r>
          </w:p>
          <w:p w14:paraId="745ADAF1" w14:textId="77777777" w:rsidR="00840E19" w:rsidRPr="006B2D7C" w:rsidRDefault="00840E19" w:rsidP="001F38DD">
            <w:pPr>
              <w:suppressAutoHyphens/>
              <w:rPr>
                <w:rFonts w:ascii="Cambria" w:hAnsi="Cambria"/>
                <w:sz w:val="20"/>
                <w:szCs w:val="20"/>
              </w:rPr>
            </w:pPr>
          </w:p>
        </w:tc>
      </w:tr>
      <w:tr w:rsidR="006B2D7C" w:rsidRPr="006B2D7C" w14:paraId="614D0CAB" w14:textId="77777777" w:rsidTr="001F38DD">
        <w:trPr>
          <w:trHeight w:val="287"/>
          <w:jc w:val="center"/>
        </w:trPr>
        <w:tc>
          <w:tcPr>
            <w:tcW w:w="566" w:type="dxa"/>
            <w:vMerge/>
          </w:tcPr>
          <w:p w14:paraId="5A45F47B" w14:textId="77777777" w:rsidR="00840E19" w:rsidRPr="006B2D7C" w:rsidRDefault="00840E19" w:rsidP="001F38DD">
            <w:pPr>
              <w:suppressAutoHyphens/>
              <w:rPr>
                <w:rFonts w:ascii="Cambria" w:hAnsi="Cambria"/>
                <w:sz w:val="20"/>
                <w:szCs w:val="20"/>
              </w:rPr>
            </w:pPr>
          </w:p>
        </w:tc>
        <w:tc>
          <w:tcPr>
            <w:tcW w:w="2837" w:type="dxa"/>
          </w:tcPr>
          <w:p w14:paraId="48C0F357"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Control room</w:t>
            </w:r>
            <w:r w:rsidRPr="006B2D7C">
              <w:rPr>
                <w:rFonts w:ascii="Cambria" w:hAnsi="Cambria"/>
                <w:sz w:val="20"/>
                <w:szCs w:val="20"/>
              </w:rPr>
              <w:tab/>
            </w:r>
          </w:p>
        </w:tc>
        <w:tc>
          <w:tcPr>
            <w:tcW w:w="1646" w:type="dxa"/>
          </w:tcPr>
          <w:p w14:paraId="2D443696"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500</w:t>
            </w:r>
          </w:p>
        </w:tc>
        <w:tc>
          <w:tcPr>
            <w:tcW w:w="3384" w:type="dxa"/>
          </w:tcPr>
          <w:p w14:paraId="2CEED423"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6B2D7C" w:rsidRPr="006B2D7C" w14:paraId="148C4461" w14:textId="77777777" w:rsidTr="001F38DD">
        <w:trPr>
          <w:trHeight w:val="287"/>
          <w:jc w:val="center"/>
        </w:trPr>
        <w:tc>
          <w:tcPr>
            <w:tcW w:w="566" w:type="dxa"/>
            <w:vMerge/>
          </w:tcPr>
          <w:p w14:paraId="63EBE0AC" w14:textId="77777777" w:rsidR="00840E19" w:rsidRPr="006B2D7C" w:rsidRDefault="00840E19" w:rsidP="001F38DD">
            <w:pPr>
              <w:suppressAutoHyphens/>
              <w:rPr>
                <w:rFonts w:ascii="Cambria" w:hAnsi="Cambria"/>
                <w:sz w:val="20"/>
                <w:szCs w:val="20"/>
              </w:rPr>
            </w:pPr>
          </w:p>
        </w:tc>
        <w:tc>
          <w:tcPr>
            <w:tcW w:w="2837" w:type="dxa"/>
          </w:tcPr>
          <w:p w14:paraId="6B171D8B"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Electrical room and cable room</w:t>
            </w:r>
          </w:p>
        </w:tc>
        <w:tc>
          <w:tcPr>
            <w:tcW w:w="1646" w:type="dxa"/>
          </w:tcPr>
          <w:p w14:paraId="70D54F62"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Pr>
          <w:p w14:paraId="42536667"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6B2D7C" w:rsidRPr="006B2D7C" w14:paraId="3F8F58AF" w14:textId="77777777" w:rsidTr="001F38DD">
        <w:trPr>
          <w:trHeight w:val="140"/>
          <w:jc w:val="center"/>
        </w:trPr>
        <w:tc>
          <w:tcPr>
            <w:tcW w:w="566" w:type="dxa"/>
            <w:vMerge/>
          </w:tcPr>
          <w:p w14:paraId="6427F13D" w14:textId="77777777" w:rsidR="00840E19" w:rsidRPr="006B2D7C" w:rsidRDefault="00840E19" w:rsidP="001F38DD">
            <w:pPr>
              <w:suppressAutoHyphens/>
              <w:rPr>
                <w:rFonts w:ascii="Cambria" w:hAnsi="Cambria"/>
                <w:sz w:val="20"/>
                <w:szCs w:val="20"/>
              </w:rPr>
            </w:pPr>
          </w:p>
        </w:tc>
        <w:tc>
          <w:tcPr>
            <w:tcW w:w="2837" w:type="dxa"/>
            <w:tcBorders>
              <w:bottom w:val="single" w:sz="4" w:space="0" w:color="auto"/>
            </w:tcBorders>
          </w:tcPr>
          <w:p w14:paraId="6B5E8D3F"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Office</w:t>
            </w:r>
          </w:p>
        </w:tc>
        <w:tc>
          <w:tcPr>
            <w:tcW w:w="1646" w:type="dxa"/>
            <w:tcBorders>
              <w:bottom w:val="single" w:sz="4" w:space="0" w:color="auto"/>
            </w:tcBorders>
          </w:tcPr>
          <w:p w14:paraId="255D8CCB"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500</w:t>
            </w:r>
          </w:p>
        </w:tc>
        <w:tc>
          <w:tcPr>
            <w:tcW w:w="3384" w:type="dxa"/>
            <w:tcBorders>
              <w:bottom w:val="single" w:sz="4" w:space="0" w:color="auto"/>
            </w:tcBorders>
          </w:tcPr>
          <w:p w14:paraId="10EF1899"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r w:rsidR="00840E19" w:rsidRPr="006B2D7C" w14:paraId="67AB1D5B" w14:textId="77777777" w:rsidTr="001F38DD">
        <w:trPr>
          <w:trHeight w:val="147"/>
          <w:jc w:val="center"/>
        </w:trPr>
        <w:tc>
          <w:tcPr>
            <w:tcW w:w="566" w:type="dxa"/>
            <w:vMerge/>
            <w:tcBorders>
              <w:bottom w:val="single" w:sz="4" w:space="0" w:color="auto"/>
            </w:tcBorders>
          </w:tcPr>
          <w:p w14:paraId="794A06C4" w14:textId="77777777" w:rsidR="00840E19" w:rsidRPr="006B2D7C" w:rsidRDefault="00840E19" w:rsidP="001F38DD">
            <w:pPr>
              <w:suppressAutoHyphens/>
              <w:rPr>
                <w:rFonts w:ascii="Cambria" w:hAnsi="Cambria"/>
                <w:sz w:val="20"/>
                <w:szCs w:val="20"/>
              </w:rPr>
            </w:pPr>
          </w:p>
        </w:tc>
        <w:tc>
          <w:tcPr>
            <w:tcW w:w="2837" w:type="dxa"/>
            <w:tcBorders>
              <w:bottom w:val="single" w:sz="4" w:space="0" w:color="auto"/>
            </w:tcBorders>
          </w:tcPr>
          <w:p w14:paraId="27F27B33" w14:textId="77777777" w:rsidR="00840E19" w:rsidRPr="006B2D7C" w:rsidRDefault="00840E19" w:rsidP="001F38DD">
            <w:pPr>
              <w:suppressAutoHyphens/>
              <w:rPr>
                <w:rFonts w:ascii="Cambria" w:hAnsi="Cambria"/>
                <w:sz w:val="20"/>
                <w:szCs w:val="20"/>
              </w:rPr>
            </w:pPr>
            <w:r w:rsidRPr="006B2D7C">
              <w:rPr>
                <w:rFonts w:ascii="Cambria" w:hAnsi="Cambria"/>
                <w:sz w:val="20"/>
                <w:szCs w:val="20"/>
              </w:rPr>
              <w:t>Toilet, corridor, etc.</w:t>
            </w:r>
          </w:p>
        </w:tc>
        <w:tc>
          <w:tcPr>
            <w:tcW w:w="1646" w:type="dxa"/>
            <w:tcBorders>
              <w:bottom w:val="single" w:sz="4" w:space="0" w:color="auto"/>
            </w:tcBorders>
          </w:tcPr>
          <w:p w14:paraId="1C6D1FE2" w14:textId="77777777" w:rsidR="00840E19" w:rsidRPr="006B2D7C" w:rsidRDefault="00840E19" w:rsidP="001F38DD">
            <w:pPr>
              <w:suppressAutoHyphens/>
              <w:jc w:val="center"/>
              <w:rPr>
                <w:rFonts w:ascii="Cambria" w:hAnsi="Cambria"/>
                <w:sz w:val="20"/>
                <w:szCs w:val="20"/>
              </w:rPr>
            </w:pPr>
            <w:r w:rsidRPr="006B2D7C">
              <w:rPr>
                <w:rFonts w:ascii="Cambria" w:hAnsi="Cambria"/>
                <w:sz w:val="20"/>
                <w:szCs w:val="20"/>
              </w:rPr>
              <w:t>50</w:t>
            </w:r>
          </w:p>
        </w:tc>
        <w:tc>
          <w:tcPr>
            <w:tcW w:w="3384" w:type="dxa"/>
            <w:tcBorders>
              <w:bottom w:val="single" w:sz="4" w:space="0" w:color="auto"/>
            </w:tcBorders>
          </w:tcPr>
          <w:p w14:paraId="216CD81A" w14:textId="77777777" w:rsidR="00840E19" w:rsidRPr="006B2D7C" w:rsidRDefault="00840E19" w:rsidP="001F38DD">
            <w:pPr>
              <w:rPr>
                <w:rFonts w:ascii="Cambria" w:hAnsi="Cambria"/>
                <w:sz w:val="20"/>
                <w:szCs w:val="20"/>
              </w:rPr>
            </w:pPr>
            <w:r w:rsidRPr="006B2D7C">
              <w:rPr>
                <w:rFonts w:ascii="Cambria" w:hAnsi="Cambria"/>
                <w:sz w:val="20"/>
                <w:szCs w:val="20"/>
              </w:rPr>
              <w:t>LED Lighting system</w:t>
            </w:r>
          </w:p>
        </w:tc>
      </w:tr>
    </w:tbl>
    <w:p w14:paraId="2A9229F1" w14:textId="77777777" w:rsidR="00840E19" w:rsidRPr="006B2D7C" w:rsidRDefault="00840E19" w:rsidP="00840E19">
      <w:pPr>
        <w:jc w:val="both"/>
        <w:rPr>
          <w:rFonts w:ascii="Cambria" w:hAnsi="Cambria"/>
          <w:sz w:val="22"/>
          <w:szCs w:val="22"/>
        </w:rPr>
      </w:pPr>
    </w:p>
    <w:p w14:paraId="445FBC05" w14:textId="77777777" w:rsidR="00840E19" w:rsidRPr="006B2D7C" w:rsidRDefault="00840E19" w:rsidP="00840E19">
      <w:pPr>
        <w:suppressAutoHyphens/>
        <w:rPr>
          <w:rFonts w:ascii="Cambria" w:hAnsi="Cambria"/>
          <w:b/>
          <w:sz w:val="22"/>
          <w:szCs w:val="22"/>
        </w:rPr>
      </w:pPr>
      <w:r w:rsidRPr="006B2D7C">
        <w:rPr>
          <w:rFonts w:ascii="Cambria" w:hAnsi="Cambria"/>
          <w:b/>
          <w:sz w:val="22"/>
          <w:szCs w:val="22"/>
        </w:rPr>
        <w:t>Emergency Lighting</w:t>
      </w:r>
    </w:p>
    <w:p w14:paraId="27BCF1DF"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The Contractor shall design DC emergency lighting and power supply system for the power station, and illumination level of DC emergency lighting shall be as follows.</w:t>
      </w:r>
    </w:p>
    <w:p w14:paraId="55DF51F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lighting shall consist of 125 V DC operated incandescent luminaries.</w:t>
      </w:r>
    </w:p>
    <w:tbl>
      <w:tblPr>
        <w:tblStyle w:val="TableGrid"/>
        <w:tblW w:w="0" w:type="auto"/>
        <w:jc w:val="center"/>
        <w:tblLook w:val="04A0" w:firstRow="1" w:lastRow="0" w:firstColumn="1" w:lastColumn="0" w:noHBand="0" w:noVBand="1"/>
      </w:tblPr>
      <w:tblGrid>
        <w:gridCol w:w="553"/>
        <w:gridCol w:w="4786"/>
        <w:gridCol w:w="2669"/>
      </w:tblGrid>
      <w:tr w:rsidR="006B2D7C" w:rsidRPr="006B2D7C" w14:paraId="46384423" w14:textId="77777777" w:rsidTr="00BA1DFD">
        <w:trPr>
          <w:trHeight w:val="241"/>
          <w:jc w:val="center"/>
        </w:trPr>
        <w:tc>
          <w:tcPr>
            <w:tcW w:w="553" w:type="dxa"/>
            <w:vAlign w:val="center"/>
          </w:tcPr>
          <w:p w14:paraId="46596B86" w14:textId="60050A79"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SL</w:t>
            </w:r>
          </w:p>
        </w:tc>
        <w:tc>
          <w:tcPr>
            <w:tcW w:w="4786" w:type="dxa"/>
            <w:vAlign w:val="center"/>
          </w:tcPr>
          <w:p w14:paraId="6F7EC367" w14:textId="638C8FB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b/>
                <w:sz w:val="22"/>
                <w:szCs w:val="22"/>
              </w:rPr>
              <w:t>Location</w:t>
            </w:r>
          </w:p>
        </w:tc>
        <w:tc>
          <w:tcPr>
            <w:tcW w:w="2669" w:type="dxa"/>
            <w:vAlign w:val="center"/>
          </w:tcPr>
          <w:p w14:paraId="6D1B2A72" w14:textId="2DFE979C"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b/>
                <w:sz w:val="22"/>
                <w:szCs w:val="22"/>
              </w:rPr>
              <w:t>Illumination Level (Lux)</w:t>
            </w:r>
          </w:p>
        </w:tc>
      </w:tr>
      <w:tr w:rsidR="006B2D7C" w:rsidRPr="006B2D7C" w14:paraId="7A4BBCB1" w14:textId="77777777" w:rsidTr="00BA1DFD">
        <w:trPr>
          <w:trHeight w:val="407"/>
          <w:jc w:val="center"/>
        </w:trPr>
        <w:tc>
          <w:tcPr>
            <w:tcW w:w="553" w:type="dxa"/>
            <w:vAlign w:val="center"/>
          </w:tcPr>
          <w:p w14:paraId="779ABBC4" w14:textId="3990378A"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w:t>
            </w:r>
          </w:p>
        </w:tc>
        <w:tc>
          <w:tcPr>
            <w:tcW w:w="4786" w:type="dxa"/>
            <w:vAlign w:val="center"/>
          </w:tcPr>
          <w:p w14:paraId="0622523B" w14:textId="150119F1"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Control room and inside of control package</w:t>
            </w:r>
          </w:p>
        </w:tc>
        <w:tc>
          <w:tcPr>
            <w:tcW w:w="2669" w:type="dxa"/>
            <w:vAlign w:val="center"/>
          </w:tcPr>
          <w:p w14:paraId="6DB95701" w14:textId="7BD57D36"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15</w:t>
            </w:r>
          </w:p>
        </w:tc>
      </w:tr>
      <w:tr w:rsidR="006B2D7C" w:rsidRPr="006B2D7C" w14:paraId="4BB70863" w14:textId="77777777" w:rsidTr="00BA1DFD">
        <w:trPr>
          <w:trHeight w:val="241"/>
          <w:jc w:val="center"/>
        </w:trPr>
        <w:tc>
          <w:tcPr>
            <w:tcW w:w="553" w:type="dxa"/>
            <w:vAlign w:val="center"/>
          </w:tcPr>
          <w:p w14:paraId="4692D1E7" w14:textId="41B4490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2</w:t>
            </w:r>
          </w:p>
        </w:tc>
        <w:tc>
          <w:tcPr>
            <w:tcW w:w="4786" w:type="dxa"/>
            <w:vAlign w:val="center"/>
          </w:tcPr>
          <w:p w14:paraId="098B71A6" w14:textId="0611417E"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 xml:space="preserve">Inside of </w:t>
            </w:r>
            <w:proofErr w:type="gramStart"/>
            <w:r w:rsidRPr="006B2D7C">
              <w:rPr>
                <w:rFonts w:ascii="Cambria" w:hAnsi="Cambria"/>
                <w:sz w:val="22"/>
                <w:szCs w:val="22"/>
              </w:rPr>
              <w:t>other</w:t>
            </w:r>
            <w:proofErr w:type="gramEnd"/>
            <w:r w:rsidRPr="006B2D7C">
              <w:rPr>
                <w:rFonts w:ascii="Cambria" w:hAnsi="Cambria"/>
                <w:sz w:val="22"/>
                <w:szCs w:val="22"/>
              </w:rPr>
              <w:t xml:space="preserve"> package</w:t>
            </w:r>
          </w:p>
        </w:tc>
        <w:tc>
          <w:tcPr>
            <w:tcW w:w="2669" w:type="dxa"/>
            <w:vAlign w:val="center"/>
          </w:tcPr>
          <w:p w14:paraId="4593A1E8" w14:textId="7EF9CC10"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1</w:t>
            </w:r>
          </w:p>
        </w:tc>
      </w:tr>
      <w:tr w:rsidR="00CE7BDB" w:rsidRPr="006B2D7C" w14:paraId="7F0899C1" w14:textId="77777777" w:rsidTr="00BA1DFD">
        <w:trPr>
          <w:trHeight w:val="407"/>
          <w:jc w:val="center"/>
        </w:trPr>
        <w:tc>
          <w:tcPr>
            <w:tcW w:w="553" w:type="dxa"/>
            <w:vAlign w:val="center"/>
          </w:tcPr>
          <w:p w14:paraId="47C9A644" w14:textId="3F9BEFE7"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3</w:t>
            </w:r>
          </w:p>
        </w:tc>
        <w:tc>
          <w:tcPr>
            <w:tcW w:w="4786" w:type="dxa"/>
            <w:vAlign w:val="center"/>
          </w:tcPr>
          <w:p w14:paraId="1DFC528D" w14:textId="032C7C72" w:rsidR="00A75F2E" w:rsidRPr="006B2D7C" w:rsidRDefault="00A75F2E" w:rsidP="00BA1DFD">
            <w:pPr>
              <w:tabs>
                <w:tab w:val="left" w:pos="360"/>
                <w:tab w:val="left" w:pos="540"/>
              </w:tabs>
              <w:jc w:val="both"/>
              <w:rPr>
                <w:rFonts w:ascii="Cambria" w:hAnsi="Cambria"/>
                <w:sz w:val="22"/>
                <w:szCs w:val="22"/>
              </w:rPr>
            </w:pPr>
            <w:r w:rsidRPr="006B2D7C">
              <w:rPr>
                <w:rFonts w:ascii="Cambria" w:hAnsi="Cambria"/>
                <w:sz w:val="22"/>
                <w:szCs w:val="22"/>
              </w:rPr>
              <w:t>The other area surrounding the plant</w:t>
            </w:r>
          </w:p>
        </w:tc>
        <w:tc>
          <w:tcPr>
            <w:tcW w:w="2669" w:type="dxa"/>
            <w:vAlign w:val="center"/>
          </w:tcPr>
          <w:p w14:paraId="73F7A883" w14:textId="74F2FC3F" w:rsidR="00A75F2E" w:rsidRPr="006B2D7C" w:rsidRDefault="00A75F2E" w:rsidP="00BA1DFD">
            <w:pPr>
              <w:tabs>
                <w:tab w:val="left" w:pos="360"/>
                <w:tab w:val="left" w:pos="540"/>
              </w:tabs>
              <w:jc w:val="center"/>
              <w:rPr>
                <w:rFonts w:ascii="Cambria" w:hAnsi="Cambria"/>
                <w:sz w:val="22"/>
                <w:szCs w:val="22"/>
              </w:rPr>
            </w:pPr>
            <w:r w:rsidRPr="006B2D7C">
              <w:rPr>
                <w:rFonts w:ascii="Cambria" w:hAnsi="Cambria"/>
                <w:sz w:val="22"/>
                <w:szCs w:val="22"/>
              </w:rPr>
              <w:t>0.5</w:t>
            </w:r>
          </w:p>
        </w:tc>
      </w:tr>
    </w:tbl>
    <w:p w14:paraId="3B6B3C08" w14:textId="77777777" w:rsidR="00A75F2E" w:rsidRPr="006B2D7C" w:rsidRDefault="00A75F2E" w:rsidP="00BA1DFD">
      <w:pPr>
        <w:tabs>
          <w:tab w:val="left" w:pos="360"/>
          <w:tab w:val="left" w:pos="540"/>
        </w:tabs>
        <w:spacing w:after="120"/>
        <w:jc w:val="both"/>
        <w:rPr>
          <w:rFonts w:ascii="Cambria" w:hAnsi="Cambria"/>
          <w:sz w:val="22"/>
          <w:szCs w:val="22"/>
        </w:rPr>
      </w:pPr>
    </w:p>
    <w:p w14:paraId="7247176C"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Additional emergency lighting arrangement, independent emergency light units operated from built in charger and batteries charged by 230 V AC shall also be provided strategically. Total ten units shall be included in the Tender.</w:t>
      </w:r>
    </w:p>
    <w:p w14:paraId="1562B650" w14:textId="77777777" w:rsidR="00994AFD" w:rsidRPr="006B2D7C" w:rsidRDefault="00994AFD" w:rsidP="00994AFD">
      <w:pPr>
        <w:tabs>
          <w:tab w:val="left" w:pos="720"/>
        </w:tabs>
        <w:suppressAutoHyphens/>
        <w:jc w:val="both"/>
        <w:rPr>
          <w:rFonts w:ascii="Cambria" w:hAnsi="Cambria" w:cs="Arial"/>
          <w:sz w:val="20"/>
          <w:szCs w:val="20"/>
        </w:rPr>
      </w:pPr>
    </w:p>
    <w:p w14:paraId="5467BA22" w14:textId="54D0EBA9" w:rsidR="00994AFD" w:rsidRPr="006B2D7C" w:rsidRDefault="00477E02" w:rsidP="00994AFD">
      <w:pPr>
        <w:tabs>
          <w:tab w:val="left" w:pos="720"/>
        </w:tabs>
        <w:suppressAutoHyphens/>
        <w:jc w:val="both"/>
        <w:rPr>
          <w:rFonts w:ascii="Cambria" w:hAnsi="Cambria" w:cs="Arial"/>
          <w:b/>
          <w:bCs/>
          <w:sz w:val="22"/>
          <w:szCs w:val="22"/>
        </w:rPr>
      </w:pPr>
      <w:r w:rsidRPr="006B2D7C">
        <w:rPr>
          <w:rFonts w:ascii="Cambria" w:hAnsi="Cambria" w:cs="Arial"/>
          <w:b/>
          <w:bCs/>
          <w:sz w:val="22"/>
          <w:szCs w:val="22"/>
        </w:rPr>
        <w:t xml:space="preserve">1.15.2 </w:t>
      </w:r>
      <w:r w:rsidR="00994AFD" w:rsidRPr="006B2D7C">
        <w:rPr>
          <w:rFonts w:ascii="Cambria" w:hAnsi="Cambria" w:cs="Arial"/>
          <w:b/>
          <w:bCs/>
          <w:sz w:val="22"/>
          <w:szCs w:val="22"/>
        </w:rPr>
        <w:t>Security &amp; Surveillance Facilities</w:t>
      </w:r>
    </w:p>
    <w:p w14:paraId="5FA90FEE" w14:textId="77777777" w:rsidR="00FC1218" w:rsidRPr="006B2D7C" w:rsidRDefault="00FC1218" w:rsidP="00FC1218">
      <w:pPr>
        <w:spacing w:after="120"/>
        <w:jc w:val="both"/>
        <w:rPr>
          <w:rFonts w:ascii="Cambria" w:hAnsi="Cambria"/>
          <w:b/>
          <w:bCs/>
          <w:sz w:val="22"/>
          <w:szCs w:val="22"/>
        </w:rPr>
      </w:pPr>
      <w:r w:rsidRPr="006B2D7C">
        <w:rPr>
          <w:rFonts w:ascii="Cambria" w:hAnsi="Cambria"/>
          <w:b/>
          <w:bCs/>
          <w:sz w:val="22"/>
          <w:szCs w:val="22"/>
        </w:rPr>
        <w:t xml:space="preserve">1.15.2.1 CCTV </w:t>
      </w:r>
    </w:p>
    <w:p w14:paraId="77090628" w14:textId="000F2272"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CCTV system shall preferably be fixed position type (IP camera) with motion detect sensors. The intent of the specification is to define the functional &amp; design requirements for the CCTV system meant for gathering video information from the various operational areas of the plant. The Contractor shall be responsible for selection, design, engineering, manufacture, testing at manufacturer’s works/site, installation and commissioning of the system to the satisfaction of requirement. </w:t>
      </w:r>
    </w:p>
    <w:p w14:paraId="303E165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the cables, cable trays, power packs, erection hardware’s etc. are also included in the Contractor’s scope. </w:t>
      </w:r>
    </w:p>
    <w:p w14:paraId="58EB80A3"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scope shall also include successful demonstration of performance testing specified herein, complete in all respects with cables, cable trays, junction boxes, earth wire and accessories like standard brackets, nuts, bolts, glands, lugs, conduit sleeves, etc., as required, to complete the proper installation of all equipment supplied, accessories and facilities required for completeness of the system shall be furnished by the Contractor within the quoted price, whether these are specifically mentioned herein or not. </w:t>
      </w:r>
    </w:p>
    <w:p w14:paraId="5DB2CB2C"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major equipment such as cameras, video switcher/control system, key boards, receiver drivers, video amplifiers, network video recorder, archiving system etc. should be of the same make. </w:t>
      </w:r>
    </w:p>
    <w:p w14:paraId="2F294EA5"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Necessary surge protection device (SPD) shall be provided for the cameras and CCTV to provide high levels of lightning &amp; surge protection while maintaining high quality video signals. </w:t>
      </w:r>
    </w:p>
    <w:p w14:paraId="5EBAECDA" w14:textId="77777777" w:rsidR="00840E19" w:rsidRPr="006B2D7C" w:rsidRDefault="00840E19">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system and all the equipment shall conform to the latest edition of international standards as applicable. </w:t>
      </w:r>
    </w:p>
    <w:p w14:paraId="441D4A07"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The Contractor shall guarantee satisfactory performance of the equipment under stipulated variations of voltage and frequency. The design and manufacture shall be such that equipment / components of same type and rating shall be interchangeable. </w:t>
      </w:r>
    </w:p>
    <w:p w14:paraId="32ADB86C"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Location Requirement </w:t>
      </w:r>
    </w:p>
    <w:p w14:paraId="4D88E4D2" w14:textId="77777777" w:rsidR="00840E19" w:rsidRPr="006B2D7C" w:rsidRDefault="00840E19">
      <w:pPr>
        <w:pStyle w:val="Default"/>
        <w:numPr>
          <w:ilvl w:val="0"/>
          <w:numId w:val="242"/>
        </w:numPr>
        <w:spacing w:after="150"/>
        <w:ind w:left="1080" w:hanging="360"/>
        <w:rPr>
          <w:rFonts w:ascii="Cambria" w:hAnsi="Cambria"/>
          <w:color w:val="auto"/>
          <w:sz w:val="22"/>
          <w:szCs w:val="22"/>
        </w:rPr>
      </w:pPr>
      <w:bookmarkStart w:id="404" w:name="_Hlk3827953"/>
      <w:r w:rsidRPr="006B2D7C">
        <w:rPr>
          <w:rFonts w:ascii="Cambria" w:hAnsi="Cambria"/>
          <w:color w:val="auto"/>
          <w:sz w:val="22"/>
          <w:szCs w:val="22"/>
        </w:rPr>
        <w:t xml:space="preserve">Switchgear room </w:t>
      </w:r>
    </w:p>
    <w:p w14:paraId="17BF211C"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Indoor and outdoor control building and storage </w:t>
      </w:r>
    </w:p>
    <w:p w14:paraId="1A65FA54"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Indoor and outdoor office building </w:t>
      </w:r>
    </w:p>
    <w:p w14:paraId="5541231C" w14:textId="35A4074E"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 xml:space="preserve">Transformer stations </w:t>
      </w:r>
    </w:p>
    <w:p w14:paraId="3EECC4A9"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lastRenderedPageBreak/>
        <w:t xml:space="preserve">Entrance of project site (service gate) </w:t>
      </w:r>
    </w:p>
    <w:p w14:paraId="1C4158EB"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Plant substation and switchyard</w:t>
      </w:r>
    </w:p>
    <w:p w14:paraId="11FCFAD4" w14:textId="77777777" w:rsidR="00840E19" w:rsidRPr="006B2D7C" w:rsidRDefault="00840E19">
      <w:pPr>
        <w:pStyle w:val="Default"/>
        <w:numPr>
          <w:ilvl w:val="0"/>
          <w:numId w:val="242"/>
        </w:numPr>
        <w:spacing w:after="150"/>
        <w:ind w:left="1080" w:hanging="360"/>
        <w:rPr>
          <w:rFonts w:ascii="Cambria" w:hAnsi="Cambria"/>
          <w:color w:val="auto"/>
          <w:sz w:val="22"/>
          <w:szCs w:val="22"/>
        </w:rPr>
      </w:pPr>
      <w:r w:rsidRPr="006B2D7C">
        <w:rPr>
          <w:rFonts w:ascii="Cambria" w:hAnsi="Cambria"/>
          <w:color w:val="auto"/>
          <w:sz w:val="22"/>
          <w:szCs w:val="22"/>
        </w:rPr>
        <w:t>Plant Perimeter with no blind spots</w:t>
      </w:r>
      <w:bookmarkEnd w:id="404"/>
    </w:p>
    <w:p w14:paraId="312F471F" w14:textId="77777777" w:rsidR="00840E19" w:rsidRPr="006B2D7C" w:rsidRDefault="00840E19" w:rsidP="00840E19">
      <w:pPr>
        <w:pStyle w:val="Default"/>
        <w:rPr>
          <w:rFonts w:ascii="Cambria" w:hAnsi="Cambria"/>
          <w:color w:val="auto"/>
          <w:sz w:val="22"/>
          <w:szCs w:val="22"/>
        </w:rPr>
      </w:pPr>
      <w:bookmarkStart w:id="405" w:name="_Hlk3832081"/>
    </w:p>
    <w:p w14:paraId="7DC83B43"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 xml:space="preserve">All the cameras shall be connected to a central redundant video switcher/control system to be located in the control building and shall be linked to internet. </w:t>
      </w:r>
    </w:p>
    <w:p w14:paraId="059672BA"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A watch tower for security purpose should be installed in the boundary fence. The location will be agreed upon with the Employer’s Engineer.</w:t>
      </w:r>
    </w:p>
    <w:p w14:paraId="77BC06EF" w14:textId="77777777" w:rsidR="00840E19" w:rsidRPr="006B2D7C" w:rsidRDefault="00840E19">
      <w:pPr>
        <w:numPr>
          <w:ilvl w:val="0"/>
          <w:numId w:val="39"/>
        </w:numPr>
        <w:spacing w:after="120"/>
        <w:jc w:val="both"/>
        <w:rPr>
          <w:rFonts w:ascii="Cambria" w:hAnsi="Cambria"/>
          <w:sz w:val="22"/>
          <w:szCs w:val="22"/>
        </w:rPr>
      </w:pPr>
      <w:r w:rsidRPr="006B2D7C">
        <w:rPr>
          <w:rFonts w:ascii="Cambria" w:hAnsi="Cambria"/>
          <w:sz w:val="22"/>
          <w:szCs w:val="22"/>
        </w:rPr>
        <w:t>The Contractor may propose alternative design solutions and locations which are required to provide security with a cost-efficient concept.</w:t>
      </w:r>
    </w:p>
    <w:bookmarkEnd w:id="405"/>
    <w:p w14:paraId="10AEAF76" w14:textId="09B67B34" w:rsidR="00994AFD" w:rsidRPr="006B2D7C" w:rsidRDefault="00FC1218" w:rsidP="00994AFD">
      <w:pPr>
        <w:tabs>
          <w:tab w:val="left" w:pos="720"/>
        </w:tabs>
        <w:suppressAutoHyphens/>
        <w:jc w:val="both"/>
        <w:rPr>
          <w:rFonts w:ascii="Cambria" w:hAnsi="Cambria" w:cs="Arial"/>
          <w:b/>
          <w:bCs/>
          <w:sz w:val="22"/>
          <w:szCs w:val="22"/>
        </w:rPr>
      </w:pPr>
      <w:r w:rsidRPr="006B2D7C">
        <w:rPr>
          <w:rFonts w:ascii="Cambria" w:hAnsi="Cambria" w:cs="Arial"/>
          <w:b/>
          <w:bCs/>
          <w:sz w:val="22"/>
          <w:szCs w:val="22"/>
        </w:rPr>
        <w:t>1.15.2.2 Communication System</w:t>
      </w:r>
    </w:p>
    <w:p w14:paraId="1E0F2703" w14:textId="401785B5" w:rsidR="00FC1218" w:rsidRPr="006B2D7C" w:rsidRDefault="00FC1218">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delivery to the Site, in</w:t>
      </w:r>
      <w:r w:rsidRPr="006B2D7C">
        <w:rPr>
          <w:rFonts w:ascii="Cambria" w:hAnsi="Cambria"/>
          <w:sz w:val="22"/>
          <w:szCs w:val="22"/>
        </w:rPr>
        <w:softHyphen/>
        <w:t xml:space="preserve">stall, test and commission the following Communication System for office building and control &amp; equipment room for effectively monitor </w:t>
      </w:r>
      <w:r w:rsidR="00CE7BDB" w:rsidRPr="006B2D7C">
        <w:rPr>
          <w:rFonts w:ascii="Cambria" w:hAnsi="Cambria"/>
          <w:sz w:val="22"/>
          <w:szCs w:val="22"/>
        </w:rPr>
        <w:t>the security</w:t>
      </w:r>
      <w:r w:rsidRPr="006B2D7C">
        <w:rPr>
          <w:rFonts w:ascii="Cambria" w:hAnsi="Cambria"/>
          <w:sz w:val="22"/>
          <w:szCs w:val="22"/>
        </w:rPr>
        <w:t xml:space="preserve"> of the plant:</w:t>
      </w:r>
    </w:p>
    <w:p w14:paraId="5373BA2A" w14:textId="15E1927B" w:rsidR="00FC1218" w:rsidRPr="006B2D7C" w:rsidRDefault="00FC1218">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Internal Telephone System</w:t>
      </w:r>
    </w:p>
    <w:p w14:paraId="475EE90C" w14:textId="225EBF26" w:rsidR="00FC1218" w:rsidRPr="006B2D7C" w:rsidRDefault="00B46475">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Internet Facility</w:t>
      </w:r>
    </w:p>
    <w:p w14:paraId="0328F8D0" w14:textId="77777777" w:rsidR="00D00035" w:rsidRPr="006B2D7C" w:rsidRDefault="00D00035" w:rsidP="005316DC">
      <w:pPr>
        <w:widowControl w:val="0"/>
        <w:tabs>
          <w:tab w:val="left" w:pos="720"/>
        </w:tabs>
        <w:suppressAutoHyphens/>
        <w:ind w:left="990"/>
        <w:jc w:val="both"/>
        <w:rPr>
          <w:rFonts w:ascii="Cambria" w:hAnsi="Cambria"/>
          <w:sz w:val="22"/>
          <w:szCs w:val="22"/>
        </w:rPr>
      </w:pPr>
    </w:p>
    <w:p w14:paraId="3491521C" w14:textId="27E0E66E" w:rsidR="003B3D32" w:rsidRPr="00CD7559" w:rsidRDefault="003B3D32" w:rsidP="00CD7559">
      <w:pPr>
        <w:pStyle w:val="Heading4"/>
        <w:numPr>
          <w:ilvl w:val="0"/>
          <w:numId w:val="0"/>
        </w:numPr>
        <w:jc w:val="both"/>
        <w:rPr>
          <w:rFonts w:ascii="Cambria" w:hAnsi="Cambria" w:cs="Times New Roman"/>
          <w:b/>
          <w:sz w:val="22"/>
          <w:szCs w:val="22"/>
        </w:rPr>
      </w:pPr>
      <w:bookmarkStart w:id="406" w:name="_Toc227688045"/>
      <w:r w:rsidRPr="00CD7559">
        <w:rPr>
          <w:rFonts w:ascii="Cambria" w:hAnsi="Cambria" w:cs="Times New Roman"/>
          <w:b/>
          <w:sz w:val="22"/>
          <w:szCs w:val="22"/>
        </w:rPr>
        <w:t>1.15.2.2.1 Internal Telephone System</w:t>
      </w:r>
      <w:bookmarkEnd w:id="406"/>
    </w:p>
    <w:p w14:paraId="4607CAD9"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 xml:space="preserve">An internal telephone communication system shall be provided using a </w:t>
      </w:r>
      <w:r w:rsidRPr="006B2D7C">
        <w:rPr>
          <w:rFonts w:ascii="Cambria" w:eastAsia="Times New Roman" w:hAnsi="Cambria"/>
          <w:b/>
          <w:bCs/>
          <w:sz w:val="22"/>
          <w:szCs w:val="22"/>
          <w:lang w:bidi="bn-BD"/>
        </w:rPr>
        <w:t>PABX exchange</w:t>
      </w:r>
      <w:r w:rsidRPr="006B2D7C">
        <w:rPr>
          <w:rFonts w:ascii="Cambria" w:eastAsia="Times New Roman" w:hAnsi="Cambria"/>
          <w:sz w:val="22"/>
          <w:szCs w:val="22"/>
          <w:lang w:bidi="bn-BD"/>
        </w:rPr>
        <w:t xml:space="preserve"> approved by the Ministry of Communications for connection to the public telephone network. The PABX shall be installed in the </w:t>
      </w:r>
      <w:r w:rsidRPr="006B2D7C">
        <w:rPr>
          <w:rFonts w:ascii="Cambria" w:eastAsia="Times New Roman" w:hAnsi="Cambria"/>
          <w:b/>
          <w:bCs/>
          <w:sz w:val="22"/>
          <w:szCs w:val="22"/>
          <w:lang w:bidi="bn-BD"/>
        </w:rPr>
        <w:t>central control room of the power station</w:t>
      </w:r>
      <w:r w:rsidRPr="006B2D7C">
        <w:rPr>
          <w:rFonts w:ascii="Cambria" w:eastAsia="Times New Roman" w:hAnsi="Cambria"/>
          <w:sz w:val="22"/>
          <w:szCs w:val="22"/>
          <w:lang w:bidi="bn-BD"/>
        </w:rPr>
        <w:t>.</w:t>
      </w:r>
    </w:p>
    <w:p w14:paraId="33FDB608"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system shall have a minimum capacity of </w:t>
      </w:r>
      <w:r w:rsidRPr="006B2D7C">
        <w:rPr>
          <w:rFonts w:ascii="Cambria" w:eastAsia="Times New Roman" w:hAnsi="Cambria"/>
          <w:b/>
          <w:bCs/>
          <w:sz w:val="22"/>
          <w:szCs w:val="22"/>
          <w:lang w:bidi="bn-BD"/>
        </w:rPr>
        <w:t>3 exchange lines and 20 extension lines</w:t>
      </w:r>
      <w:r w:rsidRPr="006B2D7C">
        <w:rPr>
          <w:rFonts w:ascii="Cambria" w:eastAsia="Times New Roman" w:hAnsi="Cambria"/>
          <w:sz w:val="22"/>
          <w:szCs w:val="22"/>
          <w:lang w:bidi="bn-BD"/>
        </w:rPr>
        <w:t xml:space="preserve">, with </w:t>
      </w:r>
      <w:r w:rsidRPr="006B2D7C">
        <w:rPr>
          <w:rFonts w:ascii="Cambria" w:eastAsia="Times New Roman" w:hAnsi="Cambria"/>
          <w:b/>
          <w:bCs/>
          <w:sz w:val="22"/>
          <w:szCs w:val="22"/>
          <w:lang w:bidi="bn-BD"/>
        </w:rPr>
        <w:t>one operator position</w:t>
      </w:r>
      <w:r w:rsidRPr="006B2D7C">
        <w:rPr>
          <w:rFonts w:ascii="Cambria" w:eastAsia="Times New Roman" w:hAnsi="Cambria"/>
          <w:sz w:val="22"/>
          <w:szCs w:val="22"/>
          <w:lang w:bidi="bn-BD"/>
        </w:rPr>
        <w:t>.</w:t>
      </w:r>
    </w:p>
    <w:p w14:paraId="273D2A86" w14:textId="77777777" w:rsidR="003B3D32" w:rsidRPr="006B2D7C" w:rsidRDefault="003B3D3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internal telephone connections within the power station premises shall be supplied and installed by the Contractor. However, the interconnection cables between the PABX and the public telephone network shall be outside the Contractor’s scope, except for providing necessary facilities within the building.</w:t>
      </w:r>
    </w:p>
    <w:p w14:paraId="70951372" w14:textId="77777777" w:rsidR="003B3D32" w:rsidRPr="006B2D7C" w:rsidRDefault="003B3D32" w:rsidP="0089695B">
      <w:pPr>
        <w:rPr>
          <w:rFonts w:ascii="Cambria" w:eastAsia="Times New Roman" w:hAnsi="Cambria"/>
          <w:b/>
          <w:bCs/>
          <w:sz w:val="22"/>
          <w:szCs w:val="22"/>
          <w:lang w:bidi="bn-BD"/>
        </w:rPr>
      </w:pPr>
      <w:bookmarkStart w:id="407" w:name="_Toc227688046"/>
      <w:r w:rsidRPr="006B2D7C">
        <w:rPr>
          <w:rFonts w:ascii="Cambria" w:eastAsia="Times New Roman" w:hAnsi="Cambria"/>
          <w:b/>
          <w:bCs/>
          <w:sz w:val="22"/>
          <w:szCs w:val="22"/>
          <w:lang w:bidi="bn-BD"/>
        </w:rPr>
        <w:t>General Requirements</w:t>
      </w:r>
      <w:bookmarkEnd w:id="407"/>
    </w:p>
    <w:p w14:paraId="2217E22B" w14:textId="77777777" w:rsidR="003B3D32" w:rsidRPr="006B2D7C" w:rsidRDefault="003B3D32" w:rsidP="005316DC">
      <w:pPr>
        <w:numPr>
          <w:ilvl w:val="0"/>
          <w:numId w:val="39"/>
        </w:numPr>
        <w:tabs>
          <w:tab w:val="left" w:pos="360"/>
          <w:tab w:val="left" w:pos="540"/>
        </w:tabs>
        <w:jc w:val="both"/>
        <w:rPr>
          <w:rFonts w:ascii="Cambria" w:eastAsia="Times New Roman" w:hAnsi="Cambria"/>
          <w:sz w:val="22"/>
          <w:szCs w:val="22"/>
          <w:lang w:bidi="bn-BD"/>
        </w:rPr>
      </w:pPr>
      <w:r w:rsidRPr="006B2D7C">
        <w:rPr>
          <w:rFonts w:ascii="Cambria" w:eastAsia="Times New Roman" w:hAnsi="Cambria"/>
          <w:sz w:val="22"/>
          <w:szCs w:val="22"/>
          <w:lang w:bidi="bn-BD"/>
        </w:rPr>
        <w:t>The PABX system shall provide the following functions:</w:t>
      </w:r>
    </w:p>
    <w:p w14:paraId="094C58E0"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Direct dialing between extensions</w:t>
      </w:r>
    </w:p>
    <w:p w14:paraId="50FA4744"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Outgoing calls to exchange lines and PLC lines by dialing a single access digit</w:t>
      </w:r>
    </w:p>
    <w:p w14:paraId="2C8CD6E4"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access from extensions by dialing a single digit</w:t>
      </w:r>
    </w:p>
    <w:p w14:paraId="321CC4D7"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Trunk barring for selected extensions</w:t>
      </w:r>
    </w:p>
    <w:p w14:paraId="14B8480C"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Limited outgoing call barring for selected extensions</w:t>
      </w:r>
    </w:p>
    <w:p w14:paraId="7CB0A2F6"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recall using a recall button and operator access digit</w:t>
      </w:r>
    </w:p>
    <w:p w14:paraId="1F68B6D3"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Call transfer between extensions and public exchange calls</w:t>
      </w:r>
    </w:p>
    <w:p w14:paraId="0F3A6F15"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Operator intrusion into established calls for urgent messages with intrusion tone</w:t>
      </w:r>
    </w:p>
    <w:p w14:paraId="4FC43578" w14:textId="77777777" w:rsidR="003B3D32" w:rsidRPr="006B2D7C" w:rsidRDefault="003B3D32">
      <w:pPr>
        <w:numPr>
          <w:ilvl w:val="0"/>
          <w:numId w:val="336"/>
        </w:numPr>
        <w:jc w:val="both"/>
        <w:rPr>
          <w:rFonts w:ascii="Cambria" w:eastAsia="Times New Roman" w:hAnsi="Cambria"/>
          <w:sz w:val="22"/>
          <w:szCs w:val="22"/>
          <w:lang w:bidi="bn-BD"/>
        </w:rPr>
      </w:pPr>
      <w:r w:rsidRPr="006B2D7C">
        <w:rPr>
          <w:rFonts w:ascii="Cambria" w:eastAsia="Times New Roman" w:hAnsi="Cambria"/>
          <w:sz w:val="22"/>
          <w:szCs w:val="22"/>
          <w:lang w:bidi="bn-BD"/>
        </w:rPr>
        <w:t>Exchange alarm indication at the operator console</w:t>
      </w:r>
    </w:p>
    <w:p w14:paraId="35442951" w14:textId="77777777" w:rsidR="003B3D32" w:rsidRPr="006B2D7C" w:rsidRDefault="003B3D32" w:rsidP="0089695B">
      <w:pPr>
        <w:rPr>
          <w:rFonts w:ascii="Cambria" w:eastAsia="Times New Roman" w:hAnsi="Cambria"/>
          <w:b/>
          <w:bCs/>
          <w:sz w:val="22"/>
          <w:szCs w:val="22"/>
          <w:lang w:bidi="bn-BD"/>
        </w:rPr>
      </w:pPr>
      <w:bookmarkStart w:id="408" w:name="_Toc227688047"/>
      <w:r w:rsidRPr="006B2D7C">
        <w:rPr>
          <w:rFonts w:ascii="Cambria" w:eastAsia="Times New Roman" w:hAnsi="Cambria"/>
          <w:b/>
          <w:bCs/>
          <w:sz w:val="22"/>
          <w:szCs w:val="22"/>
          <w:lang w:bidi="bn-BD"/>
        </w:rPr>
        <w:t>System Components</w:t>
      </w:r>
      <w:bookmarkEnd w:id="408"/>
    </w:p>
    <w:p w14:paraId="12F1D169" w14:textId="77777777"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hAnsi="Cambria"/>
          <w:sz w:val="22"/>
          <w:szCs w:val="22"/>
        </w:rPr>
        <w:t>The</w:t>
      </w:r>
      <w:r w:rsidRPr="006B2D7C">
        <w:rPr>
          <w:rFonts w:ascii="Cambria" w:eastAsia="Times New Roman" w:hAnsi="Cambria"/>
          <w:sz w:val="22"/>
          <w:szCs w:val="22"/>
          <w:lang w:bidi="bn-BD"/>
        </w:rPr>
        <w:t xml:space="preserve"> system shall include, but not be limited to:</w:t>
      </w:r>
    </w:p>
    <w:p w14:paraId="61FB5979"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Main Distribution Frame (MDF) with provision for future expansion</w:t>
      </w:r>
    </w:p>
    <w:p w14:paraId="02A456DF"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Automatic switching equipment</w:t>
      </w:r>
    </w:p>
    <w:p w14:paraId="75A5494E"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Operator console or manual switchboard</w:t>
      </w:r>
    </w:p>
    <w:p w14:paraId="60FA1A31"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Inter-unit cabling and cable supports</w:t>
      </w:r>
    </w:p>
    <w:p w14:paraId="75CBA715"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sz w:val="22"/>
          <w:szCs w:val="22"/>
          <w:lang w:bidi="bn-BD"/>
        </w:rPr>
        <w:t>Concealed wiring to offices, workshops, and administration buildings</w:t>
      </w:r>
    </w:p>
    <w:p w14:paraId="20D5D64E" w14:textId="77777777" w:rsidR="003B3D32" w:rsidRPr="006B2D7C" w:rsidRDefault="003B3D32">
      <w:pPr>
        <w:numPr>
          <w:ilvl w:val="0"/>
          <w:numId w:val="337"/>
        </w:numPr>
        <w:jc w:val="both"/>
        <w:rPr>
          <w:rFonts w:ascii="Cambria" w:eastAsia="Times New Roman" w:hAnsi="Cambria"/>
          <w:sz w:val="22"/>
          <w:szCs w:val="22"/>
          <w:lang w:bidi="bn-BD"/>
        </w:rPr>
      </w:pPr>
      <w:r w:rsidRPr="006B2D7C">
        <w:rPr>
          <w:rFonts w:ascii="Cambria" w:eastAsia="Times New Roman" w:hAnsi="Cambria"/>
          <w:b/>
          <w:bCs/>
          <w:sz w:val="22"/>
          <w:szCs w:val="22"/>
          <w:lang w:bidi="bn-BD"/>
        </w:rPr>
        <w:lastRenderedPageBreak/>
        <w:t>20 telephone instruments</w:t>
      </w:r>
      <w:r w:rsidRPr="006B2D7C">
        <w:rPr>
          <w:rFonts w:ascii="Cambria" w:eastAsia="Times New Roman" w:hAnsi="Cambria"/>
          <w:sz w:val="22"/>
          <w:szCs w:val="22"/>
          <w:lang w:bidi="bn-BD"/>
        </w:rPr>
        <w:t xml:space="preserve"> complete with accessories</w:t>
      </w:r>
    </w:p>
    <w:p w14:paraId="468B239C" w14:textId="381E7CC2" w:rsidR="003B3D32" w:rsidRPr="006B2D7C" w:rsidRDefault="003B3D32" w:rsidP="00D00035">
      <w:pPr>
        <w:numPr>
          <w:ilvl w:val="0"/>
          <w:numId w:val="39"/>
        </w:numPr>
        <w:tabs>
          <w:tab w:val="left" w:pos="360"/>
          <w:tab w:val="left" w:pos="540"/>
        </w:tabs>
        <w:spacing w:after="120"/>
        <w:jc w:val="both"/>
        <w:rPr>
          <w:rFonts w:ascii="Cambria" w:eastAsia="Times New Roman" w:hAnsi="Cambria"/>
          <w:sz w:val="22"/>
          <w:szCs w:val="22"/>
          <w:lang w:bidi="bn-BD"/>
        </w:rPr>
      </w:pPr>
      <w:r w:rsidRPr="006B2D7C">
        <w:rPr>
          <w:rFonts w:ascii="Cambria" w:eastAsia="Times New Roman" w:hAnsi="Cambria"/>
          <w:sz w:val="22"/>
          <w:szCs w:val="22"/>
          <w:lang w:bidi="bn-BD"/>
        </w:rPr>
        <w:t>Telephone locations shall be as directed by the Engineer</w:t>
      </w:r>
      <w:r w:rsidR="00EA4DB6" w:rsidRPr="006B2D7C">
        <w:rPr>
          <w:rFonts w:ascii="Cambria" w:eastAsia="Times New Roman" w:hAnsi="Cambria"/>
          <w:sz w:val="22"/>
          <w:szCs w:val="22"/>
          <w:lang w:bidi="bn-BD"/>
        </w:rPr>
        <w:t>/Employer</w:t>
      </w:r>
      <w:r w:rsidRPr="006B2D7C">
        <w:rPr>
          <w:rFonts w:ascii="Cambria" w:eastAsia="Times New Roman" w:hAnsi="Cambria"/>
          <w:sz w:val="22"/>
          <w:szCs w:val="22"/>
          <w:lang w:bidi="bn-BD"/>
        </w:rPr>
        <w:t>.</w:t>
      </w:r>
    </w:p>
    <w:p w14:paraId="0494E003" w14:textId="59D38601" w:rsidR="00B46475" w:rsidRPr="00CD7559" w:rsidRDefault="00B46475" w:rsidP="00CD7559">
      <w:pPr>
        <w:pStyle w:val="Heading4"/>
        <w:numPr>
          <w:ilvl w:val="0"/>
          <w:numId w:val="0"/>
        </w:numPr>
        <w:jc w:val="both"/>
        <w:rPr>
          <w:rFonts w:ascii="Cambria" w:hAnsi="Cambria" w:cs="Times New Roman"/>
          <w:b/>
          <w:sz w:val="22"/>
          <w:szCs w:val="22"/>
        </w:rPr>
      </w:pPr>
      <w:bookmarkStart w:id="409" w:name="_Toc227688048"/>
      <w:r w:rsidRPr="00CD7559">
        <w:rPr>
          <w:rFonts w:ascii="Cambria" w:hAnsi="Cambria" w:cs="Times New Roman"/>
          <w:b/>
          <w:sz w:val="22"/>
          <w:szCs w:val="22"/>
        </w:rPr>
        <w:t>1.15.2.2.2 Internet Facility</w:t>
      </w:r>
      <w:bookmarkEnd w:id="409"/>
    </w:p>
    <w:p w14:paraId="5E628BBC" w14:textId="77777777" w:rsidR="00B46475" w:rsidRPr="006B2D7C" w:rsidRDefault="00B46475"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will also provide Internet facilities with a minimum bandwidth of 1 megabit per second for each employee that may be working simultaneously at the facility at any time.</w:t>
      </w:r>
    </w:p>
    <w:p w14:paraId="4B89A5EA" w14:textId="7CBE5428" w:rsidR="00994AFD" w:rsidRPr="00CD7559" w:rsidRDefault="00477E02" w:rsidP="00CD7559">
      <w:pPr>
        <w:pStyle w:val="Heading4"/>
        <w:numPr>
          <w:ilvl w:val="0"/>
          <w:numId w:val="0"/>
        </w:numPr>
        <w:jc w:val="both"/>
        <w:rPr>
          <w:rFonts w:ascii="Cambria" w:hAnsi="Cambria" w:cs="Times New Roman"/>
          <w:b/>
          <w:sz w:val="22"/>
          <w:szCs w:val="22"/>
        </w:rPr>
      </w:pPr>
      <w:bookmarkStart w:id="410" w:name="_Toc227688049"/>
      <w:r w:rsidRPr="00CD7559">
        <w:rPr>
          <w:rFonts w:ascii="Cambria" w:hAnsi="Cambria" w:cs="Times New Roman"/>
          <w:b/>
          <w:sz w:val="22"/>
          <w:szCs w:val="22"/>
        </w:rPr>
        <w:t xml:space="preserve">1.15.3 </w:t>
      </w:r>
      <w:r w:rsidR="00994AFD" w:rsidRPr="00CD7559">
        <w:rPr>
          <w:rFonts w:ascii="Cambria" w:hAnsi="Cambria" w:cs="Times New Roman"/>
          <w:b/>
          <w:sz w:val="22"/>
          <w:szCs w:val="22"/>
        </w:rPr>
        <w:t>Fire Detection and Fighting System</w:t>
      </w:r>
      <w:bookmarkEnd w:id="410"/>
    </w:p>
    <w:p w14:paraId="7DB78B94"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design, manufacture, delivery to the Site, in</w:t>
      </w:r>
      <w:r w:rsidRPr="006B2D7C">
        <w:rPr>
          <w:rFonts w:ascii="Cambria" w:hAnsi="Cambria"/>
          <w:sz w:val="22"/>
          <w:szCs w:val="22"/>
        </w:rPr>
        <w:softHyphen/>
        <w:t xml:space="preserve">stall, test and commission the firefighting system to protect the Solar PV Plant and all associated equipment and Outdoor yard. Fire detection and Alarm system for office building and control &amp; equipment room shall be provided. In particular, the following shall be included: </w:t>
      </w:r>
    </w:p>
    <w:p w14:paraId="18463BBE" w14:textId="77777777" w:rsidR="00840E19" w:rsidRPr="006B2D7C" w:rsidRDefault="00840E19">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bCs/>
          <w:sz w:val="22"/>
          <w:szCs w:val="22"/>
        </w:rPr>
        <w:t>Dry Chemical Powder Fire Extinguishers</w:t>
      </w:r>
      <w:r w:rsidRPr="006B2D7C">
        <w:rPr>
          <w:rFonts w:ascii="Cambria" w:hAnsi="Cambria"/>
          <w:sz w:val="22"/>
          <w:szCs w:val="22"/>
        </w:rPr>
        <w:t>.</w:t>
      </w:r>
    </w:p>
    <w:p w14:paraId="596E9F9E" w14:textId="77777777" w:rsidR="00840E19" w:rsidRPr="006B2D7C" w:rsidRDefault="00840E19">
      <w:pPr>
        <w:widowControl w:val="0"/>
        <w:numPr>
          <w:ilvl w:val="0"/>
          <w:numId w:val="243"/>
        </w:numPr>
        <w:tabs>
          <w:tab w:val="clear" w:pos="360"/>
          <w:tab w:val="left" w:pos="720"/>
        </w:tabs>
        <w:suppressAutoHyphens/>
        <w:ind w:left="990" w:hanging="270"/>
        <w:jc w:val="both"/>
        <w:rPr>
          <w:rFonts w:ascii="Cambria" w:hAnsi="Cambria"/>
          <w:sz w:val="22"/>
          <w:szCs w:val="22"/>
        </w:rPr>
      </w:pPr>
      <w:r w:rsidRPr="006B2D7C">
        <w:rPr>
          <w:rFonts w:ascii="Cambria" w:hAnsi="Cambria"/>
          <w:sz w:val="22"/>
          <w:szCs w:val="22"/>
        </w:rPr>
        <w:t>Water Hydrant System including electric motor, water reservoir, hydrant stands, hoses etc.</w:t>
      </w:r>
    </w:p>
    <w:p w14:paraId="03EE6810" w14:textId="77777777" w:rsidR="00840E19" w:rsidRPr="006B2D7C" w:rsidRDefault="00840E19">
      <w:pPr>
        <w:pStyle w:val="p50"/>
        <w:numPr>
          <w:ilvl w:val="0"/>
          <w:numId w:val="243"/>
        </w:numPr>
        <w:tabs>
          <w:tab w:val="clear" w:pos="360"/>
        </w:tabs>
        <w:suppressAutoHyphens/>
        <w:spacing w:line="240" w:lineRule="auto"/>
        <w:ind w:left="990" w:hanging="270"/>
        <w:jc w:val="both"/>
        <w:rPr>
          <w:rFonts w:ascii="Cambria" w:hAnsi="Cambria"/>
          <w:sz w:val="22"/>
          <w:szCs w:val="22"/>
        </w:rPr>
      </w:pPr>
      <w:r w:rsidRPr="006B2D7C">
        <w:rPr>
          <w:rFonts w:ascii="Cambria" w:hAnsi="Cambria"/>
          <w:bCs/>
          <w:sz w:val="22"/>
          <w:szCs w:val="22"/>
        </w:rPr>
        <w:t>Sand Buckets</w:t>
      </w:r>
    </w:p>
    <w:p w14:paraId="6C1AE45C" w14:textId="77777777" w:rsidR="00840E19" w:rsidRPr="006B2D7C" w:rsidRDefault="00840E19">
      <w:pPr>
        <w:pStyle w:val="p50"/>
        <w:numPr>
          <w:ilvl w:val="0"/>
          <w:numId w:val="243"/>
        </w:numPr>
        <w:tabs>
          <w:tab w:val="clear" w:pos="360"/>
        </w:tabs>
        <w:suppressAutoHyphens/>
        <w:spacing w:line="240" w:lineRule="auto"/>
        <w:ind w:left="990" w:hanging="270"/>
        <w:jc w:val="both"/>
        <w:rPr>
          <w:rFonts w:ascii="Cambria" w:hAnsi="Cambria"/>
          <w:sz w:val="22"/>
          <w:szCs w:val="22"/>
        </w:rPr>
      </w:pPr>
      <w:r w:rsidRPr="006B2D7C">
        <w:rPr>
          <w:rFonts w:ascii="Cambria" w:hAnsi="Cambria"/>
          <w:sz w:val="22"/>
          <w:szCs w:val="22"/>
        </w:rPr>
        <w:t>Fire Detection and Alarm system</w:t>
      </w:r>
    </w:p>
    <w:p w14:paraId="40C00791" w14:textId="693F8202" w:rsidR="00840E19" w:rsidRPr="00CD7559" w:rsidRDefault="00EA4DB6" w:rsidP="00CD7559">
      <w:pPr>
        <w:pStyle w:val="Heading4"/>
        <w:numPr>
          <w:ilvl w:val="0"/>
          <w:numId w:val="0"/>
        </w:numPr>
        <w:jc w:val="both"/>
        <w:rPr>
          <w:rFonts w:ascii="Cambria" w:hAnsi="Cambria" w:cs="Times New Roman"/>
          <w:b/>
          <w:sz w:val="22"/>
          <w:szCs w:val="22"/>
        </w:rPr>
      </w:pPr>
      <w:bookmarkStart w:id="411" w:name="_Toc227688050"/>
      <w:r w:rsidRPr="00CD7559">
        <w:rPr>
          <w:rFonts w:ascii="Cambria" w:hAnsi="Cambria" w:cs="Times New Roman"/>
          <w:b/>
          <w:sz w:val="22"/>
          <w:szCs w:val="22"/>
        </w:rPr>
        <w:t xml:space="preserve">1.15.3.1 </w:t>
      </w:r>
      <w:r w:rsidR="00840E19" w:rsidRPr="00CD7559">
        <w:rPr>
          <w:rFonts w:ascii="Cambria" w:hAnsi="Cambria" w:cs="Times New Roman"/>
          <w:b/>
          <w:sz w:val="22"/>
          <w:szCs w:val="22"/>
        </w:rPr>
        <w:t>Design Requirements:</w:t>
      </w:r>
      <w:bookmarkEnd w:id="411"/>
    </w:p>
    <w:p w14:paraId="21EF2A3B"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fire protection installations shall comply with the requirements of the codes of practice of the National Fire Protection Association, Boston, Massachusetts, U.S.A as appropriate for the respective sys</w:t>
      </w:r>
      <w:r w:rsidRPr="006B2D7C">
        <w:rPr>
          <w:rFonts w:ascii="Cambria" w:hAnsi="Cambria"/>
          <w:sz w:val="22"/>
          <w:szCs w:val="22"/>
        </w:rPr>
        <w:softHyphen/>
        <w:t>tems, subject to the approval of the Engineer. The codes and practice of the Japanese Fire Protection may also be considered.</w:t>
      </w:r>
    </w:p>
    <w:p w14:paraId="35A9E5E1" w14:textId="2B655ADB" w:rsidR="00840E19" w:rsidRPr="00CD7559" w:rsidRDefault="00EA4DB6" w:rsidP="00CD7559">
      <w:pPr>
        <w:pStyle w:val="Heading4"/>
        <w:numPr>
          <w:ilvl w:val="0"/>
          <w:numId w:val="0"/>
        </w:numPr>
        <w:jc w:val="both"/>
        <w:rPr>
          <w:rFonts w:ascii="Cambria" w:hAnsi="Cambria" w:cs="Times New Roman"/>
          <w:b/>
          <w:sz w:val="22"/>
          <w:szCs w:val="22"/>
        </w:rPr>
      </w:pPr>
      <w:bookmarkStart w:id="412" w:name="_Toc227688051"/>
      <w:r w:rsidRPr="00CD7559">
        <w:rPr>
          <w:rFonts w:ascii="Cambria" w:hAnsi="Cambria" w:cs="Times New Roman"/>
          <w:b/>
          <w:sz w:val="22"/>
          <w:szCs w:val="22"/>
        </w:rPr>
        <w:t xml:space="preserve">1.15.3.2 </w:t>
      </w:r>
      <w:r w:rsidR="00840E19" w:rsidRPr="00CD7559">
        <w:rPr>
          <w:rFonts w:ascii="Cambria" w:hAnsi="Cambria" w:cs="Times New Roman"/>
          <w:b/>
          <w:sz w:val="22"/>
          <w:szCs w:val="22"/>
        </w:rPr>
        <w:t>Dry Chemical Powder Fire Extinguishers:</w:t>
      </w:r>
      <w:bookmarkEnd w:id="412"/>
      <w:r w:rsidR="00840E19" w:rsidRPr="00CD7559">
        <w:rPr>
          <w:rFonts w:ascii="Cambria" w:hAnsi="Cambria" w:cs="Times New Roman"/>
          <w:b/>
          <w:sz w:val="22"/>
          <w:szCs w:val="22"/>
        </w:rPr>
        <w:t xml:space="preserve"> </w:t>
      </w:r>
    </w:p>
    <w:p w14:paraId="51E4C62C"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Dry Chemical Powder Fire Extinguisher shall be Upright type of capacity 8 Kg conformed to NFPA Codes and Standard. The fire extinguisher shall be suitable for fighting fire of oils, solvents, gases, paints, varnishes, electrical wiring, live machinery fires, all flammable liquid &amp; gas.</w:t>
      </w:r>
    </w:p>
    <w:p w14:paraId="43B871D4"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following portable firefighting equipment or equivalent shall be provided:</w:t>
      </w:r>
    </w:p>
    <w:p w14:paraId="2232F116" w14:textId="469A7846" w:rsidR="00840E19" w:rsidRPr="006B2D7C" w:rsidRDefault="00840E19" w:rsidP="00D00035">
      <w:pPr>
        <w:pStyle w:val="p2"/>
        <w:tabs>
          <w:tab w:val="left" w:pos="720"/>
        </w:tabs>
        <w:suppressAutoHyphens/>
        <w:spacing w:line="240" w:lineRule="auto"/>
        <w:ind w:left="540"/>
        <w:jc w:val="both"/>
        <w:rPr>
          <w:rFonts w:ascii="Cambria" w:hAnsi="Cambria"/>
          <w:sz w:val="22"/>
          <w:szCs w:val="22"/>
        </w:rPr>
      </w:pPr>
      <w:r w:rsidRPr="006B2D7C">
        <w:rPr>
          <w:rFonts w:ascii="Cambria" w:hAnsi="Cambria"/>
          <w:sz w:val="22"/>
          <w:szCs w:val="22"/>
        </w:rPr>
        <w:t>(</w:t>
      </w:r>
      <w:proofErr w:type="spellStart"/>
      <w:r w:rsidRPr="006B2D7C">
        <w:rPr>
          <w:rFonts w:ascii="Cambria" w:hAnsi="Cambria"/>
          <w:sz w:val="22"/>
          <w:szCs w:val="22"/>
        </w:rPr>
        <w:t>i</w:t>
      </w:r>
      <w:proofErr w:type="spellEnd"/>
      <w:r w:rsidRPr="006B2D7C">
        <w:rPr>
          <w:rFonts w:ascii="Cambria" w:hAnsi="Cambria"/>
          <w:sz w:val="22"/>
          <w:szCs w:val="22"/>
        </w:rPr>
        <w:t>) Transformer Station (Each)</w:t>
      </w:r>
    </w:p>
    <w:p w14:paraId="4109173D" w14:textId="3EB1974C"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 xml:space="preserve">(1) </w:t>
      </w:r>
      <w:r w:rsidRPr="006B2D7C">
        <w:rPr>
          <w:rFonts w:ascii="Cambria" w:hAnsi="Cambria"/>
          <w:sz w:val="22"/>
          <w:szCs w:val="22"/>
        </w:rPr>
        <w:tab/>
        <w:t>Five Nos 2 kg Dry chemical extinguishers</w:t>
      </w:r>
    </w:p>
    <w:p w14:paraId="14CD5388" w14:textId="6E828EC9"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(2)</w:t>
      </w:r>
      <w:r w:rsidRPr="006B2D7C">
        <w:rPr>
          <w:rFonts w:ascii="Cambria" w:hAnsi="Cambria"/>
          <w:sz w:val="22"/>
          <w:szCs w:val="22"/>
        </w:rPr>
        <w:tab/>
        <w:t>Ten nos. 3 kg Dry chemical extinguishers.</w:t>
      </w:r>
    </w:p>
    <w:p w14:paraId="0B747A3F"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p>
    <w:p w14:paraId="718D5511" w14:textId="6B8F673B" w:rsidR="00840E19" w:rsidRPr="006B2D7C" w:rsidRDefault="00840E19" w:rsidP="00D00035">
      <w:pPr>
        <w:pStyle w:val="p2"/>
        <w:tabs>
          <w:tab w:val="left" w:pos="720"/>
        </w:tabs>
        <w:suppressAutoHyphens/>
        <w:spacing w:line="240" w:lineRule="auto"/>
        <w:ind w:left="540"/>
        <w:jc w:val="both"/>
        <w:rPr>
          <w:rFonts w:ascii="Cambria" w:hAnsi="Cambria"/>
          <w:sz w:val="22"/>
          <w:szCs w:val="22"/>
        </w:rPr>
      </w:pPr>
      <w:r w:rsidRPr="006B2D7C">
        <w:rPr>
          <w:rFonts w:ascii="Cambria" w:hAnsi="Cambria"/>
          <w:sz w:val="22"/>
          <w:szCs w:val="22"/>
        </w:rPr>
        <w:t>(ii) Control room/Indoor Substation</w:t>
      </w:r>
    </w:p>
    <w:p w14:paraId="5ED512B4"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 xml:space="preserve">(1) </w:t>
      </w:r>
      <w:r w:rsidRPr="006B2D7C">
        <w:rPr>
          <w:rFonts w:ascii="Cambria" w:hAnsi="Cambria"/>
          <w:sz w:val="22"/>
          <w:szCs w:val="22"/>
        </w:rPr>
        <w:tab/>
        <w:t>Five Nos 5 kg Dry chemical extinguishers</w:t>
      </w:r>
    </w:p>
    <w:p w14:paraId="2F3B6626" w14:textId="77777777" w:rsidR="00840E19" w:rsidRPr="006B2D7C" w:rsidRDefault="00840E19" w:rsidP="00D00035">
      <w:pPr>
        <w:pStyle w:val="p2"/>
        <w:tabs>
          <w:tab w:val="left" w:pos="720"/>
        </w:tabs>
        <w:suppressAutoHyphens/>
        <w:spacing w:line="240" w:lineRule="auto"/>
        <w:ind w:left="1080"/>
        <w:jc w:val="both"/>
        <w:rPr>
          <w:rFonts w:ascii="Cambria" w:hAnsi="Cambria"/>
          <w:sz w:val="22"/>
          <w:szCs w:val="22"/>
        </w:rPr>
      </w:pPr>
      <w:r w:rsidRPr="006B2D7C">
        <w:rPr>
          <w:rFonts w:ascii="Cambria" w:hAnsi="Cambria"/>
          <w:sz w:val="22"/>
          <w:szCs w:val="22"/>
        </w:rPr>
        <w:tab/>
        <w:t>(2)</w:t>
      </w:r>
      <w:r w:rsidRPr="006B2D7C">
        <w:rPr>
          <w:rFonts w:ascii="Cambria" w:hAnsi="Cambria"/>
          <w:sz w:val="22"/>
          <w:szCs w:val="22"/>
        </w:rPr>
        <w:tab/>
        <w:t>Ten nos. 10 kg Dry chemical extinguishers.</w:t>
      </w:r>
    </w:p>
    <w:p w14:paraId="3AB03BDB" w14:textId="4464CC38" w:rsidR="00840E19" w:rsidRPr="00CD7559" w:rsidRDefault="00EA4DB6" w:rsidP="00CD7559">
      <w:pPr>
        <w:pStyle w:val="Heading4"/>
        <w:numPr>
          <w:ilvl w:val="0"/>
          <w:numId w:val="0"/>
        </w:numPr>
        <w:jc w:val="both"/>
        <w:rPr>
          <w:rFonts w:ascii="Cambria" w:hAnsi="Cambria" w:cs="Times New Roman"/>
          <w:b/>
          <w:sz w:val="22"/>
          <w:szCs w:val="22"/>
        </w:rPr>
      </w:pPr>
      <w:bookmarkStart w:id="413" w:name="_Toc227688052"/>
      <w:r w:rsidRPr="00CD7559">
        <w:rPr>
          <w:rFonts w:ascii="Cambria" w:hAnsi="Cambria" w:cs="Times New Roman"/>
          <w:b/>
          <w:sz w:val="22"/>
          <w:szCs w:val="22"/>
        </w:rPr>
        <w:t xml:space="preserve">1.15.3.3 </w:t>
      </w:r>
      <w:r w:rsidR="00840E19" w:rsidRPr="00CD7559">
        <w:rPr>
          <w:rFonts w:ascii="Cambria" w:hAnsi="Cambria" w:cs="Times New Roman"/>
          <w:b/>
          <w:sz w:val="22"/>
          <w:szCs w:val="22"/>
        </w:rPr>
        <w:t>Water Hydrant System:</w:t>
      </w:r>
      <w:bookmarkEnd w:id="413"/>
    </w:p>
    <w:p w14:paraId="15F519CD"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Fire hydrant of water type shall be provided in the power plant.</w:t>
      </w:r>
    </w:p>
    <w:p w14:paraId="76EB8DC2"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The source of firefighting water supply system for the site shall be firefighting water tanks with the needed capacity which shall contain adequate water supply for firefighting.</w:t>
      </w:r>
    </w:p>
    <w:p w14:paraId="45AA45D6" w14:textId="77777777" w:rsidR="00840E19" w:rsidRPr="006B2D7C" w:rsidRDefault="00840E19">
      <w:pPr>
        <w:pStyle w:val="ListParagraph"/>
        <w:numPr>
          <w:ilvl w:val="0"/>
          <w:numId w:val="244"/>
        </w:numPr>
        <w:jc w:val="both"/>
        <w:rPr>
          <w:rFonts w:ascii="Cambria" w:hAnsi="Cambria"/>
          <w:sz w:val="22"/>
          <w:szCs w:val="22"/>
        </w:rPr>
      </w:pPr>
      <w:r w:rsidRPr="006B2D7C">
        <w:rPr>
          <w:rFonts w:ascii="Cambria" w:hAnsi="Cambria"/>
          <w:sz w:val="22"/>
          <w:szCs w:val="22"/>
        </w:rPr>
        <w:t>Calculations for Firefighting water reserve and pumps (with electrical motor and engine driven) shall be carried out by the Contractor and justify the fulfillment of these requirements to local standards as well as international standards.</w:t>
      </w:r>
    </w:p>
    <w:p w14:paraId="05CA0AE5" w14:textId="294A6AD1" w:rsidR="00840E19" w:rsidRPr="006B2D7C" w:rsidRDefault="00840E19">
      <w:pPr>
        <w:pStyle w:val="ListParagraph"/>
        <w:numPr>
          <w:ilvl w:val="0"/>
          <w:numId w:val="244"/>
        </w:numPr>
        <w:tabs>
          <w:tab w:val="left" w:pos="540"/>
        </w:tabs>
        <w:suppressAutoHyphens/>
        <w:jc w:val="both"/>
        <w:rPr>
          <w:rFonts w:ascii="Cambria" w:hAnsi="Cambria"/>
          <w:sz w:val="22"/>
          <w:szCs w:val="22"/>
        </w:rPr>
      </w:pPr>
      <w:r w:rsidRPr="006B2D7C">
        <w:rPr>
          <w:rFonts w:ascii="Cambria" w:hAnsi="Cambria"/>
          <w:sz w:val="22"/>
          <w:szCs w:val="22"/>
        </w:rPr>
        <w:t>Each hydrant stand shall be fitted with an isolating valve and ap</w:t>
      </w:r>
      <w:r w:rsidRPr="006B2D7C">
        <w:rPr>
          <w:rFonts w:ascii="Cambria" w:hAnsi="Cambria"/>
          <w:sz w:val="22"/>
          <w:szCs w:val="22"/>
        </w:rPr>
        <w:softHyphen/>
        <w:t xml:space="preserve">proved type of instantaneous hose complying 30-m hose with combined jet/water-fog nozzle shall be provided in the cabinet adjacent to each hydrant. </w:t>
      </w:r>
    </w:p>
    <w:p w14:paraId="3310A013" w14:textId="27BE9DE3" w:rsidR="00840E19" w:rsidRPr="00CD7559" w:rsidRDefault="00E82526" w:rsidP="00CD7559">
      <w:pPr>
        <w:pStyle w:val="Heading4"/>
        <w:numPr>
          <w:ilvl w:val="0"/>
          <w:numId w:val="0"/>
        </w:numPr>
        <w:jc w:val="both"/>
        <w:rPr>
          <w:rFonts w:ascii="Cambria" w:hAnsi="Cambria" w:cs="Times New Roman"/>
          <w:b/>
          <w:sz w:val="22"/>
          <w:szCs w:val="22"/>
        </w:rPr>
      </w:pPr>
      <w:bookmarkStart w:id="414" w:name="_Toc227688053"/>
      <w:r w:rsidRPr="00CD7559">
        <w:rPr>
          <w:rFonts w:ascii="Cambria" w:hAnsi="Cambria" w:cs="Times New Roman"/>
          <w:b/>
          <w:sz w:val="22"/>
          <w:szCs w:val="22"/>
        </w:rPr>
        <w:t xml:space="preserve">1.15.3.4 </w:t>
      </w:r>
      <w:r w:rsidR="00840E19" w:rsidRPr="00CD7559">
        <w:rPr>
          <w:rFonts w:ascii="Cambria" w:hAnsi="Cambria" w:cs="Times New Roman"/>
          <w:b/>
          <w:sz w:val="22"/>
          <w:szCs w:val="22"/>
        </w:rPr>
        <w:t>Sand Buckets:</w:t>
      </w:r>
      <w:bookmarkEnd w:id="414"/>
    </w:p>
    <w:p w14:paraId="1FD9CB2D" w14:textId="77777777" w:rsidR="00840E19" w:rsidRPr="006B2D7C" w:rsidRDefault="00840E19" w:rsidP="00D00035">
      <w:pPr>
        <w:numPr>
          <w:ilvl w:val="0"/>
          <w:numId w:val="39"/>
        </w:numPr>
        <w:tabs>
          <w:tab w:val="left" w:pos="360"/>
          <w:tab w:val="left" w:pos="540"/>
        </w:tabs>
        <w:spacing w:after="120"/>
        <w:jc w:val="both"/>
        <w:rPr>
          <w:rFonts w:ascii="Cambria" w:hAnsi="Cambria"/>
          <w:b/>
          <w:bCs/>
          <w:sz w:val="22"/>
          <w:szCs w:val="22"/>
        </w:rPr>
      </w:pPr>
      <w:r w:rsidRPr="006B2D7C">
        <w:rPr>
          <w:rFonts w:ascii="Cambria" w:hAnsi="Cambria"/>
          <w:sz w:val="22"/>
          <w:szCs w:val="22"/>
        </w:rPr>
        <w:t>The bucket should be wall mounted made from at least 24 SWG sheet with bracket fixing on wall conforming to NFPA Codes and Standard</w:t>
      </w:r>
      <w:r w:rsidRPr="006B2D7C">
        <w:rPr>
          <w:rFonts w:ascii="Cambria" w:hAnsi="Cambria"/>
          <w:b/>
          <w:bCs/>
          <w:sz w:val="22"/>
          <w:szCs w:val="22"/>
        </w:rPr>
        <w:t>.</w:t>
      </w:r>
    </w:p>
    <w:p w14:paraId="186B8319" w14:textId="3CBE39FF" w:rsidR="00840E19" w:rsidRPr="006B2D7C" w:rsidRDefault="00E82526" w:rsidP="00CD7559">
      <w:pPr>
        <w:pStyle w:val="Heading4"/>
        <w:numPr>
          <w:ilvl w:val="0"/>
          <w:numId w:val="0"/>
        </w:numPr>
        <w:jc w:val="both"/>
        <w:rPr>
          <w:rFonts w:ascii="Cambria" w:hAnsi="Cambria"/>
          <w:b/>
          <w:sz w:val="22"/>
          <w:szCs w:val="22"/>
        </w:rPr>
      </w:pPr>
      <w:bookmarkStart w:id="415" w:name="_Toc227688054"/>
      <w:r w:rsidRPr="00CD7559">
        <w:rPr>
          <w:rFonts w:ascii="Cambria" w:hAnsi="Cambria" w:cs="Times New Roman"/>
          <w:b/>
          <w:sz w:val="22"/>
          <w:szCs w:val="22"/>
        </w:rPr>
        <w:lastRenderedPageBreak/>
        <w:t xml:space="preserve">1.15.3.5 </w:t>
      </w:r>
      <w:r w:rsidR="00840E19" w:rsidRPr="00CD7559">
        <w:rPr>
          <w:rFonts w:ascii="Cambria" w:hAnsi="Cambria" w:cs="Times New Roman"/>
          <w:b/>
          <w:sz w:val="22"/>
          <w:szCs w:val="22"/>
        </w:rPr>
        <w:t>Fire Detection and Alarm system:</w:t>
      </w:r>
      <w:bookmarkEnd w:id="415"/>
      <w:r w:rsidR="00840E19" w:rsidRPr="006B2D7C">
        <w:rPr>
          <w:rFonts w:ascii="Cambria" w:hAnsi="Cambria"/>
          <w:b/>
          <w:sz w:val="22"/>
          <w:szCs w:val="22"/>
        </w:rPr>
        <w:tab/>
      </w:r>
    </w:p>
    <w:p w14:paraId="6F9124D5" w14:textId="77777777" w:rsidR="00840E19" w:rsidRPr="006B2D7C" w:rsidRDefault="00840E19"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Fire detection shall be by means of ultra violet flame detectors with a backup system </w:t>
      </w:r>
      <w:proofErr w:type="spellStart"/>
      <w:r w:rsidRPr="006B2D7C">
        <w:rPr>
          <w:rFonts w:ascii="Cambria" w:hAnsi="Cambria"/>
          <w:sz w:val="22"/>
          <w:szCs w:val="22"/>
        </w:rPr>
        <w:t>utilising</w:t>
      </w:r>
      <w:proofErr w:type="spellEnd"/>
      <w:r w:rsidRPr="006B2D7C">
        <w:rPr>
          <w:rFonts w:ascii="Cambria" w:hAnsi="Cambria"/>
          <w:sz w:val="22"/>
          <w:szCs w:val="22"/>
        </w:rPr>
        <w:t xml:space="preserve"> rate-of-rise temperature detector. The use of smoke detectors shall be subject to specific approval by the Engineer as regards their type and location.</w:t>
      </w:r>
    </w:p>
    <w:p w14:paraId="1A73FFA1" w14:textId="750BE9B6" w:rsidR="00994AFD" w:rsidRPr="006B2D7C" w:rsidRDefault="00F52794" w:rsidP="0089695B">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cs="Arial"/>
          <w:sz w:val="22"/>
          <w:szCs w:val="22"/>
        </w:rPr>
      </w:pPr>
      <w:bookmarkStart w:id="416" w:name="_Toc227710145"/>
      <w:r w:rsidRPr="0089695B">
        <w:rPr>
          <w:rFonts w:ascii="Cambria" w:hAnsi="Cambria"/>
          <w:sz w:val="22"/>
          <w:szCs w:val="22"/>
        </w:rPr>
        <w:t xml:space="preserve">1.16 Operation </w:t>
      </w:r>
      <w:proofErr w:type="gramStart"/>
      <w:r w:rsidRPr="0089695B">
        <w:rPr>
          <w:rFonts w:ascii="Cambria" w:hAnsi="Cambria"/>
          <w:sz w:val="22"/>
          <w:szCs w:val="22"/>
        </w:rPr>
        <w:t>And</w:t>
      </w:r>
      <w:proofErr w:type="gramEnd"/>
      <w:r w:rsidRPr="0089695B">
        <w:rPr>
          <w:rFonts w:ascii="Cambria" w:hAnsi="Cambria"/>
          <w:sz w:val="22"/>
          <w:szCs w:val="22"/>
        </w:rPr>
        <w:t xml:space="preserve"> Maintenance Vehicle</w:t>
      </w:r>
      <w:bookmarkEnd w:id="416"/>
    </w:p>
    <w:p w14:paraId="201A5AC9" w14:textId="77777777" w:rsidR="006369EA" w:rsidRPr="006B2D7C" w:rsidRDefault="006369EA" w:rsidP="00D00035">
      <w:pPr>
        <w:numPr>
          <w:ilvl w:val="0"/>
          <w:numId w:val="39"/>
        </w:numPr>
        <w:tabs>
          <w:tab w:val="left" w:pos="360"/>
          <w:tab w:val="left" w:pos="540"/>
        </w:tabs>
        <w:spacing w:after="120"/>
        <w:jc w:val="both"/>
        <w:rPr>
          <w:rFonts w:ascii="Cambria" w:hAnsi="Cambria"/>
          <w:bCs/>
          <w:sz w:val="22"/>
          <w:szCs w:val="22"/>
        </w:rPr>
      </w:pPr>
      <w:r w:rsidRPr="006B2D7C">
        <w:rPr>
          <w:rFonts w:ascii="Cambria" w:hAnsi="Cambria"/>
          <w:sz w:val="22"/>
          <w:szCs w:val="22"/>
        </w:rPr>
        <w:t>The</w:t>
      </w:r>
      <w:r w:rsidRPr="006B2D7C">
        <w:rPr>
          <w:rFonts w:ascii="Cambria" w:hAnsi="Cambria"/>
          <w:bCs/>
          <w:sz w:val="22"/>
          <w:szCs w:val="22"/>
        </w:rPr>
        <w:t xml:space="preserve"> Contractor shall supply, register, insure, and deliver brand-new vehicles of the latest model suitable for operation, maintenance, and administrative use of the Power Plant. All vehicles shall comply with applicable local regulations, manufacturer’s standards, and Good International Industry Practice.</w:t>
      </w:r>
    </w:p>
    <w:p w14:paraId="27836534" w14:textId="77777777" w:rsidR="006369EA" w:rsidRPr="006B2D7C" w:rsidRDefault="006369EA" w:rsidP="00D00035">
      <w:pPr>
        <w:pStyle w:val="p2"/>
        <w:tabs>
          <w:tab w:val="left" w:pos="540"/>
        </w:tabs>
        <w:suppressAutoHyphens/>
        <w:spacing w:line="240" w:lineRule="auto"/>
        <w:ind w:left="0"/>
        <w:jc w:val="both"/>
        <w:rPr>
          <w:rFonts w:ascii="Cambria" w:hAnsi="Cambria"/>
          <w:b/>
          <w:bCs/>
          <w:sz w:val="22"/>
          <w:szCs w:val="22"/>
        </w:rPr>
      </w:pPr>
      <w:r w:rsidRPr="006B2D7C">
        <w:rPr>
          <w:rFonts w:ascii="Cambria" w:hAnsi="Cambria"/>
          <w:b/>
          <w:bCs/>
          <w:sz w:val="22"/>
          <w:szCs w:val="22"/>
        </w:rPr>
        <w:t>1. Jeep (SUV) – 01 No.</w:t>
      </w:r>
    </w:p>
    <w:p w14:paraId="607769BF"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Sports Utility Vehicle (SUV)</w:t>
      </w:r>
    </w:p>
    <w:p w14:paraId="630EB2F1"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303DF716"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Safety Rating: Minimum 5-star safety rating (as per recognized international safety assessment standards)</w:t>
      </w:r>
    </w:p>
    <w:p w14:paraId="3B59C1C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Not less than 2,700 cc</w:t>
      </w:r>
    </w:p>
    <w:p w14:paraId="2DEA0E2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 / Diesel</w:t>
      </w:r>
    </w:p>
    <w:p w14:paraId="23284CC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Toyota / Mitsubishi / Nissan / Hyundai / or equivalent</w:t>
      </w:r>
    </w:p>
    <w:p w14:paraId="4E6C83B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3405F3C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6366BDA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b/>
          <w:bCs/>
          <w:sz w:val="22"/>
          <w:szCs w:val="22"/>
        </w:rPr>
        <w:t>2. Double Cabin Pickup – 02 Nos</w:t>
      </w:r>
      <w:r w:rsidRPr="006B2D7C">
        <w:rPr>
          <w:rFonts w:ascii="Cambria" w:hAnsi="Cambria"/>
          <w:sz w:val="22"/>
          <w:szCs w:val="22"/>
        </w:rPr>
        <w:t>.</w:t>
      </w:r>
    </w:p>
    <w:p w14:paraId="0F369B0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Double Cabin Pickup</w:t>
      </w:r>
    </w:p>
    <w:p w14:paraId="6CE479D9"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2F164824"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Not less than 2,400 cc</w:t>
      </w:r>
    </w:p>
    <w:p w14:paraId="46441E3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 / Diesel</w:t>
      </w:r>
    </w:p>
    <w:p w14:paraId="7F36E8C0"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Toyota / Mitsubishi / Nissan / Hyundai / or equivalent</w:t>
      </w:r>
    </w:p>
    <w:p w14:paraId="2CD29FEA"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274D9679" w14:textId="77777777" w:rsidR="006369EA" w:rsidRDefault="006369EA" w:rsidP="00D00035">
      <w:pPr>
        <w:pStyle w:val="p2"/>
        <w:tabs>
          <w:tab w:val="left" w:pos="540"/>
        </w:tabs>
        <w:suppressAutoHyphens/>
        <w:spacing w:line="240" w:lineRule="auto"/>
        <w:ind w:left="0"/>
        <w:jc w:val="both"/>
        <w:rPr>
          <w:rFonts w:ascii="Cambria" w:hAnsi="Cambria"/>
          <w:sz w:val="22"/>
          <w:szCs w:val="22"/>
        </w:rPr>
      </w:pPr>
    </w:p>
    <w:p w14:paraId="3E820701" w14:textId="77777777" w:rsidR="009A09EE" w:rsidRPr="006B2D7C" w:rsidRDefault="009A09EE" w:rsidP="00D00035">
      <w:pPr>
        <w:pStyle w:val="p2"/>
        <w:tabs>
          <w:tab w:val="left" w:pos="540"/>
        </w:tabs>
        <w:suppressAutoHyphens/>
        <w:spacing w:line="240" w:lineRule="auto"/>
        <w:ind w:left="0"/>
        <w:jc w:val="both"/>
        <w:rPr>
          <w:rFonts w:ascii="Cambria" w:hAnsi="Cambria"/>
          <w:sz w:val="22"/>
          <w:szCs w:val="22"/>
        </w:rPr>
      </w:pPr>
    </w:p>
    <w:p w14:paraId="669257DA" w14:textId="06F9FD60"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b/>
          <w:bCs/>
          <w:sz w:val="22"/>
          <w:szCs w:val="22"/>
        </w:rPr>
        <w:t xml:space="preserve">3. Electric </w:t>
      </w:r>
      <w:r w:rsidR="000D0D70" w:rsidRPr="006B2D7C">
        <w:rPr>
          <w:rFonts w:ascii="Cambria" w:hAnsi="Cambria"/>
          <w:b/>
          <w:bCs/>
          <w:sz w:val="22"/>
          <w:szCs w:val="22"/>
        </w:rPr>
        <w:t>Vehicle</w:t>
      </w:r>
      <w:r w:rsidRPr="006B2D7C">
        <w:rPr>
          <w:rFonts w:ascii="Cambria" w:hAnsi="Cambria"/>
          <w:b/>
          <w:bCs/>
          <w:sz w:val="22"/>
          <w:szCs w:val="22"/>
        </w:rPr>
        <w:t xml:space="preserve"> (Sedan) – 02 Nos.</w:t>
      </w:r>
    </w:p>
    <w:p w14:paraId="3B5C6993" w14:textId="09F382FE"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Sedan</w:t>
      </w:r>
    </w:p>
    <w:p w14:paraId="51CDB81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Minimum 5 (five) persons</w:t>
      </w:r>
    </w:p>
    <w:p w14:paraId="3E5AA73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Electric Motor</w:t>
      </w:r>
    </w:p>
    <w:p w14:paraId="7676DB4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Motor Type: Permanent Magnet Synchronous Motor</w:t>
      </w:r>
    </w:p>
    <w:p w14:paraId="3F9763C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Maximum Power: 100 kW</w:t>
      </w:r>
    </w:p>
    <w:p w14:paraId="01196D6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 xml:space="preserve">Maximum Torque: 300 </w:t>
      </w:r>
      <w:proofErr w:type="spellStart"/>
      <w:r w:rsidRPr="006B2D7C">
        <w:rPr>
          <w:rFonts w:ascii="Cambria" w:hAnsi="Cambria"/>
          <w:sz w:val="22"/>
          <w:szCs w:val="22"/>
        </w:rPr>
        <w:t>N·m</w:t>
      </w:r>
      <w:proofErr w:type="spellEnd"/>
    </w:p>
    <w:p w14:paraId="154DC41A"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Performance</w:t>
      </w:r>
    </w:p>
    <w:p w14:paraId="49086EB2"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Acceleration (0–100 km/h): Maximum 11 seconds</w:t>
      </w:r>
    </w:p>
    <w:p w14:paraId="638B81E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7A03293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Driving Range: Minimum 340 km (WLTP – Combined)</w:t>
      </w:r>
    </w:p>
    <w:p w14:paraId="58F500C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w:t>
      </w:r>
    </w:p>
    <w:p w14:paraId="20A42F96"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 Type: Blade Battery</w:t>
      </w:r>
    </w:p>
    <w:p w14:paraId="1C56ACD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Battery Capacity: Minimum 49.5 kWh</w:t>
      </w:r>
    </w:p>
    <w:p w14:paraId="1F57FA0D"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Brake System</w:t>
      </w:r>
    </w:p>
    <w:p w14:paraId="337919A3"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Front: Ventilated Disc</w:t>
      </w:r>
    </w:p>
    <w:p w14:paraId="78263CD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Rear: Disc</w:t>
      </w:r>
    </w:p>
    <w:p w14:paraId="50CCFB6B"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p>
    <w:p w14:paraId="79DE3E7D" w14:textId="07E0A956"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Tyres and Wheels</w:t>
      </w:r>
    </w:p>
    <w:p w14:paraId="327DE11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Tyre Size: Minimum 215/60 R17</w:t>
      </w:r>
    </w:p>
    <w:p w14:paraId="4E20B600"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Wheel Type: Alloy</w:t>
      </w:r>
    </w:p>
    <w:p w14:paraId="1ED8A7C1"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lastRenderedPageBreak/>
        <w:t>Condition: Brand new, unused</w:t>
      </w:r>
    </w:p>
    <w:p w14:paraId="22C724A3" w14:textId="77777777" w:rsidR="00263037" w:rsidRPr="006B2D7C" w:rsidRDefault="00263037" w:rsidP="00D00035">
      <w:pPr>
        <w:pStyle w:val="p2"/>
        <w:tabs>
          <w:tab w:val="left" w:pos="540"/>
        </w:tabs>
        <w:suppressAutoHyphens/>
        <w:spacing w:line="240" w:lineRule="auto"/>
        <w:ind w:left="0"/>
        <w:jc w:val="both"/>
        <w:rPr>
          <w:rFonts w:ascii="Cambria" w:hAnsi="Cambria"/>
          <w:sz w:val="22"/>
          <w:szCs w:val="22"/>
          <w:lang w:val="en-US"/>
        </w:rPr>
      </w:pPr>
    </w:p>
    <w:p w14:paraId="78A85C32" w14:textId="5601FF6E" w:rsidR="006369EA" w:rsidRPr="006B2D7C" w:rsidRDefault="00263037"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design, supply, install, test, and commission a complete charging infrastructure for the Electric </w:t>
      </w:r>
      <w:r w:rsidR="000D0D70" w:rsidRPr="006B2D7C">
        <w:rPr>
          <w:rFonts w:ascii="Cambria" w:hAnsi="Cambria"/>
          <w:sz w:val="22"/>
          <w:szCs w:val="22"/>
        </w:rPr>
        <w:t>Vehicle’</w:t>
      </w:r>
      <w:r w:rsidRPr="006B2D7C">
        <w:rPr>
          <w:rFonts w:ascii="Cambria" w:hAnsi="Cambria"/>
          <w:sz w:val="22"/>
          <w:szCs w:val="22"/>
        </w:rPr>
        <w:t>s to ensure reliable and safe operation within the Power Plant premises.</w:t>
      </w:r>
    </w:p>
    <w:p w14:paraId="0FAA36AD" w14:textId="77777777" w:rsidR="00263037" w:rsidRPr="006B2D7C" w:rsidRDefault="00263037" w:rsidP="00D00035">
      <w:pPr>
        <w:pStyle w:val="p2"/>
        <w:tabs>
          <w:tab w:val="left" w:pos="540"/>
        </w:tabs>
        <w:suppressAutoHyphens/>
        <w:spacing w:line="240" w:lineRule="auto"/>
        <w:ind w:left="0"/>
        <w:jc w:val="both"/>
        <w:rPr>
          <w:rFonts w:ascii="Cambria" w:hAnsi="Cambria"/>
          <w:sz w:val="22"/>
          <w:szCs w:val="22"/>
        </w:rPr>
      </w:pPr>
    </w:p>
    <w:p w14:paraId="6DE5D622" w14:textId="77777777" w:rsidR="006369EA" w:rsidRPr="006B2D7C" w:rsidRDefault="006369EA" w:rsidP="00D00035">
      <w:pPr>
        <w:pStyle w:val="p2"/>
        <w:tabs>
          <w:tab w:val="left" w:pos="540"/>
        </w:tabs>
        <w:suppressAutoHyphens/>
        <w:spacing w:line="240" w:lineRule="auto"/>
        <w:ind w:left="0"/>
        <w:jc w:val="both"/>
        <w:rPr>
          <w:rFonts w:ascii="Cambria" w:hAnsi="Cambria"/>
          <w:b/>
          <w:bCs/>
          <w:sz w:val="22"/>
          <w:szCs w:val="22"/>
        </w:rPr>
      </w:pPr>
      <w:r w:rsidRPr="006B2D7C">
        <w:rPr>
          <w:rFonts w:ascii="Cambria" w:hAnsi="Cambria"/>
          <w:b/>
          <w:bCs/>
          <w:sz w:val="22"/>
          <w:szCs w:val="22"/>
        </w:rPr>
        <w:t>4. Motorcycle – 04 Nos.</w:t>
      </w:r>
    </w:p>
    <w:p w14:paraId="41422825"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Body Type: Standard commuter motorcycle</w:t>
      </w:r>
    </w:p>
    <w:p w14:paraId="19040BE8"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Seating Capacity: 2 (two) persons</w:t>
      </w:r>
    </w:p>
    <w:p w14:paraId="5FADBBFF"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Engine Displacement: 125 cc</w:t>
      </w:r>
    </w:p>
    <w:p w14:paraId="7A3A8934"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Fuel Type: Petrol / Octane</w:t>
      </w:r>
    </w:p>
    <w:p w14:paraId="6B487827" w14:textId="77777777" w:rsidR="006369EA"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Brand: Honda / Yamaha / Suzuki / Hero / TVS / or equivalent</w:t>
      </w:r>
    </w:p>
    <w:p w14:paraId="65BD767C" w14:textId="0139E192" w:rsidR="00994AFD" w:rsidRPr="006B2D7C" w:rsidRDefault="006369EA" w:rsidP="00D00035">
      <w:pPr>
        <w:pStyle w:val="p2"/>
        <w:tabs>
          <w:tab w:val="left" w:pos="540"/>
        </w:tabs>
        <w:suppressAutoHyphens/>
        <w:spacing w:line="240" w:lineRule="auto"/>
        <w:ind w:left="0"/>
        <w:jc w:val="both"/>
        <w:rPr>
          <w:rFonts w:ascii="Cambria" w:hAnsi="Cambria"/>
          <w:sz w:val="22"/>
          <w:szCs w:val="22"/>
        </w:rPr>
      </w:pPr>
      <w:r w:rsidRPr="006B2D7C">
        <w:rPr>
          <w:rFonts w:ascii="Cambria" w:hAnsi="Cambria"/>
          <w:sz w:val="22"/>
          <w:szCs w:val="22"/>
        </w:rPr>
        <w:t>Condition: Brand new, unused</w:t>
      </w:r>
    </w:p>
    <w:p w14:paraId="34A477F3" w14:textId="77777777" w:rsidR="00D00035" w:rsidRPr="006B2D7C" w:rsidRDefault="00D00035" w:rsidP="00D00035">
      <w:pPr>
        <w:pStyle w:val="p2"/>
        <w:tabs>
          <w:tab w:val="left" w:pos="540"/>
        </w:tabs>
        <w:suppressAutoHyphens/>
        <w:spacing w:line="240" w:lineRule="auto"/>
        <w:ind w:left="0"/>
        <w:jc w:val="both"/>
        <w:rPr>
          <w:rFonts w:ascii="Cambria" w:hAnsi="Cambria"/>
          <w:sz w:val="22"/>
          <w:szCs w:val="22"/>
        </w:rPr>
      </w:pPr>
    </w:p>
    <w:p w14:paraId="55C2CF61" w14:textId="47777729" w:rsidR="003F3952" w:rsidRPr="006B2D7C" w:rsidRDefault="00711420" w:rsidP="005316DC">
      <w:pPr>
        <w:pStyle w:val="Ttulo1"/>
        <w:tabs>
          <w:tab w:val="clear" w:pos="709"/>
        </w:tabs>
        <w:spacing w:before="0" w:after="0" w:line="240" w:lineRule="auto"/>
        <w:ind w:left="0"/>
        <w:rPr>
          <w:rFonts w:ascii="Cambria" w:hAnsi="Cambria"/>
          <w:sz w:val="22"/>
          <w:szCs w:val="22"/>
        </w:rPr>
      </w:pPr>
      <w:bookmarkStart w:id="417" w:name="_Toc203592705"/>
      <w:bookmarkStart w:id="418" w:name="_Toc227710146"/>
      <w:r w:rsidRPr="006B2D7C">
        <w:rPr>
          <w:rFonts w:ascii="Cambria" w:hAnsi="Cambria"/>
          <w:sz w:val="22"/>
          <w:szCs w:val="22"/>
          <w:lang w:val="en-US"/>
        </w:rPr>
        <w:t>2.</w:t>
      </w:r>
      <w:r w:rsidR="0042425C" w:rsidRPr="006B2D7C">
        <w:rPr>
          <w:rFonts w:ascii="Cambria" w:hAnsi="Cambria"/>
          <w:sz w:val="22"/>
          <w:szCs w:val="22"/>
          <w:lang w:val="en-US"/>
        </w:rPr>
        <w:t xml:space="preserve"> </w:t>
      </w:r>
      <w:r w:rsidR="003F3952" w:rsidRPr="006B2D7C">
        <w:rPr>
          <w:rFonts w:ascii="Cambria" w:hAnsi="Cambria"/>
          <w:sz w:val="22"/>
          <w:szCs w:val="22"/>
        </w:rPr>
        <w:t>Test Requirements and Acceptance Criteria</w:t>
      </w:r>
      <w:bookmarkEnd w:id="417"/>
      <w:bookmarkEnd w:id="418"/>
    </w:p>
    <w:p w14:paraId="2D9A92C8"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chapter specifies the minimum technical requirements for testing of materials, parts, equipment and workmanship of the plant during assembly, erection and upon completion to demonstrate compliance with the specification, codes and standards and to ensure overall availability and reliability of plant operation and performance. All test shall, as a minimum, comply to the below listed items, comply with the Solar Grid Code and furthermore ensures to be in correspondence with latest industry standards.</w:t>
      </w:r>
    </w:p>
    <w:p w14:paraId="1DFDD4A1"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works supplied under this document shall be adequately inspected and tested through visual, material, non-destructive, and functional and performance inspection, tests during manufacture, after delivery on site, during erection and after erection completion on site. The Employer reserves the right to witness the main equipment manufacturing tests and the Contractor shall facilitate and coordinate the same.</w:t>
      </w:r>
    </w:p>
    <w:p w14:paraId="2DD2F364" w14:textId="4D233CBB"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prove through the issuing of test records and reports, that all material and equipment </w:t>
      </w:r>
      <w:r w:rsidR="00F52794" w:rsidRPr="006B2D7C">
        <w:rPr>
          <w:rFonts w:ascii="Cambria" w:hAnsi="Cambria"/>
          <w:sz w:val="22"/>
          <w:szCs w:val="22"/>
        </w:rPr>
        <w:t>comply</w:t>
      </w:r>
      <w:r w:rsidRPr="006B2D7C">
        <w:rPr>
          <w:rFonts w:ascii="Cambria" w:hAnsi="Cambria"/>
          <w:sz w:val="22"/>
          <w:szCs w:val="22"/>
        </w:rPr>
        <w:t xml:space="preserve"> with the requirements of the specification and is in accordance with the applicable codes and standards and has successfully passed all inspections and tests.</w:t>
      </w:r>
    </w:p>
    <w:p w14:paraId="10D00112" w14:textId="050CD0C5" w:rsidR="003F3952" w:rsidRPr="006B2D7C" w:rsidRDefault="003F3952" w:rsidP="005316DC">
      <w:pPr>
        <w:numPr>
          <w:ilvl w:val="0"/>
          <w:numId w:val="39"/>
        </w:numPr>
        <w:jc w:val="both"/>
        <w:rPr>
          <w:rFonts w:ascii="Cambria" w:hAnsi="Cambria"/>
          <w:sz w:val="22"/>
          <w:szCs w:val="22"/>
        </w:rPr>
      </w:pPr>
      <w:r w:rsidRPr="006B2D7C">
        <w:rPr>
          <w:rFonts w:ascii="Cambria" w:hAnsi="Cambria"/>
          <w:sz w:val="22"/>
          <w:szCs w:val="22"/>
        </w:rPr>
        <w:t>To ensure a proper operation of the Plant, all necessary tests shall be per-formed on the PV modules, inverters, cables and additional equipment such as electrical systems and PCMS</w:t>
      </w:r>
      <w:r w:rsidR="005430C6" w:rsidRPr="006B2D7C">
        <w:rPr>
          <w:rFonts w:ascii="Cambria" w:hAnsi="Cambria"/>
          <w:sz w:val="22"/>
          <w:szCs w:val="22"/>
        </w:rPr>
        <w:t xml:space="preserve"> &amp; SCADA</w:t>
      </w:r>
      <w:r w:rsidRPr="006B2D7C">
        <w:rPr>
          <w:rFonts w:ascii="Cambria" w:hAnsi="Cambria"/>
          <w:sz w:val="22"/>
          <w:szCs w:val="22"/>
        </w:rPr>
        <w:t xml:space="preserve"> equipment, etc.</w:t>
      </w:r>
    </w:p>
    <w:p w14:paraId="16C5DCCB"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Precondition for starting the tests on completion of the Plant are the availability of complete design documentation including as built drawings, string measurement protocols, availability of plant operation and maintenance manuals and a fully operating monitoring system including on site meteorological measurement station.</w:t>
      </w:r>
    </w:p>
    <w:p w14:paraId="7AAEE966" w14:textId="0BBF10D5" w:rsidR="003F3952" w:rsidRPr="006B2D7C" w:rsidRDefault="005430C6"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a Pre-Commissioning Test Report to the Employer not less than twenty-one (21) days prior to the commencement of Start-up of the Plant. Start-up shall not commence unless and until the Employer has reviewed and formally approved the Pre-Commissioning Test Report in writing</w:t>
      </w:r>
      <w:r w:rsidR="00F52794" w:rsidRPr="006B2D7C">
        <w:rPr>
          <w:rFonts w:ascii="Cambria" w:hAnsi="Cambria"/>
          <w:sz w:val="22"/>
          <w:szCs w:val="22"/>
        </w:rPr>
        <w:t>.</w:t>
      </w:r>
    </w:p>
    <w:p w14:paraId="233CF06F" w14:textId="46D8C462"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for performing the necessary testing and passing the tests required by the grid operator as per the requirements and procedures mentioned in the Bangladesh Electricity Grid Code, 20</w:t>
      </w:r>
      <w:r w:rsidR="005430C6" w:rsidRPr="006B2D7C">
        <w:rPr>
          <w:rFonts w:ascii="Cambria" w:hAnsi="Cambria"/>
          <w:sz w:val="22"/>
          <w:szCs w:val="22"/>
        </w:rPr>
        <w:t>2</w:t>
      </w:r>
      <w:r w:rsidR="00F52794" w:rsidRPr="006B2D7C">
        <w:rPr>
          <w:rFonts w:ascii="Cambria" w:hAnsi="Cambria"/>
          <w:sz w:val="22"/>
          <w:szCs w:val="22"/>
        </w:rPr>
        <w:t>3</w:t>
      </w:r>
      <w:r w:rsidRPr="006B2D7C">
        <w:rPr>
          <w:rFonts w:ascii="Cambria" w:hAnsi="Cambria"/>
          <w:sz w:val="22"/>
          <w:szCs w:val="22"/>
        </w:rPr>
        <w:t>. As per documents, these tests are mandatory for achieving the Commercial Operation Date.</w:t>
      </w:r>
    </w:p>
    <w:p w14:paraId="73E087E5" w14:textId="04F2BBF2" w:rsidR="003F3952" w:rsidRPr="006B2D7C" w:rsidRDefault="00711420" w:rsidP="005316DC">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19" w:name="_Toc203592706"/>
      <w:bookmarkStart w:id="420" w:name="_Toc227688057"/>
      <w:bookmarkStart w:id="421" w:name="_Toc227710147"/>
      <w:r w:rsidRPr="006B2D7C">
        <w:rPr>
          <w:rFonts w:ascii="Cambria" w:hAnsi="Cambria"/>
          <w:sz w:val="22"/>
          <w:szCs w:val="22"/>
        </w:rPr>
        <w:t>2</w:t>
      </w:r>
      <w:r w:rsidR="0042425C" w:rsidRPr="006B2D7C">
        <w:rPr>
          <w:rFonts w:ascii="Cambria" w:hAnsi="Cambria"/>
          <w:sz w:val="22"/>
          <w:szCs w:val="22"/>
        </w:rPr>
        <w:t xml:space="preserve">.1 </w:t>
      </w:r>
      <w:r w:rsidR="003F3952" w:rsidRPr="006B2D7C">
        <w:rPr>
          <w:rFonts w:ascii="Cambria" w:hAnsi="Cambria"/>
          <w:sz w:val="22"/>
          <w:szCs w:val="22"/>
        </w:rPr>
        <w:t>Codes and Standards</w:t>
      </w:r>
      <w:bookmarkEnd w:id="419"/>
      <w:bookmarkEnd w:id="420"/>
      <w:bookmarkEnd w:id="421"/>
    </w:p>
    <w:p w14:paraId="07CA5787" w14:textId="3BF56989"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Where no specific code or standard is mentioned in the specification, the various components of the Plant shall be tested in accordance with the relevant international or/and national standards. </w:t>
      </w:r>
      <w:r w:rsidRPr="006B2D7C">
        <w:rPr>
          <w:rFonts w:ascii="Cambria" w:hAnsi="Cambria"/>
          <w:sz w:val="22"/>
          <w:szCs w:val="22"/>
        </w:rPr>
        <w:lastRenderedPageBreak/>
        <w:t xml:space="preserve">IEC standards are compulsory for the electrical equipment. Tests shall also be carried out in accordance with the Bangladesh Electricity Grid Code, </w:t>
      </w:r>
      <w:r w:rsidR="00711420" w:rsidRPr="006B2D7C">
        <w:rPr>
          <w:rFonts w:ascii="Cambria" w:hAnsi="Cambria"/>
          <w:sz w:val="22"/>
          <w:szCs w:val="22"/>
        </w:rPr>
        <w:t>202</w:t>
      </w:r>
      <w:r w:rsidR="00313B51" w:rsidRPr="006B2D7C">
        <w:rPr>
          <w:rFonts w:ascii="Cambria" w:hAnsi="Cambria"/>
          <w:sz w:val="22"/>
          <w:szCs w:val="22"/>
        </w:rPr>
        <w:t>3</w:t>
      </w:r>
      <w:r w:rsidR="00711420" w:rsidRPr="006B2D7C">
        <w:rPr>
          <w:rFonts w:ascii="Cambria" w:hAnsi="Cambria"/>
          <w:sz w:val="22"/>
          <w:szCs w:val="22"/>
        </w:rPr>
        <w:t xml:space="preserve"> </w:t>
      </w:r>
      <w:r w:rsidRPr="006B2D7C">
        <w:rPr>
          <w:rFonts w:ascii="Cambria" w:hAnsi="Cambria"/>
          <w:sz w:val="22"/>
          <w:szCs w:val="22"/>
        </w:rPr>
        <w:t>and with the manufacturer's standard codes of practice and recommendations shall be approved by the Employer/Employer’s Engineer.</w:t>
      </w:r>
    </w:p>
    <w:p w14:paraId="788C88EB" w14:textId="5D1671C8" w:rsidR="003F3952" w:rsidRPr="006B2D7C" w:rsidRDefault="00711420" w:rsidP="005316DC">
      <w:pPr>
        <w:pStyle w:val="Heading2"/>
        <w:keepNext/>
        <w:tabs>
          <w:tab w:val="left" w:pos="709"/>
          <w:tab w:val="left" w:pos="5474"/>
          <w:tab w:val="left" w:pos="9468"/>
        </w:tabs>
        <w:suppressAutoHyphens w:val="0"/>
        <w:overflowPunct/>
        <w:autoSpaceDE/>
        <w:autoSpaceDN/>
        <w:adjustRightInd/>
        <w:jc w:val="both"/>
        <w:textAlignment w:val="auto"/>
        <w:rPr>
          <w:rFonts w:ascii="Cambria" w:hAnsi="Cambria"/>
          <w:sz w:val="22"/>
          <w:szCs w:val="22"/>
        </w:rPr>
      </w:pPr>
      <w:bookmarkStart w:id="422" w:name="_Toc203592707"/>
      <w:bookmarkStart w:id="423" w:name="_Toc227688058"/>
      <w:bookmarkStart w:id="424" w:name="_Toc227710148"/>
      <w:r w:rsidRPr="006B2D7C">
        <w:rPr>
          <w:rFonts w:ascii="Cambria" w:hAnsi="Cambria"/>
          <w:sz w:val="22"/>
          <w:szCs w:val="22"/>
        </w:rPr>
        <w:t>2</w:t>
      </w:r>
      <w:r w:rsidR="0042425C" w:rsidRPr="006B2D7C">
        <w:rPr>
          <w:rFonts w:ascii="Cambria" w:hAnsi="Cambria"/>
          <w:sz w:val="22"/>
          <w:szCs w:val="22"/>
        </w:rPr>
        <w:t xml:space="preserve">.2 </w:t>
      </w:r>
      <w:r w:rsidR="003F3952" w:rsidRPr="006B2D7C">
        <w:rPr>
          <w:rFonts w:ascii="Cambria" w:hAnsi="Cambria"/>
          <w:sz w:val="22"/>
          <w:szCs w:val="22"/>
        </w:rPr>
        <w:t>Work Progress Inspection</w:t>
      </w:r>
      <w:bookmarkEnd w:id="422"/>
      <w:bookmarkEnd w:id="423"/>
      <w:bookmarkEnd w:id="424"/>
    </w:p>
    <w:p w14:paraId="426D8606" w14:textId="77777777" w:rsidR="003F3952" w:rsidRPr="006B2D7C" w:rsidRDefault="003F3952" w:rsidP="00D00035">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for the provision of at least the following information to the Employer/Employer’s Engineer on frequent basis:</w:t>
      </w:r>
    </w:p>
    <w:p w14:paraId="7EBB6852" w14:textId="77777777" w:rsidR="003F3952" w:rsidRPr="006B2D7C" w:rsidRDefault="003F3952">
      <w:pPr>
        <w:numPr>
          <w:ilvl w:val="0"/>
          <w:numId w:val="116"/>
        </w:numPr>
        <w:jc w:val="both"/>
        <w:rPr>
          <w:rFonts w:ascii="Cambria" w:hAnsi="Cambria"/>
          <w:sz w:val="22"/>
          <w:szCs w:val="22"/>
        </w:rPr>
      </w:pPr>
      <w:r w:rsidRPr="006B2D7C">
        <w:rPr>
          <w:rFonts w:ascii="Cambria" w:hAnsi="Cambria"/>
          <w:sz w:val="22"/>
          <w:szCs w:val="22"/>
        </w:rPr>
        <w:t>Internal quality inspection reports of materials delivered by the suppliers for all main components</w:t>
      </w:r>
    </w:p>
    <w:p w14:paraId="769E1150" w14:textId="77777777" w:rsidR="003F3952" w:rsidRPr="006B2D7C" w:rsidRDefault="003F3952">
      <w:pPr>
        <w:numPr>
          <w:ilvl w:val="0"/>
          <w:numId w:val="116"/>
        </w:numPr>
        <w:spacing w:after="120"/>
        <w:jc w:val="both"/>
        <w:rPr>
          <w:rFonts w:ascii="Cambria" w:hAnsi="Cambria"/>
          <w:sz w:val="22"/>
          <w:szCs w:val="22"/>
        </w:rPr>
      </w:pPr>
      <w:r w:rsidRPr="006B2D7C">
        <w:rPr>
          <w:rFonts w:ascii="Cambria" w:hAnsi="Cambria"/>
          <w:sz w:val="22"/>
          <w:szCs w:val="22"/>
        </w:rPr>
        <w:t>Production progress report</w:t>
      </w:r>
    </w:p>
    <w:p w14:paraId="290B3043" w14:textId="77777777" w:rsidR="003F3952" w:rsidRPr="006B2D7C" w:rsidRDefault="003F3952">
      <w:pPr>
        <w:numPr>
          <w:ilvl w:val="0"/>
          <w:numId w:val="116"/>
        </w:numPr>
        <w:spacing w:after="120"/>
        <w:jc w:val="both"/>
        <w:rPr>
          <w:rFonts w:ascii="Cambria" w:hAnsi="Cambria"/>
          <w:sz w:val="22"/>
          <w:szCs w:val="22"/>
        </w:rPr>
      </w:pPr>
      <w:r w:rsidRPr="006B2D7C">
        <w:rPr>
          <w:rFonts w:ascii="Cambria" w:hAnsi="Cambria"/>
          <w:sz w:val="22"/>
          <w:szCs w:val="22"/>
        </w:rPr>
        <w:t>Building progress reports</w:t>
      </w:r>
    </w:p>
    <w:p w14:paraId="2D473A1B" w14:textId="4117F2D4"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25" w:name="_Toc203592708"/>
      <w:bookmarkStart w:id="426" w:name="_Toc227688059"/>
      <w:bookmarkStart w:id="427" w:name="_Toc227710149"/>
      <w:r w:rsidRPr="006B2D7C">
        <w:rPr>
          <w:rFonts w:ascii="Cambria" w:hAnsi="Cambria"/>
          <w:sz w:val="22"/>
          <w:szCs w:val="22"/>
        </w:rPr>
        <w:t>2</w:t>
      </w:r>
      <w:r w:rsidR="0042425C" w:rsidRPr="006B2D7C">
        <w:rPr>
          <w:rFonts w:ascii="Cambria" w:hAnsi="Cambria"/>
          <w:sz w:val="22"/>
          <w:szCs w:val="22"/>
        </w:rPr>
        <w:t xml:space="preserve">.3 </w:t>
      </w:r>
      <w:r w:rsidR="003F3952" w:rsidRPr="006B2D7C">
        <w:rPr>
          <w:rFonts w:ascii="Cambria" w:hAnsi="Cambria"/>
          <w:sz w:val="22"/>
          <w:szCs w:val="22"/>
        </w:rPr>
        <w:t>Test Equipment</w:t>
      </w:r>
      <w:bookmarkEnd w:id="425"/>
      <w:bookmarkEnd w:id="426"/>
      <w:bookmarkEnd w:id="427"/>
    </w:p>
    <w:p w14:paraId="208CE764"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equipment for (performance) tests shall be supplied by the Contractor and shall be retained by him upon the satisfactory conclusion of all such tests at site unless otherwise specified in this document. All costs associated with the supply, calibration and installation of the instrumentation devices for performance testing of the plant shall be included in the contract price.</w:t>
      </w:r>
    </w:p>
    <w:p w14:paraId="5895A90A" w14:textId="77777777" w:rsidR="003F3952" w:rsidRPr="006B2D7C" w:rsidRDefault="003F3952" w:rsidP="005316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All test instruments shall be supplied with up-to-date calibration certificates issued by an accredited independent testing laboratory. The difference between the certification date and the actual performance test start date shall not be greater than 90 days.</w:t>
      </w:r>
    </w:p>
    <w:p w14:paraId="0082C9F1" w14:textId="4ECB7B71"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28" w:name="_Toc203592709"/>
      <w:bookmarkStart w:id="429" w:name="_Toc227688060"/>
      <w:bookmarkStart w:id="430" w:name="_Toc227710150"/>
      <w:r w:rsidRPr="006B2D7C">
        <w:rPr>
          <w:rFonts w:ascii="Cambria" w:hAnsi="Cambria"/>
          <w:sz w:val="22"/>
          <w:szCs w:val="22"/>
        </w:rPr>
        <w:t>2</w:t>
      </w:r>
      <w:r w:rsidR="0042425C" w:rsidRPr="006B2D7C">
        <w:rPr>
          <w:rFonts w:ascii="Cambria" w:hAnsi="Cambria"/>
          <w:sz w:val="22"/>
          <w:szCs w:val="22"/>
        </w:rPr>
        <w:t xml:space="preserve">.4 </w:t>
      </w:r>
      <w:r w:rsidR="003F3952" w:rsidRPr="006B2D7C">
        <w:rPr>
          <w:rFonts w:ascii="Cambria" w:hAnsi="Cambria"/>
          <w:sz w:val="22"/>
          <w:szCs w:val="22"/>
        </w:rPr>
        <w:t>Facilities for Testing and related Expenses</w:t>
      </w:r>
      <w:bookmarkEnd w:id="428"/>
      <w:bookmarkEnd w:id="429"/>
      <w:bookmarkEnd w:id="430"/>
    </w:p>
    <w:p w14:paraId="3489C5D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If the approved test procedures require any third-party participation, special facilities to conduct the testing, test or / and endorsement of inspection and test results, the Employer reserves the right to select the necessary party while the Contractor shall be responsible for arranging and coordination of all necessary tasks.</w:t>
      </w:r>
    </w:p>
    <w:p w14:paraId="2477B827"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Employer reserves the right for inspection visits and expediting in addition to the Contractor's testing program to monitor the progress and quality of the works. In the event that such additional inspections and tests indicate non-compliance with the terms of the contract, the Contractor then shall at his own expense, make all necessary repairs and perform additional test(s) required to meet the compliance with the terms of the contract.</w:t>
      </w:r>
    </w:p>
    <w:p w14:paraId="1FE0767E" w14:textId="6F4B8261"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31" w:name="_Toc203592710"/>
      <w:bookmarkStart w:id="432" w:name="_Toc227688061"/>
      <w:bookmarkStart w:id="433" w:name="_Toc227710151"/>
      <w:r w:rsidRPr="006B2D7C">
        <w:rPr>
          <w:rFonts w:ascii="Cambria" w:hAnsi="Cambria"/>
          <w:sz w:val="22"/>
          <w:szCs w:val="22"/>
        </w:rPr>
        <w:t>2</w:t>
      </w:r>
      <w:r w:rsidR="0042425C" w:rsidRPr="006B2D7C">
        <w:rPr>
          <w:rFonts w:ascii="Cambria" w:hAnsi="Cambria"/>
          <w:sz w:val="22"/>
          <w:szCs w:val="22"/>
        </w:rPr>
        <w:t xml:space="preserve">.5 </w:t>
      </w:r>
      <w:r w:rsidR="003F3952" w:rsidRPr="006B2D7C">
        <w:rPr>
          <w:rFonts w:ascii="Cambria" w:hAnsi="Cambria"/>
          <w:sz w:val="22"/>
          <w:szCs w:val="22"/>
        </w:rPr>
        <w:t>Rejection due to Test Results</w:t>
      </w:r>
      <w:bookmarkEnd w:id="431"/>
      <w:bookmarkEnd w:id="432"/>
      <w:bookmarkEnd w:id="433"/>
    </w:p>
    <w:p w14:paraId="012E721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If any item and / or component fail to comply with the requirements under this document at any stage of the design, manufacture, factory testing, works test, site erection, site testing, commissioning and performance testing, the Employer reserves the right to reject the item, or defective component. The corrective action shall be performed by the Contractor as instructed by the Employer/Employer’s Engineer and the Contractor shall submit an official letter for further inspection and/or test. In the event of a defect on any item, the item shall be replaced by the Contractor at his own expense.</w:t>
      </w:r>
    </w:p>
    <w:p w14:paraId="6DDBA1ED"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No extension of time or extra costs shall be considered as a result of repeated tests or material/equipment rejection.</w:t>
      </w:r>
    </w:p>
    <w:p w14:paraId="1DDFE0D2" w14:textId="2536EBBC" w:rsidR="003F3952" w:rsidRPr="006B2D7C" w:rsidRDefault="00711420" w:rsidP="0042425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34" w:name="_Toc535582738"/>
      <w:bookmarkStart w:id="435" w:name="_Toc20104412"/>
      <w:bookmarkStart w:id="436" w:name="_Toc171253527"/>
      <w:bookmarkStart w:id="437" w:name="_Toc203592711"/>
      <w:bookmarkStart w:id="438" w:name="_Toc227688062"/>
      <w:bookmarkStart w:id="439" w:name="_Toc227710152"/>
      <w:r w:rsidRPr="006B2D7C">
        <w:rPr>
          <w:rFonts w:ascii="Cambria" w:hAnsi="Cambria"/>
          <w:sz w:val="22"/>
          <w:szCs w:val="22"/>
        </w:rPr>
        <w:t>2</w:t>
      </w:r>
      <w:r w:rsidR="0042425C" w:rsidRPr="006B2D7C">
        <w:rPr>
          <w:rFonts w:ascii="Cambria" w:hAnsi="Cambria"/>
          <w:sz w:val="22"/>
          <w:szCs w:val="22"/>
        </w:rPr>
        <w:t xml:space="preserve">.6 </w:t>
      </w:r>
      <w:r w:rsidR="003F3952" w:rsidRPr="006B2D7C">
        <w:rPr>
          <w:rFonts w:ascii="Cambria" w:hAnsi="Cambria"/>
          <w:sz w:val="22"/>
          <w:szCs w:val="22"/>
        </w:rPr>
        <w:t>Inspection and Testing</w:t>
      </w:r>
      <w:bookmarkEnd w:id="434"/>
      <w:bookmarkEnd w:id="435"/>
      <w:bookmarkEnd w:id="436"/>
      <w:bookmarkEnd w:id="437"/>
      <w:bookmarkEnd w:id="438"/>
      <w:bookmarkEnd w:id="439"/>
      <w:r w:rsidR="003F3952" w:rsidRPr="006B2D7C">
        <w:rPr>
          <w:rFonts w:ascii="Cambria" w:hAnsi="Cambria"/>
          <w:sz w:val="22"/>
          <w:szCs w:val="22"/>
        </w:rPr>
        <w:t xml:space="preserve"> </w:t>
      </w:r>
    </w:p>
    <w:p w14:paraId="30C0AC49" w14:textId="46FE4F2F" w:rsidR="003F3952" w:rsidRPr="006B2D7C" w:rsidRDefault="00711420" w:rsidP="00BA1DFD">
      <w:pPr>
        <w:pStyle w:val="Heading3"/>
      </w:pPr>
      <w:bookmarkStart w:id="440" w:name="_Toc535582739"/>
      <w:bookmarkStart w:id="441" w:name="_Toc20104413"/>
      <w:bookmarkStart w:id="442" w:name="_Toc171253528"/>
      <w:bookmarkStart w:id="443" w:name="_Toc203592712"/>
      <w:bookmarkStart w:id="444" w:name="_Toc227688063"/>
      <w:bookmarkStart w:id="445" w:name="_Toc227710153"/>
      <w:r w:rsidRPr="006B2D7C">
        <w:t>2</w:t>
      </w:r>
      <w:r w:rsidR="0042425C" w:rsidRPr="006B2D7C">
        <w:t xml:space="preserve">.6.1 </w:t>
      </w:r>
      <w:r w:rsidR="003F3952" w:rsidRPr="006B2D7C">
        <w:t>Inspection and Testing Program</w:t>
      </w:r>
      <w:bookmarkEnd w:id="440"/>
      <w:bookmarkEnd w:id="441"/>
      <w:bookmarkEnd w:id="442"/>
      <w:bookmarkEnd w:id="443"/>
      <w:bookmarkEnd w:id="444"/>
      <w:bookmarkEnd w:id="445"/>
    </w:p>
    <w:p w14:paraId="6A9E37BF" w14:textId="31A9C1E0"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Within </w:t>
      </w:r>
      <w:r w:rsidR="00025904" w:rsidRPr="006B2D7C">
        <w:rPr>
          <w:rFonts w:ascii="Cambria" w:hAnsi="Cambria"/>
          <w:sz w:val="22"/>
          <w:szCs w:val="22"/>
        </w:rPr>
        <w:t xml:space="preserve">thirty </w:t>
      </w:r>
      <w:r w:rsidRPr="006B2D7C">
        <w:rPr>
          <w:rFonts w:ascii="Cambria" w:hAnsi="Cambria"/>
          <w:sz w:val="22"/>
          <w:szCs w:val="22"/>
        </w:rPr>
        <w:t>(</w:t>
      </w:r>
      <w:r w:rsidR="00025904" w:rsidRPr="006B2D7C">
        <w:rPr>
          <w:rFonts w:ascii="Cambria" w:hAnsi="Cambria"/>
          <w:sz w:val="22"/>
          <w:szCs w:val="22"/>
        </w:rPr>
        <w:t>30</w:t>
      </w:r>
      <w:r w:rsidRPr="006B2D7C">
        <w:rPr>
          <w:rFonts w:ascii="Cambria" w:hAnsi="Cambria"/>
          <w:sz w:val="22"/>
          <w:szCs w:val="22"/>
        </w:rPr>
        <w:t xml:space="preserve">) days </w:t>
      </w:r>
      <w:r w:rsidR="00025904" w:rsidRPr="006B2D7C">
        <w:rPr>
          <w:rFonts w:ascii="Cambria" w:hAnsi="Cambria"/>
          <w:sz w:val="22"/>
          <w:szCs w:val="22"/>
        </w:rPr>
        <w:t>of effective date</w:t>
      </w:r>
      <w:r w:rsidRPr="006B2D7C">
        <w:rPr>
          <w:rFonts w:ascii="Cambria" w:hAnsi="Cambria"/>
          <w:sz w:val="22"/>
          <w:szCs w:val="22"/>
        </w:rPr>
        <w:t xml:space="preserve">, the Contractor shall issue a quality assurance program, indicating the kind and extent of all inspections and tests to be carried out on plant </w:t>
      </w:r>
      <w:r w:rsidRPr="006B2D7C">
        <w:rPr>
          <w:rFonts w:ascii="Cambria" w:hAnsi="Cambria"/>
          <w:sz w:val="22"/>
          <w:szCs w:val="22"/>
        </w:rPr>
        <w:lastRenderedPageBreak/>
        <w:t>components subject to be approved by the Employer/Employer’s Engineer. The quality assurance program shall be based on the tests and inspections specified in the various parts of the specification.</w:t>
      </w:r>
    </w:p>
    <w:p w14:paraId="5CEF63DB" w14:textId="756B57F2" w:rsidR="003F3952" w:rsidRPr="006B2D7C" w:rsidRDefault="00025904" w:rsidP="00BA1DFD">
      <w:pPr>
        <w:pStyle w:val="Heading3"/>
      </w:pPr>
      <w:bookmarkStart w:id="446" w:name="_Toc535582740"/>
      <w:bookmarkStart w:id="447" w:name="_Toc20104414"/>
      <w:bookmarkStart w:id="448" w:name="_Toc171253529"/>
      <w:bookmarkStart w:id="449" w:name="_Toc203592713"/>
      <w:bookmarkStart w:id="450" w:name="_Toc227688064"/>
      <w:bookmarkStart w:id="451" w:name="_Toc227710154"/>
      <w:r w:rsidRPr="006B2D7C">
        <w:t>2</w:t>
      </w:r>
      <w:r w:rsidR="000C629B" w:rsidRPr="006B2D7C">
        <w:t xml:space="preserve">.6.2 </w:t>
      </w:r>
      <w:r w:rsidR="003F3952" w:rsidRPr="006B2D7C">
        <w:t>Construction Progress Inspections and Certifications</w:t>
      </w:r>
      <w:bookmarkEnd w:id="446"/>
      <w:bookmarkEnd w:id="447"/>
      <w:bookmarkEnd w:id="448"/>
      <w:bookmarkEnd w:id="449"/>
      <w:bookmarkEnd w:id="450"/>
      <w:bookmarkEnd w:id="451"/>
    </w:p>
    <w:p w14:paraId="66D6B6DA"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Employer and/or its authorized representatives are irrevocably entitled to inspect any equipment upon arrival at site, under erection or commissioning at site at any time without prior announcement to inspect the works performed in connection with this project and to monitor the progress of work, scrutinize related documents and to take photos as may be deemed adequate to the judgement of the said persons to document the actual status of work.</w:t>
      </w:r>
    </w:p>
    <w:p w14:paraId="5631B16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All tests shall be accompanied by the test records signed by all parties. In case of tests involving also activity of other contractors all remarks and comments shall be placed in the test record signed by all participants.</w:t>
      </w:r>
    </w:p>
    <w:p w14:paraId="4B70491C"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Erection and construction checks/tests shall be announced and carried out after completion of the electromechanical installation works.</w:t>
      </w:r>
    </w:p>
    <w:p w14:paraId="2DB19EF3" w14:textId="14E28E05"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 punch list shall be generated during random progress visits by the Employer/Employer’s Engineer</w:t>
      </w:r>
      <w:r w:rsidR="002843F3" w:rsidRPr="006B2D7C">
        <w:rPr>
          <w:rFonts w:ascii="Cambria" w:hAnsi="Cambria"/>
          <w:sz w:val="22"/>
          <w:szCs w:val="22"/>
        </w:rPr>
        <w:t xml:space="preserve"> and/ or its authorized representatives</w:t>
      </w:r>
      <w:r w:rsidRPr="006B2D7C">
        <w:rPr>
          <w:rFonts w:ascii="Cambria" w:hAnsi="Cambria"/>
          <w:sz w:val="22"/>
          <w:szCs w:val="22"/>
        </w:rPr>
        <w:t>. Prior to each official site inspection witness by the Employer this punch list shall be submitted along with Request for Inspection (RFI) to the Contractor. Such punch list shall include a brief description of identified deficiencies, the corrective work to be per-formed and items classification in three (3) categories:</w:t>
      </w:r>
    </w:p>
    <w:p w14:paraId="122B99B6"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A major default shall be fixed with undue delay and before acceptance and transfer of risk.</w:t>
      </w:r>
    </w:p>
    <w:p w14:paraId="2DB48EE5"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B minor defects but negative impact on yield production and therefore shall be fixed before acceptance and transfer of risk.</w:t>
      </w:r>
    </w:p>
    <w:p w14:paraId="02DAAE61" w14:textId="77777777" w:rsidR="003F3952" w:rsidRPr="006B2D7C" w:rsidRDefault="003F3952">
      <w:pPr>
        <w:numPr>
          <w:ilvl w:val="0"/>
          <w:numId w:val="187"/>
        </w:numPr>
        <w:spacing w:after="120"/>
        <w:jc w:val="both"/>
        <w:rPr>
          <w:rFonts w:ascii="Cambria" w:hAnsi="Cambria"/>
          <w:sz w:val="22"/>
          <w:szCs w:val="22"/>
        </w:rPr>
      </w:pPr>
      <w:r w:rsidRPr="006B2D7C">
        <w:rPr>
          <w:rFonts w:ascii="Cambria" w:hAnsi="Cambria"/>
          <w:sz w:val="22"/>
          <w:szCs w:val="22"/>
        </w:rPr>
        <w:t>Category C minor defects without negative impact on the yield production within 1 months after acceptance test and before Taking Over.</w:t>
      </w:r>
    </w:p>
    <w:p w14:paraId="1A6061C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When a system or part of the Facilities is completed, the Contractor shall notify in writing to the Employer that an inspection should take place to determine that the concerned system is installed according to the specifications and according to the approved drawings. </w:t>
      </w:r>
    </w:p>
    <w:p w14:paraId="7E940561" w14:textId="3219C617" w:rsidR="003F3952" w:rsidRPr="006B2D7C" w:rsidRDefault="00025904" w:rsidP="00BA1DFD">
      <w:pPr>
        <w:pStyle w:val="Heading3"/>
      </w:pPr>
      <w:bookmarkStart w:id="452" w:name="_Toc535582741"/>
      <w:bookmarkStart w:id="453" w:name="_Toc20104415"/>
      <w:bookmarkStart w:id="454" w:name="_Toc171253530"/>
      <w:bookmarkStart w:id="455" w:name="_Toc203592714"/>
      <w:bookmarkStart w:id="456" w:name="_Toc227688065"/>
      <w:bookmarkStart w:id="457" w:name="_Toc227710155"/>
      <w:r w:rsidRPr="006B2D7C">
        <w:t>2</w:t>
      </w:r>
      <w:r w:rsidR="000C629B" w:rsidRPr="006B2D7C">
        <w:t xml:space="preserve">.6.3 </w:t>
      </w:r>
      <w:r w:rsidR="003F3952" w:rsidRPr="006B2D7C">
        <w:t>Staffing</w:t>
      </w:r>
      <w:bookmarkEnd w:id="452"/>
      <w:bookmarkEnd w:id="453"/>
      <w:bookmarkEnd w:id="454"/>
      <w:bookmarkEnd w:id="455"/>
      <w:bookmarkEnd w:id="456"/>
      <w:bookmarkEnd w:id="457"/>
    </w:p>
    <w:p w14:paraId="0F9F5546" w14:textId="736499D1"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During commissioning</w:t>
      </w:r>
      <w:r w:rsidR="00C542FC" w:rsidRPr="006B2D7C">
        <w:rPr>
          <w:rFonts w:ascii="Cambria" w:hAnsi="Cambria"/>
          <w:sz w:val="22"/>
          <w:szCs w:val="22"/>
        </w:rPr>
        <w:t xml:space="preserve"> and guarantee </w:t>
      </w:r>
      <w:r w:rsidR="00025904" w:rsidRPr="006B2D7C">
        <w:rPr>
          <w:rFonts w:ascii="Cambria" w:hAnsi="Cambria"/>
          <w:sz w:val="22"/>
          <w:szCs w:val="22"/>
        </w:rPr>
        <w:t>test,</w:t>
      </w:r>
      <w:r w:rsidRPr="006B2D7C">
        <w:rPr>
          <w:rFonts w:ascii="Cambria" w:hAnsi="Cambria"/>
          <w:sz w:val="22"/>
          <w:szCs w:val="22"/>
        </w:rPr>
        <w:t xml:space="preserve"> the Contractor shall nominate and make available the person responsible to supervise and manage their staff.</w:t>
      </w:r>
    </w:p>
    <w:p w14:paraId="6E971BC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provide a team of suitably qualified and experienced technicians to pre-commission and commission the overall plant.</w:t>
      </w:r>
    </w:p>
    <w:p w14:paraId="361231E2"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ensure at all times that his staff and any subcontractor or seconded staff shall observe all prescribed safety rules and regulations.</w:t>
      </w:r>
    </w:p>
    <w:p w14:paraId="73107DBF" w14:textId="756DCD5A" w:rsidR="003F3952" w:rsidRPr="006B2D7C" w:rsidRDefault="00025904" w:rsidP="00BA1DFD">
      <w:pPr>
        <w:pStyle w:val="Heading3"/>
      </w:pPr>
      <w:bookmarkStart w:id="458" w:name="_Toc535582742"/>
      <w:bookmarkStart w:id="459" w:name="_Toc20104416"/>
      <w:bookmarkStart w:id="460" w:name="_Toc171253531"/>
      <w:bookmarkStart w:id="461" w:name="_Toc203592715"/>
      <w:bookmarkStart w:id="462" w:name="_Toc227688066"/>
      <w:bookmarkStart w:id="463" w:name="_Toc227710156"/>
      <w:r w:rsidRPr="006B2D7C">
        <w:t>2</w:t>
      </w:r>
      <w:r w:rsidR="000C629B" w:rsidRPr="006B2D7C">
        <w:t xml:space="preserve">.6.4 </w:t>
      </w:r>
      <w:r w:rsidR="003F3952" w:rsidRPr="006B2D7C">
        <w:t>Test Procedures and Testing Program</w:t>
      </w:r>
      <w:bookmarkEnd w:id="458"/>
      <w:bookmarkEnd w:id="459"/>
      <w:bookmarkEnd w:id="460"/>
      <w:bookmarkEnd w:id="461"/>
      <w:bookmarkEnd w:id="462"/>
      <w:bookmarkEnd w:id="463"/>
    </w:p>
    <w:p w14:paraId="5AB4EFA3" w14:textId="7D396400"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The development and implementation of test procedures for the construction, inspection, </w:t>
      </w:r>
      <w:r w:rsidR="002843F3" w:rsidRPr="006B2D7C">
        <w:rPr>
          <w:rFonts w:ascii="Cambria" w:hAnsi="Cambria"/>
          <w:sz w:val="22"/>
          <w:szCs w:val="22"/>
        </w:rPr>
        <w:t>pre-</w:t>
      </w:r>
      <w:r w:rsidRPr="006B2D7C">
        <w:rPr>
          <w:rFonts w:ascii="Cambria" w:hAnsi="Cambria"/>
          <w:sz w:val="22"/>
          <w:szCs w:val="22"/>
        </w:rPr>
        <w:t>commissioning, start-up</w:t>
      </w:r>
      <w:r w:rsidR="00001E7D" w:rsidRPr="006B2D7C">
        <w:rPr>
          <w:rFonts w:ascii="Cambria" w:hAnsi="Cambria"/>
          <w:sz w:val="22"/>
          <w:szCs w:val="22"/>
        </w:rPr>
        <w:t>, reliability run test</w:t>
      </w:r>
      <w:r w:rsidRPr="006B2D7C">
        <w:rPr>
          <w:rFonts w:ascii="Cambria" w:hAnsi="Cambria"/>
          <w:sz w:val="22"/>
          <w:szCs w:val="22"/>
        </w:rPr>
        <w:t xml:space="preserve"> and performance testing of the Plant shall be the responsibility of the Contractor and shall be performed in accordance with the plant description, design conditions and technical data. The inspections, tests, commissioning, start-up and performance procedures and method statements shall be approved by the Employer/Employer’s Engineer. All tests except where third-party involvement is required, shall be performed by the Contractor or his authorized representative and witnessed by the Employer/Employer’s Engineer</w:t>
      </w:r>
      <w:r w:rsidR="00EA3F10" w:rsidRPr="006B2D7C">
        <w:rPr>
          <w:rFonts w:ascii="Cambria" w:hAnsi="Cambria"/>
          <w:sz w:val="22"/>
          <w:szCs w:val="22"/>
        </w:rPr>
        <w:t xml:space="preserve"> and/ or its authorized representatives</w:t>
      </w:r>
      <w:r w:rsidRPr="006B2D7C">
        <w:rPr>
          <w:rFonts w:ascii="Cambria" w:hAnsi="Cambria"/>
          <w:sz w:val="22"/>
          <w:szCs w:val="22"/>
        </w:rPr>
        <w:t>.</w:t>
      </w:r>
    </w:p>
    <w:p w14:paraId="6A5A25BE"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overall testing program for the Plant shall consist but is not limited to the following:</w:t>
      </w:r>
    </w:p>
    <w:p w14:paraId="1F66C896" w14:textId="32CEFD6F"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lastRenderedPageBreak/>
        <w:t>Inspection, testing, start-up, operating tests and acceptance of the electrical systems and sub-systems.</w:t>
      </w:r>
    </w:p>
    <w:p w14:paraId="4529DECF" w14:textId="33497775"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Inspection, testing, start-up and operation testing of the Plant, related equipment and systems.</w:t>
      </w:r>
    </w:p>
    <w:p w14:paraId="5FBD2172" w14:textId="1330E769"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 xml:space="preserve">Inspection, testing, start-up and operating tests of plant auxiliary equipment such as </w:t>
      </w:r>
      <w:r w:rsidR="00C542FC" w:rsidRPr="006B2D7C">
        <w:rPr>
          <w:rFonts w:ascii="Cambria" w:hAnsi="Cambria"/>
          <w:sz w:val="22"/>
          <w:szCs w:val="22"/>
        </w:rPr>
        <w:t>SCADA/</w:t>
      </w:r>
      <w:r w:rsidRPr="006B2D7C">
        <w:rPr>
          <w:rFonts w:ascii="Cambria" w:hAnsi="Cambria"/>
          <w:sz w:val="22"/>
          <w:szCs w:val="22"/>
        </w:rPr>
        <w:t>Plant Control and Monitoring System (PCMS), security system, Energy Meters, etc.</w:t>
      </w:r>
    </w:p>
    <w:p w14:paraId="75B8EB93" w14:textId="77777777" w:rsidR="003F3952" w:rsidRPr="006B2D7C" w:rsidRDefault="003F3952">
      <w:pPr>
        <w:numPr>
          <w:ilvl w:val="0"/>
          <w:numId w:val="188"/>
        </w:numPr>
        <w:spacing w:after="120"/>
        <w:jc w:val="both"/>
        <w:rPr>
          <w:rFonts w:ascii="Cambria" w:hAnsi="Cambria"/>
          <w:sz w:val="22"/>
          <w:szCs w:val="22"/>
        </w:rPr>
      </w:pPr>
      <w:r w:rsidRPr="006B2D7C">
        <w:rPr>
          <w:rFonts w:ascii="Cambria" w:hAnsi="Cambria"/>
          <w:sz w:val="22"/>
          <w:szCs w:val="22"/>
        </w:rPr>
        <w:t>Acceptance tests.</w:t>
      </w:r>
    </w:p>
    <w:p w14:paraId="52326C73"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All testing activities for the electrical facilities of the Plant shall be implemented and coordinated with the testing and commissioning of the installed equipment and components.</w:t>
      </w:r>
    </w:p>
    <w:p w14:paraId="73774FF7"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submit a description of all relevant test procedures in written form. The description shall be submitted to the Employer and shall include but not limited to:</w:t>
      </w:r>
    </w:p>
    <w:p w14:paraId="4343AEEA"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Test programs and schedules</w:t>
      </w:r>
    </w:p>
    <w:p w14:paraId="169A2E56"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Test standards</w:t>
      </w:r>
    </w:p>
    <w:p w14:paraId="33F05F3A"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Type of inspection and tests</w:t>
      </w:r>
    </w:p>
    <w:p w14:paraId="27820093"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Check lists</w:t>
      </w:r>
    </w:p>
    <w:p w14:paraId="415CCC56"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Description of instrumentation to be used during testing and calibration of test results</w:t>
      </w:r>
    </w:p>
    <w:p w14:paraId="4E90C50F"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Quality control procedures</w:t>
      </w:r>
    </w:p>
    <w:p w14:paraId="22E4A93E" w14:textId="77777777" w:rsidR="003F3952" w:rsidRPr="006B2D7C" w:rsidRDefault="003F3952">
      <w:pPr>
        <w:numPr>
          <w:ilvl w:val="0"/>
          <w:numId w:val="185"/>
        </w:numPr>
        <w:spacing w:after="120"/>
        <w:ind w:left="720"/>
        <w:jc w:val="both"/>
        <w:rPr>
          <w:rFonts w:ascii="Cambria" w:hAnsi="Cambria"/>
          <w:sz w:val="22"/>
          <w:szCs w:val="22"/>
        </w:rPr>
      </w:pPr>
      <w:r w:rsidRPr="006B2D7C">
        <w:rPr>
          <w:rFonts w:ascii="Cambria" w:hAnsi="Cambria"/>
          <w:sz w:val="22"/>
          <w:szCs w:val="22"/>
        </w:rPr>
        <w:t>Forms of test records and reports</w:t>
      </w:r>
    </w:p>
    <w:p w14:paraId="393D6C5E" w14:textId="77777777" w:rsidR="003F3952" w:rsidRDefault="003F3952">
      <w:pPr>
        <w:numPr>
          <w:ilvl w:val="0"/>
          <w:numId w:val="39"/>
        </w:numPr>
        <w:spacing w:after="120"/>
        <w:jc w:val="both"/>
        <w:rPr>
          <w:rFonts w:ascii="Cambria" w:hAnsi="Cambria"/>
          <w:sz w:val="22"/>
          <w:szCs w:val="22"/>
        </w:rPr>
      </w:pPr>
      <w:r w:rsidRPr="006B2D7C">
        <w:rPr>
          <w:rFonts w:ascii="Cambria" w:hAnsi="Cambria"/>
          <w:sz w:val="22"/>
          <w:szCs w:val="22"/>
        </w:rPr>
        <w:t>Formulas, correction factors and methods used for adjustment to reference site conditions, which it shall be approved by the Employer/Employer’s Engineer.</w:t>
      </w:r>
    </w:p>
    <w:p w14:paraId="4F7F457E" w14:textId="77777777" w:rsidR="009A09EE" w:rsidRPr="006B2D7C" w:rsidRDefault="009A09EE" w:rsidP="009A09EE">
      <w:pPr>
        <w:spacing w:after="120"/>
        <w:jc w:val="both"/>
        <w:rPr>
          <w:rFonts w:ascii="Cambria" w:hAnsi="Cambria"/>
          <w:sz w:val="22"/>
          <w:szCs w:val="22"/>
        </w:rPr>
      </w:pPr>
    </w:p>
    <w:p w14:paraId="2F9F2F92" w14:textId="6D8BFC3D" w:rsidR="006376DF" w:rsidRPr="006B2D7C" w:rsidRDefault="008153F2" w:rsidP="00BA1DFD">
      <w:pPr>
        <w:pStyle w:val="Heading3"/>
      </w:pPr>
      <w:bookmarkStart w:id="464" w:name="_Toc227688067"/>
      <w:bookmarkStart w:id="465" w:name="_Toc227710157"/>
      <w:r w:rsidRPr="006B2D7C">
        <w:t>2</w:t>
      </w:r>
      <w:r w:rsidR="006376DF" w:rsidRPr="006B2D7C">
        <w:t>.6.5 Pre-Commissioning</w:t>
      </w:r>
      <w:bookmarkEnd w:id="464"/>
      <w:bookmarkEnd w:id="465"/>
    </w:p>
    <w:p w14:paraId="7F16936F" w14:textId="4D92314B"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Pre-commissioning shall comprise all inspections, tests, examinations, and verifications carried out after completion of construction and installation of the Facilities but prior to energization and synchronization with the Grid. The objective of pre-commissioning is to confirm that the Plant has been installed in accordance with the Contract, is safe, technically compliant, and fully ready for commissioning. A pre-commissioning report </w:t>
      </w:r>
      <w:r w:rsidR="00B24A9A" w:rsidRPr="006B2D7C">
        <w:rPr>
          <w:rFonts w:ascii="Cambria" w:hAnsi="Cambria"/>
          <w:sz w:val="22"/>
          <w:szCs w:val="22"/>
        </w:rPr>
        <w:t xml:space="preserve">has to be submitted to Engineer for the approval or review before </w:t>
      </w:r>
      <w:proofErr w:type="spellStart"/>
      <w:r w:rsidR="00001E7D" w:rsidRPr="006B2D7C">
        <w:rPr>
          <w:rFonts w:ascii="Cambria" w:hAnsi="Cambria"/>
          <w:sz w:val="22"/>
          <w:szCs w:val="22"/>
        </w:rPr>
        <w:t>satrt</w:t>
      </w:r>
      <w:proofErr w:type="spellEnd"/>
      <w:r w:rsidR="00001E7D" w:rsidRPr="006B2D7C">
        <w:rPr>
          <w:rFonts w:ascii="Cambria" w:hAnsi="Cambria"/>
          <w:sz w:val="22"/>
          <w:szCs w:val="22"/>
        </w:rPr>
        <w:t>-up</w:t>
      </w:r>
      <w:r w:rsidR="00B24A9A" w:rsidRPr="006B2D7C">
        <w:rPr>
          <w:rFonts w:ascii="Cambria" w:hAnsi="Cambria"/>
          <w:sz w:val="22"/>
          <w:szCs w:val="22"/>
        </w:rPr>
        <w:t xml:space="preserve"> of the plant.</w:t>
      </w:r>
    </w:p>
    <w:p w14:paraId="7B0081B2"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pre-commissioning report shall include the following but not limited to:</w:t>
      </w:r>
    </w:p>
    <w:p w14:paraId="5D7C92EE" w14:textId="77777777" w:rsidR="006376DF" w:rsidRPr="006B2D7C" w:rsidRDefault="006376DF" w:rsidP="006376DF">
      <w:pPr>
        <w:jc w:val="both"/>
        <w:rPr>
          <w:rFonts w:ascii="Cambria" w:hAnsi="Cambria"/>
          <w:sz w:val="22"/>
          <w:szCs w:val="22"/>
        </w:rPr>
      </w:pPr>
    </w:p>
    <w:p w14:paraId="0F1DABAD"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1. Mechanical Completion Checks</w:t>
      </w:r>
    </w:p>
    <w:p w14:paraId="004FBEF4"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verify and demonstrate that:</w:t>
      </w:r>
    </w:p>
    <w:p w14:paraId="0E5D4579"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PV modules are installed in accordance with the </w:t>
      </w:r>
      <w:r w:rsidRPr="006B2D7C">
        <w:rPr>
          <w:rFonts w:ascii="Cambria" w:hAnsi="Cambria"/>
          <w:b/>
          <w:bCs/>
          <w:sz w:val="22"/>
          <w:szCs w:val="22"/>
        </w:rPr>
        <w:t>approved layout drawings</w:t>
      </w:r>
      <w:r w:rsidRPr="006B2D7C">
        <w:rPr>
          <w:rFonts w:ascii="Cambria" w:hAnsi="Cambria"/>
          <w:sz w:val="22"/>
          <w:szCs w:val="22"/>
        </w:rPr>
        <w:t xml:space="preserve">, manufacturer’s recommendations, and specified </w:t>
      </w:r>
      <w:r w:rsidRPr="006B2D7C">
        <w:rPr>
          <w:rFonts w:ascii="Cambria" w:hAnsi="Cambria"/>
          <w:b/>
          <w:bCs/>
          <w:sz w:val="22"/>
          <w:szCs w:val="22"/>
        </w:rPr>
        <w:t>torque values</w:t>
      </w:r>
      <w:r w:rsidRPr="006B2D7C">
        <w:rPr>
          <w:rFonts w:ascii="Cambria" w:hAnsi="Cambria"/>
          <w:sz w:val="22"/>
          <w:szCs w:val="22"/>
        </w:rPr>
        <w:t>.</w:t>
      </w:r>
    </w:p>
    <w:p w14:paraId="2B3EFA97"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Module mounting structures are correctly aligned, securely fastened, and provided with required </w:t>
      </w:r>
      <w:r w:rsidRPr="006B2D7C">
        <w:rPr>
          <w:rFonts w:ascii="Cambria" w:hAnsi="Cambria"/>
          <w:b/>
          <w:bCs/>
          <w:sz w:val="22"/>
          <w:szCs w:val="22"/>
        </w:rPr>
        <w:t>corrosion protection</w:t>
      </w:r>
      <w:r w:rsidRPr="006B2D7C">
        <w:rPr>
          <w:rFonts w:ascii="Cambria" w:hAnsi="Cambria"/>
          <w:sz w:val="22"/>
          <w:szCs w:val="22"/>
        </w:rPr>
        <w:t>.</w:t>
      </w:r>
    </w:p>
    <w:p w14:paraId="2A204D94" w14:textId="77777777" w:rsidR="006376DF" w:rsidRPr="006B2D7C" w:rsidRDefault="006376DF">
      <w:pPr>
        <w:numPr>
          <w:ilvl w:val="0"/>
          <w:numId w:val="245"/>
        </w:numPr>
        <w:jc w:val="both"/>
        <w:rPr>
          <w:rFonts w:ascii="Cambria" w:hAnsi="Cambria"/>
          <w:sz w:val="22"/>
          <w:szCs w:val="22"/>
        </w:rPr>
      </w:pPr>
      <w:r w:rsidRPr="006B2D7C">
        <w:rPr>
          <w:rFonts w:ascii="Cambria" w:hAnsi="Cambria"/>
          <w:sz w:val="22"/>
          <w:szCs w:val="22"/>
        </w:rPr>
        <w:t xml:space="preserve">All associated civil works, including </w:t>
      </w:r>
      <w:r w:rsidRPr="006B2D7C">
        <w:rPr>
          <w:rFonts w:ascii="Cambria" w:hAnsi="Cambria"/>
          <w:b/>
          <w:bCs/>
          <w:sz w:val="22"/>
          <w:szCs w:val="22"/>
        </w:rPr>
        <w:t>roads, boundary wall, drainage systems, and foundations</w:t>
      </w:r>
      <w:r w:rsidRPr="006B2D7C">
        <w:rPr>
          <w:rFonts w:ascii="Cambria" w:hAnsi="Cambria"/>
          <w:sz w:val="22"/>
          <w:szCs w:val="22"/>
        </w:rPr>
        <w:t>, are completed in accordance with the Contract.</w:t>
      </w:r>
    </w:p>
    <w:p w14:paraId="344CE0D6" w14:textId="77777777" w:rsidR="006376DF" w:rsidRPr="006B2D7C" w:rsidRDefault="006376DF" w:rsidP="006376DF">
      <w:pPr>
        <w:jc w:val="both"/>
        <w:rPr>
          <w:rFonts w:ascii="Cambria" w:hAnsi="Cambria"/>
          <w:sz w:val="22"/>
          <w:szCs w:val="22"/>
        </w:rPr>
      </w:pPr>
    </w:p>
    <w:p w14:paraId="045A42D2"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2. DC System Pre-Commissioning</w:t>
      </w:r>
    </w:p>
    <w:p w14:paraId="15C213EF"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Pre-commissioning of the DC system shall include, but not be limited to:</w:t>
      </w:r>
    </w:p>
    <w:p w14:paraId="518380A7"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t xml:space="preserve">Verification and testing of </w:t>
      </w:r>
      <w:r w:rsidRPr="006B2D7C">
        <w:rPr>
          <w:rFonts w:ascii="Cambria" w:hAnsi="Cambria"/>
          <w:b/>
          <w:bCs/>
          <w:sz w:val="22"/>
          <w:szCs w:val="22"/>
        </w:rPr>
        <w:t>PV strings and arrays</w:t>
      </w:r>
    </w:p>
    <w:p w14:paraId="3CEB75CA"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lastRenderedPageBreak/>
        <w:t xml:space="preserve">Inspection and testing of </w:t>
      </w:r>
      <w:r w:rsidRPr="006B2D7C">
        <w:rPr>
          <w:rFonts w:ascii="Cambria" w:hAnsi="Cambria"/>
          <w:b/>
          <w:bCs/>
          <w:sz w:val="22"/>
          <w:szCs w:val="22"/>
        </w:rPr>
        <w:t>DC cabling</w:t>
      </w:r>
      <w:r w:rsidRPr="006B2D7C">
        <w:rPr>
          <w:rFonts w:ascii="Cambria" w:hAnsi="Cambria"/>
          <w:sz w:val="22"/>
          <w:szCs w:val="22"/>
        </w:rPr>
        <w:t>, routing, polarity, insulation resistance, and continuity</w:t>
      </w:r>
    </w:p>
    <w:p w14:paraId="3012882C" w14:textId="77777777" w:rsidR="006376DF" w:rsidRPr="006B2D7C" w:rsidRDefault="006376DF">
      <w:pPr>
        <w:numPr>
          <w:ilvl w:val="0"/>
          <w:numId w:val="246"/>
        </w:numPr>
        <w:jc w:val="both"/>
        <w:rPr>
          <w:rFonts w:ascii="Cambria" w:hAnsi="Cambria"/>
          <w:sz w:val="22"/>
          <w:szCs w:val="22"/>
        </w:rPr>
      </w:pPr>
      <w:r w:rsidRPr="006B2D7C">
        <w:rPr>
          <w:rFonts w:ascii="Cambria" w:hAnsi="Cambria"/>
          <w:sz w:val="22"/>
          <w:szCs w:val="22"/>
        </w:rPr>
        <w:t xml:space="preserve">Functional verification of the </w:t>
      </w:r>
      <w:r w:rsidRPr="006B2D7C">
        <w:rPr>
          <w:rFonts w:ascii="Cambria" w:hAnsi="Cambria"/>
          <w:b/>
          <w:bCs/>
          <w:sz w:val="22"/>
          <w:szCs w:val="22"/>
        </w:rPr>
        <w:t>UPS system</w:t>
      </w:r>
      <w:r w:rsidRPr="006B2D7C">
        <w:rPr>
          <w:rFonts w:ascii="Cambria" w:hAnsi="Cambria"/>
          <w:sz w:val="22"/>
          <w:szCs w:val="22"/>
        </w:rPr>
        <w:t>, including backup duration and alarms</w:t>
      </w:r>
    </w:p>
    <w:p w14:paraId="51FEC5E4" w14:textId="77777777" w:rsidR="006376DF" w:rsidRPr="006B2D7C" w:rsidRDefault="006376DF" w:rsidP="006376DF">
      <w:pPr>
        <w:jc w:val="both"/>
        <w:rPr>
          <w:rFonts w:ascii="Cambria" w:hAnsi="Cambria"/>
          <w:sz w:val="22"/>
          <w:szCs w:val="22"/>
        </w:rPr>
      </w:pPr>
    </w:p>
    <w:p w14:paraId="35FAA7BA"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3. Inverter Pre-Commissioning</w:t>
      </w:r>
    </w:p>
    <w:p w14:paraId="6C01539F"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carry out pre-commissioning of inverters, including:</w:t>
      </w:r>
    </w:p>
    <w:p w14:paraId="09F1FECA"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Verification of inverter foundations, mounting, and clearances</w:t>
      </w:r>
    </w:p>
    <w:p w14:paraId="23C840F5"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Checking of </w:t>
      </w:r>
      <w:r w:rsidRPr="006B2D7C">
        <w:rPr>
          <w:rFonts w:ascii="Cambria" w:hAnsi="Cambria"/>
          <w:b/>
          <w:bCs/>
          <w:sz w:val="22"/>
          <w:szCs w:val="22"/>
        </w:rPr>
        <w:t>DC and AC terminations</w:t>
      </w:r>
      <w:r w:rsidRPr="006B2D7C">
        <w:rPr>
          <w:rFonts w:ascii="Cambria" w:hAnsi="Cambria"/>
          <w:sz w:val="22"/>
          <w:szCs w:val="22"/>
        </w:rPr>
        <w:t xml:space="preserve"> for correct torque and polarity</w:t>
      </w:r>
    </w:p>
    <w:p w14:paraId="5470CBF9"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Inspection of internal wiring and components</w:t>
      </w:r>
    </w:p>
    <w:p w14:paraId="064DE88D"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Verification of </w:t>
      </w:r>
      <w:r w:rsidRPr="006B2D7C">
        <w:rPr>
          <w:rFonts w:ascii="Cambria" w:hAnsi="Cambria"/>
          <w:b/>
          <w:bCs/>
          <w:sz w:val="22"/>
          <w:szCs w:val="22"/>
        </w:rPr>
        <w:t>firmware version</w:t>
      </w:r>
      <w:r w:rsidRPr="006B2D7C">
        <w:rPr>
          <w:rFonts w:ascii="Cambria" w:hAnsi="Cambria"/>
          <w:sz w:val="22"/>
          <w:szCs w:val="22"/>
        </w:rPr>
        <w:t xml:space="preserve"> and compliance with the applicable </w:t>
      </w:r>
      <w:r w:rsidRPr="006B2D7C">
        <w:rPr>
          <w:rFonts w:ascii="Cambria" w:hAnsi="Cambria"/>
          <w:b/>
          <w:bCs/>
          <w:sz w:val="22"/>
          <w:szCs w:val="22"/>
        </w:rPr>
        <w:t>Grid Code</w:t>
      </w:r>
    </w:p>
    <w:p w14:paraId="75DF1B92"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Testing of </w:t>
      </w:r>
      <w:r w:rsidRPr="006B2D7C">
        <w:rPr>
          <w:rFonts w:ascii="Cambria" w:hAnsi="Cambria"/>
          <w:b/>
          <w:bCs/>
          <w:sz w:val="22"/>
          <w:szCs w:val="22"/>
        </w:rPr>
        <w:t>emergency stop</w:t>
      </w:r>
      <w:r w:rsidRPr="006B2D7C">
        <w:rPr>
          <w:rFonts w:ascii="Cambria" w:hAnsi="Cambria"/>
          <w:sz w:val="22"/>
          <w:szCs w:val="22"/>
        </w:rPr>
        <w:t>, interlocks, and protection functions</w:t>
      </w:r>
    </w:p>
    <w:p w14:paraId="0B31B2A5" w14:textId="77777777" w:rsidR="006376DF" w:rsidRPr="006B2D7C" w:rsidRDefault="006376DF">
      <w:pPr>
        <w:numPr>
          <w:ilvl w:val="0"/>
          <w:numId w:val="247"/>
        </w:numPr>
        <w:jc w:val="both"/>
        <w:rPr>
          <w:rFonts w:ascii="Cambria" w:hAnsi="Cambria"/>
          <w:sz w:val="22"/>
          <w:szCs w:val="22"/>
        </w:rPr>
      </w:pPr>
      <w:r w:rsidRPr="006B2D7C">
        <w:rPr>
          <w:rFonts w:ascii="Cambria" w:hAnsi="Cambria"/>
          <w:sz w:val="22"/>
          <w:szCs w:val="22"/>
        </w:rPr>
        <w:t xml:space="preserve">Confirmation of availability and reliability of </w:t>
      </w:r>
      <w:r w:rsidRPr="006B2D7C">
        <w:rPr>
          <w:rFonts w:ascii="Cambria" w:hAnsi="Cambria"/>
          <w:b/>
          <w:bCs/>
          <w:sz w:val="22"/>
          <w:szCs w:val="22"/>
        </w:rPr>
        <w:t>auxiliary power supply</w:t>
      </w:r>
    </w:p>
    <w:p w14:paraId="0C9F0823" w14:textId="77777777" w:rsidR="006376DF" w:rsidRPr="006B2D7C" w:rsidRDefault="006376DF" w:rsidP="006376DF">
      <w:pPr>
        <w:jc w:val="both"/>
        <w:rPr>
          <w:rFonts w:ascii="Cambria" w:hAnsi="Cambria"/>
          <w:sz w:val="22"/>
          <w:szCs w:val="22"/>
        </w:rPr>
      </w:pPr>
    </w:p>
    <w:p w14:paraId="4C07CFED"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 AC System Pre-Commissioning</w:t>
      </w:r>
    </w:p>
    <w:p w14:paraId="62C08D30"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4.1 LV and MV Systems</w:t>
      </w:r>
    </w:p>
    <w:p w14:paraId="0FF55F54"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Installation verification of </w:t>
      </w:r>
      <w:r w:rsidRPr="006B2D7C">
        <w:rPr>
          <w:rFonts w:ascii="Cambria" w:hAnsi="Cambria"/>
          <w:b/>
          <w:bCs/>
          <w:sz w:val="22"/>
          <w:szCs w:val="22"/>
        </w:rPr>
        <w:t>LV panels, inverter transformers, and MV switchgear</w:t>
      </w:r>
    </w:p>
    <w:p w14:paraId="5356DAC7"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Transformer checks including </w:t>
      </w:r>
      <w:r w:rsidRPr="006B2D7C">
        <w:rPr>
          <w:rFonts w:ascii="Cambria" w:hAnsi="Cambria"/>
          <w:b/>
          <w:bCs/>
          <w:sz w:val="22"/>
          <w:szCs w:val="22"/>
        </w:rPr>
        <w:t>oil level</w:t>
      </w:r>
      <w:r w:rsidRPr="006B2D7C">
        <w:rPr>
          <w:rFonts w:ascii="Cambria" w:hAnsi="Cambria"/>
          <w:sz w:val="22"/>
          <w:szCs w:val="22"/>
        </w:rPr>
        <w:t xml:space="preserve">, </w:t>
      </w:r>
      <w:r w:rsidRPr="006B2D7C">
        <w:rPr>
          <w:rFonts w:ascii="Cambria" w:hAnsi="Cambria"/>
          <w:b/>
          <w:bCs/>
          <w:sz w:val="22"/>
          <w:szCs w:val="22"/>
        </w:rPr>
        <w:t>BDV test</w:t>
      </w:r>
      <w:r w:rsidRPr="006B2D7C">
        <w:rPr>
          <w:rFonts w:ascii="Cambria" w:hAnsi="Cambria"/>
          <w:sz w:val="22"/>
          <w:szCs w:val="22"/>
        </w:rPr>
        <w:t xml:space="preserve">, and </w:t>
      </w:r>
      <w:r w:rsidRPr="006B2D7C">
        <w:rPr>
          <w:rFonts w:ascii="Cambria" w:hAnsi="Cambria"/>
          <w:b/>
          <w:bCs/>
          <w:sz w:val="22"/>
          <w:szCs w:val="22"/>
        </w:rPr>
        <w:t>nameplate verification</w:t>
      </w:r>
    </w:p>
    <w:p w14:paraId="4613E626" w14:textId="77777777" w:rsidR="006376DF" w:rsidRPr="006B2D7C" w:rsidRDefault="006376DF">
      <w:pPr>
        <w:numPr>
          <w:ilvl w:val="0"/>
          <w:numId w:val="248"/>
        </w:numPr>
        <w:jc w:val="both"/>
        <w:rPr>
          <w:rFonts w:ascii="Cambria" w:hAnsi="Cambria"/>
          <w:sz w:val="22"/>
          <w:szCs w:val="22"/>
        </w:rPr>
      </w:pPr>
      <w:r w:rsidRPr="006B2D7C">
        <w:rPr>
          <w:rFonts w:ascii="Cambria" w:hAnsi="Cambria"/>
          <w:sz w:val="22"/>
          <w:szCs w:val="22"/>
        </w:rPr>
        <w:t xml:space="preserve">Electrical tests including </w:t>
      </w:r>
      <w:r w:rsidRPr="006B2D7C">
        <w:rPr>
          <w:rFonts w:ascii="Cambria" w:hAnsi="Cambria"/>
          <w:b/>
          <w:bCs/>
          <w:sz w:val="22"/>
          <w:szCs w:val="22"/>
        </w:rPr>
        <w:t>turns ratio</w:t>
      </w:r>
      <w:r w:rsidRPr="006B2D7C">
        <w:rPr>
          <w:rFonts w:ascii="Cambria" w:hAnsi="Cambria"/>
          <w:sz w:val="22"/>
          <w:szCs w:val="22"/>
        </w:rPr>
        <w:t xml:space="preserve">, </w:t>
      </w:r>
      <w:r w:rsidRPr="006B2D7C">
        <w:rPr>
          <w:rFonts w:ascii="Cambria" w:hAnsi="Cambria"/>
          <w:b/>
          <w:bCs/>
          <w:sz w:val="22"/>
          <w:szCs w:val="22"/>
        </w:rPr>
        <w:t>winding resistance</w:t>
      </w:r>
      <w:r w:rsidRPr="006B2D7C">
        <w:rPr>
          <w:rFonts w:ascii="Cambria" w:hAnsi="Cambria"/>
          <w:sz w:val="22"/>
          <w:szCs w:val="22"/>
        </w:rPr>
        <w:t xml:space="preserve">, and </w:t>
      </w:r>
      <w:r w:rsidRPr="006B2D7C">
        <w:rPr>
          <w:rFonts w:ascii="Cambria" w:hAnsi="Cambria"/>
          <w:b/>
          <w:bCs/>
          <w:sz w:val="22"/>
          <w:szCs w:val="22"/>
        </w:rPr>
        <w:t>vector group</w:t>
      </w:r>
      <w:r w:rsidRPr="006B2D7C">
        <w:rPr>
          <w:rFonts w:ascii="Cambria" w:hAnsi="Cambria"/>
          <w:sz w:val="22"/>
          <w:szCs w:val="22"/>
        </w:rPr>
        <w:t xml:space="preserve"> verification</w:t>
      </w:r>
    </w:p>
    <w:p w14:paraId="04712231"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4.2 Switchyard / Substation</w:t>
      </w:r>
    </w:p>
    <w:p w14:paraId="033951E0" w14:textId="77777777" w:rsidR="006376DF" w:rsidRPr="006B2D7C" w:rsidRDefault="006376DF">
      <w:pPr>
        <w:numPr>
          <w:ilvl w:val="0"/>
          <w:numId w:val="249"/>
        </w:numPr>
        <w:jc w:val="both"/>
        <w:rPr>
          <w:rFonts w:ascii="Cambria" w:hAnsi="Cambria"/>
          <w:sz w:val="22"/>
          <w:szCs w:val="22"/>
        </w:rPr>
      </w:pPr>
      <w:r w:rsidRPr="006B2D7C">
        <w:rPr>
          <w:rFonts w:ascii="Cambria" w:hAnsi="Cambria"/>
          <w:b/>
          <w:bCs/>
          <w:sz w:val="22"/>
          <w:szCs w:val="22"/>
        </w:rPr>
        <w:t>CT and PT ratio and polarity</w:t>
      </w:r>
      <w:r w:rsidRPr="006B2D7C">
        <w:rPr>
          <w:rFonts w:ascii="Cambria" w:hAnsi="Cambria"/>
          <w:sz w:val="22"/>
          <w:szCs w:val="22"/>
        </w:rPr>
        <w:t xml:space="preserve"> checks</w:t>
      </w:r>
    </w:p>
    <w:p w14:paraId="4906A7F6" w14:textId="77777777" w:rsidR="006376DF" w:rsidRPr="006B2D7C" w:rsidRDefault="006376DF">
      <w:pPr>
        <w:numPr>
          <w:ilvl w:val="0"/>
          <w:numId w:val="249"/>
        </w:numPr>
        <w:jc w:val="both"/>
        <w:rPr>
          <w:rFonts w:ascii="Cambria" w:hAnsi="Cambria"/>
          <w:sz w:val="22"/>
          <w:szCs w:val="22"/>
        </w:rPr>
      </w:pPr>
      <w:r w:rsidRPr="006B2D7C">
        <w:rPr>
          <w:rFonts w:ascii="Cambria" w:hAnsi="Cambria"/>
          <w:sz w:val="22"/>
          <w:szCs w:val="22"/>
        </w:rPr>
        <w:t xml:space="preserve">Completion of </w:t>
      </w:r>
      <w:r w:rsidRPr="006B2D7C">
        <w:rPr>
          <w:rFonts w:ascii="Cambria" w:hAnsi="Cambria"/>
          <w:b/>
          <w:bCs/>
          <w:sz w:val="22"/>
          <w:szCs w:val="22"/>
        </w:rPr>
        <w:t>protection relay installation</w:t>
      </w:r>
    </w:p>
    <w:p w14:paraId="1F665AF1" w14:textId="77777777" w:rsidR="006376DF" w:rsidRPr="006B2D7C" w:rsidRDefault="006376DF">
      <w:pPr>
        <w:numPr>
          <w:ilvl w:val="0"/>
          <w:numId w:val="249"/>
        </w:numPr>
        <w:jc w:val="both"/>
        <w:rPr>
          <w:rFonts w:ascii="Cambria" w:hAnsi="Cambria"/>
          <w:sz w:val="22"/>
          <w:szCs w:val="22"/>
        </w:rPr>
      </w:pPr>
      <w:r w:rsidRPr="006B2D7C">
        <w:rPr>
          <w:rFonts w:ascii="Cambria" w:hAnsi="Cambria"/>
          <w:b/>
          <w:bCs/>
          <w:sz w:val="22"/>
          <w:szCs w:val="22"/>
        </w:rPr>
        <w:t>Mechanical operation tests</w:t>
      </w:r>
      <w:r w:rsidRPr="006B2D7C">
        <w:rPr>
          <w:rFonts w:ascii="Cambria" w:hAnsi="Cambria"/>
          <w:sz w:val="22"/>
          <w:szCs w:val="22"/>
        </w:rPr>
        <w:t xml:space="preserve"> of circuit breakers</w:t>
      </w:r>
    </w:p>
    <w:p w14:paraId="34BBA079" w14:textId="77777777" w:rsidR="006376DF" w:rsidRPr="006B2D7C" w:rsidRDefault="006376DF" w:rsidP="006376DF">
      <w:pPr>
        <w:jc w:val="both"/>
        <w:rPr>
          <w:rFonts w:ascii="Cambria" w:hAnsi="Cambria"/>
          <w:sz w:val="22"/>
          <w:szCs w:val="22"/>
        </w:rPr>
      </w:pPr>
    </w:p>
    <w:p w14:paraId="1D082264"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5. Earthing and Lightning Protection</w:t>
      </w:r>
    </w:p>
    <w:p w14:paraId="5C1C2766"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Pre-commissioning shall include:</w:t>
      </w:r>
    </w:p>
    <w:p w14:paraId="3F20626D" w14:textId="77777777" w:rsidR="006376DF" w:rsidRPr="006B2D7C" w:rsidRDefault="006376DF">
      <w:pPr>
        <w:numPr>
          <w:ilvl w:val="0"/>
          <w:numId w:val="250"/>
        </w:numPr>
        <w:jc w:val="both"/>
        <w:rPr>
          <w:rFonts w:ascii="Cambria" w:hAnsi="Cambria"/>
          <w:sz w:val="22"/>
          <w:szCs w:val="22"/>
        </w:rPr>
      </w:pPr>
      <w:r w:rsidRPr="006B2D7C">
        <w:rPr>
          <w:rFonts w:ascii="Cambria" w:hAnsi="Cambria"/>
          <w:b/>
          <w:bCs/>
          <w:sz w:val="22"/>
          <w:szCs w:val="22"/>
        </w:rPr>
        <w:t>Earth grid continuity testing</w:t>
      </w:r>
    </w:p>
    <w:p w14:paraId="586CB86D" w14:textId="77777777" w:rsidR="006376DF" w:rsidRPr="006B2D7C" w:rsidRDefault="006376DF">
      <w:pPr>
        <w:numPr>
          <w:ilvl w:val="0"/>
          <w:numId w:val="250"/>
        </w:numPr>
        <w:jc w:val="both"/>
        <w:rPr>
          <w:rFonts w:ascii="Cambria" w:hAnsi="Cambria"/>
          <w:sz w:val="22"/>
          <w:szCs w:val="22"/>
        </w:rPr>
      </w:pPr>
      <w:r w:rsidRPr="006B2D7C">
        <w:rPr>
          <w:rFonts w:ascii="Cambria" w:hAnsi="Cambria"/>
          <w:sz w:val="22"/>
          <w:szCs w:val="22"/>
        </w:rPr>
        <w:t xml:space="preserve">Measurement of </w:t>
      </w:r>
      <w:r w:rsidRPr="006B2D7C">
        <w:rPr>
          <w:rFonts w:ascii="Cambria" w:hAnsi="Cambria"/>
          <w:b/>
          <w:bCs/>
          <w:sz w:val="22"/>
          <w:szCs w:val="22"/>
        </w:rPr>
        <w:t>earth resistance</w:t>
      </w:r>
      <w:r w:rsidRPr="006B2D7C">
        <w:rPr>
          <w:rFonts w:ascii="Cambria" w:hAnsi="Cambria"/>
          <w:sz w:val="22"/>
          <w:szCs w:val="22"/>
        </w:rPr>
        <w:t xml:space="preserve"> in accordance with approved design criteria</w:t>
      </w:r>
    </w:p>
    <w:p w14:paraId="5DEC1CB7" w14:textId="77777777" w:rsidR="006376DF" w:rsidRPr="006B2D7C" w:rsidRDefault="006376DF">
      <w:pPr>
        <w:numPr>
          <w:ilvl w:val="0"/>
          <w:numId w:val="250"/>
        </w:numPr>
        <w:jc w:val="both"/>
        <w:rPr>
          <w:rFonts w:ascii="Cambria" w:hAnsi="Cambria"/>
          <w:sz w:val="22"/>
          <w:szCs w:val="22"/>
        </w:rPr>
      </w:pPr>
      <w:r w:rsidRPr="006B2D7C">
        <w:rPr>
          <w:rFonts w:ascii="Cambria" w:hAnsi="Cambria"/>
          <w:sz w:val="22"/>
          <w:szCs w:val="22"/>
        </w:rPr>
        <w:t xml:space="preserve">Installation and testing of </w:t>
      </w:r>
      <w:r w:rsidRPr="006B2D7C">
        <w:rPr>
          <w:rFonts w:ascii="Cambria" w:hAnsi="Cambria"/>
          <w:b/>
          <w:bCs/>
          <w:sz w:val="22"/>
          <w:szCs w:val="22"/>
        </w:rPr>
        <w:t>lightning arresters</w:t>
      </w:r>
    </w:p>
    <w:p w14:paraId="461680A1" w14:textId="77777777" w:rsidR="006376DF" w:rsidRPr="006B2D7C" w:rsidRDefault="006376DF" w:rsidP="006376DF">
      <w:pPr>
        <w:jc w:val="both"/>
        <w:rPr>
          <w:rFonts w:ascii="Cambria" w:hAnsi="Cambria"/>
          <w:sz w:val="22"/>
          <w:szCs w:val="22"/>
        </w:rPr>
      </w:pPr>
    </w:p>
    <w:p w14:paraId="68518CC2"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6. SCADA and Communication System</w:t>
      </w:r>
    </w:p>
    <w:p w14:paraId="1B91DA60"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that:</w:t>
      </w:r>
    </w:p>
    <w:p w14:paraId="45735DEE" w14:textId="77777777" w:rsidR="006376DF" w:rsidRPr="006B2D7C" w:rsidRDefault="006376DF">
      <w:pPr>
        <w:numPr>
          <w:ilvl w:val="0"/>
          <w:numId w:val="251"/>
        </w:numPr>
        <w:jc w:val="both"/>
        <w:rPr>
          <w:rFonts w:ascii="Cambria" w:hAnsi="Cambria"/>
          <w:sz w:val="22"/>
          <w:szCs w:val="22"/>
        </w:rPr>
      </w:pPr>
      <w:r w:rsidRPr="006B2D7C">
        <w:rPr>
          <w:rFonts w:ascii="Cambria" w:hAnsi="Cambria"/>
          <w:sz w:val="22"/>
          <w:szCs w:val="22"/>
        </w:rPr>
        <w:t>SCADA hardware installation is complete</w:t>
      </w:r>
    </w:p>
    <w:p w14:paraId="75E7511E" w14:textId="77777777" w:rsidR="006376DF" w:rsidRPr="006B2D7C" w:rsidRDefault="006376DF">
      <w:pPr>
        <w:numPr>
          <w:ilvl w:val="0"/>
          <w:numId w:val="251"/>
        </w:numPr>
        <w:jc w:val="both"/>
        <w:rPr>
          <w:rFonts w:ascii="Cambria" w:hAnsi="Cambria"/>
          <w:sz w:val="22"/>
          <w:szCs w:val="22"/>
        </w:rPr>
      </w:pPr>
      <w:r w:rsidRPr="006B2D7C">
        <w:rPr>
          <w:rFonts w:ascii="Cambria" w:hAnsi="Cambria"/>
          <w:sz w:val="22"/>
          <w:szCs w:val="22"/>
        </w:rPr>
        <w:t>Communication links are verified between:</w:t>
      </w:r>
    </w:p>
    <w:p w14:paraId="461FEE0D"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Inverters and SCADA</w:t>
      </w:r>
    </w:p>
    <w:p w14:paraId="51FC2FD4"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Weather stations and SCADA</w:t>
      </w:r>
    </w:p>
    <w:p w14:paraId="52C3C051" w14:textId="77777777" w:rsidR="006376DF" w:rsidRPr="006B2D7C" w:rsidRDefault="006376DF">
      <w:pPr>
        <w:numPr>
          <w:ilvl w:val="1"/>
          <w:numId w:val="251"/>
        </w:numPr>
        <w:jc w:val="both"/>
        <w:rPr>
          <w:rFonts w:ascii="Cambria" w:hAnsi="Cambria"/>
          <w:sz w:val="22"/>
          <w:szCs w:val="22"/>
        </w:rPr>
      </w:pPr>
      <w:r w:rsidRPr="006B2D7C">
        <w:rPr>
          <w:rFonts w:ascii="Cambria" w:hAnsi="Cambria"/>
          <w:sz w:val="22"/>
          <w:szCs w:val="22"/>
        </w:rPr>
        <w:t>Energy meters and SCADA</w:t>
      </w:r>
    </w:p>
    <w:p w14:paraId="3AB5B745" w14:textId="77777777" w:rsidR="006376DF" w:rsidRPr="006B2D7C" w:rsidRDefault="006376DF">
      <w:pPr>
        <w:numPr>
          <w:ilvl w:val="0"/>
          <w:numId w:val="251"/>
        </w:numPr>
        <w:jc w:val="both"/>
        <w:rPr>
          <w:rFonts w:ascii="Cambria" w:hAnsi="Cambria"/>
          <w:sz w:val="22"/>
          <w:szCs w:val="22"/>
        </w:rPr>
      </w:pPr>
      <w:r w:rsidRPr="006B2D7C">
        <w:rPr>
          <w:rFonts w:ascii="Cambria" w:hAnsi="Cambria"/>
          <w:b/>
          <w:bCs/>
          <w:sz w:val="22"/>
          <w:szCs w:val="22"/>
        </w:rPr>
        <w:t>Time synchronization</w:t>
      </w:r>
      <w:r w:rsidRPr="006B2D7C">
        <w:rPr>
          <w:rFonts w:ascii="Cambria" w:hAnsi="Cambria"/>
          <w:sz w:val="22"/>
          <w:szCs w:val="22"/>
        </w:rPr>
        <w:t xml:space="preserve"> (GPS / NTP) is verified</w:t>
      </w:r>
    </w:p>
    <w:p w14:paraId="6844B5B8" w14:textId="77777777" w:rsidR="006376DF" w:rsidRPr="006B2D7C" w:rsidRDefault="006376DF">
      <w:pPr>
        <w:numPr>
          <w:ilvl w:val="0"/>
          <w:numId w:val="251"/>
        </w:numPr>
        <w:jc w:val="both"/>
        <w:rPr>
          <w:rFonts w:ascii="Cambria" w:hAnsi="Cambria"/>
          <w:sz w:val="22"/>
          <w:szCs w:val="22"/>
        </w:rPr>
      </w:pPr>
      <w:r w:rsidRPr="006B2D7C">
        <w:rPr>
          <w:rFonts w:ascii="Cambria" w:hAnsi="Cambria"/>
          <w:b/>
          <w:bCs/>
          <w:sz w:val="22"/>
          <w:szCs w:val="22"/>
        </w:rPr>
        <w:t>Signal mapping and point-to-point verification</w:t>
      </w:r>
      <w:r w:rsidRPr="006B2D7C">
        <w:rPr>
          <w:rFonts w:ascii="Cambria" w:hAnsi="Cambria"/>
          <w:sz w:val="22"/>
          <w:szCs w:val="22"/>
        </w:rPr>
        <w:t xml:space="preserve"> are completed</w:t>
      </w:r>
    </w:p>
    <w:p w14:paraId="2EFC4403" w14:textId="77777777" w:rsidR="006376DF" w:rsidRPr="006B2D7C" w:rsidRDefault="006376DF" w:rsidP="006376DF">
      <w:pPr>
        <w:jc w:val="both"/>
        <w:rPr>
          <w:rFonts w:ascii="Cambria" w:hAnsi="Cambria"/>
          <w:sz w:val="22"/>
          <w:szCs w:val="22"/>
        </w:rPr>
      </w:pPr>
    </w:p>
    <w:p w14:paraId="1EC9FDB6"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7. Protection and Control Checks</w:t>
      </w:r>
    </w:p>
    <w:p w14:paraId="4616E1B2"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w:t>
      </w:r>
    </w:p>
    <w:p w14:paraId="76DD3471"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 xml:space="preserve">Upload </w:t>
      </w:r>
      <w:r w:rsidRPr="006B2D7C">
        <w:rPr>
          <w:rFonts w:ascii="Cambria" w:hAnsi="Cambria"/>
          <w:b/>
          <w:bCs/>
          <w:sz w:val="22"/>
          <w:szCs w:val="22"/>
        </w:rPr>
        <w:t>approved protection relay settings</w:t>
      </w:r>
    </w:p>
    <w:p w14:paraId="1F31B788"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Perform functional testing of protection schemes including:</w:t>
      </w:r>
    </w:p>
    <w:p w14:paraId="515AA636"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Over-voltage and under-voltage</w:t>
      </w:r>
    </w:p>
    <w:p w14:paraId="1DA73C3D"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Over-frequency and under-frequency</w:t>
      </w:r>
    </w:p>
    <w:p w14:paraId="33BEA2BD" w14:textId="77777777" w:rsidR="006376DF" w:rsidRPr="006B2D7C" w:rsidRDefault="006376DF">
      <w:pPr>
        <w:numPr>
          <w:ilvl w:val="1"/>
          <w:numId w:val="252"/>
        </w:numPr>
        <w:jc w:val="both"/>
        <w:rPr>
          <w:rFonts w:ascii="Cambria" w:hAnsi="Cambria"/>
          <w:sz w:val="22"/>
          <w:szCs w:val="22"/>
        </w:rPr>
      </w:pPr>
      <w:r w:rsidRPr="006B2D7C">
        <w:rPr>
          <w:rFonts w:ascii="Cambria" w:hAnsi="Cambria"/>
          <w:sz w:val="22"/>
          <w:szCs w:val="22"/>
        </w:rPr>
        <w:t>Anti-islanding protection</w:t>
      </w:r>
    </w:p>
    <w:p w14:paraId="3375F771" w14:textId="77777777" w:rsidR="006376DF" w:rsidRPr="006B2D7C" w:rsidRDefault="006376DF">
      <w:pPr>
        <w:numPr>
          <w:ilvl w:val="0"/>
          <w:numId w:val="252"/>
        </w:numPr>
        <w:jc w:val="both"/>
        <w:rPr>
          <w:rFonts w:ascii="Cambria" w:hAnsi="Cambria"/>
          <w:sz w:val="22"/>
          <w:szCs w:val="22"/>
        </w:rPr>
      </w:pPr>
      <w:r w:rsidRPr="006B2D7C">
        <w:rPr>
          <w:rFonts w:ascii="Cambria" w:hAnsi="Cambria"/>
          <w:sz w:val="22"/>
          <w:szCs w:val="22"/>
        </w:rPr>
        <w:t xml:space="preserve">Verify </w:t>
      </w:r>
      <w:r w:rsidRPr="006B2D7C">
        <w:rPr>
          <w:rFonts w:ascii="Cambria" w:hAnsi="Cambria"/>
          <w:b/>
          <w:bCs/>
          <w:sz w:val="22"/>
          <w:szCs w:val="22"/>
        </w:rPr>
        <w:t>inter-tripping schemes</w:t>
      </w:r>
      <w:r w:rsidRPr="006B2D7C">
        <w:rPr>
          <w:rFonts w:ascii="Cambria" w:hAnsi="Cambria"/>
          <w:sz w:val="22"/>
          <w:szCs w:val="22"/>
        </w:rPr>
        <w:t xml:space="preserve"> and overall grid protection logic</w:t>
      </w:r>
    </w:p>
    <w:p w14:paraId="2483035A"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8. Compliance and Documentation</w:t>
      </w:r>
    </w:p>
    <w:p w14:paraId="51246358"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Prior to commissioning, the Contractor shall submit:</w:t>
      </w:r>
    </w:p>
    <w:p w14:paraId="7C040407"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lastRenderedPageBreak/>
        <w:t xml:space="preserve">Finalized </w:t>
      </w:r>
      <w:r w:rsidRPr="006B2D7C">
        <w:rPr>
          <w:rFonts w:ascii="Cambria" w:hAnsi="Cambria"/>
          <w:b/>
          <w:bCs/>
          <w:sz w:val="22"/>
          <w:szCs w:val="22"/>
        </w:rPr>
        <w:t>as-built drawings</w:t>
      </w:r>
    </w:p>
    <w:p w14:paraId="411B714F" w14:textId="77777777" w:rsidR="006376DF" w:rsidRPr="006B2D7C" w:rsidRDefault="006376DF">
      <w:pPr>
        <w:numPr>
          <w:ilvl w:val="0"/>
          <w:numId w:val="253"/>
        </w:numPr>
        <w:jc w:val="both"/>
        <w:rPr>
          <w:rFonts w:ascii="Cambria" w:hAnsi="Cambria"/>
          <w:sz w:val="22"/>
          <w:szCs w:val="22"/>
        </w:rPr>
      </w:pPr>
      <w:r w:rsidRPr="006B2D7C">
        <w:rPr>
          <w:rFonts w:ascii="Cambria" w:hAnsi="Cambria"/>
          <w:b/>
          <w:bCs/>
          <w:sz w:val="22"/>
          <w:szCs w:val="22"/>
        </w:rPr>
        <w:t>Factory Test Certificates</w:t>
      </w:r>
      <w:r w:rsidRPr="006B2D7C">
        <w:rPr>
          <w:rFonts w:ascii="Cambria" w:hAnsi="Cambria"/>
          <w:sz w:val="22"/>
          <w:szCs w:val="22"/>
        </w:rPr>
        <w:t xml:space="preserve"> for PV modules, inverters, transformers, and major equipment</w:t>
      </w:r>
    </w:p>
    <w:p w14:paraId="54D6CBC6" w14:textId="77777777" w:rsidR="006376DF" w:rsidRPr="006B2D7C" w:rsidRDefault="006376DF">
      <w:pPr>
        <w:numPr>
          <w:ilvl w:val="0"/>
          <w:numId w:val="253"/>
        </w:numPr>
        <w:jc w:val="both"/>
        <w:rPr>
          <w:rFonts w:ascii="Cambria" w:hAnsi="Cambria"/>
          <w:sz w:val="22"/>
          <w:szCs w:val="22"/>
        </w:rPr>
      </w:pPr>
      <w:r w:rsidRPr="006B2D7C">
        <w:rPr>
          <w:rFonts w:ascii="Cambria" w:hAnsi="Cambria"/>
          <w:b/>
          <w:bCs/>
          <w:sz w:val="22"/>
          <w:szCs w:val="22"/>
        </w:rPr>
        <w:t>Calibration certificates</w:t>
      </w:r>
      <w:r w:rsidRPr="006B2D7C">
        <w:rPr>
          <w:rFonts w:ascii="Cambria" w:hAnsi="Cambria"/>
          <w:sz w:val="22"/>
          <w:szCs w:val="22"/>
        </w:rPr>
        <w:t xml:space="preserve"> for all test instruments used</w:t>
      </w:r>
    </w:p>
    <w:p w14:paraId="4F54503B"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t xml:space="preserve">Complete </w:t>
      </w:r>
      <w:r w:rsidRPr="006B2D7C">
        <w:rPr>
          <w:rFonts w:ascii="Cambria" w:hAnsi="Cambria"/>
          <w:b/>
          <w:bCs/>
          <w:sz w:val="22"/>
          <w:szCs w:val="22"/>
        </w:rPr>
        <w:t>pre-commissioning test reports</w:t>
      </w:r>
    </w:p>
    <w:p w14:paraId="7096D773" w14:textId="77777777" w:rsidR="006376DF" w:rsidRPr="006B2D7C" w:rsidRDefault="006376DF">
      <w:pPr>
        <w:numPr>
          <w:ilvl w:val="0"/>
          <w:numId w:val="253"/>
        </w:numPr>
        <w:jc w:val="both"/>
        <w:rPr>
          <w:rFonts w:ascii="Cambria" w:hAnsi="Cambria"/>
          <w:sz w:val="22"/>
          <w:szCs w:val="22"/>
        </w:rPr>
      </w:pPr>
      <w:r w:rsidRPr="006B2D7C">
        <w:rPr>
          <w:rFonts w:ascii="Cambria" w:hAnsi="Cambria"/>
          <w:sz w:val="22"/>
          <w:szCs w:val="22"/>
        </w:rPr>
        <w:t xml:space="preserve">Documentary evidence confirming compliance with applicable </w:t>
      </w:r>
      <w:r w:rsidRPr="006B2D7C">
        <w:rPr>
          <w:rFonts w:ascii="Cambria" w:hAnsi="Cambria"/>
          <w:b/>
          <w:bCs/>
          <w:sz w:val="22"/>
          <w:szCs w:val="22"/>
        </w:rPr>
        <w:t>International Electrotechnical Commission (IEC)</w:t>
      </w:r>
      <w:r w:rsidRPr="006B2D7C">
        <w:rPr>
          <w:rFonts w:ascii="Cambria" w:hAnsi="Cambria"/>
          <w:sz w:val="22"/>
          <w:szCs w:val="22"/>
        </w:rPr>
        <w:t xml:space="preserve"> standards (including IEC 62446-1) and the local Grid Code, as applicable to </w:t>
      </w:r>
      <w:r w:rsidRPr="006B2D7C">
        <w:rPr>
          <w:rFonts w:ascii="Cambria" w:hAnsi="Cambria"/>
          <w:b/>
          <w:bCs/>
          <w:sz w:val="22"/>
          <w:szCs w:val="22"/>
        </w:rPr>
        <w:t>Power Grid Company of Bangladesh Ltd. (PGCB)</w:t>
      </w:r>
      <w:r w:rsidRPr="006B2D7C">
        <w:rPr>
          <w:rFonts w:ascii="Cambria" w:hAnsi="Cambria"/>
          <w:sz w:val="22"/>
          <w:szCs w:val="22"/>
        </w:rPr>
        <w:t xml:space="preserve"> projects</w:t>
      </w:r>
    </w:p>
    <w:p w14:paraId="65D445D2" w14:textId="77777777" w:rsidR="006376DF" w:rsidRPr="006B2D7C" w:rsidRDefault="006376DF" w:rsidP="006376DF">
      <w:pPr>
        <w:jc w:val="both"/>
        <w:rPr>
          <w:rFonts w:ascii="Cambria" w:hAnsi="Cambria"/>
          <w:sz w:val="22"/>
          <w:szCs w:val="22"/>
        </w:rPr>
      </w:pPr>
    </w:p>
    <w:p w14:paraId="1B876AA0" w14:textId="77777777" w:rsidR="006376DF" w:rsidRPr="006B2D7C" w:rsidRDefault="006376DF" w:rsidP="006376DF">
      <w:pPr>
        <w:jc w:val="both"/>
        <w:rPr>
          <w:rFonts w:ascii="Cambria" w:hAnsi="Cambria"/>
          <w:b/>
          <w:bCs/>
          <w:sz w:val="22"/>
          <w:szCs w:val="22"/>
        </w:rPr>
      </w:pPr>
      <w:r w:rsidRPr="006B2D7C">
        <w:rPr>
          <w:rFonts w:ascii="Cambria" w:hAnsi="Cambria"/>
          <w:b/>
          <w:bCs/>
          <w:sz w:val="22"/>
          <w:szCs w:val="22"/>
        </w:rPr>
        <w:t>9. Readiness for Commissioning</w:t>
      </w:r>
    </w:p>
    <w:p w14:paraId="35122DBB" w14:textId="77777777" w:rsidR="006376DF" w:rsidRPr="006B2D7C" w:rsidRDefault="006376DF">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Plant shall be considered </w:t>
      </w:r>
      <w:r w:rsidRPr="006B2D7C">
        <w:rPr>
          <w:rFonts w:ascii="Cambria" w:hAnsi="Cambria"/>
          <w:b/>
          <w:bCs/>
          <w:sz w:val="22"/>
          <w:szCs w:val="22"/>
        </w:rPr>
        <w:t>ready for commissioning</w:t>
      </w:r>
      <w:r w:rsidRPr="006B2D7C">
        <w:rPr>
          <w:rFonts w:ascii="Cambria" w:hAnsi="Cambria"/>
          <w:sz w:val="22"/>
          <w:szCs w:val="22"/>
        </w:rPr>
        <w:t xml:space="preserve"> when:</w:t>
      </w:r>
    </w:p>
    <w:p w14:paraId="15711BDA" w14:textId="77777777"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All pre-commissioning tests have been completed and accepted by the Engineer</w:t>
      </w:r>
    </w:p>
    <w:p w14:paraId="2F464786" w14:textId="77777777"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All punch points have been closed or formally approved for deferred rectification</w:t>
      </w:r>
    </w:p>
    <w:p w14:paraId="3632A48A" w14:textId="0DC20E53" w:rsidR="006376DF" w:rsidRPr="006B2D7C" w:rsidRDefault="006376DF">
      <w:pPr>
        <w:numPr>
          <w:ilvl w:val="0"/>
          <w:numId w:val="254"/>
        </w:numPr>
        <w:jc w:val="both"/>
        <w:rPr>
          <w:rFonts w:ascii="Cambria" w:hAnsi="Cambria"/>
          <w:sz w:val="22"/>
          <w:szCs w:val="22"/>
        </w:rPr>
      </w:pPr>
      <w:r w:rsidRPr="006B2D7C">
        <w:rPr>
          <w:rFonts w:ascii="Cambria" w:hAnsi="Cambria"/>
          <w:sz w:val="22"/>
          <w:szCs w:val="22"/>
        </w:rPr>
        <w:t xml:space="preserve">Required </w:t>
      </w:r>
      <w:r w:rsidRPr="006B2D7C">
        <w:rPr>
          <w:rFonts w:ascii="Cambria" w:hAnsi="Cambria"/>
          <w:b/>
          <w:bCs/>
          <w:sz w:val="22"/>
          <w:szCs w:val="22"/>
        </w:rPr>
        <w:t>safety clearance and energization approval</w:t>
      </w:r>
      <w:r w:rsidRPr="006B2D7C">
        <w:rPr>
          <w:rFonts w:ascii="Cambria" w:hAnsi="Cambria"/>
          <w:sz w:val="22"/>
          <w:szCs w:val="22"/>
        </w:rPr>
        <w:t xml:space="preserve"> have been obtained from the </w:t>
      </w:r>
      <w:r w:rsidR="00711420" w:rsidRPr="006B2D7C">
        <w:rPr>
          <w:rFonts w:ascii="Cambria" w:hAnsi="Cambria"/>
          <w:sz w:val="22"/>
          <w:szCs w:val="22"/>
        </w:rPr>
        <w:t>Employer</w:t>
      </w:r>
    </w:p>
    <w:p w14:paraId="4FDF1933" w14:textId="77777777" w:rsidR="006376DF" w:rsidRPr="006B2D7C" w:rsidRDefault="006376DF">
      <w:pPr>
        <w:numPr>
          <w:ilvl w:val="0"/>
          <w:numId w:val="254"/>
        </w:numPr>
        <w:jc w:val="both"/>
        <w:rPr>
          <w:rFonts w:ascii="Cambria" w:hAnsi="Cambria"/>
          <w:sz w:val="22"/>
          <w:szCs w:val="22"/>
        </w:rPr>
      </w:pPr>
      <w:r w:rsidRPr="006B2D7C">
        <w:rPr>
          <w:rFonts w:ascii="Cambria" w:hAnsi="Cambria"/>
          <w:b/>
          <w:bCs/>
          <w:sz w:val="22"/>
          <w:szCs w:val="22"/>
        </w:rPr>
        <w:t>Commissioning procedures and method statements</w:t>
      </w:r>
      <w:r w:rsidRPr="006B2D7C">
        <w:rPr>
          <w:rFonts w:ascii="Cambria" w:hAnsi="Cambria"/>
          <w:sz w:val="22"/>
          <w:szCs w:val="22"/>
        </w:rPr>
        <w:t xml:space="preserve"> have been reviewed and approved by the Engineer</w:t>
      </w:r>
    </w:p>
    <w:p w14:paraId="04731883" w14:textId="14C5F858" w:rsidR="003F3952" w:rsidRPr="006B2D7C" w:rsidRDefault="008153F2" w:rsidP="00BA1DFD">
      <w:pPr>
        <w:pStyle w:val="Heading3"/>
      </w:pPr>
      <w:bookmarkStart w:id="466" w:name="_Toc535582743"/>
      <w:bookmarkStart w:id="467" w:name="_Toc20104417"/>
      <w:bookmarkStart w:id="468" w:name="_Toc171253532"/>
      <w:bookmarkStart w:id="469" w:name="_Toc203592716"/>
      <w:bookmarkStart w:id="470" w:name="_Toc227688068"/>
      <w:bookmarkStart w:id="471" w:name="_Toc227710158"/>
      <w:r w:rsidRPr="006B2D7C">
        <w:t>2</w:t>
      </w:r>
      <w:r w:rsidR="000C629B" w:rsidRPr="006B2D7C">
        <w:t>.6.</w:t>
      </w:r>
      <w:r w:rsidRPr="006B2D7C">
        <w:t>6</w:t>
      </w:r>
      <w:r w:rsidR="000C629B" w:rsidRPr="006B2D7C">
        <w:t xml:space="preserve"> </w:t>
      </w:r>
      <w:r w:rsidR="003F3952" w:rsidRPr="006B2D7C">
        <w:t>Commissioning</w:t>
      </w:r>
      <w:bookmarkEnd w:id="466"/>
      <w:bookmarkEnd w:id="467"/>
      <w:bookmarkEnd w:id="468"/>
      <w:bookmarkEnd w:id="469"/>
      <w:bookmarkEnd w:id="470"/>
      <w:bookmarkEnd w:id="471"/>
    </w:p>
    <w:p w14:paraId="4E7FFC35"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be responsible for the safe and efficient setting to work on the entire Plant and equipment. The methods adopted on site shall be in accordance with all applicable safety and permit regulations. The Contractor shall submit, a comprehensive commissioning manual detailing the approach for individual system/subsystem commissioning, all preparations for the start-up of the entire Plant and execution of reliability and performance tests for the Employer/Employer’s Engineer approval.</w:t>
      </w:r>
    </w:p>
    <w:p w14:paraId="1EFB53F3"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condition for allowing any system or equipment to be operated requires the successful tests on completion, documented by a duly completed and countersigned erection checklist.</w:t>
      </w:r>
    </w:p>
    <w:p w14:paraId="2AD04AD3"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give sufficient detail in the commissioning program including the sequence and duration of the works in a logical and realistic way. This commissioning program shall include also a commissioning plan and schedule which is in accordance Bangladesh Electricity Grid Code 2018 requirements.</w:t>
      </w:r>
    </w:p>
    <w:p w14:paraId="13D34750"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At latest before the start of the construction phase, the Contractor shall submit for approval comprehensive schedules of the commissioning checks. The schedules shall then be used during commissioning as a guide for the methods to be followed and to record the actual activities carried out with commissioning date. The Contractor shall also submit for approval all schedules of commissioning procedures. These schedules shall detail the necessary tests to ensure the complete and satisfactory commissioning of each section of plant and shall detail operational limitations. The schedules shall be used during commissioning, which shall only commence when the previous checks have been completed successfully.</w:t>
      </w:r>
    </w:p>
    <w:p w14:paraId="2B63868E"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schedules shall be updated regularly by the Contractor and a revised copy submitted to the Employer for approval.</w:t>
      </w:r>
    </w:p>
    <w:p w14:paraId="242DBBCC"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Each activity on the commissioning procedure schedules, when completed to the satisfaction of the Employer shall be signed and dated by the Contractor and shall be countersigned by the Employer.</w:t>
      </w:r>
    </w:p>
    <w:p w14:paraId="098A3C28"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commissioning procedures and schedules shall ensure that the commissioning of any item of the work does not interrupt the normal operation of any previously commissioned item or any item to be commissioned jointly with equipment of other areas.</w:t>
      </w:r>
    </w:p>
    <w:p w14:paraId="1732831B"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When the commissioning of each sector is completed and before the trial operation period or tests on completion are commenced, the Contractor shall carry out such preliminary electrical tests </w:t>
      </w:r>
      <w:r w:rsidRPr="006B2D7C">
        <w:rPr>
          <w:rFonts w:ascii="Cambria" w:hAnsi="Cambria"/>
          <w:sz w:val="22"/>
          <w:szCs w:val="22"/>
        </w:rPr>
        <w:lastRenderedPageBreak/>
        <w:t>as necessary to establish that the Plant is functioning correctly and efficiently and shall make any adjustments and/or optimizations as required.</w:t>
      </w:r>
    </w:p>
    <w:p w14:paraId="07DC5B9C"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ensure the commissioning completion by performing a joint walk down together with the Employer, Employer’s Engineer, representatives of the network operator, if required, to generate a punch list report on a system, listing and identifying the outstanding items and/or corrective works to be performed as well as their priorities.</w:t>
      </w:r>
    </w:p>
    <w:p w14:paraId="2BB31703" w14:textId="14005F35"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 xml:space="preserve">All test equipment, tools, materials, consumables, </w:t>
      </w:r>
      <w:r w:rsidR="006D2F31" w:rsidRPr="006B2D7C">
        <w:rPr>
          <w:rFonts w:ascii="Cambria" w:hAnsi="Cambria"/>
          <w:sz w:val="22"/>
          <w:szCs w:val="22"/>
        </w:rPr>
        <w:t>labor</w:t>
      </w:r>
      <w:r w:rsidRPr="006B2D7C">
        <w:rPr>
          <w:rFonts w:ascii="Cambria" w:hAnsi="Cambria"/>
          <w:sz w:val="22"/>
          <w:szCs w:val="22"/>
        </w:rPr>
        <w:t xml:space="preserve"> and spare parts required during commissioning shall be provided by the Contractor.</w:t>
      </w:r>
    </w:p>
    <w:p w14:paraId="10868F6E" w14:textId="4D1D9ACC" w:rsidR="003F3952" w:rsidRPr="006B2D7C" w:rsidRDefault="006522E3" w:rsidP="00BA1DFD">
      <w:pPr>
        <w:pStyle w:val="Heading3"/>
      </w:pPr>
      <w:bookmarkStart w:id="472" w:name="_Toc535582744"/>
      <w:bookmarkStart w:id="473" w:name="_Toc20104418"/>
      <w:bookmarkStart w:id="474" w:name="_Toc171253533"/>
      <w:bookmarkStart w:id="475" w:name="_Toc203592717"/>
      <w:bookmarkStart w:id="476" w:name="_Toc227688069"/>
      <w:bookmarkStart w:id="477" w:name="_Toc227710159"/>
      <w:r w:rsidRPr="006B2D7C">
        <w:t>2</w:t>
      </w:r>
      <w:r w:rsidR="000C629B" w:rsidRPr="006B2D7C">
        <w:t>.6.</w:t>
      </w:r>
      <w:r w:rsidRPr="006B2D7C">
        <w:t>7</w:t>
      </w:r>
      <w:r w:rsidR="000C629B" w:rsidRPr="006B2D7C">
        <w:t xml:space="preserve"> </w:t>
      </w:r>
      <w:r w:rsidR="003F3952" w:rsidRPr="006B2D7C">
        <w:t>Commissioning Tests</w:t>
      </w:r>
      <w:bookmarkEnd w:id="472"/>
      <w:bookmarkEnd w:id="473"/>
      <w:bookmarkEnd w:id="474"/>
      <w:bookmarkEnd w:id="475"/>
      <w:bookmarkEnd w:id="476"/>
      <w:bookmarkEnd w:id="477"/>
    </w:p>
    <w:p w14:paraId="1539316D" w14:textId="1401956E"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commissioning tests start after </w:t>
      </w:r>
      <w:r w:rsidR="00830AA2" w:rsidRPr="006B2D7C">
        <w:rPr>
          <w:rFonts w:ascii="Cambria" w:hAnsi="Cambria"/>
          <w:sz w:val="22"/>
          <w:szCs w:val="22"/>
        </w:rPr>
        <w:t xml:space="preserve">the successful </w:t>
      </w:r>
      <w:r w:rsidRPr="006B2D7C">
        <w:rPr>
          <w:rFonts w:ascii="Cambria" w:hAnsi="Cambria"/>
          <w:sz w:val="22"/>
          <w:szCs w:val="22"/>
        </w:rPr>
        <w:t>completion of the plant’s facilities and the once the interconnection to the substation is fully operational.  The Contractor shall perform the tests in accordance with approved procedures. The Contractor shall provide all the personnel, test facilities, equipment and tools to assist with the Commissioning works. The test procedures and schedules shall be submitted by the Contractor to the Employer/Employer’s Engineer for approval at least three (3) weeks prior to conduct the tests.</w:t>
      </w:r>
    </w:p>
    <w:p w14:paraId="4E29DA7E" w14:textId="2E5E3E3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testing shall prove that the Plant (mechanically and electrically) and the PCMS meet all the specified requirements and be well functional. The plant performance test shall be commenced upon the commissioning works have been successfully completed.</w:t>
      </w:r>
    </w:p>
    <w:p w14:paraId="36B000F2" w14:textId="7A20FA03" w:rsidR="003F3952" w:rsidRPr="006B2D7C" w:rsidRDefault="00572EC4" w:rsidP="003F3952">
      <w:pPr>
        <w:rPr>
          <w:rFonts w:ascii="Cambria" w:hAnsi="Cambria"/>
          <w:b/>
          <w:sz w:val="22"/>
          <w:szCs w:val="22"/>
          <w:u w:val="single"/>
        </w:rPr>
      </w:pPr>
      <w:r w:rsidRPr="006B2D7C">
        <w:rPr>
          <w:rFonts w:ascii="Cambria" w:hAnsi="Cambria"/>
          <w:b/>
          <w:sz w:val="22"/>
          <w:szCs w:val="22"/>
          <w:u w:val="single"/>
        </w:rPr>
        <w:t xml:space="preserve">2.6.7.1 </w:t>
      </w:r>
      <w:r w:rsidR="003F3952" w:rsidRPr="006B2D7C">
        <w:rPr>
          <w:rFonts w:ascii="Cambria" w:hAnsi="Cambria"/>
          <w:b/>
          <w:sz w:val="22"/>
          <w:szCs w:val="22"/>
          <w:u w:val="single"/>
        </w:rPr>
        <w:t>String Commissioning</w:t>
      </w:r>
    </w:p>
    <w:p w14:paraId="1921105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String commissioning involves visual inspections as well as tests and measurements to verify the safe and proper operation of the system. The verification shall be carried out in according to the IEC 62446.</w:t>
      </w:r>
    </w:p>
    <w:p w14:paraId="247CBDF0"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procure qualified and experience personnel to execute the tests. The Contractor shall provide sufficient safety training and appropriate personnel protection equipment to all staff involved.</w:t>
      </w:r>
    </w:p>
    <w:p w14:paraId="608F5BFB"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shall check PV modules and cables to ensure that damage or deteriorate is not detected. The Contractor shall check that all the cables are tied properly and neatly. If there is any defect was found in any string or any component, the Contractor shall rectify the defect as soon as possible, the string test shall not be carried out till the rectifying works has been accomplished. The Contractor shall also check that all strings have been labeled appropriately and collect.</w:t>
      </w:r>
    </w:p>
    <w:p w14:paraId="76C88412"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Contractor can carry out the test after the inspection has been completed.</w:t>
      </w:r>
    </w:p>
    <w:p w14:paraId="057FA93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Test shall be conducted with the appropriate apparatus and in accordance to the proper procedure. The following test shall be performed:</w:t>
      </w:r>
    </w:p>
    <w:p w14:paraId="0D8B746E"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Continuity of equipment grounding conductors and system grounding conductors (if applicable) – where grounding conductors are fitted on the DC side, attach with the mounting structure, an electrical continuity test shall be made on all such conductors. The connection to the main earthing terminal should also be verified.</w:t>
      </w:r>
    </w:p>
    <w:p w14:paraId="39FE6472"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Polarity of all dc cables and check for correct cable identification and connection – the polarity of all DC cables shall be verified using suitable test apparatus such as multimeter.</w:t>
      </w:r>
    </w:p>
    <w:p w14:paraId="6F604400"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Open-circuit voltage [Voc] for each string – the open circuit voltage of each string shall be measured using suitable measuring apparatus. For multiple identical strings scenario, the voltages between strings shall be compared and the values should be similar, under stable irradiance conditions. The string shall be verified that operating parameter is within specification.</w:t>
      </w:r>
    </w:p>
    <w:p w14:paraId="5B1DA4FE"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lastRenderedPageBreak/>
        <w:t>Short-circuit current [</w:t>
      </w:r>
      <w:proofErr w:type="spellStart"/>
      <w:r w:rsidRPr="006B2D7C">
        <w:rPr>
          <w:rFonts w:ascii="Cambria" w:hAnsi="Cambria"/>
          <w:sz w:val="22"/>
          <w:szCs w:val="22"/>
        </w:rPr>
        <w:t>Isc</w:t>
      </w:r>
      <w:proofErr w:type="spellEnd"/>
      <w:r w:rsidRPr="006B2D7C">
        <w:rPr>
          <w:rFonts w:ascii="Cambria" w:hAnsi="Cambria"/>
          <w:sz w:val="22"/>
          <w:szCs w:val="22"/>
        </w:rPr>
        <w:t>] for each string – the short circuit current of each string shall be measured using suitable measuring apparatus. For multiple identical strings scenario, the currents between strings shall be compared and the values should be similar, under stable irradiance conditions. The string shall be verified that operating parameter is within specification.</w:t>
      </w:r>
    </w:p>
    <w:p w14:paraId="1B4F7AD1" w14:textId="77777777" w:rsidR="003F3952" w:rsidRPr="006B2D7C" w:rsidRDefault="003F3952">
      <w:pPr>
        <w:numPr>
          <w:ilvl w:val="0"/>
          <w:numId w:val="186"/>
        </w:numPr>
        <w:spacing w:after="120"/>
        <w:jc w:val="both"/>
        <w:rPr>
          <w:rFonts w:ascii="Cambria" w:hAnsi="Cambria"/>
          <w:sz w:val="22"/>
          <w:szCs w:val="22"/>
        </w:rPr>
      </w:pPr>
      <w:r w:rsidRPr="006B2D7C">
        <w:rPr>
          <w:rFonts w:ascii="Cambria" w:hAnsi="Cambria"/>
          <w:sz w:val="22"/>
          <w:szCs w:val="22"/>
        </w:rPr>
        <w:t>Insulation resistance – the test demonstrates a potential electric shock hazard. This test verifies the integrity of wiring and equipment, and used to detect degradation and faults to wiring insulation. Test methods are (</w:t>
      </w:r>
      <w:proofErr w:type="spellStart"/>
      <w:r w:rsidRPr="006B2D7C">
        <w:rPr>
          <w:rFonts w:ascii="Cambria" w:hAnsi="Cambria"/>
          <w:sz w:val="22"/>
          <w:szCs w:val="22"/>
        </w:rPr>
        <w:t>i</w:t>
      </w:r>
      <w:proofErr w:type="spellEnd"/>
      <w:r w:rsidRPr="006B2D7C">
        <w:rPr>
          <w:rFonts w:ascii="Cambria" w:hAnsi="Cambria"/>
          <w:sz w:val="22"/>
          <w:szCs w:val="22"/>
        </w:rPr>
        <w:t>) test between array negative and earth followed by array positive and earth, and (ii) test between The Contractor shall provide test report, which the documentation of the report should include the following items:</w:t>
      </w:r>
    </w:p>
    <w:p w14:paraId="532775E6" w14:textId="77777777" w:rsidR="003F3952" w:rsidRPr="006B2D7C" w:rsidRDefault="003F3952">
      <w:pPr>
        <w:numPr>
          <w:ilvl w:val="1"/>
          <w:numId w:val="184"/>
        </w:numPr>
        <w:spacing w:after="120"/>
        <w:jc w:val="both"/>
        <w:rPr>
          <w:rFonts w:ascii="Cambria" w:hAnsi="Cambria"/>
          <w:sz w:val="22"/>
          <w:szCs w:val="22"/>
        </w:rPr>
      </w:pPr>
      <w:r w:rsidRPr="006B2D7C">
        <w:rPr>
          <w:rFonts w:ascii="Cambria" w:hAnsi="Cambria"/>
          <w:sz w:val="22"/>
          <w:szCs w:val="22"/>
        </w:rPr>
        <w:t>Single Line Diagram of tested strings; and</w:t>
      </w:r>
    </w:p>
    <w:p w14:paraId="2BE2C775" w14:textId="77777777" w:rsidR="003F3952" w:rsidRPr="006B2D7C" w:rsidRDefault="003F3952">
      <w:pPr>
        <w:numPr>
          <w:ilvl w:val="1"/>
          <w:numId w:val="184"/>
        </w:numPr>
        <w:spacing w:after="120"/>
        <w:jc w:val="both"/>
        <w:rPr>
          <w:rFonts w:ascii="Cambria" w:hAnsi="Cambria"/>
          <w:sz w:val="22"/>
          <w:szCs w:val="22"/>
        </w:rPr>
      </w:pPr>
      <w:r w:rsidRPr="006B2D7C">
        <w:rPr>
          <w:rFonts w:ascii="Cambria" w:hAnsi="Cambria"/>
          <w:sz w:val="22"/>
          <w:szCs w:val="22"/>
        </w:rPr>
        <w:t>Inspection and Test Results</w:t>
      </w:r>
    </w:p>
    <w:p w14:paraId="360A913F" w14:textId="77777777" w:rsidR="003F3952" w:rsidRPr="006B2D7C" w:rsidRDefault="003F3952">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may use the commissioning string procedure and methodology for periodic string verification during operation.  </w:t>
      </w:r>
    </w:p>
    <w:p w14:paraId="4E72EB23" w14:textId="189D243E" w:rsidR="003F3952" w:rsidRPr="006B2D7C" w:rsidRDefault="00572EC4" w:rsidP="003F3952">
      <w:pPr>
        <w:rPr>
          <w:rFonts w:ascii="Cambria" w:hAnsi="Cambria"/>
          <w:b/>
          <w:sz w:val="22"/>
          <w:szCs w:val="22"/>
          <w:u w:val="single"/>
        </w:rPr>
      </w:pPr>
      <w:r w:rsidRPr="006B2D7C">
        <w:rPr>
          <w:rFonts w:ascii="Cambria" w:hAnsi="Cambria"/>
          <w:b/>
          <w:sz w:val="22"/>
          <w:szCs w:val="22"/>
          <w:u w:val="single"/>
        </w:rPr>
        <w:t xml:space="preserve">2.6.7.2 </w:t>
      </w:r>
      <w:r w:rsidR="003F3952" w:rsidRPr="006B2D7C">
        <w:rPr>
          <w:rFonts w:ascii="Cambria" w:hAnsi="Cambria"/>
          <w:b/>
          <w:sz w:val="22"/>
          <w:szCs w:val="22"/>
          <w:u w:val="single"/>
        </w:rPr>
        <w:t xml:space="preserve">Thermography Test </w:t>
      </w:r>
    </w:p>
    <w:p w14:paraId="29B381F8" w14:textId="77777777" w:rsidR="003F3952" w:rsidRPr="006B2D7C" w:rsidRDefault="003F3952">
      <w:pPr>
        <w:numPr>
          <w:ilvl w:val="0"/>
          <w:numId w:val="183"/>
        </w:numPr>
        <w:spacing w:after="120"/>
        <w:jc w:val="both"/>
        <w:rPr>
          <w:rFonts w:ascii="Cambria" w:hAnsi="Cambria"/>
          <w:b/>
          <w:sz w:val="22"/>
          <w:szCs w:val="22"/>
        </w:rPr>
      </w:pPr>
      <w:r w:rsidRPr="006B2D7C">
        <w:rPr>
          <w:rFonts w:ascii="Cambria" w:hAnsi="Cambria"/>
          <w:b/>
          <w:sz w:val="22"/>
          <w:szCs w:val="22"/>
        </w:rPr>
        <w:t>Thermography Test for Solar PV Modules</w:t>
      </w:r>
    </w:p>
    <w:p w14:paraId="668DE248"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Infrared Thermography test shall identify unusual temperature differences during operation of the solar modules to diagnose thermal and electrical failures in PV modules, such as identify defective cells, bypass diodes, solder contacts, etc. A minimum of 5% of the entire plant shall be measure as a sample.</w:t>
      </w:r>
    </w:p>
    <w:p w14:paraId="6C2EC02A"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The measurement shall be done in accordance to IEC 62446. The insolation onto the module array area shall be not lower than 600 W/m² with low wind speed. The angle of view should be set as close as possible to 90° but not less than 60° to the module glass plane. Only an experienced operator, i.e. certified as ITC Cat 1 Thermographic operator (ISO 18436-7), shall conduct the test. Cell temperatures within a module shall not differ more than 5 Kelvin. In case discrepancies appear, the check shall be expanded to the backside of the module.</w:t>
      </w:r>
    </w:p>
    <w:p w14:paraId="588F0D8F" w14:textId="77777777"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In case defective modules are identified, such modules shall be exchanged on the Contractor´s expenses and the test shall be extended to 100% coverage.</w:t>
      </w:r>
    </w:p>
    <w:p w14:paraId="0307FBFF" w14:textId="77777777" w:rsidR="003F3952" w:rsidRPr="006B2D7C" w:rsidRDefault="003F3952">
      <w:pPr>
        <w:numPr>
          <w:ilvl w:val="0"/>
          <w:numId w:val="183"/>
        </w:numPr>
        <w:spacing w:after="120"/>
        <w:jc w:val="both"/>
        <w:rPr>
          <w:rFonts w:ascii="Cambria" w:hAnsi="Cambria"/>
          <w:b/>
          <w:sz w:val="22"/>
          <w:szCs w:val="22"/>
        </w:rPr>
      </w:pPr>
      <w:r w:rsidRPr="006B2D7C">
        <w:rPr>
          <w:rFonts w:ascii="Cambria" w:hAnsi="Cambria"/>
          <w:b/>
          <w:sz w:val="22"/>
          <w:szCs w:val="22"/>
        </w:rPr>
        <w:t>Thermography Test for BOS Components</w:t>
      </w:r>
    </w:p>
    <w:p w14:paraId="645B1F54" w14:textId="18CE4C0E" w:rsidR="003F3952" w:rsidRPr="006B2D7C" w:rsidRDefault="003F3952">
      <w:pPr>
        <w:numPr>
          <w:ilvl w:val="0"/>
          <w:numId w:val="39"/>
        </w:numPr>
        <w:spacing w:after="120"/>
        <w:jc w:val="both"/>
        <w:rPr>
          <w:rFonts w:ascii="Cambria" w:hAnsi="Cambria"/>
          <w:sz w:val="22"/>
          <w:szCs w:val="22"/>
        </w:rPr>
      </w:pPr>
      <w:r w:rsidRPr="006B2D7C">
        <w:rPr>
          <w:rFonts w:ascii="Cambria" w:hAnsi="Cambria"/>
          <w:sz w:val="22"/>
          <w:szCs w:val="22"/>
        </w:rPr>
        <w:t>BOS components, including Inverter, AC Switch Cabinet Cables and Cable Connectors shall be detailed checked with a Thermography Camera on 100% basis. Abnormalities shall be evaluated with the Employer/Employer´s Engineer and fixed in accordance to the recommendations of the Employer/Employer´s Engineer.</w:t>
      </w:r>
    </w:p>
    <w:p w14:paraId="386AE2AA" w14:textId="092AD241" w:rsidR="00AA5E33" w:rsidRPr="006B2D7C" w:rsidRDefault="00572EC4" w:rsidP="00AA5E33">
      <w:pPr>
        <w:spacing w:after="120"/>
        <w:jc w:val="both"/>
        <w:rPr>
          <w:rFonts w:ascii="Cambria" w:hAnsi="Cambria"/>
          <w:b/>
          <w:bCs/>
          <w:sz w:val="22"/>
          <w:szCs w:val="22"/>
        </w:rPr>
      </w:pPr>
      <w:r w:rsidRPr="006B2D7C">
        <w:rPr>
          <w:rFonts w:ascii="Cambria" w:hAnsi="Cambria"/>
          <w:b/>
          <w:bCs/>
          <w:sz w:val="22"/>
          <w:szCs w:val="22"/>
        </w:rPr>
        <w:t xml:space="preserve">2.6.7.3 </w:t>
      </w:r>
      <w:r w:rsidR="00AA5E33" w:rsidRPr="006B2D7C">
        <w:rPr>
          <w:rFonts w:ascii="Cambria" w:hAnsi="Cambria"/>
          <w:b/>
          <w:bCs/>
          <w:sz w:val="22"/>
          <w:szCs w:val="22"/>
        </w:rPr>
        <w:t>Performance and Acceptance Test</w:t>
      </w:r>
    </w:p>
    <w:p w14:paraId="7C80D588" w14:textId="5343D36C" w:rsidR="00C35CE1" w:rsidRPr="006B2D7C" w:rsidRDefault="00C35CE1" w:rsidP="008F3928">
      <w:pPr>
        <w:spacing w:after="120"/>
        <w:jc w:val="both"/>
        <w:rPr>
          <w:rFonts w:ascii="Cambria" w:hAnsi="Cambria"/>
          <w:sz w:val="22"/>
          <w:szCs w:val="22"/>
        </w:rPr>
      </w:pPr>
      <w:r w:rsidRPr="006B2D7C">
        <w:rPr>
          <w:rFonts w:ascii="Cambria" w:hAnsi="Cambria"/>
          <w:sz w:val="22"/>
          <w:szCs w:val="22"/>
        </w:rPr>
        <w:t xml:space="preserve">Performance and acceptance test shall be </w:t>
      </w:r>
      <w:r w:rsidR="00830AA2" w:rsidRPr="006B2D7C">
        <w:rPr>
          <w:rFonts w:ascii="Cambria" w:hAnsi="Cambria"/>
          <w:sz w:val="22"/>
          <w:szCs w:val="22"/>
        </w:rPr>
        <w:t>conducted</w:t>
      </w:r>
      <w:r w:rsidRPr="006B2D7C">
        <w:rPr>
          <w:rFonts w:ascii="Cambria" w:hAnsi="Cambria"/>
          <w:sz w:val="22"/>
          <w:szCs w:val="22"/>
        </w:rPr>
        <w:t xml:space="preserve"> as described in section 1.8 of </w:t>
      </w:r>
      <w:r w:rsidR="00830AA2" w:rsidRPr="006B2D7C">
        <w:rPr>
          <w:rFonts w:ascii="Cambria" w:hAnsi="Cambria"/>
          <w:sz w:val="22"/>
          <w:szCs w:val="22"/>
        </w:rPr>
        <w:t>this document</w:t>
      </w:r>
      <w:r w:rsidRPr="006B2D7C">
        <w:rPr>
          <w:rFonts w:ascii="Cambria" w:hAnsi="Cambria"/>
          <w:sz w:val="22"/>
          <w:szCs w:val="22"/>
        </w:rPr>
        <w:t>.</w:t>
      </w:r>
    </w:p>
    <w:p w14:paraId="38453D49" w14:textId="4511695A" w:rsidR="00C53378" w:rsidRPr="006B2D7C" w:rsidRDefault="006522E3" w:rsidP="00CD7559">
      <w:pPr>
        <w:pStyle w:val="Heading3"/>
      </w:pPr>
      <w:bookmarkStart w:id="478" w:name="_Toc203592722"/>
      <w:bookmarkStart w:id="479" w:name="_Toc227688070"/>
      <w:bookmarkStart w:id="480" w:name="_Toc227710160"/>
      <w:r w:rsidRPr="006B2D7C">
        <w:t>2.6.11</w:t>
      </w:r>
      <w:r w:rsidR="00C53378" w:rsidRPr="006B2D7C">
        <w:t xml:space="preserve"> Annual Performance </w:t>
      </w:r>
      <w:bookmarkEnd w:id="478"/>
      <w:r w:rsidR="007373A7" w:rsidRPr="006B2D7C">
        <w:t>Test</w:t>
      </w:r>
      <w:bookmarkEnd w:id="479"/>
      <w:bookmarkEnd w:id="480"/>
    </w:p>
    <w:p w14:paraId="17029AB0" w14:textId="4975FF21" w:rsidR="00C53378" w:rsidRPr="006B2D7C" w:rsidRDefault="00C53378">
      <w:pPr>
        <w:numPr>
          <w:ilvl w:val="0"/>
          <w:numId w:val="39"/>
        </w:numPr>
        <w:tabs>
          <w:tab w:val="left" w:pos="360"/>
          <w:tab w:val="left" w:pos="540"/>
        </w:tabs>
        <w:spacing w:after="120"/>
        <w:jc w:val="both"/>
        <w:rPr>
          <w:rFonts w:ascii="Cambria" w:hAnsi="Cambria" w:cs="Arial"/>
          <w:sz w:val="22"/>
          <w:szCs w:val="22"/>
        </w:rPr>
      </w:pPr>
      <w:r w:rsidRPr="006B2D7C">
        <w:rPr>
          <w:rFonts w:ascii="Cambria" w:hAnsi="Cambria" w:cs="Arial"/>
          <w:sz w:val="22"/>
          <w:szCs w:val="22"/>
        </w:rPr>
        <w:t xml:space="preserve">The Annual Performance </w:t>
      </w:r>
      <w:r w:rsidR="007373A7" w:rsidRPr="006B2D7C">
        <w:rPr>
          <w:rFonts w:ascii="Cambria" w:hAnsi="Cambria" w:cs="Arial"/>
          <w:sz w:val="22"/>
          <w:szCs w:val="22"/>
        </w:rPr>
        <w:t xml:space="preserve">Test </w:t>
      </w:r>
      <w:r w:rsidRPr="006B2D7C">
        <w:rPr>
          <w:rFonts w:ascii="Cambria" w:hAnsi="Cambria" w:cs="Arial"/>
          <w:sz w:val="22"/>
          <w:szCs w:val="22"/>
        </w:rPr>
        <w:t>of the PV Plant shall be for the purpose of (</w:t>
      </w:r>
      <w:proofErr w:type="spellStart"/>
      <w:r w:rsidRPr="006B2D7C">
        <w:rPr>
          <w:rFonts w:ascii="Cambria" w:hAnsi="Cambria" w:cs="Arial"/>
          <w:sz w:val="22"/>
          <w:szCs w:val="22"/>
        </w:rPr>
        <w:t>i</w:t>
      </w:r>
      <w:proofErr w:type="spellEnd"/>
      <w:r w:rsidRPr="006B2D7C">
        <w:rPr>
          <w:rFonts w:ascii="Cambria" w:hAnsi="Cambria" w:cs="Arial"/>
          <w:sz w:val="22"/>
          <w:szCs w:val="22"/>
        </w:rPr>
        <w:t xml:space="preserve">) demonstrating the achievement of the </w:t>
      </w:r>
      <w:r w:rsidR="006522E3" w:rsidRPr="006B2D7C">
        <w:rPr>
          <w:rFonts w:ascii="Cambria" w:hAnsi="Cambria" w:cs="Arial"/>
          <w:sz w:val="22"/>
          <w:szCs w:val="22"/>
        </w:rPr>
        <w:t xml:space="preserve">Guaranteed Bid </w:t>
      </w:r>
      <w:r w:rsidR="00D00035" w:rsidRPr="006B2D7C">
        <w:rPr>
          <w:rFonts w:ascii="Cambria" w:hAnsi="Cambria" w:cs="Arial"/>
          <w:sz w:val="22"/>
          <w:szCs w:val="22"/>
        </w:rPr>
        <w:t>Performance and</w:t>
      </w:r>
      <w:r w:rsidR="006522E3" w:rsidRPr="006B2D7C">
        <w:rPr>
          <w:rFonts w:ascii="Cambria" w:hAnsi="Cambria" w:cs="Arial"/>
          <w:sz w:val="22"/>
          <w:szCs w:val="22"/>
        </w:rPr>
        <w:t xml:space="preserve"> Guaranteed Bid Performance Ratio </w:t>
      </w:r>
      <w:r w:rsidRPr="006B2D7C">
        <w:rPr>
          <w:rFonts w:ascii="Cambria" w:hAnsi="Cambria" w:cs="Arial"/>
          <w:sz w:val="22"/>
          <w:szCs w:val="22"/>
        </w:rPr>
        <w:t xml:space="preserve">during the Defects </w:t>
      </w:r>
      <w:r w:rsidR="006522E3" w:rsidRPr="006B2D7C">
        <w:rPr>
          <w:rFonts w:ascii="Cambria" w:hAnsi="Cambria" w:cs="Arial"/>
          <w:sz w:val="22"/>
          <w:szCs w:val="22"/>
        </w:rPr>
        <w:t xml:space="preserve">Liability </w:t>
      </w:r>
      <w:r w:rsidRPr="006B2D7C">
        <w:rPr>
          <w:rFonts w:ascii="Cambria" w:hAnsi="Cambria" w:cs="Arial"/>
          <w:sz w:val="22"/>
          <w:szCs w:val="22"/>
        </w:rPr>
        <w:t xml:space="preserve">Period of the PV Plant, and (ii) reliable, stable, and safe operation of the PV Plant. The Annual Performance Review </w:t>
      </w:r>
      <w:r w:rsidR="00F3654F" w:rsidRPr="006B2D7C">
        <w:rPr>
          <w:rFonts w:ascii="Cambria" w:hAnsi="Cambria" w:cs="Arial"/>
          <w:sz w:val="22"/>
          <w:szCs w:val="22"/>
        </w:rPr>
        <w:t xml:space="preserve">shall </w:t>
      </w:r>
      <w:r w:rsidRPr="006B2D7C">
        <w:rPr>
          <w:rFonts w:ascii="Cambria" w:hAnsi="Cambria" w:cs="Arial"/>
          <w:sz w:val="22"/>
          <w:szCs w:val="22"/>
        </w:rPr>
        <w:t xml:space="preserve">be performed for the first and second year of plant operation from the </w:t>
      </w:r>
      <w:r w:rsidR="006522E3" w:rsidRPr="006B2D7C">
        <w:rPr>
          <w:rFonts w:ascii="Cambria" w:hAnsi="Cambria" w:cs="Arial"/>
          <w:sz w:val="22"/>
          <w:szCs w:val="22"/>
        </w:rPr>
        <w:t>effective date of</w:t>
      </w:r>
      <w:r w:rsidRPr="006B2D7C">
        <w:rPr>
          <w:rFonts w:ascii="Cambria" w:hAnsi="Cambria" w:cs="Arial"/>
          <w:sz w:val="22"/>
          <w:szCs w:val="22"/>
        </w:rPr>
        <w:t xml:space="preserve"> the Operational Acceptance </w:t>
      </w:r>
      <w:r w:rsidR="006522E3" w:rsidRPr="006B2D7C">
        <w:rPr>
          <w:rFonts w:ascii="Cambria" w:hAnsi="Cambria" w:cs="Arial"/>
          <w:sz w:val="22"/>
          <w:szCs w:val="22"/>
        </w:rPr>
        <w:t>of the Plant</w:t>
      </w:r>
      <w:r w:rsidRPr="006B2D7C">
        <w:rPr>
          <w:rFonts w:ascii="Cambria" w:hAnsi="Cambria" w:cs="Arial"/>
          <w:sz w:val="22"/>
          <w:szCs w:val="22"/>
        </w:rPr>
        <w:t>.</w:t>
      </w:r>
    </w:p>
    <w:p w14:paraId="023A7AD1" w14:textId="4EC97891" w:rsidR="00B26CFF" w:rsidRPr="006B2D7C" w:rsidRDefault="00137D9F">
      <w:pPr>
        <w:numPr>
          <w:ilvl w:val="0"/>
          <w:numId w:val="39"/>
        </w:numPr>
        <w:tabs>
          <w:tab w:val="left" w:pos="360"/>
          <w:tab w:val="left" w:pos="540"/>
        </w:tabs>
        <w:spacing w:after="120"/>
        <w:jc w:val="both"/>
        <w:rPr>
          <w:rFonts w:ascii="Cambria" w:hAnsi="Cambria" w:cs="Arial"/>
          <w:sz w:val="22"/>
          <w:szCs w:val="22"/>
        </w:rPr>
      </w:pPr>
      <w:bookmarkStart w:id="481" w:name="_Hlk223842320"/>
      <w:r w:rsidRPr="006B2D7C">
        <w:rPr>
          <w:rFonts w:ascii="Cambria" w:hAnsi="Cambria" w:cs="Arial"/>
          <w:sz w:val="22"/>
          <w:szCs w:val="22"/>
        </w:rPr>
        <w:t xml:space="preserve">The following requirements shall be fulfilled prior to commencement of the Annual Performance </w:t>
      </w:r>
      <w:r w:rsidR="007373A7" w:rsidRPr="006B2D7C">
        <w:rPr>
          <w:rFonts w:ascii="Cambria" w:hAnsi="Cambria" w:cs="Arial"/>
          <w:sz w:val="22"/>
          <w:szCs w:val="22"/>
        </w:rPr>
        <w:t>Test</w:t>
      </w:r>
      <w:r w:rsidRPr="006B2D7C">
        <w:rPr>
          <w:rFonts w:ascii="Cambria" w:hAnsi="Cambria" w:cs="Arial"/>
          <w:sz w:val="22"/>
          <w:szCs w:val="22"/>
        </w:rPr>
        <w:t>:</w:t>
      </w:r>
    </w:p>
    <w:p w14:paraId="72C002C3" w14:textId="2C9007D5" w:rsidR="00E77F93" w:rsidRPr="006B2D7C" w:rsidRDefault="00F3654F">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E77F93" w:rsidRPr="006B2D7C">
        <w:rPr>
          <w:rFonts w:ascii="Cambria" w:hAnsi="Cambria" w:cs="Arial"/>
          <w:b/>
          <w:bCs/>
          <w:sz w:val="22"/>
        </w:rPr>
        <w:t>1</w:t>
      </w:r>
      <w:r w:rsidR="00E77F93" w:rsidRPr="006B2D7C">
        <w:rPr>
          <w:rFonts w:ascii="Cambria" w:hAnsi="Cambria" w:cs="Arial"/>
          <w:b/>
          <w:bCs/>
          <w:sz w:val="22"/>
          <w:vertAlign w:val="superscript"/>
        </w:rPr>
        <w:t>st</w:t>
      </w:r>
      <w:r w:rsidR="00E77F93" w:rsidRPr="006B2D7C">
        <w:rPr>
          <w:rFonts w:ascii="Cambria" w:hAnsi="Cambria" w:cs="Arial"/>
          <w:b/>
          <w:bCs/>
          <w:sz w:val="22"/>
        </w:rPr>
        <w:t xml:space="preserve"> Year Performance Review: </w:t>
      </w:r>
    </w:p>
    <w:p w14:paraId="0E56AB96" w14:textId="25A8FEEA" w:rsidR="00E77F93" w:rsidRPr="006B2D7C" w:rsidRDefault="00B26CFF">
      <w:pPr>
        <w:pStyle w:val="Spiegel1"/>
        <w:numPr>
          <w:ilvl w:val="2"/>
          <w:numId w:val="37"/>
        </w:numPr>
        <w:jc w:val="both"/>
        <w:rPr>
          <w:rFonts w:ascii="Cambria" w:hAnsi="Cambria" w:cs="Arial"/>
          <w:sz w:val="22"/>
        </w:rPr>
      </w:pPr>
      <w:r w:rsidRPr="006B2D7C">
        <w:rPr>
          <w:rFonts w:ascii="Cambria" w:hAnsi="Cambria" w:cs="Arial"/>
          <w:sz w:val="22"/>
        </w:rPr>
        <w:lastRenderedPageBreak/>
        <w:t>The Operational Acceptance Certificate has been issued.</w:t>
      </w:r>
      <w:r w:rsidR="00E77F93" w:rsidRPr="006B2D7C">
        <w:rPr>
          <w:rFonts w:ascii="Cambria" w:hAnsi="Cambria" w:cs="Arial"/>
          <w:sz w:val="22"/>
        </w:rPr>
        <w:t xml:space="preserve"> </w:t>
      </w:r>
    </w:p>
    <w:p w14:paraId="62A9909E" w14:textId="086463D6" w:rsidR="00E77F93" w:rsidRPr="006B2D7C" w:rsidRDefault="00E77F93">
      <w:pPr>
        <w:pStyle w:val="Spiegel1"/>
        <w:numPr>
          <w:ilvl w:val="2"/>
          <w:numId w:val="37"/>
        </w:numPr>
        <w:jc w:val="both"/>
        <w:rPr>
          <w:rFonts w:ascii="Cambria" w:hAnsi="Cambria" w:cs="Arial"/>
          <w:sz w:val="22"/>
        </w:rPr>
      </w:pPr>
      <w:r w:rsidRPr="006B2D7C">
        <w:rPr>
          <w:rFonts w:ascii="Cambria" w:hAnsi="Cambria" w:cs="Arial"/>
          <w:sz w:val="22"/>
        </w:rPr>
        <w:t>No punch list items are pending.</w:t>
      </w:r>
    </w:p>
    <w:p w14:paraId="18865BE6" w14:textId="1E1DE0FB" w:rsidR="00B26CFF" w:rsidRPr="006B2D7C" w:rsidRDefault="00B26CFF" w:rsidP="00BA1DFD">
      <w:pPr>
        <w:pStyle w:val="Spiegel1"/>
        <w:numPr>
          <w:ilvl w:val="0"/>
          <w:numId w:val="0"/>
        </w:numPr>
        <w:ind w:left="284"/>
        <w:jc w:val="both"/>
        <w:rPr>
          <w:rFonts w:ascii="Cambria" w:hAnsi="Cambria" w:cs="Arial"/>
          <w:sz w:val="22"/>
        </w:rPr>
      </w:pPr>
    </w:p>
    <w:p w14:paraId="6E0823F8" w14:textId="165B796B" w:rsidR="00E77F93" w:rsidRPr="006B2D7C" w:rsidRDefault="00F3654F">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E77F93" w:rsidRPr="006B2D7C">
        <w:rPr>
          <w:rFonts w:ascii="Cambria" w:hAnsi="Cambria"/>
          <w:b/>
          <w:bCs/>
          <w:sz w:val="22"/>
        </w:rPr>
        <w:t>2</w:t>
      </w:r>
      <w:r w:rsidR="00E77F93" w:rsidRPr="006B2D7C">
        <w:rPr>
          <w:rFonts w:ascii="Cambria" w:hAnsi="Cambria"/>
          <w:b/>
          <w:bCs/>
          <w:sz w:val="22"/>
          <w:vertAlign w:val="superscript"/>
        </w:rPr>
        <w:t>nd</w:t>
      </w:r>
      <w:r w:rsidR="00E77F93" w:rsidRPr="006B2D7C">
        <w:rPr>
          <w:rFonts w:ascii="Cambria" w:hAnsi="Cambria"/>
          <w:b/>
          <w:bCs/>
          <w:sz w:val="22"/>
        </w:rPr>
        <w:t xml:space="preserve"> Year</w:t>
      </w:r>
      <w:r w:rsidR="00E77F93" w:rsidRPr="006B2D7C">
        <w:rPr>
          <w:rFonts w:ascii="Cambria" w:hAnsi="Cambria" w:cs="Arial"/>
          <w:b/>
          <w:bCs/>
          <w:sz w:val="22"/>
        </w:rPr>
        <w:t xml:space="preserve"> Performance Review</w:t>
      </w:r>
      <w:r w:rsidR="00E77F93" w:rsidRPr="006B2D7C">
        <w:rPr>
          <w:rFonts w:ascii="Cambria" w:hAnsi="Cambria"/>
          <w:b/>
          <w:bCs/>
          <w:sz w:val="22"/>
        </w:rPr>
        <w:t>:</w:t>
      </w:r>
    </w:p>
    <w:p w14:paraId="73576B43" w14:textId="77777777" w:rsidR="00455E22" w:rsidRPr="006B2D7C" w:rsidRDefault="00455E22">
      <w:pPr>
        <w:pStyle w:val="Spiegel1"/>
        <w:numPr>
          <w:ilvl w:val="2"/>
          <w:numId w:val="37"/>
        </w:numPr>
        <w:jc w:val="both"/>
        <w:rPr>
          <w:rFonts w:ascii="Cambria" w:hAnsi="Cambria" w:cs="Arial"/>
          <w:sz w:val="22"/>
        </w:rPr>
      </w:pPr>
      <w:r w:rsidRPr="006B2D7C">
        <w:rPr>
          <w:rFonts w:ascii="Cambria" w:hAnsi="Cambria" w:cs="Arial"/>
          <w:sz w:val="22"/>
        </w:rPr>
        <w:t>Annual Performance Review Certificate for 1</w:t>
      </w:r>
      <w:r w:rsidRPr="006B2D7C">
        <w:rPr>
          <w:rFonts w:ascii="Cambria" w:hAnsi="Cambria" w:cs="Arial"/>
          <w:sz w:val="22"/>
          <w:vertAlign w:val="superscript"/>
        </w:rPr>
        <w:t>st</w:t>
      </w:r>
      <w:r w:rsidRPr="006B2D7C">
        <w:rPr>
          <w:rFonts w:ascii="Cambria" w:hAnsi="Cambria" w:cs="Arial"/>
          <w:sz w:val="22"/>
        </w:rPr>
        <w:t xml:space="preserve"> Year has been issued;</w:t>
      </w:r>
    </w:p>
    <w:p w14:paraId="75805454" w14:textId="20E55AF0" w:rsidR="00B26CFF" w:rsidRPr="006B2D7C" w:rsidRDefault="00E77F93">
      <w:pPr>
        <w:pStyle w:val="Spiegel1"/>
        <w:numPr>
          <w:ilvl w:val="2"/>
          <w:numId w:val="37"/>
        </w:numPr>
        <w:jc w:val="both"/>
        <w:rPr>
          <w:rFonts w:ascii="Cambria" w:hAnsi="Cambria" w:cs="Arial"/>
          <w:sz w:val="22"/>
        </w:rPr>
      </w:pPr>
      <w:r w:rsidRPr="006B2D7C">
        <w:rPr>
          <w:rFonts w:ascii="Cambria" w:hAnsi="Cambria"/>
          <w:sz w:val="22"/>
        </w:rPr>
        <w:t>Guarantee Test has not been successfully completed and Contractor has paid the liquidated damages</w:t>
      </w:r>
      <w:r w:rsidR="00137D9F" w:rsidRPr="006B2D7C">
        <w:rPr>
          <w:rFonts w:ascii="Cambria" w:hAnsi="Cambria"/>
          <w:sz w:val="22"/>
        </w:rPr>
        <w:t xml:space="preserve"> </w:t>
      </w:r>
      <w:r w:rsidRPr="006B2D7C">
        <w:rPr>
          <w:rFonts w:ascii="Cambria" w:hAnsi="Cambria"/>
          <w:sz w:val="22"/>
        </w:rPr>
        <w:t xml:space="preserve">for Functional Guarantee </w:t>
      </w:r>
      <w:r w:rsidR="00137D9F" w:rsidRPr="006B2D7C">
        <w:rPr>
          <w:rFonts w:ascii="Cambria" w:hAnsi="Cambria" w:cs="Arial"/>
          <w:sz w:val="22"/>
        </w:rPr>
        <w:t>for 1</w:t>
      </w:r>
      <w:r w:rsidR="00137D9F" w:rsidRPr="006B2D7C">
        <w:rPr>
          <w:rFonts w:ascii="Cambria" w:hAnsi="Cambria" w:cs="Arial"/>
          <w:sz w:val="22"/>
          <w:vertAlign w:val="superscript"/>
        </w:rPr>
        <w:t>st</w:t>
      </w:r>
      <w:r w:rsidR="00137D9F" w:rsidRPr="006B2D7C">
        <w:rPr>
          <w:rFonts w:ascii="Cambria" w:hAnsi="Cambria" w:cs="Arial"/>
          <w:sz w:val="22"/>
        </w:rPr>
        <w:t xml:space="preserve"> Year</w:t>
      </w:r>
      <w:r w:rsidR="001A6F46" w:rsidRPr="006B2D7C">
        <w:rPr>
          <w:rFonts w:ascii="Cambria" w:hAnsi="Cambria" w:cs="Arial"/>
          <w:sz w:val="22"/>
        </w:rPr>
        <w:t xml:space="preserve"> of DLP</w:t>
      </w:r>
      <w:r w:rsidR="00137D9F" w:rsidRPr="006B2D7C">
        <w:rPr>
          <w:rFonts w:ascii="Cambria" w:hAnsi="Cambria" w:cs="Arial"/>
          <w:sz w:val="22"/>
        </w:rPr>
        <w:t>;</w:t>
      </w:r>
    </w:p>
    <w:p w14:paraId="57302030" w14:textId="0F676FA9" w:rsidR="00B26CFF" w:rsidRDefault="00B26CFF">
      <w:pPr>
        <w:pStyle w:val="Spiegel1"/>
        <w:numPr>
          <w:ilvl w:val="2"/>
          <w:numId w:val="37"/>
        </w:numPr>
        <w:jc w:val="both"/>
        <w:rPr>
          <w:rFonts w:ascii="Cambria" w:hAnsi="Cambria" w:cs="Arial"/>
          <w:sz w:val="22"/>
        </w:rPr>
      </w:pPr>
      <w:r w:rsidRPr="006B2D7C">
        <w:rPr>
          <w:rFonts w:ascii="Cambria" w:hAnsi="Cambria" w:cs="Arial"/>
          <w:sz w:val="22"/>
        </w:rPr>
        <w:t>No punch list items are pending.</w:t>
      </w:r>
      <w:r w:rsidR="00137D9F" w:rsidRPr="006B2D7C">
        <w:rPr>
          <w:rFonts w:ascii="Cambria" w:hAnsi="Cambria" w:cs="Arial"/>
          <w:sz w:val="22"/>
        </w:rPr>
        <w:t xml:space="preserve"> </w:t>
      </w:r>
    </w:p>
    <w:p w14:paraId="0AC0E3E2" w14:textId="77777777" w:rsidR="009A09EE" w:rsidRPr="006B2D7C" w:rsidRDefault="009A09EE" w:rsidP="009A09EE">
      <w:pPr>
        <w:pStyle w:val="Spiegel1"/>
        <w:numPr>
          <w:ilvl w:val="0"/>
          <w:numId w:val="0"/>
        </w:numPr>
        <w:ind w:left="851"/>
        <w:jc w:val="both"/>
        <w:rPr>
          <w:rFonts w:ascii="Cambria" w:hAnsi="Cambria" w:cs="Arial"/>
          <w:sz w:val="22"/>
        </w:rPr>
      </w:pPr>
    </w:p>
    <w:p w14:paraId="2469D711" w14:textId="1FC6F92C" w:rsidR="00F3654F" w:rsidRPr="006B2D7C" w:rsidRDefault="005C1AAD" w:rsidP="008F3928">
      <w:pPr>
        <w:pStyle w:val="Spiegel1"/>
        <w:numPr>
          <w:ilvl w:val="1"/>
          <w:numId w:val="37"/>
        </w:numPr>
        <w:jc w:val="both"/>
        <w:rPr>
          <w:rFonts w:ascii="Cambria" w:hAnsi="Cambria" w:cs="Arial"/>
          <w:b/>
          <w:bCs/>
          <w:sz w:val="22"/>
        </w:rPr>
      </w:pPr>
      <w:r w:rsidRPr="006B2D7C">
        <w:rPr>
          <w:rFonts w:ascii="Cambria" w:hAnsi="Cambria" w:cs="Arial"/>
          <w:b/>
          <w:bCs/>
          <w:sz w:val="22"/>
        </w:rPr>
        <w:t xml:space="preserve">Pre-condition of commencement of </w:t>
      </w:r>
      <w:r w:rsidR="00F3654F" w:rsidRPr="006B2D7C">
        <w:rPr>
          <w:rFonts w:ascii="Cambria" w:hAnsi="Cambria" w:cs="Arial"/>
          <w:b/>
          <w:bCs/>
          <w:sz w:val="22"/>
        </w:rPr>
        <w:t>Final acceptance</w:t>
      </w:r>
    </w:p>
    <w:p w14:paraId="3A8EDC8C" w14:textId="5B99EE09"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cs="Arial"/>
          <w:sz w:val="22"/>
        </w:rPr>
        <w:t>Final Acceptance shall occur in respect of the Facilities or any part thereof when-</w:t>
      </w:r>
      <w:r w:rsidRPr="006B2D7C">
        <w:rPr>
          <w:rFonts w:ascii="Cambria" w:hAnsi="Cambria"/>
          <w:sz w:val="22"/>
        </w:rPr>
        <w:t>the Guarantee Test has been successfully completed and the Functional Guarantee are met for 2</w:t>
      </w:r>
      <w:r w:rsidRPr="006B2D7C">
        <w:rPr>
          <w:rFonts w:ascii="Cambria" w:hAnsi="Cambria"/>
          <w:sz w:val="22"/>
          <w:vertAlign w:val="superscript"/>
        </w:rPr>
        <w:t>nd</w:t>
      </w:r>
      <w:r w:rsidRPr="006B2D7C">
        <w:rPr>
          <w:rFonts w:ascii="Cambria" w:hAnsi="Cambria"/>
          <w:sz w:val="22"/>
        </w:rPr>
        <w:t xml:space="preserve"> Year</w:t>
      </w:r>
      <w:r w:rsidR="001A6F46" w:rsidRPr="006B2D7C">
        <w:rPr>
          <w:rFonts w:ascii="Cambria" w:hAnsi="Cambria"/>
          <w:sz w:val="22"/>
        </w:rPr>
        <w:t xml:space="preserve"> of DLP</w:t>
      </w:r>
      <w:r w:rsidRPr="006B2D7C">
        <w:rPr>
          <w:rFonts w:ascii="Cambria" w:hAnsi="Cambria"/>
          <w:sz w:val="22"/>
        </w:rPr>
        <w:t>;</w:t>
      </w:r>
    </w:p>
    <w:p w14:paraId="15AFB144" w14:textId="77777777"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sz w:val="22"/>
        </w:rPr>
        <w:t>Guarantee Test has not been successfully completed and Contractor has paid the liquidated damages for Functional Guarantee f</w:t>
      </w:r>
      <w:r w:rsidRPr="006B2D7C">
        <w:rPr>
          <w:rFonts w:ascii="Cambria" w:hAnsi="Cambria" w:cs="Arial"/>
          <w:sz w:val="22"/>
        </w:rPr>
        <w:t>or the 2</w:t>
      </w:r>
      <w:r w:rsidRPr="006B2D7C">
        <w:rPr>
          <w:rFonts w:ascii="Cambria" w:hAnsi="Cambria" w:cs="Arial"/>
          <w:sz w:val="22"/>
          <w:vertAlign w:val="superscript"/>
        </w:rPr>
        <w:t>nd</w:t>
      </w:r>
      <w:r w:rsidRPr="006B2D7C">
        <w:rPr>
          <w:rFonts w:ascii="Cambria" w:hAnsi="Cambria" w:cs="Arial"/>
          <w:sz w:val="22"/>
        </w:rPr>
        <w:t xml:space="preserve"> Year;</w:t>
      </w:r>
    </w:p>
    <w:p w14:paraId="6F1C201F" w14:textId="497A403D" w:rsidR="005C1AAD" w:rsidRPr="006B2D7C" w:rsidRDefault="005C1AAD" w:rsidP="005C1AAD">
      <w:pPr>
        <w:pStyle w:val="Spiegel1"/>
        <w:numPr>
          <w:ilvl w:val="2"/>
          <w:numId w:val="37"/>
        </w:numPr>
        <w:jc w:val="both"/>
        <w:rPr>
          <w:rFonts w:ascii="Cambria" w:hAnsi="Cambria" w:cs="Arial"/>
          <w:sz w:val="22"/>
        </w:rPr>
      </w:pPr>
      <w:r w:rsidRPr="006B2D7C">
        <w:rPr>
          <w:rFonts w:ascii="Cambria" w:hAnsi="Cambria" w:cs="Arial"/>
          <w:sz w:val="22"/>
        </w:rPr>
        <w:t>No punch list items are pending.</w:t>
      </w:r>
    </w:p>
    <w:bookmarkEnd w:id="481"/>
    <w:p w14:paraId="5D06DA8A" w14:textId="2ED43A1B" w:rsidR="00B26CFF" w:rsidRPr="006B2D7C" w:rsidRDefault="00B26CFF" w:rsidP="00B26CFF">
      <w:pPr>
        <w:rPr>
          <w:rFonts w:ascii="Cambria" w:hAnsi="Cambria"/>
          <w:sz w:val="22"/>
          <w:szCs w:val="22"/>
          <w:lang w:eastAsia="en-US"/>
        </w:rPr>
      </w:pPr>
    </w:p>
    <w:p w14:paraId="02941AB0" w14:textId="76776E96" w:rsidR="00856220" w:rsidRPr="006B2D7C" w:rsidRDefault="00856220" w:rsidP="00B26CFF">
      <w:pPr>
        <w:rPr>
          <w:rFonts w:ascii="Cambria" w:hAnsi="Cambria"/>
          <w:b/>
          <w:bCs/>
          <w:sz w:val="22"/>
          <w:szCs w:val="22"/>
          <w:lang w:eastAsia="en-US"/>
        </w:rPr>
      </w:pPr>
      <w:r w:rsidRPr="006B2D7C">
        <w:rPr>
          <w:rFonts w:ascii="Cambria" w:hAnsi="Cambria"/>
          <w:b/>
          <w:bCs/>
          <w:sz w:val="22"/>
          <w:szCs w:val="22"/>
          <w:lang w:eastAsia="en-US"/>
        </w:rPr>
        <w:t>2.6.11.1 Net Energy Production</w:t>
      </w:r>
      <w:r w:rsidR="003D268F" w:rsidRPr="006B2D7C">
        <w:rPr>
          <w:rFonts w:ascii="Cambria" w:hAnsi="Cambria"/>
          <w:b/>
          <w:bCs/>
          <w:sz w:val="22"/>
          <w:szCs w:val="22"/>
        </w:rPr>
        <w:t xml:space="preserve"> </w:t>
      </w:r>
      <w:r w:rsidR="00572EC4" w:rsidRPr="006B2D7C">
        <w:rPr>
          <w:rFonts w:ascii="Cambria" w:hAnsi="Cambria"/>
          <w:b/>
          <w:bCs/>
          <w:sz w:val="22"/>
          <w:szCs w:val="22"/>
        </w:rPr>
        <w:t>(</w:t>
      </w:r>
      <w:r w:rsidR="003D268F" w:rsidRPr="006B2D7C">
        <w:rPr>
          <w:rFonts w:ascii="Cambria" w:hAnsi="Cambria"/>
          <w:b/>
          <w:bCs/>
          <w:sz w:val="22"/>
          <w:szCs w:val="22"/>
        </w:rPr>
        <w:t>Annual Performance</w:t>
      </w:r>
      <w:r w:rsidR="00572EC4" w:rsidRPr="006B2D7C">
        <w:rPr>
          <w:rFonts w:ascii="Cambria" w:hAnsi="Cambria"/>
          <w:b/>
          <w:bCs/>
          <w:sz w:val="22"/>
          <w:szCs w:val="22"/>
        </w:rPr>
        <w:t>)</w:t>
      </w:r>
    </w:p>
    <w:p w14:paraId="347F560C" w14:textId="77777777"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carry out regular monitoring of the Plant’s energy production and submit reports to the Employer in accordance with the schedule specified in Vol. 2 of 2 (Part–B): Guaranteed Bid Performance Schedule. Reporting shall be provided on a daily, weekly, monthly, quarterly, and annual basis.</w:t>
      </w:r>
    </w:p>
    <w:p w14:paraId="1414C82E" w14:textId="08CA711A"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production values shall be computed based on actual energy exported to the 33kV grid at the metering point. The Energy Output of the Plant shall be measured and evaluated during the 24-month Defect Liability </w:t>
      </w:r>
      <w:proofErr w:type="gramStart"/>
      <w:r w:rsidRPr="006B2D7C">
        <w:rPr>
          <w:rFonts w:ascii="Cambria" w:hAnsi="Cambria"/>
          <w:sz w:val="22"/>
          <w:szCs w:val="22"/>
        </w:rPr>
        <w:t>Period .</w:t>
      </w:r>
      <w:proofErr w:type="gramEnd"/>
    </w:p>
    <w:p w14:paraId="7C503A90" w14:textId="77777777"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33711F3C" w14:textId="0773F14E" w:rsidR="00856220" w:rsidRPr="00CD7559" w:rsidRDefault="00856220" w:rsidP="00CD7559">
      <w:pPr>
        <w:pStyle w:val="Heading3"/>
      </w:pPr>
      <w:bookmarkStart w:id="482" w:name="_Toc227710161"/>
      <w:r w:rsidRPr="00CD7559">
        <w:t xml:space="preserve">2.6.11.2 </w:t>
      </w:r>
      <w:r w:rsidR="00B26CFF" w:rsidRPr="00CD7559">
        <w:t xml:space="preserve">Performance </w:t>
      </w:r>
      <w:r w:rsidRPr="00CD7559">
        <w:t>Ratio</w:t>
      </w:r>
      <w:r w:rsidR="003D268F" w:rsidRPr="00CD7559">
        <w:t xml:space="preserve"> </w:t>
      </w:r>
      <w:r w:rsidR="00572EC4" w:rsidRPr="00CD7559">
        <w:t>(</w:t>
      </w:r>
      <w:r w:rsidR="003D268F" w:rsidRPr="00CD7559">
        <w:t>Annual Performance</w:t>
      </w:r>
      <w:r w:rsidR="00572EC4" w:rsidRPr="00CD7559">
        <w:t>)</w:t>
      </w:r>
      <w:bookmarkEnd w:id="482"/>
    </w:p>
    <w:p w14:paraId="144B1006" w14:textId="764440A6"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Following Operational Acceptance, the Contractor shall monitor the Performance Ratio (PR) of the Plant and report the results to the Employer in accordance with the schedule specified in Vol. 2 of 2 (Part–B): Guaranteed Bid Performance Ratio. Reporting shall be submitted on a daily, weekly, monthly, quarterly, and annual basis.</w:t>
      </w:r>
    </w:p>
    <w:p w14:paraId="1EB279EB" w14:textId="3CBCDB1D" w:rsidR="00856220" w:rsidRPr="006B2D7C" w:rsidRDefault="00856220">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Performance Ratio shall be measured and evaluated during the 24-month Defect Liability </w:t>
      </w:r>
      <w:r w:rsidR="00D00035" w:rsidRPr="006B2D7C">
        <w:rPr>
          <w:rFonts w:ascii="Cambria" w:hAnsi="Cambria"/>
          <w:sz w:val="22"/>
          <w:szCs w:val="22"/>
        </w:rPr>
        <w:t>Period.</w:t>
      </w:r>
    </w:p>
    <w:p w14:paraId="31CCB33A" w14:textId="4352D11E" w:rsidR="009917B0" w:rsidRPr="006B2D7C" w:rsidRDefault="009917B0" w:rsidP="005C2319">
      <w:pPr>
        <w:keepNext/>
        <w:keepLines/>
        <w:numPr>
          <w:ilvl w:val="0"/>
          <w:numId w:val="39"/>
        </w:numPr>
        <w:tabs>
          <w:tab w:val="left" w:pos="360"/>
          <w:tab w:val="left" w:pos="540"/>
        </w:tabs>
        <w:spacing w:after="120"/>
        <w:jc w:val="both"/>
        <w:rPr>
          <w:rFonts w:ascii="Cambria" w:hAnsi="Cambria" w:cs="Arial"/>
          <w:sz w:val="22"/>
          <w:szCs w:val="22"/>
        </w:rPr>
      </w:pPr>
      <w:r w:rsidRPr="006B2D7C">
        <w:rPr>
          <w:rFonts w:ascii="Cambria" w:hAnsi="Cambria" w:cs="Arial"/>
          <w:sz w:val="22"/>
          <w:szCs w:val="22"/>
        </w:rPr>
        <w:t>The Annual Performance Review will be considered successful if, for the relevant year of consideration, the following is fulfilled:</w:t>
      </w:r>
    </w:p>
    <w:p w14:paraId="1E90B22E" w14:textId="6E4C52DD" w:rsidR="009917B0" w:rsidRDefault="00000000" w:rsidP="00BA1DFD">
      <w:pPr>
        <w:keepNext/>
        <w:keepLines/>
        <w:spacing w:before="60" w:after="60"/>
        <w:jc w:val="both"/>
        <w:rPr>
          <w:rFonts w:ascii="Cambria" w:hAnsi="Cambria" w:cs="Arial"/>
          <w:sz w:val="22"/>
          <w:szCs w:val="22"/>
        </w:rPr>
      </w:pPr>
      <m:oMath>
        <m:sSubSup>
          <m:sSubSupPr>
            <m:ctrlPr>
              <w:rPr>
                <w:rFonts w:ascii="Cambria Math" w:hAnsi="Cambria Math" w:cs="Arial"/>
                <w:i/>
                <w:sz w:val="22"/>
                <w:szCs w:val="22"/>
              </w:rPr>
            </m:ctrlPr>
          </m:sSubSupPr>
          <m:e>
            <m:r>
              <w:rPr>
                <w:rFonts w:ascii="Cambria Math" w:hAnsi="Cambria Math" w:cs="Arial"/>
                <w:sz w:val="22"/>
                <w:szCs w:val="22"/>
              </w:rPr>
              <m:t>PR</m:t>
            </m:r>
          </m:e>
          <m:sub>
            <m:r>
              <w:rPr>
                <w:rFonts w:ascii="Cambria Math" w:hAnsi="Cambria Math" w:cs="Arial"/>
                <w:sz w:val="22"/>
                <w:szCs w:val="22"/>
              </w:rPr>
              <m:t xml:space="preserve">measured </m:t>
            </m:r>
          </m:sub>
          <m:sup>
            <m:r>
              <w:rPr>
                <w:rFonts w:ascii="Cambria Math" w:hAnsi="Cambria Math" w:cs="Arial"/>
                <w:sz w:val="22"/>
                <w:szCs w:val="22"/>
              </w:rPr>
              <m:t>A</m:t>
            </m:r>
          </m:sup>
        </m:sSub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PR</m:t>
            </m:r>
          </m:e>
          <m:sub>
            <m:r>
              <w:rPr>
                <w:rFonts w:ascii="Cambria Math" w:hAnsi="Cambria Math" w:cs="Arial"/>
                <w:sz w:val="22"/>
                <w:szCs w:val="22"/>
              </w:rPr>
              <m:t>Guarantee</m:t>
            </m:r>
          </m:sub>
          <m:sup>
            <m:r>
              <w:rPr>
                <w:rFonts w:ascii="Cambria Math" w:hAnsi="Cambria Math" w:cs="Arial"/>
                <w:sz w:val="22"/>
                <w:szCs w:val="22"/>
              </w:rPr>
              <m:t>A</m:t>
            </m:r>
          </m:sup>
        </m:sSubSup>
      </m:oMath>
      <w:r w:rsidR="009917B0" w:rsidRPr="006B2D7C">
        <w:rPr>
          <w:rFonts w:ascii="Cambria" w:hAnsi="Cambria" w:cs="Arial"/>
          <w:sz w:val="22"/>
          <w:szCs w:val="22"/>
        </w:rPr>
        <w:t xml:space="preserve"> </w:t>
      </w:r>
      <w:r w:rsidR="00C74CCB" w:rsidRPr="006B2D7C">
        <w:rPr>
          <w:rFonts w:ascii="Cambria" w:hAnsi="Cambria" w:cs="Arial"/>
          <w:sz w:val="22"/>
          <w:szCs w:val="22"/>
        </w:rPr>
        <w:t xml:space="preserve">  </w:t>
      </w:r>
      <w:r w:rsidR="009917B0" w:rsidRPr="006B2D7C">
        <w:rPr>
          <w:rFonts w:ascii="Cambria" w:hAnsi="Cambria" w:cs="Arial"/>
          <w:sz w:val="22"/>
          <w:szCs w:val="22"/>
        </w:rPr>
        <w:t xml:space="preserve">for each year of the Defects </w:t>
      </w:r>
      <w:r w:rsidR="00C74CCB" w:rsidRPr="006B2D7C">
        <w:rPr>
          <w:rFonts w:ascii="Cambria" w:hAnsi="Cambria" w:cs="Arial"/>
          <w:sz w:val="22"/>
          <w:szCs w:val="22"/>
        </w:rPr>
        <w:t xml:space="preserve">Liability </w:t>
      </w:r>
      <w:r w:rsidR="009917B0" w:rsidRPr="006B2D7C">
        <w:rPr>
          <w:rFonts w:ascii="Cambria" w:hAnsi="Cambria" w:cs="Arial"/>
          <w:sz w:val="22"/>
          <w:szCs w:val="22"/>
        </w:rPr>
        <w:t>Period.</w:t>
      </w:r>
    </w:p>
    <w:p w14:paraId="6782C5AD" w14:textId="77777777" w:rsidR="009A09EE" w:rsidRPr="006B2D7C" w:rsidRDefault="009A09EE" w:rsidP="00BA1DFD">
      <w:pPr>
        <w:keepNext/>
        <w:keepLines/>
        <w:spacing w:before="60" w:after="60"/>
        <w:jc w:val="both"/>
        <w:rPr>
          <w:rFonts w:ascii="Cambria" w:hAnsi="Cambria" w:cs="Arial"/>
          <w:sz w:val="22"/>
          <w:szCs w:val="22"/>
        </w:rPr>
      </w:pPr>
    </w:p>
    <w:p w14:paraId="4F242666" w14:textId="57DD4865" w:rsidR="000C629B"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483" w:name="_Toc203592723"/>
      <w:bookmarkStart w:id="484" w:name="_Toc227710162"/>
      <w:r w:rsidRPr="0089695B">
        <w:rPr>
          <w:rFonts w:ascii="Cambria" w:hAnsi="Cambria"/>
          <w:sz w:val="22"/>
          <w:szCs w:val="22"/>
          <w:lang w:val="en-US"/>
        </w:rPr>
        <w:t>3.</w:t>
      </w:r>
      <w:r w:rsidR="000C629B" w:rsidRPr="0089695B">
        <w:rPr>
          <w:rFonts w:ascii="Cambria" w:hAnsi="Cambria"/>
          <w:sz w:val="22"/>
          <w:szCs w:val="22"/>
          <w:lang w:val="en-US"/>
        </w:rPr>
        <w:t xml:space="preserve"> </w:t>
      </w:r>
      <w:r w:rsidR="00F3633D" w:rsidRPr="0089695B">
        <w:rPr>
          <w:rFonts w:ascii="Cambria" w:hAnsi="Cambria"/>
          <w:sz w:val="22"/>
          <w:szCs w:val="22"/>
          <w:lang w:val="en-US"/>
        </w:rPr>
        <w:t>Documentation to be provided by the company</w:t>
      </w:r>
      <w:bookmarkEnd w:id="483"/>
      <w:bookmarkEnd w:id="484"/>
    </w:p>
    <w:p w14:paraId="38E1EE46"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must provide the Employer with the manufacturers' name, specification and operating manual for each component of the Facility procured.</w:t>
      </w:r>
    </w:p>
    <w:p w14:paraId="4E7EB764"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is responsible to provide all necessary information, documents, drawings, calculations, schedules, etc. required for the smooth and contractually compliant execution of the work.</w:t>
      </w:r>
    </w:p>
    <w:p w14:paraId="6E4E4780"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lastRenderedPageBreak/>
        <w:t>All documentation provided for this project shall be in English language and signed by a relevant registered [Bangladeshi engineer] if required.</w:t>
      </w:r>
    </w:p>
    <w:p w14:paraId="4C19E0FA"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In case that any relevant official documents are not available in English, the Contractor shall be responsible and bear all cost that the relevant documents shall be translated by an Official Authorized Translator into English version. The official translated documents shall be submitted to the Employer/Employer’s Engineer.</w:t>
      </w:r>
    </w:p>
    <w:p w14:paraId="17D8AAD1"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The Employer reserves the right to request additional documentation, if deemed necessary for the execution of the project at any stage.</w:t>
      </w:r>
    </w:p>
    <w:p w14:paraId="6E1DDF27" w14:textId="28B3D206"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The Contractor shall prepare an initial level 4 Project Schedule and keep it updated with the frequency detailed in the </w:t>
      </w:r>
      <w:r w:rsidR="00F3633D" w:rsidRPr="006B2D7C">
        <w:rPr>
          <w:rFonts w:ascii="Cambria" w:hAnsi="Cambria"/>
          <w:sz w:val="22"/>
          <w:szCs w:val="22"/>
        </w:rPr>
        <w:t>contract</w:t>
      </w:r>
      <w:r w:rsidRPr="006B2D7C">
        <w:rPr>
          <w:rFonts w:ascii="Cambria" w:hAnsi="Cambria"/>
          <w:sz w:val="22"/>
          <w:szCs w:val="22"/>
        </w:rPr>
        <w:t xml:space="preserve">. </w:t>
      </w:r>
    </w:p>
    <w:p w14:paraId="0B06C319" w14:textId="342EC01A"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Within </w:t>
      </w:r>
      <w:r w:rsidR="00E347BD" w:rsidRPr="006B2D7C">
        <w:rPr>
          <w:rFonts w:ascii="Cambria" w:hAnsi="Cambria"/>
          <w:sz w:val="22"/>
          <w:szCs w:val="22"/>
        </w:rPr>
        <w:t>30 (thirty)</w:t>
      </w:r>
      <w:r w:rsidRPr="006B2D7C">
        <w:rPr>
          <w:rFonts w:ascii="Cambria" w:hAnsi="Cambria"/>
          <w:sz w:val="22"/>
          <w:szCs w:val="22"/>
        </w:rPr>
        <w:t xml:space="preserve"> days </w:t>
      </w:r>
      <w:r w:rsidR="00E347BD" w:rsidRPr="006B2D7C">
        <w:rPr>
          <w:rFonts w:ascii="Cambria" w:hAnsi="Cambria"/>
          <w:sz w:val="22"/>
          <w:szCs w:val="22"/>
        </w:rPr>
        <w:t>of singing of the contract</w:t>
      </w:r>
      <w:r w:rsidRPr="006B2D7C">
        <w:rPr>
          <w:rFonts w:ascii="Cambria" w:hAnsi="Cambria"/>
          <w:sz w:val="22"/>
          <w:szCs w:val="22"/>
        </w:rPr>
        <w:t>, the Contractor shall submit for Employer’s approval, the preliminary list of documentation and the planned submittal dates, in accordance with the Project Schedule.</w:t>
      </w:r>
    </w:p>
    <w:p w14:paraId="1D77472A" w14:textId="1865BB33"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85" w:name="_Toc203592724"/>
      <w:bookmarkStart w:id="486" w:name="_Toc227688072"/>
      <w:bookmarkStart w:id="487" w:name="_Toc227710163"/>
      <w:r w:rsidRPr="006B2D7C">
        <w:rPr>
          <w:rFonts w:ascii="Cambria" w:hAnsi="Cambria"/>
          <w:sz w:val="22"/>
          <w:szCs w:val="22"/>
        </w:rPr>
        <w:t>3</w:t>
      </w:r>
      <w:r w:rsidR="000C629B" w:rsidRPr="006B2D7C">
        <w:rPr>
          <w:rFonts w:ascii="Cambria" w:hAnsi="Cambria"/>
          <w:sz w:val="22"/>
          <w:szCs w:val="22"/>
        </w:rPr>
        <w:t xml:space="preserve">.1 </w:t>
      </w:r>
      <w:bookmarkStart w:id="488" w:name="Project_Documentation"/>
      <w:r w:rsidR="00F3633D" w:rsidRPr="006B2D7C">
        <w:rPr>
          <w:rFonts w:ascii="Cambria" w:hAnsi="Cambria"/>
          <w:sz w:val="22"/>
          <w:szCs w:val="22"/>
        </w:rPr>
        <w:t>Project Documentation</w:t>
      </w:r>
      <w:bookmarkEnd w:id="485"/>
      <w:bookmarkEnd w:id="486"/>
      <w:bookmarkEnd w:id="487"/>
      <w:bookmarkEnd w:id="488"/>
    </w:p>
    <w:p w14:paraId="03F1C8C3"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bookmarkStart w:id="489" w:name="_Ref202797078"/>
      <w:r w:rsidRPr="006B2D7C">
        <w:rPr>
          <w:rFonts w:ascii="Cambria" w:hAnsi="Cambria"/>
          <w:sz w:val="22"/>
          <w:szCs w:val="22"/>
        </w:rPr>
        <w:t>All documents in the list below shall be submitted to the Employer’s Engineer prior to the construction and execution. All documents have to be approved twenty-one (21) days before the Contractor is allowed to start the execution.</w:t>
      </w:r>
      <w:bookmarkEnd w:id="489"/>
    </w:p>
    <w:p w14:paraId="6DAFA4A6"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It is the Contractor’s responsibility that the documentation shall be submitted with sufficient advanced time prior to starting the procurement process. Submitted documents shall be reviewed and commented by the Employer and the Employer’s Engineer. Time for the resubmission of commented and revised documents by Contractor shall not exceed 5 days.</w:t>
      </w:r>
    </w:p>
    <w:p w14:paraId="064C5CE9" w14:textId="77777777" w:rsidR="000C629B" w:rsidRPr="006B2D7C" w:rsidRDefault="000C629B" w:rsidP="000C629B">
      <w:pPr>
        <w:rPr>
          <w:rFonts w:ascii="Cambria" w:hAnsi="Cambria"/>
          <w:sz w:val="22"/>
          <w:szCs w:val="22"/>
        </w:rPr>
      </w:pPr>
    </w:p>
    <w:p w14:paraId="3A94F9A3"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Site suitability</w:t>
      </w:r>
    </w:p>
    <w:p w14:paraId="0039B564" w14:textId="5CE2E891"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Geotechnical and soil study </w:t>
      </w:r>
    </w:p>
    <w:p w14:paraId="24D650A7" w14:textId="5DC25439"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Topographical study</w:t>
      </w:r>
    </w:p>
    <w:p w14:paraId="08379CC7" w14:textId="77777777" w:rsidR="009A09EE" w:rsidRDefault="009A09EE" w:rsidP="000C629B">
      <w:pPr>
        <w:spacing w:after="120"/>
        <w:rPr>
          <w:rFonts w:ascii="Cambria" w:hAnsi="Cambria"/>
          <w:sz w:val="22"/>
          <w:szCs w:val="22"/>
          <w:u w:val="single"/>
        </w:rPr>
      </w:pPr>
    </w:p>
    <w:p w14:paraId="171D7F76" w14:textId="1E7BA362"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Project drawings</w:t>
      </w:r>
    </w:p>
    <w:p w14:paraId="61AF7E7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Plant layout and general arrangement</w:t>
      </w:r>
    </w:p>
    <w:p w14:paraId="2492DE8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routing drawings</w:t>
      </w:r>
    </w:p>
    <w:p w14:paraId="31702907"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list</w:t>
      </w:r>
    </w:p>
    <w:p w14:paraId="36E2C3A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schedule/ cable interconnection document</w:t>
      </w:r>
    </w:p>
    <w:p w14:paraId="34792D9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27D6FC15" w14:textId="11CB541E"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Configuration of strings (string numbers, in order to identify where the strings are in relation to </w:t>
      </w:r>
      <w:proofErr w:type="gramStart"/>
      <w:r w:rsidRPr="006B2D7C">
        <w:rPr>
          <w:rFonts w:ascii="Cambria" w:hAnsi="Cambria"/>
          <w:sz w:val="22"/>
          <w:szCs w:val="22"/>
        </w:rPr>
        <w:t>each  inverter</w:t>
      </w:r>
      <w:proofErr w:type="gramEnd"/>
      <w:r w:rsidRPr="006B2D7C">
        <w:rPr>
          <w:rFonts w:ascii="Cambria" w:hAnsi="Cambria"/>
          <w:sz w:val="22"/>
          <w:szCs w:val="22"/>
        </w:rPr>
        <w:t>)</w:t>
      </w:r>
    </w:p>
    <w:p w14:paraId="7D917FA0"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Earthing / grounding system layout drawing</w:t>
      </w:r>
    </w:p>
    <w:p w14:paraId="51DA20B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Lightning protection system layout drawing</w:t>
      </w:r>
    </w:p>
    <w:p w14:paraId="38254B5E"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Lighting system layout drawing (optional)</w:t>
      </w:r>
    </w:p>
    <w:p w14:paraId="2C4728B2" w14:textId="35FB8A04" w:rsidR="00076F12" w:rsidRPr="006B2D7C" w:rsidRDefault="00076F12">
      <w:pPr>
        <w:pStyle w:val="ListParagraph"/>
        <w:numPr>
          <w:ilvl w:val="0"/>
          <w:numId w:val="113"/>
        </w:numPr>
        <w:spacing w:after="120"/>
        <w:contextualSpacing/>
        <w:rPr>
          <w:rFonts w:ascii="Cambria" w:hAnsi="Cambria"/>
        </w:rPr>
      </w:pPr>
      <w:r w:rsidRPr="006B2D7C">
        <w:rPr>
          <w:rFonts w:ascii="Cambria" w:hAnsi="Cambria"/>
        </w:rPr>
        <w:t xml:space="preserve">Topographic drawing </w:t>
      </w:r>
    </w:p>
    <w:p w14:paraId="06B929C0" w14:textId="6E930812"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Grid access point schematic</w:t>
      </w:r>
    </w:p>
    <w:p w14:paraId="13F8E7E2"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Substations layout</w:t>
      </w:r>
    </w:p>
    <w:p w14:paraId="0E05D84C" w14:textId="3DEB1F00" w:rsidR="008F35DC" w:rsidRPr="006B2D7C" w:rsidRDefault="008F35DC">
      <w:pPr>
        <w:pStyle w:val="ListParagraph"/>
        <w:numPr>
          <w:ilvl w:val="0"/>
          <w:numId w:val="113"/>
        </w:numPr>
        <w:rPr>
          <w:rFonts w:ascii="Cambria" w:hAnsi="Cambria"/>
          <w:sz w:val="22"/>
          <w:szCs w:val="22"/>
        </w:rPr>
      </w:pPr>
      <w:r w:rsidRPr="006B2D7C">
        <w:rPr>
          <w:rFonts w:ascii="Cambria" w:hAnsi="Cambria"/>
          <w:sz w:val="22"/>
          <w:szCs w:val="22"/>
        </w:rPr>
        <w:t>Substation shop drawings</w:t>
      </w:r>
    </w:p>
    <w:p w14:paraId="313DEC67" w14:textId="50E17425"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 xml:space="preserve">Project studies (to be done with </w:t>
      </w:r>
      <w:proofErr w:type="spellStart"/>
      <w:r w:rsidRPr="006B2D7C">
        <w:rPr>
          <w:rFonts w:ascii="Cambria" w:hAnsi="Cambria"/>
          <w:sz w:val="22"/>
          <w:szCs w:val="22"/>
          <w:u w:val="single"/>
        </w:rPr>
        <w:t>PVSyst</w:t>
      </w:r>
      <w:proofErr w:type="spellEnd"/>
      <w:r w:rsidRPr="006B2D7C">
        <w:rPr>
          <w:rFonts w:ascii="Cambria" w:hAnsi="Cambria"/>
          <w:sz w:val="22"/>
          <w:szCs w:val="22"/>
          <w:u w:val="single"/>
        </w:rPr>
        <w:t>)</w:t>
      </w:r>
    </w:p>
    <w:p w14:paraId="2FA2E6D6"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Shading study / simulation</w:t>
      </w:r>
    </w:p>
    <w:p w14:paraId="177E7B2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lastRenderedPageBreak/>
        <w:t>Energy yield study / simulation</w:t>
      </w:r>
    </w:p>
    <w:p w14:paraId="6A47781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sizing study</w:t>
      </w:r>
    </w:p>
    <w:p w14:paraId="21BBE29E" w14:textId="77777777" w:rsidR="008F35DC" w:rsidRPr="006B2D7C" w:rsidRDefault="008F35DC" w:rsidP="008F35DC">
      <w:pPr>
        <w:rPr>
          <w:rFonts w:ascii="Cambria" w:hAnsi="Cambria"/>
          <w:sz w:val="22"/>
          <w:szCs w:val="22"/>
          <w:u w:val="single"/>
        </w:rPr>
      </w:pPr>
      <w:r w:rsidRPr="006B2D7C">
        <w:rPr>
          <w:rFonts w:ascii="Cambria" w:hAnsi="Cambria"/>
          <w:sz w:val="22"/>
          <w:szCs w:val="22"/>
          <w:u w:val="single"/>
        </w:rPr>
        <w:t>Studies required by Bangladeshi regulation</w:t>
      </w:r>
    </w:p>
    <w:p w14:paraId="3FF17A6D" w14:textId="5A8D73C4"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Voltage </w:t>
      </w:r>
      <w:r w:rsidR="00076F12" w:rsidRPr="006B2D7C">
        <w:rPr>
          <w:rFonts w:ascii="Cambria" w:hAnsi="Cambria"/>
          <w:sz w:val="22"/>
          <w:szCs w:val="22"/>
        </w:rPr>
        <w:t>drops</w:t>
      </w:r>
      <w:r w:rsidRPr="006B2D7C">
        <w:rPr>
          <w:rFonts w:ascii="Cambria" w:hAnsi="Cambria"/>
          <w:sz w:val="22"/>
          <w:szCs w:val="22"/>
        </w:rPr>
        <w:t xml:space="preserve"> calculations</w:t>
      </w:r>
    </w:p>
    <w:p w14:paraId="2DF275D3"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Protection coordination study</w:t>
      </w:r>
    </w:p>
    <w:p w14:paraId="499EEB68"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Short circuit study</w:t>
      </w:r>
    </w:p>
    <w:p w14:paraId="70B9C0C2"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Grounding study</w:t>
      </w:r>
    </w:p>
    <w:p w14:paraId="2124B35C"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sizing calculations</w:t>
      </w:r>
    </w:p>
    <w:p w14:paraId="1801A505" w14:textId="77777777" w:rsidR="008F35DC" w:rsidRPr="006B2D7C" w:rsidRDefault="008F35DC">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Lightning protection study</w:t>
      </w:r>
    </w:p>
    <w:p w14:paraId="463EF06A" w14:textId="77777777"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PV Panels</w:t>
      </w:r>
    </w:p>
    <w:p w14:paraId="7799E513"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Datasheets</w:t>
      </w:r>
    </w:p>
    <w:p w14:paraId="65F6108C"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Flash list with PV modules positioning on the field</w:t>
      </w:r>
    </w:p>
    <w:p w14:paraId="2BE5B46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2647DD8B" w14:textId="2EBF3A8D"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Inverters (Grid Tied Inverter)</w:t>
      </w:r>
    </w:p>
    <w:p w14:paraId="727815AD"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layout and general arrangement drawing</w:t>
      </w:r>
    </w:p>
    <w:p w14:paraId="03E47554"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O&amp;M manual</w:t>
      </w:r>
    </w:p>
    <w:p w14:paraId="6E75C52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Commissioning report</w:t>
      </w:r>
    </w:p>
    <w:p w14:paraId="37190E09"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573C30D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Factory Acceptance Test</w:t>
      </w:r>
    </w:p>
    <w:p w14:paraId="3B2A32B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Inverter settings</w:t>
      </w:r>
    </w:p>
    <w:p w14:paraId="5CE99B48"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Dimensional drawings</w:t>
      </w:r>
    </w:p>
    <w:p w14:paraId="08F70774" w14:textId="4066CC67" w:rsidR="000C629B" w:rsidRPr="006B2D7C" w:rsidRDefault="00E347BD" w:rsidP="00BA1DFD">
      <w:pPr>
        <w:spacing w:after="120"/>
        <w:rPr>
          <w:rFonts w:ascii="Cambria" w:hAnsi="Cambria"/>
          <w:sz w:val="22"/>
          <w:szCs w:val="22"/>
          <w:u w:val="single"/>
        </w:rPr>
      </w:pPr>
      <w:r w:rsidRPr="006B2D7C">
        <w:rPr>
          <w:rFonts w:ascii="Cambria" w:hAnsi="Cambria"/>
          <w:sz w:val="22"/>
          <w:szCs w:val="22"/>
          <w:u w:val="single"/>
        </w:rPr>
        <w:t>Transformer Station</w:t>
      </w:r>
    </w:p>
    <w:p w14:paraId="1D9F1F1A"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2AE0D9F6" w14:textId="0534B351"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datasheets and manuals (CTs, VTs,</w:t>
      </w:r>
      <w:r w:rsidR="00880E71" w:rsidRPr="006B2D7C">
        <w:rPr>
          <w:rFonts w:ascii="Cambria" w:hAnsi="Cambria"/>
          <w:sz w:val="22"/>
          <w:szCs w:val="22"/>
        </w:rPr>
        <w:t xml:space="preserve"> surge arrester,</w:t>
      </w:r>
      <w:r w:rsidRPr="006B2D7C">
        <w:rPr>
          <w:rFonts w:ascii="Cambria" w:hAnsi="Cambria"/>
          <w:sz w:val="22"/>
          <w:szCs w:val="22"/>
        </w:rPr>
        <w:t xml:space="preserve"> insulators </w:t>
      </w:r>
      <w:proofErr w:type="spellStart"/>
      <w:r w:rsidRPr="006B2D7C">
        <w:rPr>
          <w:rFonts w:ascii="Cambria" w:hAnsi="Cambria"/>
          <w:sz w:val="22"/>
          <w:szCs w:val="22"/>
        </w:rPr>
        <w:t>etc</w:t>
      </w:r>
      <w:proofErr w:type="spellEnd"/>
      <w:r w:rsidRPr="006B2D7C">
        <w:rPr>
          <w:rFonts w:ascii="Cambria" w:hAnsi="Cambria"/>
          <w:sz w:val="22"/>
          <w:szCs w:val="22"/>
        </w:rPr>
        <w:t>)</w:t>
      </w:r>
    </w:p>
    <w:p w14:paraId="18F60ACF"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Layout drawing</w:t>
      </w:r>
    </w:p>
    <w:p w14:paraId="54EB2A6E" w14:textId="6BA71ECB"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installation and O&amp;M manual</w:t>
      </w:r>
    </w:p>
    <w:p w14:paraId="07E5AF02" w14:textId="0807B614"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Low Voltage</w:t>
      </w:r>
      <w:r w:rsidR="00E347BD" w:rsidRPr="006B2D7C">
        <w:rPr>
          <w:rFonts w:ascii="Cambria" w:hAnsi="Cambria"/>
          <w:sz w:val="22"/>
          <w:szCs w:val="22"/>
        </w:rPr>
        <w:t xml:space="preserve"> Panel</w:t>
      </w:r>
      <w:r w:rsidRPr="006B2D7C">
        <w:rPr>
          <w:rFonts w:ascii="Cambria" w:hAnsi="Cambria"/>
          <w:sz w:val="22"/>
          <w:szCs w:val="22"/>
        </w:rPr>
        <w:t xml:space="preserve"> / ACDB cabin layout and general arrangement drawing</w:t>
      </w:r>
    </w:p>
    <w:p w14:paraId="1177863E" w14:textId="42BC6C86" w:rsidR="000C629B"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Transformer Station</w:t>
      </w:r>
      <w:r w:rsidR="000C629B" w:rsidRPr="006B2D7C">
        <w:rPr>
          <w:rFonts w:ascii="Cambria" w:hAnsi="Cambria"/>
          <w:sz w:val="22"/>
          <w:szCs w:val="22"/>
        </w:rPr>
        <w:t xml:space="preserve"> foundation drawing</w:t>
      </w:r>
    </w:p>
    <w:p w14:paraId="3165B9F0" w14:textId="758546BA"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LVAC system layout drawing</w:t>
      </w:r>
    </w:p>
    <w:p w14:paraId="269AF59E"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LVAC system installation and O&amp;M manual</w:t>
      </w:r>
    </w:p>
    <w:p w14:paraId="60ED002A" w14:textId="537C77C0" w:rsidR="00E86832" w:rsidRPr="006B2D7C" w:rsidRDefault="00E86832">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Earthing system layout drawing</w:t>
      </w:r>
    </w:p>
    <w:p w14:paraId="34CB7B96" w14:textId="77777777" w:rsidR="009B14C8" w:rsidRPr="006B2D7C" w:rsidRDefault="009B14C8">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Dimensional drawings</w:t>
      </w:r>
    </w:p>
    <w:p w14:paraId="21CD888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Cable list</w:t>
      </w:r>
    </w:p>
    <w:p w14:paraId="64FBDD50" w14:textId="77777777"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Cables</w:t>
      </w:r>
    </w:p>
    <w:p w14:paraId="2D66355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Datasheets</w:t>
      </w:r>
    </w:p>
    <w:p w14:paraId="4518CD9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Type and Routine test reports</w:t>
      </w:r>
    </w:p>
    <w:p w14:paraId="652C445C" w14:textId="448FB3CF" w:rsidR="000C629B" w:rsidRPr="006B2D7C" w:rsidRDefault="000C629B" w:rsidP="00BA1DFD">
      <w:pPr>
        <w:spacing w:after="120"/>
        <w:rPr>
          <w:rFonts w:ascii="Cambria" w:hAnsi="Cambria"/>
          <w:sz w:val="22"/>
          <w:szCs w:val="22"/>
          <w:u w:val="single"/>
        </w:rPr>
      </w:pPr>
      <w:r w:rsidRPr="006B2D7C">
        <w:rPr>
          <w:rFonts w:ascii="Cambria" w:hAnsi="Cambria"/>
          <w:sz w:val="22"/>
          <w:szCs w:val="22"/>
          <w:u w:val="single"/>
        </w:rPr>
        <w:t>Medium Voltage Switchgear/MV Substation</w:t>
      </w:r>
    </w:p>
    <w:p w14:paraId="6E4776E1"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Single line diagram</w:t>
      </w:r>
    </w:p>
    <w:p w14:paraId="46A88070"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Erection procedure</w:t>
      </w:r>
    </w:p>
    <w:p w14:paraId="49541557"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Internal normal / emergency lighting layout drawing</w:t>
      </w:r>
    </w:p>
    <w:p w14:paraId="39C37D7A"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lastRenderedPageBreak/>
        <w:t>Fire detection and firefighting system layout drawing (if required)</w:t>
      </w:r>
    </w:p>
    <w:p w14:paraId="05B4BEF9" w14:textId="65122272"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 xml:space="preserve">MV equipment datasheets and manuals (CTs, </w:t>
      </w:r>
      <w:proofErr w:type="gramStart"/>
      <w:r w:rsidRPr="006B2D7C">
        <w:rPr>
          <w:rFonts w:ascii="Cambria" w:hAnsi="Cambria"/>
          <w:sz w:val="22"/>
          <w:szCs w:val="22"/>
        </w:rPr>
        <w:t>VTs,  surge</w:t>
      </w:r>
      <w:proofErr w:type="gramEnd"/>
      <w:r w:rsidRPr="006B2D7C">
        <w:rPr>
          <w:rFonts w:ascii="Cambria" w:hAnsi="Cambria"/>
          <w:sz w:val="22"/>
          <w:szCs w:val="22"/>
        </w:rPr>
        <w:t xml:space="preserve"> insulators</w:t>
      </w:r>
      <w:r w:rsidR="00E86832" w:rsidRPr="006B2D7C">
        <w:rPr>
          <w:rFonts w:ascii="Cambria" w:hAnsi="Cambria"/>
          <w:sz w:val="22"/>
          <w:szCs w:val="22"/>
        </w:rPr>
        <w:t xml:space="preserve">, </w:t>
      </w:r>
      <w:proofErr w:type="spellStart"/>
      <w:r w:rsidR="00E86832" w:rsidRPr="006B2D7C">
        <w:rPr>
          <w:rFonts w:ascii="Cambria" w:hAnsi="Cambria"/>
          <w:sz w:val="22"/>
          <w:szCs w:val="22"/>
        </w:rPr>
        <w:t>etc</w:t>
      </w:r>
      <w:proofErr w:type="spellEnd"/>
      <w:r w:rsidRPr="006B2D7C">
        <w:rPr>
          <w:rFonts w:ascii="Cambria" w:hAnsi="Cambria"/>
          <w:sz w:val="22"/>
          <w:szCs w:val="22"/>
        </w:rPr>
        <w:t>)</w:t>
      </w:r>
    </w:p>
    <w:p w14:paraId="020F1075"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Protection and metering single line diagram</w:t>
      </w:r>
    </w:p>
    <w:p w14:paraId="16F6FC3F" w14:textId="77777777" w:rsidR="000C629B" w:rsidRPr="006B2D7C" w:rsidRDefault="000C629B">
      <w:pPr>
        <w:pStyle w:val="ListParagraph"/>
        <w:numPr>
          <w:ilvl w:val="0"/>
          <w:numId w:val="113"/>
        </w:numPr>
        <w:spacing w:after="120" w:line="276" w:lineRule="auto"/>
        <w:contextualSpacing/>
        <w:rPr>
          <w:rFonts w:ascii="Cambria" w:hAnsi="Cambria"/>
          <w:sz w:val="22"/>
          <w:szCs w:val="22"/>
        </w:rPr>
      </w:pPr>
      <w:r w:rsidRPr="006B2D7C">
        <w:rPr>
          <w:rFonts w:ascii="Cambria" w:hAnsi="Cambria"/>
          <w:sz w:val="22"/>
          <w:szCs w:val="22"/>
        </w:rPr>
        <w:t>Warranties and certificates</w:t>
      </w:r>
    </w:p>
    <w:p w14:paraId="1C37C905"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UPS and Batteries</w:t>
      </w:r>
    </w:p>
    <w:p w14:paraId="23277DEA"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Installation and O&amp;M manual</w:t>
      </w:r>
    </w:p>
    <w:p w14:paraId="3D163D38"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Commissioning report</w:t>
      </w:r>
    </w:p>
    <w:p w14:paraId="19376490"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7D19AC45"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Datasheets</w:t>
      </w:r>
    </w:p>
    <w:p w14:paraId="5CF2C99A"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Dimensional drawings</w:t>
      </w:r>
    </w:p>
    <w:p w14:paraId="692D0092" w14:textId="77777777" w:rsidR="000C629B" w:rsidRPr="006B2D7C" w:rsidRDefault="000C629B" w:rsidP="000C629B">
      <w:pPr>
        <w:spacing w:after="120"/>
        <w:rPr>
          <w:rFonts w:ascii="Cambria" w:hAnsi="Cambria"/>
          <w:sz w:val="22"/>
          <w:szCs w:val="22"/>
          <w:u w:val="single"/>
        </w:rPr>
      </w:pPr>
      <w:r w:rsidRPr="006B2D7C">
        <w:rPr>
          <w:rFonts w:ascii="Cambria" w:hAnsi="Cambria"/>
          <w:sz w:val="22"/>
          <w:szCs w:val="22"/>
          <w:u w:val="single"/>
        </w:rPr>
        <w:t>Mounting structures</w:t>
      </w:r>
    </w:p>
    <w:p w14:paraId="7E7BC2E4"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Mechanical assembly drawings</w:t>
      </w:r>
    </w:p>
    <w:p w14:paraId="6CF0AD92" w14:textId="77777777"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683FA6E8" w14:textId="0800F279" w:rsidR="000C629B" w:rsidRPr="006B2D7C" w:rsidRDefault="000C629B">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 xml:space="preserve">Structural design calculation </w:t>
      </w:r>
    </w:p>
    <w:p w14:paraId="5743C595" w14:textId="77777777" w:rsidR="00E86832" w:rsidRPr="006B2D7C" w:rsidRDefault="00E86832" w:rsidP="00E86832">
      <w:pPr>
        <w:rPr>
          <w:rFonts w:ascii="Cambria" w:hAnsi="Cambria"/>
          <w:sz w:val="22"/>
          <w:szCs w:val="22"/>
          <w:u w:val="single"/>
        </w:rPr>
      </w:pPr>
      <w:r w:rsidRPr="006B2D7C">
        <w:rPr>
          <w:rFonts w:ascii="Cambria" w:hAnsi="Cambria"/>
          <w:sz w:val="22"/>
          <w:szCs w:val="22"/>
          <w:u w:val="single"/>
        </w:rPr>
        <w:t>Security, anti-intrusion and alarm system</w:t>
      </w:r>
    </w:p>
    <w:p w14:paraId="5DFFBA19"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Security system layout / general arrangement drawing</w:t>
      </w:r>
    </w:p>
    <w:p w14:paraId="36932A2C"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Security system block diagram</w:t>
      </w:r>
    </w:p>
    <w:p w14:paraId="46C5B2B3"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Alarm system schematic diagram</w:t>
      </w:r>
    </w:p>
    <w:p w14:paraId="29655944"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Equipment manuals and datasheets</w:t>
      </w:r>
    </w:p>
    <w:p w14:paraId="301E502F"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Access to security credentials (e.g. passwords, instructions, keys etc.)</w:t>
      </w:r>
    </w:p>
    <w:p w14:paraId="15F6E3AF"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Warranties and certificates</w:t>
      </w:r>
    </w:p>
    <w:p w14:paraId="3B89646D" w14:textId="77777777" w:rsidR="00E86832" w:rsidRPr="006B2D7C" w:rsidRDefault="00E86832">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Service level agreement with security company (if applicable)</w:t>
      </w:r>
    </w:p>
    <w:p w14:paraId="76E8A4A5" w14:textId="12A19295" w:rsidR="009B14C8" w:rsidRPr="006B2D7C" w:rsidRDefault="009B14C8" w:rsidP="009B14C8">
      <w:pPr>
        <w:spacing w:after="120"/>
        <w:rPr>
          <w:rFonts w:ascii="Cambria" w:hAnsi="Cambria"/>
          <w:sz w:val="22"/>
          <w:szCs w:val="22"/>
          <w:u w:val="single"/>
        </w:rPr>
      </w:pPr>
      <w:r w:rsidRPr="006B2D7C">
        <w:rPr>
          <w:rFonts w:ascii="Cambria" w:hAnsi="Cambria"/>
          <w:sz w:val="22"/>
          <w:szCs w:val="22"/>
          <w:u w:val="single"/>
        </w:rPr>
        <w:t>SCADA</w:t>
      </w:r>
    </w:p>
    <w:p w14:paraId="56014646"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Installation and O&amp;M manual</w:t>
      </w:r>
    </w:p>
    <w:p w14:paraId="09F1E0D9"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List of inputs by type (digital, analog or bus); I/O list includes e.g. sensor readings that are collected by data loggers</w:t>
      </w:r>
    </w:p>
    <w:p w14:paraId="1F4B8A26"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Electrical schematic diagram</w:t>
      </w:r>
    </w:p>
    <w:p w14:paraId="2FFF98D1"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Block diagram (including network addresses)</w:t>
      </w:r>
    </w:p>
    <w:p w14:paraId="7B964890" w14:textId="77777777" w:rsidR="009B14C8" w:rsidRPr="006B2D7C" w:rsidRDefault="009B14C8">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Equipment datasheets</w:t>
      </w:r>
    </w:p>
    <w:p w14:paraId="2F6F7383" w14:textId="77777777" w:rsidR="00817DE5" w:rsidRPr="006B2D7C" w:rsidRDefault="00817DE5" w:rsidP="00817DE5">
      <w:pPr>
        <w:rPr>
          <w:rFonts w:ascii="Cambria" w:hAnsi="Cambria"/>
          <w:sz w:val="22"/>
          <w:szCs w:val="22"/>
          <w:u w:val="single"/>
        </w:rPr>
      </w:pPr>
      <w:r w:rsidRPr="006B2D7C">
        <w:rPr>
          <w:rFonts w:ascii="Cambria" w:hAnsi="Cambria"/>
          <w:sz w:val="22"/>
          <w:szCs w:val="22"/>
          <w:u w:val="single"/>
        </w:rPr>
        <w:t>Plant control</w:t>
      </w:r>
    </w:p>
    <w:p w14:paraId="61AF2FB2"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Power plant control system description</w:t>
      </w:r>
    </w:p>
    <w:p w14:paraId="18C5A7F8"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Control room</w:t>
      </w:r>
    </w:p>
    <w:p w14:paraId="71C98293"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Plant controls instructions</w:t>
      </w:r>
    </w:p>
    <w:p w14:paraId="5AA3250E"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Breaker control functionality (remote / on-site) and instructions</w:t>
      </w:r>
    </w:p>
    <w:p w14:paraId="3FD17A67" w14:textId="77777777" w:rsidR="00817DE5" w:rsidRPr="006B2D7C" w:rsidRDefault="00817DE5">
      <w:pPr>
        <w:pStyle w:val="ListParagraph"/>
        <w:numPr>
          <w:ilvl w:val="0"/>
          <w:numId w:val="113"/>
        </w:numPr>
        <w:tabs>
          <w:tab w:val="left" w:pos="810"/>
        </w:tabs>
        <w:spacing w:after="120" w:line="276" w:lineRule="auto"/>
        <w:ind w:left="810" w:hanging="450"/>
        <w:contextualSpacing/>
        <w:rPr>
          <w:rFonts w:ascii="Cambria" w:hAnsi="Cambria"/>
          <w:sz w:val="22"/>
          <w:szCs w:val="22"/>
        </w:rPr>
      </w:pPr>
      <w:r w:rsidRPr="006B2D7C">
        <w:rPr>
          <w:rFonts w:ascii="Cambria" w:hAnsi="Cambria"/>
          <w:sz w:val="22"/>
          <w:szCs w:val="22"/>
        </w:rPr>
        <w:t>List of inputs and outputs</w:t>
      </w:r>
    </w:p>
    <w:p w14:paraId="4DE3C3D5" w14:textId="08CCF8AB"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0" w:name="_Toc203592725"/>
      <w:bookmarkStart w:id="491" w:name="_Toc227688073"/>
      <w:bookmarkStart w:id="492" w:name="_Toc227710164"/>
      <w:r w:rsidRPr="006B2D7C">
        <w:rPr>
          <w:rFonts w:ascii="Cambria" w:hAnsi="Cambria"/>
          <w:sz w:val="22"/>
          <w:szCs w:val="22"/>
        </w:rPr>
        <w:t>3</w:t>
      </w:r>
      <w:r w:rsidR="000C629B" w:rsidRPr="006B2D7C">
        <w:rPr>
          <w:rFonts w:ascii="Cambria" w:hAnsi="Cambria"/>
          <w:sz w:val="22"/>
          <w:szCs w:val="22"/>
        </w:rPr>
        <w:t>.2 Final Project Documentation</w:t>
      </w:r>
      <w:bookmarkEnd w:id="490"/>
      <w:bookmarkEnd w:id="491"/>
      <w:bookmarkEnd w:id="492"/>
    </w:p>
    <w:p w14:paraId="35DCB013" w14:textId="6D28B650"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comprehensive final project documentation not limited to the documents listed in</w:t>
      </w:r>
      <w:r w:rsidR="00076F12" w:rsidRPr="006B2D7C">
        <w:rPr>
          <w:rFonts w:ascii="Cambria" w:hAnsi="Cambria"/>
          <w:sz w:val="22"/>
          <w:szCs w:val="22"/>
        </w:rPr>
        <w:t xml:space="preserve"> above in </w:t>
      </w:r>
      <w:r w:rsidR="00076F12" w:rsidRPr="006B2D7C">
        <w:rPr>
          <w:rFonts w:ascii="Cambria" w:hAnsi="Cambria"/>
          <w:b/>
          <w:bCs/>
          <w:sz w:val="22"/>
          <w:szCs w:val="22"/>
        </w:rPr>
        <w:t>3.1</w:t>
      </w:r>
      <w:r w:rsidRPr="006B2D7C">
        <w:rPr>
          <w:rFonts w:ascii="Cambria" w:hAnsi="Cambria"/>
          <w:sz w:val="22"/>
          <w:szCs w:val="22"/>
        </w:rPr>
        <w:t xml:space="preserve"> </w:t>
      </w:r>
      <w:r w:rsidR="00D2159A" w:rsidRPr="006B2D7C">
        <w:rPr>
          <w:rFonts w:ascii="Cambria" w:hAnsi="Cambria"/>
          <w:b/>
          <w:bCs/>
          <w:sz w:val="22"/>
          <w:szCs w:val="22"/>
        </w:rPr>
        <w:fldChar w:fldCharType="begin"/>
      </w:r>
      <w:r w:rsidR="00D2159A" w:rsidRPr="006B2D7C">
        <w:rPr>
          <w:rFonts w:ascii="Cambria" w:hAnsi="Cambria"/>
          <w:b/>
          <w:bCs/>
          <w:sz w:val="22"/>
          <w:szCs w:val="22"/>
        </w:rPr>
        <w:instrText xml:space="preserve"> REF Project_Documentation \h </w:instrText>
      </w:r>
      <w:r w:rsidR="003076E8" w:rsidRPr="006B2D7C">
        <w:rPr>
          <w:rFonts w:ascii="Cambria" w:hAnsi="Cambria"/>
          <w:b/>
          <w:bCs/>
          <w:sz w:val="22"/>
          <w:szCs w:val="22"/>
        </w:rPr>
        <w:instrText xml:space="preserve"> \* MERGEFORMAT </w:instrText>
      </w:r>
      <w:r w:rsidR="00D2159A" w:rsidRPr="006B2D7C">
        <w:rPr>
          <w:rFonts w:ascii="Cambria" w:hAnsi="Cambria"/>
          <w:b/>
          <w:bCs/>
          <w:sz w:val="22"/>
          <w:szCs w:val="22"/>
        </w:rPr>
      </w:r>
      <w:r w:rsidR="00D2159A" w:rsidRPr="006B2D7C">
        <w:rPr>
          <w:rFonts w:ascii="Cambria" w:hAnsi="Cambria"/>
          <w:b/>
          <w:bCs/>
          <w:sz w:val="22"/>
          <w:szCs w:val="22"/>
        </w:rPr>
        <w:fldChar w:fldCharType="separate"/>
      </w:r>
      <w:r w:rsidR="00EC3424" w:rsidRPr="00EC3424">
        <w:rPr>
          <w:rFonts w:ascii="Cambria" w:hAnsi="Cambria"/>
          <w:b/>
          <w:bCs/>
          <w:sz w:val="22"/>
          <w:szCs w:val="22"/>
        </w:rPr>
        <w:t>Project Documentation</w:t>
      </w:r>
      <w:r w:rsidR="00D2159A" w:rsidRPr="006B2D7C">
        <w:rPr>
          <w:rFonts w:ascii="Cambria" w:hAnsi="Cambria"/>
          <w:b/>
          <w:bCs/>
          <w:sz w:val="22"/>
          <w:szCs w:val="22"/>
        </w:rPr>
        <w:fldChar w:fldCharType="end"/>
      </w:r>
      <w:r w:rsidR="001339C2" w:rsidRPr="006B2D7C">
        <w:rPr>
          <w:rFonts w:ascii="Cambria" w:hAnsi="Cambria"/>
          <w:sz w:val="22"/>
          <w:szCs w:val="22"/>
        </w:rPr>
        <w:t xml:space="preserve">. </w:t>
      </w:r>
      <w:r w:rsidRPr="006B2D7C">
        <w:rPr>
          <w:rFonts w:ascii="Cambria" w:hAnsi="Cambria"/>
          <w:sz w:val="22"/>
          <w:szCs w:val="22"/>
        </w:rPr>
        <w:t xml:space="preserve">The Employer reserves the right to ask for any additional documentation throughout the project. All requested documents for the commissioning of the Plant have to be provided earliest possible before the commissioning. The complete project documentation shall be finally delivered (30 days after </w:t>
      </w:r>
      <w:r w:rsidR="00A71950" w:rsidRPr="006B2D7C">
        <w:rPr>
          <w:rFonts w:ascii="Cambria" w:hAnsi="Cambria"/>
          <w:sz w:val="22"/>
          <w:szCs w:val="22"/>
        </w:rPr>
        <w:t>Operational</w:t>
      </w:r>
      <w:r w:rsidRPr="006B2D7C">
        <w:rPr>
          <w:rFonts w:ascii="Cambria" w:hAnsi="Cambria"/>
          <w:sz w:val="22"/>
          <w:szCs w:val="22"/>
        </w:rPr>
        <w:t xml:space="preserve"> Acceptance).</w:t>
      </w:r>
    </w:p>
    <w:p w14:paraId="6E5B9FB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lastRenderedPageBreak/>
        <w:t>IEC 62446 shall be used as a guideline for the final documentation.</w:t>
      </w:r>
    </w:p>
    <w:p w14:paraId="4C0C29D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 draft of all documents to the Employer’s Engineer for review before handover the final documentation.</w:t>
      </w:r>
    </w:p>
    <w:p w14:paraId="09AF0E95"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final documentation shall be delivered in three (3) hardcopies incl. as-built drawings and two (2) set of soft copies. Softcopies shall be delivered on memory-stick and shall contain *.pdf format files as well as native files. All as-built drawings must be provided in the latest AutoCAD *.dwg and *.pdf files.</w:t>
      </w:r>
    </w:p>
    <w:p w14:paraId="1BCF10F2" w14:textId="6A8E5397"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3" w:name="_Toc203592726"/>
      <w:bookmarkStart w:id="494" w:name="_Toc227688074"/>
      <w:bookmarkStart w:id="495" w:name="_Toc227710165"/>
      <w:r w:rsidRPr="006B2D7C">
        <w:rPr>
          <w:rFonts w:ascii="Cambria" w:hAnsi="Cambria"/>
          <w:sz w:val="22"/>
          <w:szCs w:val="22"/>
        </w:rPr>
        <w:t>3</w:t>
      </w:r>
      <w:r w:rsidR="000C629B" w:rsidRPr="006B2D7C">
        <w:rPr>
          <w:rFonts w:ascii="Cambria" w:hAnsi="Cambria"/>
          <w:sz w:val="22"/>
          <w:szCs w:val="22"/>
        </w:rPr>
        <w:t>.3 As-Built Drawings</w:t>
      </w:r>
      <w:bookmarkEnd w:id="493"/>
      <w:bookmarkEnd w:id="494"/>
      <w:bookmarkEnd w:id="495"/>
    </w:p>
    <w:p w14:paraId="71C9CAD5" w14:textId="5F7BF9BC"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provide As-Built versions of the entire project documents and drawings listed in</w:t>
      </w:r>
      <w:r w:rsidR="00C74CCB" w:rsidRPr="006B2D7C">
        <w:rPr>
          <w:rFonts w:ascii="Cambria" w:hAnsi="Cambria"/>
          <w:sz w:val="22"/>
          <w:szCs w:val="22"/>
        </w:rPr>
        <w:t xml:space="preserve"> </w:t>
      </w:r>
      <w:r w:rsidR="00076F12" w:rsidRPr="006B2D7C">
        <w:rPr>
          <w:rFonts w:ascii="Cambria" w:hAnsi="Cambria"/>
          <w:b/>
          <w:bCs/>
          <w:sz w:val="22"/>
          <w:szCs w:val="22"/>
        </w:rPr>
        <w:t>3.1</w:t>
      </w:r>
      <w:r w:rsidR="00F3633D" w:rsidRPr="006B2D7C">
        <w:rPr>
          <w:rFonts w:ascii="Cambria" w:hAnsi="Cambria"/>
          <w:sz w:val="22"/>
          <w:szCs w:val="22"/>
        </w:rPr>
        <w:t xml:space="preserve"> </w:t>
      </w:r>
      <w:r w:rsidR="00076F12" w:rsidRPr="006B2D7C">
        <w:rPr>
          <w:rFonts w:ascii="Cambria" w:hAnsi="Cambria"/>
          <w:b/>
          <w:bCs/>
          <w:sz w:val="22"/>
          <w:szCs w:val="22"/>
        </w:rPr>
        <w:fldChar w:fldCharType="begin"/>
      </w:r>
      <w:r w:rsidR="00076F12" w:rsidRPr="006B2D7C">
        <w:rPr>
          <w:rFonts w:ascii="Cambria" w:hAnsi="Cambria"/>
          <w:b/>
          <w:bCs/>
          <w:sz w:val="22"/>
          <w:szCs w:val="22"/>
        </w:rPr>
        <w:instrText xml:space="preserve"> REF Project_Documentation \h  \* MERGEFORMAT </w:instrText>
      </w:r>
      <w:r w:rsidR="00076F12" w:rsidRPr="006B2D7C">
        <w:rPr>
          <w:rFonts w:ascii="Cambria" w:hAnsi="Cambria"/>
          <w:b/>
          <w:bCs/>
          <w:sz w:val="22"/>
          <w:szCs w:val="22"/>
        </w:rPr>
      </w:r>
      <w:r w:rsidR="00076F12" w:rsidRPr="006B2D7C">
        <w:rPr>
          <w:rFonts w:ascii="Cambria" w:hAnsi="Cambria"/>
          <w:b/>
          <w:bCs/>
          <w:sz w:val="22"/>
          <w:szCs w:val="22"/>
        </w:rPr>
        <w:fldChar w:fldCharType="separate"/>
      </w:r>
      <w:r w:rsidR="00EC3424" w:rsidRPr="00EC3424">
        <w:rPr>
          <w:rFonts w:ascii="Cambria" w:hAnsi="Cambria"/>
          <w:b/>
          <w:bCs/>
          <w:sz w:val="22"/>
          <w:szCs w:val="22"/>
        </w:rPr>
        <w:t>Project Documentation</w:t>
      </w:r>
      <w:r w:rsidR="00076F12" w:rsidRPr="006B2D7C">
        <w:rPr>
          <w:rFonts w:ascii="Cambria" w:hAnsi="Cambria"/>
          <w:b/>
          <w:bCs/>
          <w:sz w:val="22"/>
          <w:szCs w:val="22"/>
        </w:rPr>
        <w:fldChar w:fldCharType="end"/>
      </w:r>
      <w:r w:rsidRPr="006B2D7C">
        <w:rPr>
          <w:rFonts w:ascii="Cambria" w:hAnsi="Cambria"/>
          <w:sz w:val="22"/>
          <w:szCs w:val="22"/>
        </w:rPr>
        <w:t>.</w:t>
      </w:r>
    </w:p>
    <w:p w14:paraId="6577530D"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As-Built drawings and documents will reflect all modifications and changes made during the construction and commissioning phases.</w:t>
      </w:r>
    </w:p>
    <w:p w14:paraId="2DB9F55D"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Contractor’s site staff shall incorporate red-line changes to the approved project drawings. These record drawings shall be reviewed by the Employer’s Engineer. Upon approval and receipt of comments, if any, the Contractor will use these record drawings as the basis for the as-built drawings.</w:t>
      </w:r>
    </w:p>
    <w:p w14:paraId="5206A9E1"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Contractor shall submit the final As-Built drawings to the Employer’s Engineer for review. The As-Built drawings shall be marked with the changes in relation to the detailed design with notes or comments of all parties, if any. After review and approval, they shall be incorporated into the O&amp;M manuals and shall be filed in a separate as-built drawing book.</w:t>
      </w:r>
    </w:p>
    <w:p w14:paraId="64B0064F" w14:textId="69462C21"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6" w:name="_Toc203592727"/>
      <w:bookmarkStart w:id="497" w:name="_Toc227688075"/>
      <w:bookmarkStart w:id="498" w:name="_Toc227710166"/>
      <w:r w:rsidRPr="006B2D7C">
        <w:rPr>
          <w:rFonts w:ascii="Cambria" w:hAnsi="Cambria"/>
          <w:sz w:val="22"/>
          <w:szCs w:val="22"/>
        </w:rPr>
        <w:t>3</w:t>
      </w:r>
      <w:r w:rsidR="000C629B" w:rsidRPr="006B2D7C">
        <w:rPr>
          <w:rFonts w:ascii="Cambria" w:hAnsi="Cambria"/>
          <w:sz w:val="22"/>
          <w:szCs w:val="22"/>
        </w:rPr>
        <w:t>.4 Acceptance and Close Unit report</w:t>
      </w:r>
      <w:bookmarkEnd w:id="496"/>
      <w:bookmarkEnd w:id="497"/>
      <w:bookmarkEnd w:id="498"/>
    </w:p>
    <w:p w14:paraId="4FEF0247"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Close Out report shall contain the following as a minimum and must be submitted prior to applying for Provisional Acceptance:</w:t>
      </w:r>
    </w:p>
    <w:p w14:paraId="1F37481E"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Work Status Report approved by Employer’s Engineer</w:t>
      </w:r>
    </w:p>
    <w:p w14:paraId="26D67713"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Commissioning Report approved by Employer’s Engineer</w:t>
      </w:r>
    </w:p>
    <w:p w14:paraId="0CA2D505"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Permit &amp; Licenses Status Report</w:t>
      </w:r>
    </w:p>
    <w:p w14:paraId="5DD2CE5F"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Employer’s Regulation Compliance Report</w:t>
      </w:r>
    </w:p>
    <w:p w14:paraId="7B43FD22"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First Synchronization Status</w:t>
      </w:r>
    </w:p>
    <w:p w14:paraId="7A52ED65"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As-built drawings</w:t>
      </w:r>
    </w:p>
    <w:p w14:paraId="5A6A3932"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Punch list signed by the Employer and Employer’s Engineer</w:t>
      </w:r>
    </w:p>
    <w:p w14:paraId="38211698"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List of remaining works signed by the Employer and Employer’s Engineer</w:t>
      </w:r>
    </w:p>
    <w:p w14:paraId="686CA07B"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Compilation of all work inspection reports</w:t>
      </w:r>
    </w:p>
    <w:p w14:paraId="2A5571AA"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All PV and equipment testing reports</w:t>
      </w:r>
    </w:p>
    <w:p w14:paraId="2AF65E93"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Manufacturer warranties certificates (in the name of the Employer)</w:t>
      </w:r>
    </w:p>
    <w:p w14:paraId="489702BF" w14:textId="77777777" w:rsidR="000C629B" w:rsidRPr="006B2D7C" w:rsidRDefault="000C629B">
      <w:pPr>
        <w:numPr>
          <w:ilvl w:val="0"/>
          <w:numId w:val="114"/>
        </w:numPr>
        <w:spacing w:after="120"/>
        <w:ind w:left="1080" w:hanging="360"/>
        <w:jc w:val="both"/>
        <w:rPr>
          <w:rFonts w:ascii="Cambria" w:hAnsi="Cambria"/>
          <w:sz w:val="22"/>
          <w:szCs w:val="22"/>
        </w:rPr>
      </w:pPr>
      <w:r w:rsidRPr="006B2D7C">
        <w:rPr>
          <w:rFonts w:ascii="Cambria" w:hAnsi="Cambria"/>
          <w:sz w:val="22"/>
          <w:szCs w:val="22"/>
        </w:rPr>
        <w:t>Contact Details of all Manufacturers, Suppliers and Subcontractors</w:t>
      </w:r>
    </w:p>
    <w:p w14:paraId="64512EF4" w14:textId="4417E5CC" w:rsidR="000C629B" w:rsidRPr="006B2D7C" w:rsidRDefault="000B5597" w:rsidP="000C629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499" w:name="_Toc203592728"/>
      <w:bookmarkStart w:id="500" w:name="_Toc227688076"/>
      <w:bookmarkStart w:id="501" w:name="_Toc227710167"/>
      <w:r w:rsidRPr="006B2D7C">
        <w:rPr>
          <w:rFonts w:ascii="Cambria" w:hAnsi="Cambria"/>
          <w:sz w:val="22"/>
          <w:szCs w:val="22"/>
        </w:rPr>
        <w:t>3</w:t>
      </w:r>
      <w:r w:rsidR="000C629B" w:rsidRPr="006B2D7C">
        <w:rPr>
          <w:rFonts w:ascii="Cambria" w:hAnsi="Cambria"/>
          <w:sz w:val="22"/>
          <w:szCs w:val="22"/>
        </w:rPr>
        <w:t>.5 Operation and Maintenance Manual</w:t>
      </w:r>
      <w:bookmarkEnd w:id="499"/>
      <w:bookmarkEnd w:id="500"/>
      <w:bookmarkEnd w:id="501"/>
    </w:p>
    <w:p w14:paraId="1983311E"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following outline is a guide to the content of manuals which should be adequately covered in the manual. The Employer shall review the same during detailed engineering stage and </w:t>
      </w:r>
      <w:r w:rsidRPr="006B2D7C">
        <w:rPr>
          <w:rFonts w:ascii="Cambria" w:hAnsi="Cambria"/>
          <w:sz w:val="22"/>
          <w:szCs w:val="22"/>
        </w:rPr>
        <w:lastRenderedPageBreak/>
        <w:t>final contents shall be agreed upon at that time. The Contractor shall propose the outline of each section:</w:t>
      </w:r>
    </w:p>
    <w:p w14:paraId="590003A5"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Operation &amp; Plant Safety</w:t>
      </w:r>
    </w:p>
    <w:p w14:paraId="7098B02C"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Operating and Preventive Maintenance Procedures</w:t>
      </w:r>
    </w:p>
    <w:p w14:paraId="2CAB8305"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Spare part list including required inventory levels</w:t>
      </w:r>
    </w:p>
    <w:p w14:paraId="4ACE142F"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Pre-Commissioning and Commissioning Procedures</w:t>
      </w:r>
    </w:p>
    <w:p w14:paraId="5EE91FD8"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Performance Guarantee</w:t>
      </w:r>
    </w:p>
    <w:p w14:paraId="30779A54" w14:textId="77777777" w:rsidR="000C629B" w:rsidRPr="006B2D7C" w:rsidRDefault="000C629B">
      <w:pPr>
        <w:numPr>
          <w:ilvl w:val="0"/>
          <w:numId w:val="115"/>
        </w:numPr>
        <w:spacing w:after="120"/>
        <w:ind w:left="1080" w:hanging="360"/>
        <w:jc w:val="both"/>
        <w:rPr>
          <w:rFonts w:ascii="Cambria" w:hAnsi="Cambria"/>
          <w:sz w:val="22"/>
          <w:szCs w:val="22"/>
        </w:rPr>
      </w:pPr>
      <w:r w:rsidRPr="006B2D7C">
        <w:rPr>
          <w:rFonts w:ascii="Cambria" w:hAnsi="Cambria"/>
          <w:sz w:val="22"/>
          <w:szCs w:val="22"/>
        </w:rPr>
        <w:t>Plant Availability Guarantee</w:t>
      </w:r>
    </w:p>
    <w:p w14:paraId="776861D4" w14:textId="1431845F" w:rsidR="000C629B" w:rsidRPr="006B2D7C" w:rsidRDefault="001B07B7" w:rsidP="00BA1DFD">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02" w:name="_Toc203592729"/>
      <w:bookmarkStart w:id="503" w:name="_Toc227688077"/>
      <w:bookmarkStart w:id="504" w:name="_Toc227710168"/>
      <w:r w:rsidRPr="006B2D7C">
        <w:rPr>
          <w:rFonts w:ascii="Cambria" w:hAnsi="Cambria"/>
          <w:sz w:val="22"/>
          <w:szCs w:val="22"/>
        </w:rPr>
        <w:t xml:space="preserve">3.6 </w:t>
      </w:r>
      <w:r w:rsidR="000C629B" w:rsidRPr="006B2D7C">
        <w:rPr>
          <w:rFonts w:ascii="Cambria" w:hAnsi="Cambria"/>
          <w:sz w:val="22"/>
          <w:szCs w:val="22"/>
        </w:rPr>
        <w:t>Training Program for the Employer</w:t>
      </w:r>
      <w:bookmarkEnd w:id="502"/>
      <w:bookmarkEnd w:id="503"/>
      <w:bookmarkEnd w:id="504"/>
    </w:p>
    <w:p w14:paraId="0A845417" w14:textId="77777777" w:rsidR="00F3633D" w:rsidRPr="006B2D7C" w:rsidRDefault="008F35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Contractor shall propose and conduct Training Programs for the Employer. The training shall include on-site training and off-site training. </w:t>
      </w:r>
    </w:p>
    <w:p w14:paraId="72713261" w14:textId="5BE8BC15" w:rsidR="008F35DC" w:rsidRPr="006B2D7C" w:rsidRDefault="008F35D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off-site training</w:t>
      </w:r>
      <w:r w:rsidRPr="006B2D7C">
        <w:rPr>
          <w:rFonts w:ascii="Cambria" w:hAnsi="Cambria"/>
          <w:sz w:val="22"/>
          <w:szCs w:val="22"/>
        </w:rPr>
        <w:t xml:space="preserve"> shall be completed at least </w:t>
      </w:r>
      <w:r w:rsidR="000367CD" w:rsidRPr="006B2D7C">
        <w:rPr>
          <w:rFonts w:ascii="Cambria" w:hAnsi="Cambria"/>
          <w:sz w:val="22"/>
          <w:szCs w:val="22"/>
        </w:rPr>
        <w:t>four</w:t>
      </w:r>
      <w:r w:rsidRPr="006B2D7C">
        <w:rPr>
          <w:rFonts w:ascii="Cambria" w:hAnsi="Cambria"/>
          <w:sz w:val="22"/>
          <w:szCs w:val="22"/>
        </w:rPr>
        <w:t xml:space="preserve"> (</w:t>
      </w:r>
      <w:r w:rsidR="000367CD" w:rsidRPr="006B2D7C">
        <w:rPr>
          <w:rFonts w:ascii="Cambria" w:hAnsi="Cambria"/>
          <w:sz w:val="22"/>
          <w:szCs w:val="22"/>
        </w:rPr>
        <w:t>4</w:t>
      </w:r>
      <w:r w:rsidRPr="006B2D7C">
        <w:rPr>
          <w:rFonts w:ascii="Cambria" w:hAnsi="Cambria"/>
          <w:sz w:val="22"/>
          <w:szCs w:val="22"/>
        </w:rPr>
        <w:t xml:space="preserve">) months prior to the start of the commissioning phase of the Plant.  The off-site training shall be conducted in Manufacturers’ premises and/or reputed and competent foreign training institute for </w:t>
      </w:r>
      <w:r w:rsidR="00F1527F" w:rsidRPr="006B2D7C">
        <w:rPr>
          <w:rFonts w:ascii="Cambria" w:hAnsi="Cambria"/>
          <w:b/>
          <w:bCs/>
          <w:sz w:val="22"/>
          <w:szCs w:val="22"/>
        </w:rPr>
        <w:t>16</w:t>
      </w:r>
      <w:r w:rsidRPr="006B2D7C">
        <w:rPr>
          <w:rFonts w:ascii="Cambria" w:hAnsi="Cambria"/>
          <w:b/>
          <w:bCs/>
          <w:sz w:val="22"/>
          <w:szCs w:val="22"/>
        </w:rPr>
        <w:t xml:space="preserve"> persons totaling </w:t>
      </w:r>
      <w:r w:rsidR="00F1527F" w:rsidRPr="006B2D7C">
        <w:rPr>
          <w:rFonts w:ascii="Cambria" w:hAnsi="Cambria"/>
          <w:b/>
          <w:bCs/>
          <w:sz w:val="22"/>
          <w:szCs w:val="22"/>
        </w:rPr>
        <w:t>12</w:t>
      </w:r>
      <w:r w:rsidRPr="006B2D7C">
        <w:rPr>
          <w:rFonts w:ascii="Cambria" w:hAnsi="Cambria"/>
          <w:b/>
          <w:bCs/>
          <w:sz w:val="22"/>
          <w:szCs w:val="22"/>
        </w:rPr>
        <w:t xml:space="preserve"> person-</w:t>
      </w:r>
      <w:r w:rsidR="00F1527F" w:rsidRPr="006B2D7C">
        <w:rPr>
          <w:rFonts w:ascii="Cambria" w:hAnsi="Cambria"/>
          <w:b/>
          <w:bCs/>
          <w:sz w:val="22"/>
          <w:szCs w:val="22"/>
        </w:rPr>
        <w:t>months</w:t>
      </w:r>
      <w:r w:rsidRPr="006B2D7C">
        <w:rPr>
          <w:rFonts w:ascii="Cambria" w:hAnsi="Cambria"/>
          <w:sz w:val="22"/>
          <w:szCs w:val="22"/>
        </w:rPr>
        <w:t>.  The off-site training should cover at least the operation and maintenance of: (</w:t>
      </w:r>
      <w:proofErr w:type="spellStart"/>
      <w:r w:rsidRPr="006B2D7C">
        <w:rPr>
          <w:rFonts w:ascii="Cambria" w:hAnsi="Cambria"/>
          <w:sz w:val="22"/>
          <w:szCs w:val="22"/>
        </w:rPr>
        <w:t>i</w:t>
      </w:r>
      <w:proofErr w:type="spellEnd"/>
      <w:r w:rsidRPr="006B2D7C">
        <w:rPr>
          <w:rFonts w:ascii="Cambria" w:hAnsi="Cambria"/>
          <w:sz w:val="22"/>
          <w:szCs w:val="22"/>
        </w:rPr>
        <w:t xml:space="preserve">) solar component (such as PV module, inverter, weather station, etc.), (ii) transformer, switchgear and substation, and (iii) protection and control system (such as PCMS, relay, SCADA, etc.). The costs of the training including travel, accommodation, ground transportation, food and subsistence shall be borne by the Contractor.  In addition, each person will be paid US$ 100 per day as out-of-pocket expenses. </w:t>
      </w:r>
    </w:p>
    <w:p w14:paraId="138BD983" w14:textId="4F306F1E" w:rsidR="00F3633D" w:rsidRPr="006B2D7C" w:rsidRDefault="00E81719">
      <w:pPr>
        <w:numPr>
          <w:ilvl w:val="0"/>
          <w:numId w:val="39"/>
        </w:numPr>
        <w:spacing w:after="120"/>
        <w:jc w:val="both"/>
        <w:rPr>
          <w:rFonts w:ascii="Cambria" w:hAnsi="Cambria"/>
          <w:sz w:val="22"/>
          <w:szCs w:val="22"/>
        </w:rPr>
      </w:pPr>
      <w:r w:rsidRPr="006B2D7C">
        <w:rPr>
          <w:rFonts w:ascii="Cambria" w:hAnsi="Cambria"/>
          <w:sz w:val="22"/>
          <w:szCs w:val="22"/>
        </w:rPr>
        <w:t xml:space="preserve">The </w:t>
      </w:r>
      <w:r w:rsidRPr="006B2D7C">
        <w:rPr>
          <w:rFonts w:ascii="Cambria" w:hAnsi="Cambria"/>
          <w:b/>
          <w:bCs/>
          <w:sz w:val="22"/>
          <w:szCs w:val="22"/>
        </w:rPr>
        <w:t>on-site training</w:t>
      </w:r>
      <w:r w:rsidRPr="006B2D7C">
        <w:rPr>
          <w:rFonts w:ascii="Cambria" w:hAnsi="Cambria"/>
          <w:sz w:val="22"/>
          <w:szCs w:val="22"/>
        </w:rPr>
        <w:t xml:space="preserve"> prior to O&amp;M phase shall be conducted in the project area or in other suitable places near to the project area.  The on-site training shall be arranged prior to commission of the Plant for about </w:t>
      </w:r>
      <w:r w:rsidRPr="006B2D7C">
        <w:rPr>
          <w:rFonts w:ascii="Cambria" w:hAnsi="Cambria"/>
          <w:b/>
          <w:bCs/>
          <w:sz w:val="22"/>
          <w:szCs w:val="22"/>
        </w:rPr>
        <w:t>15 (fifteen) days</w:t>
      </w:r>
      <w:r w:rsidRPr="006B2D7C">
        <w:rPr>
          <w:rFonts w:ascii="Cambria" w:hAnsi="Cambria"/>
          <w:sz w:val="22"/>
          <w:szCs w:val="22"/>
        </w:rPr>
        <w:t xml:space="preserve"> for detail operation and maintenance of each component/equipment of the Plant.  The training shall certify that the persons obtaining training will be capable to operate and maintenance the plant independently.  BPDB shall make available, free of cost, to the contractor </w:t>
      </w:r>
      <w:r w:rsidRPr="006B2D7C">
        <w:rPr>
          <w:rFonts w:ascii="Cambria" w:hAnsi="Cambria"/>
          <w:b/>
          <w:bCs/>
          <w:sz w:val="22"/>
          <w:szCs w:val="22"/>
        </w:rPr>
        <w:t>total 10 (ten) BPDB staff</w:t>
      </w:r>
      <w:r w:rsidRPr="006B2D7C">
        <w:rPr>
          <w:rFonts w:ascii="Cambria" w:hAnsi="Cambria"/>
          <w:sz w:val="22"/>
          <w:szCs w:val="22"/>
        </w:rPr>
        <w:t xml:space="preserve"> members for the purpose of on-site training in Operation &amp; Maintenance of Solar Power Plant. The cost of on-site Operation and Maintenance (O&amp;M) training, including snacks and daily pocket expenses at the rate of </w:t>
      </w:r>
      <w:r w:rsidRPr="006B2D7C">
        <w:rPr>
          <w:rFonts w:ascii="Cambria" w:hAnsi="Cambria"/>
          <w:b/>
          <w:bCs/>
          <w:sz w:val="22"/>
          <w:szCs w:val="22"/>
        </w:rPr>
        <w:t>BDT 1,000 per person per day</w:t>
      </w:r>
      <w:r w:rsidRPr="006B2D7C">
        <w:rPr>
          <w:rFonts w:ascii="Cambria" w:hAnsi="Cambria"/>
          <w:sz w:val="22"/>
          <w:szCs w:val="22"/>
        </w:rPr>
        <w:t>, shall be borne by the Contractor.</w:t>
      </w:r>
    </w:p>
    <w:p w14:paraId="75FBEDE7"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The Contractor shall carry out on the job training for the operation and maintenance personnel of the Employer during the defect warranty period.  The training shall be conducted for a period equivalent to </w:t>
      </w:r>
      <w:r w:rsidRPr="006B2D7C">
        <w:rPr>
          <w:rFonts w:ascii="Cambria" w:hAnsi="Cambria"/>
          <w:b/>
          <w:bCs/>
          <w:sz w:val="22"/>
          <w:szCs w:val="22"/>
        </w:rPr>
        <w:t>one (1) week</w:t>
      </w:r>
      <w:r w:rsidRPr="006B2D7C">
        <w:rPr>
          <w:rFonts w:ascii="Cambria" w:hAnsi="Cambria"/>
          <w:sz w:val="22"/>
          <w:szCs w:val="22"/>
        </w:rPr>
        <w:t xml:space="preserve"> duration for each quarter and this may not be continuous. </w:t>
      </w:r>
    </w:p>
    <w:p w14:paraId="5CE29E2B"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training program shall cover commissioning including shutdown, emergency, handling upsets and normal operations and maintenance. It shall consist, but not limited to training manual, training methodology, on-job training procedures and syllabus and assessment program. The Contractor shall conduct an assessment soon after completion of each training module. The Employer´s personnel who have passed the assessment shall actively participate in commissioning, operation and maintenance of the Plant. </w:t>
      </w:r>
    </w:p>
    <w:p w14:paraId="7CDABD25" w14:textId="77777777"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bidder shall submit the Training Program with the bid which may consist but not limited to:</w:t>
      </w:r>
    </w:p>
    <w:p w14:paraId="6E97395D"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The training program and methodology</w:t>
      </w:r>
    </w:p>
    <w:p w14:paraId="3A80879E"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Training schedule</w:t>
      </w:r>
    </w:p>
    <w:p w14:paraId="6FDF825A"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 xml:space="preserve">Training methodology </w:t>
      </w:r>
    </w:p>
    <w:p w14:paraId="6C989B3F"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lastRenderedPageBreak/>
        <w:t>Training contents</w:t>
      </w:r>
    </w:p>
    <w:p w14:paraId="3588B719" w14:textId="77777777" w:rsidR="000C629B" w:rsidRPr="006B2D7C" w:rsidRDefault="000C629B">
      <w:pPr>
        <w:numPr>
          <w:ilvl w:val="0"/>
          <w:numId w:val="112"/>
        </w:numPr>
        <w:ind w:left="1268" w:hanging="562"/>
        <w:jc w:val="both"/>
        <w:rPr>
          <w:rFonts w:ascii="Cambria" w:hAnsi="Cambria"/>
          <w:sz w:val="22"/>
          <w:szCs w:val="22"/>
        </w:rPr>
      </w:pPr>
      <w:r w:rsidRPr="006B2D7C">
        <w:rPr>
          <w:rFonts w:ascii="Cambria" w:hAnsi="Cambria"/>
          <w:sz w:val="22"/>
          <w:szCs w:val="22"/>
        </w:rPr>
        <w:t>On-job Training.</w:t>
      </w:r>
    </w:p>
    <w:p w14:paraId="58E5139F" w14:textId="77777777" w:rsidR="000C629B" w:rsidRDefault="000C629B">
      <w:pPr>
        <w:numPr>
          <w:ilvl w:val="0"/>
          <w:numId w:val="112"/>
        </w:numPr>
        <w:ind w:left="1268" w:hanging="562"/>
        <w:jc w:val="both"/>
        <w:rPr>
          <w:rFonts w:ascii="Cambria" w:hAnsi="Cambria"/>
          <w:sz w:val="22"/>
          <w:szCs w:val="22"/>
        </w:rPr>
      </w:pPr>
      <w:r w:rsidRPr="006B2D7C">
        <w:rPr>
          <w:rFonts w:ascii="Cambria" w:hAnsi="Cambria"/>
          <w:sz w:val="22"/>
          <w:szCs w:val="22"/>
        </w:rPr>
        <w:t>All relevant documentation including Facility-manufacturers’ references, etc.</w:t>
      </w:r>
    </w:p>
    <w:p w14:paraId="31102EA4" w14:textId="77777777" w:rsidR="009A09EE" w:rsidRPr="006B2D7C" w:rsidRDefault="009A09EE" w:rsidP="009A09EE">
      <w:pPr>
        <w:ind w:left="1268"/>
        <w:jc w:val="both"/>
        <w:rPr>
          <w:rFonts w:ascii="Cambria" w:hAnsi="Cambria"/>
          <w:sz w:val="22"/>
          <w:szCs w:val="22"/>
        </w:rPr>
      </w:pPr>
    </w:p>
    <w:p w14:paraId="7F50DB55" w14:textId="5348CA9E" w:rsidR="000C629B"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505" w:name="_Toc203592730"/>
      <w:bookmarkStart w:id="506" w:name="_Toc227710169"/>
      <w:r w:rsidRPr="006B2D7C">
        <w:rPr>
          <w:rFonts w:ascii="Cambria" w:hAnsi="Cambria"/>
          <w:sz w:val="22"/>
          <w:szCs w:val="22"/>
          <w:lang w:val="en-US"/>
        </w:rPr>
        <w:t>4</w:t>
      </w:r>
      <w:r w:rsidR="00EB0172" w:rsidRPr="006B2D7C">
        <w:rPr>
          <w:rFonts w:ascii="Cambria" w:hAnsi="Cambria"/>
          <w:sz w:val="22"/>
          <w:szCs w:val="22"/>
          <w:lang w:val="en-US"/>
        </w:rPr>
        <w:t>.</w:t>
      </w:r>
      <w:r w:rsidR="00412BCC" w:rsidRPr="006B2D7C">
        <w:rPr>
          <w:rFonts w:ascii="Cambria" w:hAnsi="Cambria"/>
          <w:sz w:val="22"/>
          <w:szCs w:val="22"/>
          <w:lang w:val="en-US"/>
        </w:rPr>
        <w:t xml:space="preserve"> </w:t>
      </w:r>
      <w:r w:rsidR="00F3633D" w:rsidRPr="0089695B">
        <w:rPr>
          <w:rFonts w:ascii="Cambria" w:hAnsi="Cambria"/>
          <w:sz w:val="22"/>
          <w:szCs w:val="22"/>
          <w:lang w:val="en-US"/>
        </w:rPr>
        <w:t>Technical document to be included in the technical bid envelope</w:t>
      </w:r>
      <w:bookmarkEnd w:id="505"/>
      <w:bookmarkEnd w:id="506"/>
    </w:p>
    <w:p w14:paraId="5BFB3EE4" w14:textId="2A91EBF0" w:rsidR="000C629B" w:rsidRPr="006B2D7C" w:rsidRDefault="000B5597" w:rsidP="00412BC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07" w:name="_Toc203592731"/>
      <w:bookmarkStart w:id="508" w:name="_Toc227688079"/>
      <w:bookmarkStart w:id="509" w:name="_Toc227710170"/>
      <w:r w:rsidRPr="006B2D7C">
        <w:rPr>
          <w:rFonts w:ascii="Cambria" w:hAnsi="Cambria"/>
          <w:sz w:val="22"/>
          <w:szCs w:val="22"/>
        </w:rPr>
        <w:t>4</w:t>
      </w:r>
      <w:r w:rsidR="00412BCC" w:rsidRPr="006B2D7C">
        <w:rPr>
          <w:rFonts w:ascii="Cambria" w:hAnsi="Cambria"/>
          <w:sz w:val="22"/>
          <w:szCs w:val="22"/>
        </w:rPr>
        <w:t xml:space="preserve">.1 </w:t>
      </w:r>
      <w:r w:rsidR="00F3633D" w:rsidRPr="006B2D7C">
        <w:rPr>
          <w:rFonts w:ascii="Cambria" w:hAnsi="Cambria"/>
          <w:sz w:val="22"/>
          <w:szCs w:val="22"/>
        </w:rPr>
        <w:t>Technical Documentation</w:t>
      </w:r>
      <w:bookmarkEnd w:id="507"/>
      <w:bookmarkEnd w:id="508"/>
      <w:bookmarkEnd w:id="509"/>
    </w:p>
    <w:p w14:paraId="50A8AA23" w14:textId="33009AD5" w:rsidR="000C629B" w:rsidRPr="006B2D7C" w:rsidRDefault="000C629B">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Aside from the specific information for electrical equipment detailed in chapter </w:t>
      </w:r>
      <w:r w:rsidR="00EB0172" w:rsidRPr="006B2D7C">
        <w:rPr>
          <w:rFonts w:ascii="Cambria" w:hAnsi="Cambria"/>
          <w:sz w:val="22"/>
          <w:szCs w:val="22"/>
        </w:rPr>
        <w:t>1</w:t>
      </w:r>
      <w:r w:rsidRPr="006B2D7C">
        <w:rPr>
          <w:rFonts w:ascii="Cambria" w:hAnsi="Cambria"/>
          <w:sz w:val="22"/>
          <w:szCs w:val="22"/>
        </w:rPr>
        <w:t>.1</w:t>
      </w:r>
      <w:r w:rsidR="00412BCC" w:rsidRPr="006B2D7C">
        <w:rPr>
          <w:rFonts w:ascii="Cambria" w:hAnsi="Cambria"/>
          <w:sz w:val="22"/>
          <w:szCs w:val="22"/>
        </w:rPr>
        <w:t>4</w:t>
      </w:r>
      <w:r w:rsidRPr="006B2D7C">
        <w:rPr>
          <w:rFonts w:ascii="Cambria" w:hAnsi="Cambria"/>
          <w:sz w:val="22"/>
          <w:szCs w:val="22"/>
        </w:rPr>
        <w:t xml:space="preserve"> bidders will include:</w:t>
      </w:r>
    </w:p>
    <w:p w14:paraId="3673266D"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Site suitability studies</w:t>
      </w:r>
    </w:p>
    <w:p w14:paraId="7A95E83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Flood risk study</w:t>
      </w:r>
    </w:p>
    <w:p w14:paraId="63FB07F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Other constraints study (road access, livelihood activities, etc.)</w:t>
      </w:r>
    </w:p>
    <w:p w14:paraId="306D2AD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Electrical drawings</w:t>
      </w:r>
    </w:p>
    <w:p w14:paraId="6710E546"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Preliminary plant layout and general arrangement</w:t>
      </w:r>
    </w:p>
    <w:p w14:paraId="0E389B9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Single line diagram</w:t>
      </w:r>
    </w:p>
    <w:p w14:paraId="2CB62F60" w14:textId="6EB80B03"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Configuration of strings (string numbers, in order to identify where the strings are in relation to inverter)</w:t>
      </w:r>
    </w:p>
    <w:p w14:paraId="644433D7"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Grid access point schematic</w:t>
      </w:r>
    </w:p>
    <w:p w14:paraId="2785A143" w14:textId="05006C7F"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Substation preliminary layout</w:t>
      </w:r>
    </w:p>
    <w:p w14:paraId="26BA36BF"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Civil work documents</w:t>
      </w:r>
    </w:p>
    <w:p w14:paraId="50D30ED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Water management system description (including calculations to justify it will operate as predicted)</w:t>
      </w:r>
    </w:p>
    <w:p w14:paraId="4BECEC3A" w14:textId="73FD06F4"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Water management system drawings showing dykes, levelling, drains, and any other element that is the description.</w:t>
      </w:r>
    </w:p>
    <w:p w14:paraId="5B2F47A8"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Access roads for construction, detail of roads and required conservation during construction and operation.</w:t>
      </w:r>
    </w:p>
    <w:p w14:paraId="18E461B9"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 xml:space="preserve">Project studies (to be done with </w:t>
      </w:r>
      <w:proofErr w:type="spellStart"/>
      <w:r w:rsidRPr="006B2D7C">
        <w:rPr>
          <w:rFonts w:ascii="Cambria" w:hAnsi="Cambria"/>
          <w:sz w:val="22"/>
          <w:szCs w:val="22"/>
        </w:rPr>
        <w:t>PVSyst</w:t>
      </w:r>
      <w:proofErr w:type="spellEnd"/>
      <w:r w:rsidRPr="006B2D7C">
        <w:rPr>
          <w:rFonts w:ascii="Cambria" w:hAnsi="Cambria"/>
          <w:sz w:val="22"/>
          <w:szCs w:val="22"/>
        </w:rPr>
        <w:t>)</w:t>
      </w:r>
    </w:p>
    <w:p w14:paraId="0C85C82F"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Shading study / simulation</w:t>
      </w:r>
    </w:p>
    <w:p w14:paraId="035D5B9D"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Energy yield study / simulation</w:t>
      </w:r>
    </w:p>
    <w:p w14:paraId="2F9053C7" w14:textId="77777777" w:rsidR="00EB0172"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Inverter sizing study</w:t>
      </w:r>
    </w:p>
    <w:p w14:paraId="2B74247B" w14:textId="77777777" w:rsidR="009A09EE" w:rsidRPr="006B2D7C" w:rsidRDefault="009A09EE" w:rsidP="009A09EE">
      <w:pPr>
        <w:pStyle w:val="ListParagraph"/>
        <w:spacing w:after="120"/>
        <w:contextualSpacing/>
        <w:rPr>
          <w:rFonts w:ascii="Cambria" w:hAnsi="Cambria"/>
          <w:sz w:val="22"/>
          <w:szCs w:val="22"/>
        </w:rPr>
      </w:pPr>
    </w:p>
    <w:p w14:paraId="1FCFA6C1"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PV Panels</w:t>
      </w:r>
    </w:p>
    <w:p w14:paraId="7C3CEEEF"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Datasheets from preferred suppliers</w:t>
      </w:r>
    </w:p>
    <w:p w14:paraId="48A74933"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Degradation guaranty sheets and certificates</w:t>
      </w:r>
    </w:p>
    <w:p w14:paraId="7FCE7B32"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Inverters</w:t>
      </w:r>
    </w:p>
    <w:p w14:paraId="2F592C9E"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Technical Brochures from preferred suppliers</w:t>
      </w:r>
    </w:p>
    <w:p w14:paraId="0B11823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Dimensional drawings</w:t>
      </w:r>
    </w:p>
    <w:p w14:paraId="0821D64E" w14:textId="425EBAAC"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Transformer Station</w:t>
      </w:r>
    </w:p>
    <w:p w14:paraId="152710F5"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Medium Voltage / inverter connection diagram</w:t>
      </w:r>
    </w:p>
    <w:p w14:paraId="33D197CA"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Cables</w:t>
      </w:r>
    </w:p>
    <w:p w14:paraId="0AB8E70B"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Datasheets from preferred suppliers</w:t>
      </w:r>
    </w:p>
    <w:p w14:paraId="58EA349E" w14:textId="7744A9D8"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MV Switchgear</w:t>
      </w:r>
    </w:p>
    <w:p w14:paraId="2BF172E2"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lastRenderedPageBreak/>
        <w:t>Single line diagram</w:t>
      </w:r>
    </w:p>
    <w:p w14:paraId="68D107A3" w14:textId="6B2E1213"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MV substation general arrangement drawing</w:t>
      </w:r>
    </w:p>
    <w:p w14:paraId="5D5AF079" w14:textId="17F4520E"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MV equipment datasheets and manuals</w:t>
      </w:r>
    </w:p>
    <w:p w14:paraId="04C8362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UPS and Batteries</w:t>
      </w:r>
    </w:p>
    <w:p w14:paraId="0FD1B0F0"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Load study</w:t>
      </w:r>
    </w:p>
    <w:p w14:paraId="7A7DA0F4"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Technical brochure from preferred suppliers</w:t>
      </w:r>
    </w:p>
    <w:p w14:paraId="4094B29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Warranties and certificates</w:t>
      </w:r>
    </w:p>
    <w:p w14:paraId="62A421B1" w14:textId="089067B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Mounting structures</w:t>
      </w:r>
    </w:p>
    <w:p w14:paraId="4DAD7843"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Mechanical assembly drawings</w:t>
      </w:r>
    </w:p>
    <w:p w14:paraId="12EB90F0"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Structural design calculation</w:t>
      </w:r>
    </w:p>
    <w:p w14:paraId="61FE527A" w14:textId="77777777" w:rsidR="000667C1" w:rsidRPr="006B2D7C" w:rsidRDefault="000667C1" w:rsidP="000667C1">
      <w:pPr>
        <w:pStyle w:val="ListParagraph"/>
        <w:spacing w:after="120"/>
        <w:contextualSpacing/>
        <w:rPr>
          <w:rFonts w:ascii="Cambria" w:hAnsi="Cambria"/>
          <w:sz w:val="22"/>
          <w:szCs w:val="22"/>
        </w:rPr>
      </w:pPr>
    </w:p>
    <w:p w14:paraId="69E996B4"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SCADA</w:t>
      </w:r>
    </w:p>
    <w:p w14:paraId="414760D1" w14:textId="77777777" w:rsidR="00EB0172"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Equipment datasheets from preferred suppliers</w:t>
      </w:r>
    </w:p>
    <w:p w14:paraId="1906EC75" w14:textId="77777777" w:rsidR="00EB0172" w:rsidRPr="006B2D7C" w:rsidRDefault="00EB0172">
      <w:pPr>
        <w:numPr>
          <w:ilvl w:val="0"/>
          <w:numId w:val="39"/>
        </w:numPr>
        <w:spacing w:after="120"/>
        <w:jc w:val="both"/>
        <w:rPr>
          <w:rFonts w:ascii="Cambria" w:hAnsi="Cambria"/>
          <w:sz w:val="22"/>
          <w:szCs w:val="22"/>
        </w:rPr>
      </w:pPr>
      <w:r w:rsidRPr="006B2D7C">
        <w:rPr>
          <w:rFonts w:ascii="Cambria" w:hAnsi="Cambria"/>
          <w:sz w:val="22"/>
          <w:szCs w:val="22"/>
        </w:rPr>
        <w:t>Security system</w:t>
      </w:r>
    </w:p>
    <w:p w14:paraId="7A4B1290" w14:textId="3940B918" w:rsidR="00F3633D" w:rsidRPr="006B2D7C" w:rsidRDefault="00EB0172">
      <w:pPr>
        <w:pStyle w:val="ListParagraph"/>
        <w:numPr>
          <w:ilvl w:val="0"/>
          <w:numId w:val="113"/>
        </w:numPr>
        <w:spacing w:after="120"/>
        <w:contextualSpacing/>
        <w:rPr>
          <w:rFonts w:ascii="Cambria" w:hAnsi="Cambria"/>
          <w:sz w:val="22"/>
          <w:szCs w:val="22"/>
        </w:rPr>
      </w:pPr>
      <w:r w:rsidRPr="006B2D7C">
        <w:rPr>
          <w:rFonts w:ascii="Cambria" w:hAnsi="Cambria"/>
          <w:sz w:val="22"/>
          <w:szCs w:val="22"/>
        </w:rPr>
        <w:t>General description including number of cameras, detectors, alarms and interconnection to remote monitoring facilities.</w:t>
      </w:r>
    </w:p>
    <w:p w14:paraId="258820D3" w14:textId="6AC13E35" w:rsidR="000C629B" w:rsidRPr="006B2D7C" w:rsidRDefault="000B5597" w:rsidP="00412BCC">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10" w:name="_Toc203592732"/>
      <w:bookmarkStart w:id="511" w:name="_Toc227688080"/>
      <w:bookmarkStart w:id="512" w:name="_Toc227710171"/>
      <w:r w:rsidRPr="006B2D7C">
        <w:rPr>
          <w:rFonts w:ascii="Cambria" w:hAnsi="Cambria"/>
          <w:sz w:val="22"/>
          <w:szCs w:val="22"/>
        </w:rPr>
        <w:t>4</w:t>
      </w:r>
      <w:r w:rsidR="00412BCC" w:rsidRPr="006B2D7C">
        <w:rPr>
          <w:rFonts w:ascii="Cambria" w:hAnsi="Cambria"/>
          <w:sz w:val="22"/>
          <w:szCs w:val="22"/>
        </w:rPr>
        <w:t xml:space="preserve">.2 </w:t>
      </w:r>
      <w:r w:rsidR="000C629B" w:rsidRPr="006B2D7C">
        <w:rPr>
          <w:rFonts w:ascii="Cambria" w:hAnsi="Cambria"/>
          <w:sz w:val="22"/>
          <w:szCs w:val="22"/>
        </w:rPr>
        <w:t>List of Preferred suppliers</w:t>
      </w:r>
      <w:bookmarkEnd w:id="510"/>
      <w:bookmarkEnd w:id="511"/>
      <w:bookmarkEnd w:id="512"/>
    </w:p>
    <w:p w14:paraId="725FF652"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The Contractor shall supply the list of preferred suppliers for the following equipment:</w:t>
      </w:r>
    </w:p>
    <w:p w14:paraId="6679A66A"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Solar PV panels.</w:t>
      </w:r>
    </w:p>
    <w:p w14:paraId="63F22FC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Inverters.</w:t>
      </w:r>
    </w:p>
    <w:p w14:paraId="57703315"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Uninterrupted power supply system.</w:t>
      </w:r>
    </w:p>
    <w:p w14:paraId="06649CBA" w14:textId="6C8E0611" w:rsidR="000C629B" w:rsidRPr="006B2D7C" w:rsidRDefault="00412BCC">
      <w:pPr>
        <w:numPr>
          <w:ilvl w:val="0"/>
          <w:numId w:val="111"/>
        </w:numPr>
        <w:spacing w:after="120"/>
        <w:jc w:val="both"/>
        <w:rPr>
          <w:rFonts w:ascii="Cambria" w:hAnsi="Cambria"/>
          <w:sz w:val="22"/>
          <w:szCs w:val="22"/>
        </w:rPr>
      </w:pPr>
      <w:r w:rsidRPr="006B2D7C">
        <w:rPr>
          <w:rFonts w:ascii="Cambria" w:hAnsi="Cambria"/>
          <w:sz w:val="22"/>
          <w:szCs w:val="22"/>
        </w:rPr>
        <w:t>PCMS</w:t>
      </w:r>
      <w:r w:rsidR="000B5597" w:rsidRPr="006B2D7C">
        <w:rPr>
          <w:rFonts w:ascii="Cambria" w:hAnsi="Cambria"/>
          <w:sz w:val="22"/>
          <w:szCs w:val="22"/>
        </w:rPr>
        <w:t xml:space="preserve"> and SCADA</w:t>
      </w:r>
      <w:r w:rsidR="000C629B" w:rsidRPr="006B2D7C">
        <w:rPr>
          <w:rFonts w:ascii="Cambria" w:hAnsi="Cambria"/>
          <w:sz w:val="22"/>
          <w:szCs w:val="22"/>
        </w:rPr>
        <w:t xml:space="preserve"> software and hardware.</w:t>
      </w:r>
    </w:p>
    <w:p w14:paraId="5CDD34DB"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MV/LV transformers.</w:t>
      </w:r>
    </w:p>
    <w:p w14:paraId="2D41929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Medium voltage switchgear. </w:t>
      </w:r>
    </w:p>
    <w:p w14:paraId="47A2A82A"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Low voltage switchgear. </w:t>
      </w:r>
    </w:p>
    <w:p w14:paraId="461A3B42"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 xml:space="preserve">MV cables. </w:t>
      </w:r>
    </w:p>
    <w:p w14:paraId="7760314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LV cables.</w:t>
      </w:r>
    </w:p>
    <w:p w14:paraId="405097D7"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MV equipment.</w:t>
      </w:r>
    </w:p>
    <w:p w14:paraId="6EDDDB8F" w14:textId="77777777" w:rsidR="000C629B" w:rsidRPr="006B2D7C" w:rsidRDefault="000C629B">
      <w:pPr>
        <w:numPr>
          <w:ilvl w:val="0"/>
          <w:numId w:val="111"/>
        </w:numPr>
        <w:spacing w:after="120"/>
        <w:jc w:val="both"/>
        <w:rPr>
          <w:rFonts w:ascii="Cambria" w:hAnsi="Cambria"/>
          <w:sz w:val="22"/>
          <w:szCs w:val="22"/>
        </w:rPr>
      </w:pPr>
      <w:r w:rsidRPr="006B2D7C">
        <w:rPr>
          <w:rFonts w:ascii="Cambria" w:hAnsi="Cambria"/>
          <w:sz w:val="22"/>
          <w:szCs w:val="22"/>
        </w:rPr>
        <w:t>DC connectors.</w:t>
      </w:r>
    </w:p>
    <w:p w14:paraId="4CC04A66"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 xml:space="preserve">Any addition to this list of preferred suppliers during project execution must be accepted by the Employer. </w:t>
      </w:r>
    </w:p>
    <w:p w14:paraId="07F2FD08" w14:textId="77777777" w:rsidR="000C629B" w:rsidRPr="006B2D7C" w:rsidRDefault="000C629B">
      <w:pPr>
        <w:numPr>
          <w:ilvl w:val="0"/>
          <w:numId w:val="39"/>
        </w:numPr>
        <w:spacing w:after="120"/>
        <w:jc w:val="both"/>
        <w:rPr>
          <w:rFonts w:ascii="Cambria" w:hAnsi="Cambria"/>
          <w:sz w:val="22"/>
          <w:szCs w:val="22"/>
        </w:rPr>
      </w:pPr>
      <w:r w:rsidRPr="006B2D7C">
        <w:rPr>
          <w:rFonts w:ascii="Cambria" w:hAnsi="Cambria"/>
          <w:sz w:val="22"/>
          <w:szCs w:val="22"/>
        </w:rPr>
        <w:t>No ‘or similar’ items shall be accepted.</w:t>
      </w:r>
    </w:p>
    <w:p w14:paraId="7BCBCE81" w14:textId="4C6CD043" w:rsidR="00775AC3" w:rsidRPr="0089695B" w:rsidRDefault="000B5597" w:rsidP="0089695B">
      <w:pPr>
        <w:pStyle w:val="Ttulo1"/>
        <w:tabs>
          <w:tab w:val="clear" w:pos="709"/>
        </w:tabs>
        <w:spacing w:before="0" w:after="0" w:line="240" w:lineRule="auto"/>
        <w:ind w:left="0"/>
        <w:rPr>
          <w:rFonts w:ascii="Cambria" w:hAnsi="Cambria"/>
          <w:sz w:val="22"/>
          <w:szCs w:val="22"/>
          <w:lang w:val="en-US"/>
        </w:rPr>
      </w:pPr>
      <w:bookmarkStart w:id="513" w:name="_Toc374713646"/>
      <w:bookmarkStart w:id="514" w:name="_Ref362453829"/>
      <w:bookmarkStart w:id="515" w:name="_Toc253658030"/>
      <w:bookmarkStart w:id="516" w:name="_Toc262916358"/>
      <w:bookmarkStart w:id="517" w:name="_Toc203592733"/>
      <w:bookmarkStart w:id="518" w:name="_Toc227688081"/>
      <w:bookmarkStart w:id="519" w:name="_Toc227710172"/>
      <w:bookmarkEnd w:id="513"/>
      <w:r w:rsidRPr="0089695B">
        <w:rPr>
          <w:rFonts w:ascii="Cambria" w:hAnsi="Cambria"/>
          <w:sz w:val="22"/>
          <w:szCs w:val="22"/>
          <w:lang w:val="en-US"/>
        </w:rPr>
        <w:t>5</w:t>
      </w:r>
      <w:r w:rsidR="007D1170" w:rsidRPr="0089695B">
        <w:rPr>
          <w:rFonts w:ascii="Cambria" w:hAnsi="Cambria"/>
          <w:sz w:val="22"/>
          <w:szCs w:val="22"/>
          <w:lang w:val="en-US"/>
        </w:rPr>
        <w:t>.</w:t>
      </w:r>
      <w:r w:rsidR="00D834DD" w:rsidRPr="0089695B">
        <w:rPr>
          <w:rFonts w:ascii="Cambria" w:hAnsi="Cambria"/>
          <w:sz w:val="22"/>
          <w:szCs w:val="22"/>
          <w:lang w:val="en-US"/>
        </w:rPr>
        <w:t xml:space="preserve"> </w:t>
      </w:r>
      <w:r w:rsidR="00775AC3" w:rsidRPr="0089695B">
        <w:rPr>
          <w:rFonts w:ascii="Cambria" w:hAnsi="Cambria"/>
          <w:sz w:val="22"/>
          <w:szCs w:val="22"/>
          <w:lang w:val="en-US"/>
        </w:rPr>
        <w:t>Initial Inventory</w:t>
      </w:r>
      <w:bookmarkEnd w:id="514"/>
      <w:bookmarkEnd w:id="515"/>
      <w:bookmarkEnd w:id="516"/>
      <w:bookmarkEnd w:id="517"/>
      <w:bookmarkEnd w:id="518"/>
      <w:bookmarkEnd w:id="519"/>
    </w:p>
    <w:p w14:paraId="54BE27FE" w14:textId="057E7096" w:rsidR="00775AC3" w:rsidRPr="006B2D7C" w:rsidRDefault="00775AC3">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The </w:t>
      </w:r>
      <w:r w:rsidR="002916B1" w:rsidRPr="006B2D7C">
        <w:rPr>
          <w:rFonts w:ascii="Cambria" w:hAnsi="Cambria"/>
          <w:sz w:val="22"/>
          <w:szCs w:val="22"/>
        </w:rPr>
        <w:t>Tenderer</w:t>
      </w:r>
      <w:r w:rsidRPr="006B2D7C">
        <w:rPr>
          <w:rFonts w:ascii="Cambria" w:hAnsi="Cambria"/>
          <w:sz w:val="22"/>
          <w:szCs w:val="22"/>
        </w:rPr>
        <w:t xml:space="preserve"> shall be responsible for initial supplies of mechanical, electrical and </w:t>
      </w:r>
      <w:r w:rsidR="00C95B52" w:rsidRPr="006B2D7C">
        <w:rPr>
          <w:rFonts w:ascii="Cambria" w:hAnsi="Cambria"/>
          <w:sz w:val="22"/>
          <w:szCs w:val="22"/>
        </w:rPr>
        <w:t>control &amp; protection</w:t>
      </w:r>
      <w:r w:rsidRPr="006B2D7C">
        <w:rPr>
          <w:rFonts w:ascii="Cambria" w:hAnsi="Cambria"/>
          <w:sz w:val="22"/>
          <w:szCs w:val="22"/>
        </w:rPr>
        <w:t xml:space="preserve"> equipment as well as store and office equipment not specifically mentioned below, but necessary for the reliable operation and maintenance of the Plant, such as:</w:t>
      </w:r>
    </w:p>
    <w:p w14:paraId="125DB473" w14:textId="6901E03D" w:rsidR="00775AC3" w:rsidRPr="006B2D7C" w:rsidRDefault="00C95B52">
      <w:pPr>
        <w:pStyle w:val="Spiegel1"/>
        <w:numPr>
          <w:ilvl w:val="1"/>
          <w:numId w:val="346"/>
        </w:numPr>
        <w:ind w:left="1080"/>
        <w:rPr>
          <w:rFonts w:ascii="Cambria" w:hAnsi="Cambria"/>
          <w:sz w:val="22"/>
        </w:rPr>
      </w:pPr>
      <w:r w:rsidRPr="006B2D7C">
        <w:rPr>
          <w:rFonts w:ascii="Cambria" w:hAnsi="Cambria"/>
          <w:sz w:val="22"/>
        </w:rPr>
        <w:t>C</w:t>
      </w:r>
      <w:r w:rsidR="00775AC3" w:rsidRPr="006B2D7C">
        <w:rPr>
          <w:rFonts w:ascii="Cambria" w:hAnsi="Cambria"/>
          <w:sz w:val="22"/>
        </w:rPr>
        <w:t xml:space="preserve">onsumables for </w:t>
      </w:r>
      <w:r w:rsidRPr="006B2D7C">
        <w:rPr>
          <w:rFonts w:ascii="Cambria" w:hAnsi="Cambria"/>
          <w:sz w:val="22"/>
        </w:rPr>
        <w:t xml:space="preserve">testing and </w:t>
      </w:r>
      <w:r w:rsidR="00775AC3" w:rsidRPr="006B2D7C">
        <w:rPr>
          <w:rFonts w:ascii="Cambria" w:hAnsi="Cambria"/>
          <w:sz w:val="22"/>
        </w:rPr>
        <w:t>commissioning,</w:t>
      </w:r>
    </w:p>
    <w:p w14:paraId="2FE05667" w14:textId="080466C5" w:rsidR="00775AC3" w:rsidRPr="006B2D7C" w:rsidRDefault="00C95B52">
      <w:pPr>
        <w:pStyle w:val="Spiegel1"/>
        <w:numPr>
          <w:ilvl w:val="1"/>
          <w:numId w:val="346"/>
        </w:numPr>
        <w:ind w:left="1080"/>
        <w:rPr>
          <w:rFonts w:ascii="Cambria" w:hAnsi="Cambria"/>
          <w:sz w:val="22"/>
        </w:rPr>
      </w:pPr>
      <w:r w:rsidRPr="006B2D7C">
        <w:rPr>
          <w:rFonts w:ascii="Cambria" w:hAnsi="Cambria"/>
          <w:sz w:val="22"/>
        </w:rPr>
        <w:t>Spare parts and Consumable during Defect Liability Period (DLP)</w:t>
      </w:r>
    </w:p>
    <w:p w14:paraId="4C5F70DA" w14:textId="2977EB8F" w:rsidR="00775AC3" w:rsidRPr="006B2D7C" w:rsidRDefault="00C95B52">
      <w:pPr>
        <w:pStyle w:val="Spiegel1"/>
        <w:numPr>
          <w:ilvl w:val="1"/>
          <w:numId w:val="346"/>
        </w:numPr>
        <w:ind w:left="1080"/>
        <w:rPr>
          <w:rFonts w:ascii="Cambria" w:hAnsi="Cambria"/>
          <w:sz w:val="22"/>
        </w:rPr>
      </w:pPr>
      <w:r w:rsidRPr="006B2D7C">
        <w:rPr>
          <w:rFonts w:ascii="Cambria" w:hAnsi="Cambria"/>
          <w:sz w:val="22"/>
        </w:rPr>
        <w:lastRenderedPageBreak/>
        <w:t xml:space="preserve">Spare </w:t>
      </w:r>
      <w:r w:rsidR="00B021D9" w:rsidRPr="006B2D7C">
        <w:rPr>
          <w:rFonts w:ascii="Cambria" w:hAnsi="Cambria"/>
          <w:sz w:val="22"/>
        </w:rPr>
        <w:t>P</w:t>
      </w:r>
      <w:r w:rsidRPr="006B2D7C">
        <w:rPr>
          <w:rFonts w:ascii="Cambria" w:hAnsi="Cambria"/>
          <w:sz w:val="22"/>
        </w:rPr>
        <w:t xml:space="preserve">arts and </w:t>
      </w:r>
      <w:r w:rsidR="00B021D9" w:rsidRPr="006B2D7C">
        <w:rPr>
          <w:rFonts w:ascii="Cambria" w:hAnsi="Cambria"/>
          <w:sz w:val="22"/>
        </w:rPr>
        <w:t>Maintenance Tools</w:t>
      </w:r>
      <w:r w:rsidR="00775AC3" w:rsidRPr="006B2D7C">
        <w:rPr>
          <w:rFonts w:ascii="Cambria" w:hAnsi="Cambria"/>
          <w:sz w:val="22"/>
        </w:rPr>
        <w:t xml:space="preserve"> for </w:t>
      </w:r>
      <w:r w:rsidR="00932C16" w:rsidRPr="006B2D7C">
        <w:rPr>
          <w:rFonts w:ascii="Cambria" w:hAnsi="Cambria"/>
          <w:sz w:val="22"/>
        </w:rPr>
        <w:t>O &amp;M</w:t>
      </w:r>
      <w:r w:rsidR="00775AC3" w:rsidRPr="006B2D7C">
        <w:rPr>
          <w:rFonts w:ascii="Cambria" w:hAnsi="Cambria"/>
          <w:sz w:val="22"/>
        </w:rPr>
        <w:t>.</w:t>
      </w:r>
    </w:p>
    <w:p w14:paraId="3BB1CC63" w14:textId="0CB8270A" w:rsidR="00775AC3" w:rsidRPr="0089695B" w:rsidRDefault="000B5597" w:rsidP="0089695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20" w:name="_Toc253658031"/>
      <w:bookmarkStart w:id="521" w:name="_Toc203592734"/>
      <w:bookmarkStart w:id="522" w:name="_Toc227710173"/>
      <w:r w:rsidRPr="006B2D7C">
        <w:rPr>
          <w:rFonts w:ascii="Cambria" w:hAnsi="Cambria"/>
          <w:sz w:val="22"/>
          <w:szCs w:val="22"/>
        </w:rPr>
        <w:t>5</w:t>
      </w:r>
      <w:r w:rsidR="00775AC3" w:rsidRPr="006B2D7C">
        <w:rPr>
          <w:rFonts w:ascii="Cambria" w:hAnsi="Cambria"/>
          <w:sz w:val="22"/>
          <w:szCs w:val="22"/>
        </w:rPr>
        <w:t>.1</w:t>
      </w:r>
      <w:r w:rsidR="00E16BDD" w:rsidRPr="006B2D7C">
        <w:rPr>
          <w:rFonts w:ascii="Cambria" w:hAnsi="Cambria"/>
          <w:sz w:val="22"/>
          <w:szCs w:val="22"/>
        </w:rPr>
        <w:t xml:space="preserve"> </w:t>
      </w:r>
      <w:r w:rsidR="00775AC3" w:rsidRPr="006B2D7C">
        <w:rPr>
          <w:rFonts w:ascii="Cambria" w:hAnsi="Cambria"/>
          <w:sz w:val="22"/>
          <w:szCs w:val="22"/>
        </w:rPr>
        <w:t xml:space="preserve">Spare </w:t>
      </w:r>
      <w:r w:rsidR="00932C16" w:rsidRPr="006B2D7C">
        <w:rPr>
          <w:rFonts w:ascii="Cambria" w:hAnsi="Cambria"/>
          <w:sz w:val="22"/>
          <w:szCs w:val="22"/>
        </w:rPr>
        <w:t>P</w:t>
      </w:r>
      <w:r w:rsidR="00775AC3" w:rsidRPr="006B2D7C">
        <w:rPr>
          <w:rFonts w:ascii="Cambria" w:hAnsi="Cambria"/>
          <w:sz w:val="22"/>
          <w:szCs w:val="22"/>
        </w:rPr>
        <w:t xml:space="preserve">arts and </w:t>
      </w:r>
      <w:r w:rsidR="001C6CCC" w:rsidRPr="006B2D7C">
        <w:rPr>
          <w:rFonts w:ascii="Cambria" w:hAnsi="Cambria"/>
          <w:sz w:val="22"/>
          <w:szCs w:val="22"/>
        </w:rPr>
        <w:t>C</w:t>
      </w:r>
      <w:r w:rsidR="00775AC3" w:rsidRPr="006B2D7C">
        <w:rPr>
          <w:rFonts w:ascii="Cambria" w:hAnsi="Cambria"/>
          <w:sz w:val="22"/>
          <w:szCs w:val="22"/>
        </w:rPr>
        <w:t>onsumables</w:t>
      </w:r>
      <w:bookmarkEnd w:id="520"/>
      <w:bookmarkEnd w:id="521"/>
      <w:r w:rsidR="001C6CCC" w:rsidRPr="006B2D7C">
        <w:rPr>
          <w:rFonts w:ascii="Cambria" w:hAnsi="Cambria"/>
          <w:sz w:val="22"/>
          <w:szCs w:val="22"/>
        </w:rPr>
        <w:t xml:space="preserve"> During Defect Liability Period</w:t>
      </w:r>
      <w:bookmarkEnd w:id="522"/>
    </w:p>
    <w:p w14:paraId="2676175D"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During the Defect Liability Period (DLP), the Contractor shall be responsible for supplying all consumables and spare parts necessary to ensure the continuous, safe, and efficient operation of the Plant for a period of two (2) years from the effective date of issuance of Operational Acceptance Certificate.</w:t>
      </w:r>
    </w:p>
    <w:p w14:paraId="1B6B2154"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Scope shall include all project components including spares and consumables as required for the operation of the plant up to the Interconnection Substation, including the point of interconnection and metering. The transmission line spares required for the defect liability period shall be borne by the Contractor. </w:t>
      </w:r>
    </w:p>
    <w:p w14:paraId="76443B4F" w14:textId="7923B640" w:rsidR="001C6CCC" w:rsidRPr="006B2D7C" w:rsidRDefault="000B6F4E">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Contractor will provide all spares &amp; consumables whether listed or not in the contract for smooth operation of the plant during Defect Liability Period. </w:t>
      </w:r>
      <w:r w:rsidR="001C6CCC" w:rsidRPr="006B2D7C">
        <w:rPr>
          <w:rFonts w:ascii="Cambria" w:hAnsi="Cambria"/>
          <w:sz w:val="22"/>
          <w:szCs w:val="22"/>
        </w:rPr>
        <w:t>The following minimum spare parts shall be made available to ensure the continuous, safe, and efficient operation of the Plant during the Defect Liability Period:</w:t>
      </w:r>
    </w:p>
    <w:p w14:paraId="32A429E1"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PV Modules;</w:t>
      </w:r>
    </w:p>
    <w:p w14:paraId="5EE77108"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Supporting structures;</w:t>
      </w:r>
    </w:p>
    <w:p w14:paraId="6FE82701"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Inverter spares;</w:t>
      </w:r>
    </w:p>
    <w:p w14:paraId="382D4F2B"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UPS Voltage terminations;</w:t>
      </w:r>
    </w:p>
    <w:p w14:paraId="3D42FD90"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Power plant control spares;</w:t>
      </w:r>
    </w:p>
    <w:p w14:paraId="4E064817"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Transformer and switchgear spares;</w:t>
      </w:r>
    </w:p>
    <w:p w14:paraId="62087ED5"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Weather station sensors;</w:t>
      </w:r>
    </w:p>
    <w:p w14:paraId="7AF6A178"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Harnesses and cables;</w:t>
      </w:r>
    </w:p>
    <w:p w14:paraId="629D6E9B"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Screws and other supply tools;</w:t>
      </w:r>
    </w:p>
    <w:p w14:paraId="4CA90D72"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Security equipment (e.g. cameras);</w:t>
      </w:r>
    </w:p>
    <w:p w14:paraId="0C759FCA"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 xml:space="preserve">Water pump motors, motor drives, seals, gaskets, valves, </w:t>
      </w:r>
      <w:proofErr w:type="spellStart"/>
      <w:r w:rsidRPr="006B2D7C">
        <w:rPr>
          <w:rFonts w:ascii="Cambria" w:hAnsi="Cambria"/>
          <w:sz w:val="22"/>
          <w:szCs w:val="22"/>
        </w:rPr>
        <w:t>etc</w:t>
      </w:r>
      <w:proofErr w:type="spellEnd"/>
      <w:r w:rsidRPr="006B2D7C">
        <w:rPr>
          <w:rFonts w:ascii="Cambria" w:hAnsi="Cambria"/>
          <w:sz w:val="22"/>
          <w:szCs w:val="22"/>
        </w:rPr>
        <w:t xml:space="preserve">; </w:t>
      </w:r>
    </w:p>
    <w:p w14:paraId="177FC5E7" w14:textId="77777777" w:rsidR="001C6CCC" w:rsidRPr="006B2D7C" w:rsidRDefault="001C6CCC">
      <w:pPr>
        <w:pStyle w:val="ListParagraph"/>
        <w:numPr>
          <w:ilvl w:val="0"/>
          <w:numId w:val="220"/>
        </w:numPr>
        <w:spacing w:after="120"/>
        <w:jc w:val="both"/>
        <w:rPr>
          <w:rFonts w:ascii="Cambria" w:hAnsi="Cambria"/>
          <w:sz w:val="22"/>
          <w:szCs w:val="22"/>
        </w:rPr>
      </w:pPr>
      <w:r w:rsidRPr="006B2D7C">
        <w:rPr>
          <w:rFonts w:ascii="Cambria" w:hAnsi="Cambria"/>
          <w:sz w:val="22"/>
          <w:szCs w:val="22"/>
        </w:rPr>
        <w:t>Spares for any tool or equipment that is used in the plant etc.</w:t>
      </w:r>
    </w:p>
    <w:p w14:paraId="1BD7E744" w14:textId="6DCF292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 spare parts list shall be provided as a format given in </w:t>
      </w:r>
      <w:r w:rsidRPr="006B2D7C">
        <w:rPr>
          <w:rFonts w:ascii="Cambria" w:hAnsi="Cambria"/>
          <w:b/>
          <w:bCs/>
          <w:sz w:val="22"/>
          <w:szCs w:val="22"/>
        </w:rPr>
        <w:t xml:space="preserve">Annex </w:t>
      </w:r>
      <w:r w:rsidR="00F84EA5" w:rsidRPr="006B2D7C">
        <w:rPr>
          <w:rFonts w:ascii="Cambria" w:hAnsi="Cambria"/>
          <w:b/>
          <w:bCs/>
          <w:sz w:val="22"/>
          <w:szCs w:val="22"/>
        </w:rPr>
        <w:t>II</w:t>
      </w:r>
      <w:r w:rsidRPr="006B2D7C">
        <w:rPr>
          <w:rFonts w:ascii="Cambria" w:hAnsi="Cambria"/>
          <w:sz w:val="22"/>
          <w:szCs w:val="22"/>
        </w:rPr>
        <w:t xml:space="preserve"> </w:t>
      </w:r>
    </w:p>
    <w:p w14:paraId="44CFE5F5" w14:textId="77777777" w:rsidR="001C6CCC" w:rsidRPr="006B2D7C" w:rsidRDefault="001C6CCC">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The spare list provided during the Bid shall be considered as inventory up to the end of warranty / defects liability period (DLP). Any inventory spares not consumed during this period will be transferred to the Employer by the Contractor at no cost to the Employer.  Any spares required during DLP but not available in the list shall be provided by the Contractor at its own costs and expenses.  However, if any spares taken by the Contractor from the Employer during DLP shall be replenished by the Contractor at its own costs and expenses.</w:t>
      </w:r>
    </w:p>
    <w:p w14:paraId="62258F5A" w14:textId="169B73A3" w:rsidR="00775AC3" w:rsidRPr="0089695B" w:rsidRDefault="000B5597" w:rsidP="0089695B">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Cambria" w:hAnsi="Cambria"/>
          <w:sz w:val="22"/>
          <w:szCs w:val="22"/>
        </w:rPr>
      </w:pPr>
      <w:bookmarkStart w:id="523" w:name="_Toc227710174"/>
      <w:bookmarkStart w:id="524" w:name="_Toc253658032"/>
      <w:bookmarkStart w:id="525" w:name="_Toc203592735"/>
      <w:r w:rsidRPr="006B2D7C">
        <w:rPr>
          <w:rFonts w:ascii="Cambria" w:hAnsi="Cambria"/>
          <w:sz w:val="22"/>
          <w:szCs w:val="22"/>
        </w:rPr>
        <w:t>5</w:t>
      </w:r>
      <w:r w:rsidR="00E16BDD" w:rsidRPr="006B2D7C">
        <w:rPr>
          <w:rFonts w:ascii="Cambria" w:hAnsi="Cambria"/>
          <w:sz w:val="22"/>
          <w:szCs w:val="22"/>
        </w:rPr>
        <w:t xml:space="preserve">.2 </w:t>
      </w:r>
      <w:r w:rsidR="00B021D9" w:rsidRPr="006B2D7C">
        <w:rPr>
          <w:rFonts w:ascii="Cambria" w:hAnsi="Cambria"/>
          <w:sz w:val="22"/>
          <w:szCs w:val="22"/>
        </w:rPr>
        <w:t>Spare Parts and Maintenance Tools for O &amp;</w:t>
      </w:r>
      <w:r w:rsidR="00970747" w:rsidRPr="006B2D7C">
        <w:rPr>
          <w:rFonts w:ascii="Cambria" w:hAnsi="Cambria"/>
          <w:sz w:val="22"/>
          <w:szCs w:val="22"/>
        </w:rPr>
        <w:t xml:space="preserve"> </w:t>
      </w:r>
      <w:r w:rsidR="00B021D9" w:rsidRPr="006B2D7C">
        <w:rPr>
          <w:rFonts w:ascii="Cambria" w:hAnsi="Cambria"/>
          <w:sz w:val="22"/>
          <w:szCs w:val="22"/>
        </w:rPr>
        <w:t>M</w:t>
      </w:r>
      <w:bookmarkEnd w:id="523"/>
      <w:r w:rsidR="00B021D9" w:rsidRPr="006B2D7C">
        <w:rPr>
          <w:rFonts w:ascii="Cambria" w:hAnsi="Cambria"/>
          <w:sz w:val="22"/>
          <w:szCs w:val="22"/>
        </w:rPr>
        <w:t xml:space="preserve"> </w:t>
      </w:r>
      <w:bookmarkEnd w:id="524"/>
      <w:bookmarkEnd w:id="525"/>
    </w:p>
    <w:p w14:paraId="48BB20B0" w14:textId="70DAB324" w:rsidR="002B668B" w:rsidRPr="006B2D7C" w:rsidRDefault="00DB18B1">
      <w:pPr>
        <w:numPr>
          <w:ilvl w:val="0"/>
          <w:numId w:val="39"/>
        </w:numPr>
        <w:tabs>
          <w:tab w:val="left" w:pos="360"/>
          <w:tab w:val="left" w:pos="540"/>
        </w:tabs>
        <w:spacing w:after="120"/>
        <w:jc w:val="both"/>
        <w:rPr>
          <w:rFonts w:ascii="Cambria" w:hAnsi="Cambria"/>
          <w:sz w:val="22"/>
          <w:szCs w:val="22"/>
        </w:rPr>
      </w:pPr>
      <w:bookmarkStart w:id="526" w:name="_Hlk224037727"/>
      <w:r w:rsidRPr="006B2D7C">
        <w:rPr>
          <w:rFonts w:ascii="Cambria" w:hAnsi="Cambria"/>
          <w:sz w:val="22"/>
          <w:szCs w:val="22"/>
        </w:rPr>
        <w:t xml:space="preserve">The Contractor shall supply the following </w:t>
      </w:r>
      <w:r w:rsidRPr="006B2D7C">
        <w:rPr>
          <w:rFonts w:ascii="Cambria" w:hAnsi="Cambria"/>
          <w:b/>
          <w:bCs/>
          <w:sz w:val="22"/>
          <w:szCs w:val="22"/>
        </w:rPr>
        <w:t>mandatory spare parts and maintenance tools</w:t>
      </w:r>
      <w:r w:rsidRPr="006B2D7C">
        <w:rPr>
          <w:rFonts w:ascii="Cambria" w:hAnsi="Cambria"/>
          <w:sz w:val="22"/>
          <w:szCs w:val="22"/>
        </w:rPr>
        <w:t xml:space="preserve"> to the Employer as part of the Tender requirements to ensure reliable operation and maintenance of the Plant after the Defects Liability Period (DLP). All spare parts shall be brand new, of the same make, model, and technical specification as the installed equipment unless otherwise approved by the Employer.</w:t>
      </w:r>
    </w:p>
    <w:p w14:paraId="5A56AAA9" w14:textId="054CA6C6" w:rsidR="002B668B" w:rsidRPr="006B2D7C" w:rsidRDefault="002B668B" w:rsidP="001C6CCC">
      <w:pPr>
        <w:jc w:val="both"/>
        <w:rPr>
          <w:rFonts w:ascii="Cambria" w:hAnsi="Cambria"/>
          <w:sz w:val="22"/>
          <w:szCs w:val="22"/>
        </w:rPr>
      </w:pPr>
      <w:r w:rsidRPr="006B2D7C">
        <w:rPr>
          <w:rFonts w:ascii="Cambria" w:hAnsi="Cambria"/>
          <w:sz w:val="22"/>
          <w:szCs w:val="22"/>
        </w:rPr>
        <w:t>1. PV modules: 1 % of installed modules</w:t>
      </w:r>
    </w:p>
    <w:p w14:paraId="0EE43E0D" w14:textId="132A7980" w:rsidR="002B668B" w:rsidRPr="006B2D7C" w:rsidRDefault="002B668B" w:rsidP="002B668B">
      <w:pPr>
        <w:jc w:val="both"/>
        <w:rPr>
          <w:rFonts w:ascii="Cambria" w:hAnsi="Cambria"/>
          <w:sz w:val="22"/>
          <w:szCs w:val="22"/>
        </w:rPr>
      </w:pPr>
      <w:r w:rsidRPr="006B2D7C">
        <w:rPr>
          <w:rFonts w:ascii="Cambria" w:hAnsi="Cambria"/>
          <w:sz w:val="22"/>
          <w:szCs w:val="22"/>
        </w:rPr>
        <w:lastRenderedPageBreak/>
        <w:t>2. Inverters: 7.5% of installed units</w:t>
      </w:r>
    </w:p>
    <w:p w14:paraId="4C6CC58E" w14:textId="25E2CB33" w:rsidR="002B668B" w:rsidRPr="006B2D7C" w:rsidRDefault="009549B2" w:rsidP="001C6CCC">
      <w:pPr>
        <w:jc w:val="both"/>
        <w:rPr>
          <w:rFonts w:ascii="Cambria" w:hAnsi="Cambria"/>
          <w:sz w:val="22"/>
          <w:szCs w:val="22"/>
        </w:rPr>
      </w:pPr>
      <w:r w:rsidRPr="006B2D7C">
        <w:rPr>
          <w:rFonts w:ascii="Cambria" w:hAnsi="Cambria"/>
          <w:sz w:val="22"/>
          <w:szCs w:val="22"/>
        </w:rPr>
        <w:t>3</w:t>
      </w:r>
      <w:r w:rsidR="002B668B" w:rsidRPr="006B2D7C">
        <w:rPr>
          <w:rFonts w:ascii="Cambria" w:hAnsi="Cambria"/>
          <w:sz w:val="22"/>
          <w:szCs w:val="22"/>
        </w:rPr>
        <w:t>. Transformer Spares:</w:t>
      </w:r>
    </w:p>
    <w:bookmarkEnd w:id="526"/>
    <w:p w14:paraId="3E61D7D8" w14:textId="77777777" w:rsidR="009549B2" w:rsidRPr="006B2D7C" w:rsidRDefault="009549B2" w:rsidP="001C6CCC">
      <w:pPr>
        <w:jc w:val="both"/>
        <w:rPr>
          <w:rFonts w:ascii="Cambria" w:hAnsi="Cambria"/>
          <w:sz w:val="22"/>
          <w:szCs w:val="22"/>
        </w:rPr>
      </w:pPr>
      <w:r w:rsidRPr="006B2D7C">
        <w:rPr>
          <w:rFonts w:ascii="Cambria" w:hAnsi="Cambria"/>
          <w:sz w:val="22"/>
          <w:szCs w:val="22"/>
        </w:rPr>
        <w:tab/>
      </w:r>
    </w:p>
    <w:tbl>
      <w:tblPr>
        <w:tblStyle w:val="TableGrid"/>
        <w:tblW w:w="7645" w:type="dxa"/>
        <w:jc w:val="center"/>
        <w:tblLook w:val="04A0" w:firstRow="1" w:lastRow="0" w:firstColumn="1" w:lastColumn="0" w:noHBand="0" w:noVBand="1"/>
      </w:tblPr>
      <w:tblGrid>
        <w:gridCol w:w="805"/>
        <w:gridCol w:w="5580"/>
        <w:gridCol w:w="1260"/>
      </w:tblGrid>
      <w:tr w:rsidR="006B2D7C" w:rsidRPr="006B2D7C" w14:paraId="1EFE3F0A" w14:textId="77777777" w:rsidTr="00BA1DFD">
        <w:trPr>
          <w:trHeight w:val="264"/>
          <w:jc w:val="center"/>
        </w:trPr>
        <w:tc>
          <w:tcPr>
            <w:tcW w:w="805" w:type="dxa"/>
            <w:hideMark/>
          </w:tcPr>
          <w:p w14:paraId="4AA24598"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Sl. No.</w:t>
            </w:r>
          </w:p>
        </w:tc>
        <w:tc>
          <w:tcPr>
            <w:tcW w:w="5580" w:type="dxa"/>
            <w:hideMark/>
          </w:tcPr>
          <w:p w14:paraId="4E54C70A"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Item Description</w:t>
            </w:r>
          </w:p>
        </w:tc>
        <w:tc>
          <w:tcPr>
            <w:tcW w:w="1260" w:type="dxa"/>
            <w:hideMark/>
          </w:tcPr>
          <w:p w14:paraId="256496E9"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Quantity</w:t>
            </w:r>
          </w:p>
        </w:tc>
      </w:tr>
      <w:tr w:rsidR="006B2D7C" w:rsidRPr="006B2D7C" w14:paraId="3741C6F6" w14:textId="77777777" w:rsidTr="00BA1DFD">
        <w:trPr>
          <w:trHeight w:val="199"/>
          <w:jc w:val="center"/>
        </w:trPr>
        <w:tc>
          <w:tcPr>
            <w:tcW w:w="805" w:type="dxa"/>
            <w:hideMark/>
          </w:tcPr>
          <w:p w14:paraId="1AC526AC" w14:textId="77777777" w:rsidR="009549B2" w:rsidRPr="006B2D7C" w:rsidRDefault="009549B2" w:rsidP="00C12E00">
            <w:pPr>
              <w:jc w:val="center"/>
              <w:rPr>
                <w:rFonts w:ascii="Cambria" w:hAnsi="Cambria"/>
                <w:sz w:val="20"/>
                <w:szCs w:val="20"/>
              </w:rPr>
            </w:pPr>
            <w:r w:rsidRPr="006B2D7C">
              <w:rPr>
                <w:rFonts w:ascii="Cambria" w:hAnsi="Cambria"/>
                <w:sz w:val="20"/>
                <w:szCs w:val="20"/>
              </w:rPr>
              <w:t>1</w:t>
            </w:r>
          </w:p>
        </w:tc>
        <w:tc>
          <w:tcPr>
            <w:tcW w:w="5580" w:type="dxa"/>
            <w:hideMark/>
          </w:tcPr>
          <w:p w14:paraId="18694544" w14:textId="77777777" w:rsidR="009549B2" w:rsidRPr="006B2D7C" w:rsidRDefault="009549B2" w:rsidP="00C12E00">
            <w:pPr>
              <w:rPr>
                <w:rFonts w:ascii="Cambria" w:hAnsi="Cambria"/>
                <w:sz w:val="20"/>
                <w:szCs w:val="20"/>
              </w:rPr>
            </w:pPr>
            <w:r w:rsidRPr="006B2D7C">
              <w:rPr>
                <w:rFonts w:ascii="Cambria" w:hAnsi="Cambria"/>
                <w:sz w:val="20"/>
                <w:szCs w:val="20"/>
              </w:rPr>
              <w:t>HV Bushing (33 kV) complete with gasket and connector</w:t>
            </w:r>
          </w:p>
        </w:tc>
        <w:tc>
          <w:tcPr>
            <w:tcW w:w="1260" w:type="dxa"/>
            <w:hideMark/>
          </w:tcPr>
          <w:p w14:paraId="1992FEB3"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478C995" w14:textId="77777777" w:rsidTr="00BA1DFD">
        <w:trPr>
          <w:trHeight w:val="264"/>
          <w:jc w:val="center"/>
        </w:trPr>
        <w:tc>
          <w:tcPr>
            <w:tcW w:w="805" w:type="dxa"/>
            <w:hideMark/>
          </w:tcPr>
          <w:p w14:paraId="717A8C1A" w14:textId="77777777" w:rsidR="009549B2" w:rsidRPr="006B2D7C" w:rsidRDefault="009549B2" w:rsidP="00C12E00">
            <w:pPr>
              <w:jc w:val="center"/>
              <w:rPr>
                <w:rFonts w:ascii="Cambria" w:hAnsi="Cambria"/>
                <w:sz w:val="20"/>
                <w:szCs w:val="20"/>
              </w:rPr>
            </w:pPr>
            <w:r w:rsidRPr="006B2D7C">
              <w:rPr>
                <w:rFonts w:ascii="Cambria" w:hAnsi="Cambria"/>
                <w:sz w:val="20"/>
                <w:szCs w:val="20"/>
              </w:rPr>
              <w:t>2</w:t>
            </w:r>
          </w:p>
        </w:tc>
        <w:tc>
          <w:tcPr>
            <w:tcW w:w="5580" w:type="dxa"/>
            <w:hideMark/>
          </w:tcPr>
          <w:p w14:paraId="055DBF41" w14:textId="77777777" w:rsidR="009549B2" w:rsidRPr="006B2D7C" w:rsidRDefault="009549B2" w:rsidP="00C12E00">
            <w:pPr>
              <w:rPr>
                <w:rFonts w:ascii="Cambria" w:hAnsi="Cambria"/>
                <w:sz w:val="20"/>
                <w:szCs w:val="20"/>
              </w:rPr>
            </w:pPr>
            <w:r w:rsidRPr="006B2D7C">
              <w:rPr>
                <w:rFonts w:ascii="Cambria" w:hAnsi="Cambria"/>
                <w:sz w:val="20"/>
                <w:szCs w:val="20"/>
              </w:rPr>
              <w:t>LV Bushing (0.8 kV) complete with gasket and connector</w:t>
            </w:r>
          </w:p>
        </w:tc>
        <w:tc>
          <w:tcPr>
            <w:tcW w:w="1260" w:type="dxa"/>
            <w:hideMark/>
          </w:tcPr>
          <w:p w14:paraId="787ED330"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2EF6AFD4" w14:textId="77777777" w:rsidTr="00BA1DFD">
        <w:trPr>
          <w:trHeight w:val="271"/>
          <w:jc w:val="center"/>
        </w:trPr>
        <w:tc>
          <w:tcPr>
            <w:tcW w:w="805" w:type="dxa"/>
            <w:hideMark/>
          </w:tcPr>
          <w:p w14:paraId="18DA1766" w14:textId="77777777" w:rsidR="009549B2" w:rsidRPr="006B2D7C" w:rsidRDefault="009549B2" w:rsidP="00C12E00">
            <w:pPr>
              <w:jc w:val="center"/>
              <w:rPr>
                <w:rFonts w:ascii="Cambria" w:hAnsi="Cambria"/>
                <w:sz w:val="20"/>
                <w:szCs w:val="20"/>
              </w:rPr>
            </w:pPr>
            <w:r w:rsidRPr="006B2D7C">
              <w:rPr>
                <w:rFonts w:ascii="Cambria" w:hAnsi="Cambria"/>
                <w:sz w:val="20"/>
                <w:szCs w:val="20"/>
              </w:rPr>
              <w:t>3</w:t>
            </w:r>
          </w:p>
        </w:tc>
        <w:tc>
          <w:tcPr>
            <w:tcW w:w="5580" w:type="dxa"/>
            <w:hideMark/>
          </w:tcPr>
          <w:p w14:paraId="01C0555D" w14:textId="77777777" w:rsidR="009549B2" w:rsidRPr="006B2D7C" w:rsidRDefault="009549B2" w:rsidP="00C12E00">
            <w:pPr>
              <w:rPr>
                <w:rFonts w:ascii="Cambria" w:hAnsi="Cambria"/>
                <w:sz w:val="20"/>
                <w:szCs w:val="20"/>
              </w:rPr>
            </w:pPr>
            <w:r w:rsidRPr="006B2D7C">
              <w:rPr>
                <w:rFonts w:ascii="Cambria" w:hAnsi="Cambria"/>
                <w:sz w:val="20"/>
                <w:szCs w:val="20"/>
              </w:rPr>
              <w:t>Buchholz Relay complete</w:t>
            </w:r>
          </w:p>
        </w:tc>
        <w:tc>
          <w:tcPr>
            <w:tcW w:w="1260" w:type="dxa"/>
            <w:hideMark/>
          </w:tcPr>
          <w:p w14:paraId="4A9771D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7B8C7E4B" w14:textId="77777777" w:rsidTr="00BA1DFD">
        <w:trPr>
          <w:trHeight w:val="264"/>
          <w:jc w:val="center"/>
        </w:trPr>
        <w:tc>
          <w:tcPr>
            <w:tcW w:w="805" w:type="dxa"/>
            <w:hideMark/>
          </w:tcPr>
          <w:p w14:paraId="48C43261" w14:textId="77777777" w:rsidR="009549B2" w:rsidRPr="006B2D7C" w:rsidRDefault="009549B2" w:rsidP="00C12E00">
            <w:pPr>
              <w:jc w:val="center"/>
              <w:rPr>
                <w:rFonts w:ascii="Cambria" w:hAnsi="Cambria"/>
                <w:sz w:val="20"/>
                <w:szCs w:val="20"/>
              </w:rPr>
            </w:pPr>
            <w:r w:rsidRPr="006B2D7C">
              <w:rPr>
                <w:rFonts w:ascii="Cambria" w:hAnsi="Cambria"/>
                <w:sz w:val="20"/>
                <w:szCs w:val="20"/>
              </w:rPr>
              <w:t>4</w:t>
            </w:r>
          </w:p>
        </w:tc>
        <w:tc>
          <w:tcPr>
            <w:tcW w:w="5580" w:type="dxa"/>
            <w:hideMark/>
          </w:tcPr>
          <w:p w14:paraId="29CD8F54" w14:textId="77777777" w:rsidR="009549B2" w:rsidRPr="006B2D7C" w:rsidRDefault="009549B2" w:rsidP="00C12E00">
            <w:pPr>
              <w:rPr>
                <w:rFonts w:ascii="Cambria" w:hAnsi="Cambria"/>
                <w:sz w:val="20"/>
                <w:szCs w:val="20"/>
              </w:rPr>
            </w:pPr>
            <w:r w:rsidRPr="006B2D7C">
              <w:rPr>
                <w:rFonts w:ascii="Cambria" w:hAnsi="Cambria"/>
                <w:sz w:val="20"/>
                <w:szCs w:val="20"/>
              </w:rPr>
              <w:t>Oil Temperature Indicator (OTI) with alarm and trip contacts</w:t>
            </w:r>
          </w:p>
        </w:tc>
        <w:tc>
          <w:tcPr>
            <w:tcW w:w="1260" w:type="dxa"/>
            <w:hideMark/>
          </w:tcPr>
          <w:p w14:paraId="4E00460F"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47E5679D" w14:textId="77777777" w:rsidTr="00BA1DFD">
        <w:trPr>
          <w:trHeight w:val="271"/>
          <w:jc w:val="center"/>
        </w:trPr>
        <w:tc>
          <w:tcPr>
            <w:tcW w:w="805" w:type="dxa"/>
            <w:hideMark/>
          </w:tcPr>
          <w:p w14:paraId="57D60313" w14:textId="77777777" w:rsidR="009549B2" w:rsidRPr="006B2D7C" w:rsidRDefault="009549B2" w:rsidP="00C12E00">
            <w:pPr>
              <w:jc w:val="center"/>
              <w:rPr>
                <w:rFonts w:ascii="Cambria" w:hAnsi="Cambria"/>
                <w:sz w:val="20"/>
                <w:szCs w:val="20"/>
              </w:rPr>
            </w:pPr>
            <w:r w:rsidRPr="006B2D7C">
              <w:rPr>
                <w:rFonts w:ascii="Cambria" w:hAnsi="Cambria"/>
                <w:sz w:val="20"/>
                <w:szCs w:val="20"/>
              </w:rPr>
              <w:t>5</w:t>
            </w:r>
          </w:p>
        </w:tc>
        <w:tc>
          <w:tcPr>
            <w:tcW w:w="5580" w:type="dxa"/>
            <w:hideMark/>
          </w:tcPr>
          <w:p w14:paraId="4840C53F" w14:textId="77777777" w:rsidR="009549B2" w:rsidRPr="006B2D7C" w:rsidRDefault="009549B2" w:rsidP="00C12E00">
            <w:pPr>
              <w:rPr>
                <w:rFonts w:ascii="Cambria" w:hAnsi="Cambria"/>
                <w:sz w:val="20"/>
                <w:szCs w:val="20"/>
              </w:rPr>
            </w:pPr>
            <w:r w:rsidRPr="006B2D7C">
              <w:rPr>
                <w:rFonts w:ascii="Cambria" w:hAnsi="Cambria"/>
                <w:sz w:val="20"/>
                <w:szCs w:val="20"/>
              </w:rPr>
              <w:t>Winding Temperature Indicator (WTI) with alarm and trip contacts</w:t>
            </w:r>
          </w:p>
        </w:tc>
        <w:tc>
          <w:tcPr>
            <w:tcW w:w="1260" w:type="dxa"/>
            <w:hideMark/>
          </w:tcPr>
          <w:p w14:paraId="77DBD77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403662BC" w14:textId="77777777" w:rsidTr="00BA1DFD">
        <w:trPr>
          <w:trHeight w:val="264"/>
          <w:jc w:val="center"/>
        </w:trPr>
        <w:tc>
          <w:tcPr>
            <w:tcW w:w="805" w:type="dxa"/>
            <w:hideMark/>
          </w:tcPr>
          <w:p w14:paraId="46C4D038" w14:textId="77777777" w:rsidR="009549B2" w:rsidRPr="006B2D7C" w:rsidRDefault="009549B2" w:rsidP="00C12E00">
            <w:pPr>
              <w:jc w:val="center"/>
              <w:rPr>
                <w:rFonts w:ascii="Cambria" w:hAnsi="Cambria"/>
                <w:sz w:val="20"/>
                <w:szCs w:val="20"/>
              </w:rPr>
            </w:pPr>
            <w:r w:rsidRPr="006B2D7C">
              <w:rPr>
                <w:rFonts w:ascii="Cambria" w:hAnsi="Cambria"/>
                <w:sz w:val="20"/>
                <w:szCs w:val="20"/>
              </w:rPr>
              <w:t>6</w:t>
            </w:r>
          </w:p>
        </w:tc>
        <w:tc>
          <w:tcPr>
            <w:tcW w:w="5580" w:type="dxa"/>
            <w:hideMark/>
          </w:tcPr>
          <w:p w14:paraId="0774DA8D" w14:textId="77777777" w:rsidR="009549B2" w:rsidRPr="006B2D7C" w:rsidRDefault="009549B2" w:rsidP="00C12E00">
            <w:pPr>
              <w:rPr>
                <w:rFonts w:ascii="Cambria" w:hAnsi="Cambria"/>
                <w:sz w:val="20"/>
                <w:szCs w:val="20"/>
              </w:rPr>
            </w:pPr>
            <w:r w:rsidRPr="006B2D7C">
              <w:rPr>
                <w:rFonts w:ascii="Cambria" w:hAnsi="Cambria"/>
                <w:sz w:val="20"/>
                <w:szCs w:val="20"/>
              </w:rPr>
              <w:t>Magnetic Oil Level Gauge (MOG) for conservator</w:t>
            </w:r>
          </w:p>
        </w:tc>
        <w:tc>
          <w:tcPr>
            <w:tcW w:w="1260" w:type="dxa"/>
            <w:hideMark/>
          </w:tcPr>
          <w:p w14:paraId="28F0FD69"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48C3FC9" w14:textId="77777777" w:rsidTr="00BA1DFD">
        <w:trPr>
          <w:trHeight w:val="271"/>
          <w:jc w:val="center"/>
        </w:trPr>
        <w:tc>
          <w:tcPr>
            <w:tcW w:w="805" w:type="dxa"/>
            <w:hideMark/>
          </w:tcPr>
          <w:p w14:paraId="0176ABFB" w14:textId="77777777" w:rsidR="009549B2" w:rsidRPr="006B2D7C" w:rsidRDefault="009549B2" w:rsidP="00C12E00">
            <w:pPr>
              <w:jc w:val="center"/>
              <w:rPr>
                <w:rFonts w:ascii="Cambria" w:hAnsi="Cambria"/>
                <w:sz w:val="20"/>
                <w:szCs w:val="20"/>
              </w:rPr>
            </w:pPr>
            <w:r w:rsidRPr="006B2D7C">
              <w:rPr>
                <w:rFonts w:ascii="Cambria" w:hAnsi="Cambria"/>
                <w:sz w:val="20"/>
                <w:szCs w:val="20"/>
              </w:rPr>
              <w:t>7</w:t>
            </w:r>
          </w:p>
        </w:tc>
        <w:tc>
          <w:tcPr>
            <w:tcW w:w="5580" w:type="dxa"/>
            <w:hideMark/>
          </w:tcPr>
          <w:p w14:paraId="40B05BF4" w14:textId="77777777" w:rsidR="009549B2" w:rsidRPr="006B2D7C" w:rsidRDefault="009549B2" w:rsidP="00C12E00">
            <w:pPr>
              <w:rPr>
                <w:rFonts w:ascii="Cambria" w:hAnsi="Cambria"/>
                <w:sz w:val="20"/>
                <w:szCs w:val="20"/>
              </w:rPr>
            </w:pPr>
            <w:r w:rsidRPr="006B2D7C">
              <w:rPr>
                <w:rFonts w:ascii="Cambria" w:hAnsi="Cambria"/>
                <w:sz w:val="20"/>
                <w:szCs w:val="20"/>
              </w:rPr>
              <w:t>Silica Gel Breather complete with oil seal</w:t>
            </w:r>
          </w:p>
        </w:tc>
        <w:tc>
          <w:tcPr>
            <w:tcW w:w="1260" w:type="dxa"/>
            <w:hideMark/>
          </w:tcPr>
          <w:p w14:paraId="48C47A14"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0A638E96" w14:textId="77777777" w:rsidTr="00BA1DFD">
        <w:trPr>
          <w:trHeight w:val="264"/>
          <w:jc w:val="center"/>
        </w:trPr>
        <w:tc>
          <w:tcPr>
            <w:tcW w:w="805" w:type="dxa"/>
            <w:hideMark/>
          </w:tcPr>
          <w:p w14:paraId="0377D8CA" w14:textId="77777777" w:rsidR="009549B2" w:rsidRPr="006B2D7C" w:rsidRDefault="009549B2" w:rsidP="00C12E00">
            <w:pPr>
              <w:jc w:val="center"/>
              <w:rPr>
                <w:rFonts w:ascii="Cambria" w:hAnsi="Cambria"/>
                <w:sz w:val="20"/>
                <w:szCs w:val="20"/>
              </w:rPr>
            </w:pPr>
            <w:r w:rsidRPr="006B2D7C">
              <w:rPr>
                <w:rFonts w:ascii="Cambria" w:hAnsi="Cambria"/>
                <w:sz w:val="20"/>
                <w:szCs w:val="20"/>
              </w:rPr>
              <w:t>8</w:t>
            </w:r>
          </w:p>
        </w:tc>
        <w:tc>
          <w:tcPr>
            <w:tcW w:w="5580" w:type="dxa"/>
            <w:hideMark/>
          </w:tcPr>
          <w:p w14:paraId="27C47DE6" w14:textId="77777777" w:rsidR="009549B2" w:rsidRPr="006B2D7C" w:rsidRDefault="009549B2" w:rsidP="00C12E00">
            <w:pPr>
              <w:rPr>
                <w:rFonts w:ascii="Cambria" w:hAnsi="Cambria"/>
                <w:sz w:val="20"/>
                <w:szCs w:val="20"/>
              </w:rPr>
            </w:pPr>
            <w:r w:rsidRPr="006B2D7C">
              <w:rPr>
                <w:rFonts w:ascii="Cambria" w:hAnsi="Cambria"/>
                <w:sz w:val="20"/>
                <w:szCs w:val="20"/>
              </w:rPr>
              <w:t>Silica Gel crystals for breather</w:t>
            </w:r>
          </w:p>
        </w:tc>
        <w:tc>
          <w:tcPr>
            <w:tcW w:w="1260" w:type="dxa"/>
            <w:hideMark/>
          </w:tcPr>
          <w:p w14:paraId="381EA318" w14:textId="77777777" w:rsidR="009549B2" w:rsidRPr="006B2D7C" w:rsidRDefault="009549B2" w:rsidP="00C12E00">
            <w:pPr>
              <w:jc w:val="center"/>
              <w:rPr>
                <w:rFonts w:ascii="Cambria" w:hAnsi="Cambria"/>
                <w:sz w:val="20"/>
                <w:szCs w:val="20"/>
              </w:rPr>
            </w:pPr>
            <w:r w:rsidRPr="006B2D7C">
              <w:rPr>
                <w:rFonts w:ascii="Cambria" w:hAnsi="Cambria"/>
                <w:sz w:val="20"/>
                <w:szCs w:val="20"/>
              </w:rPr>
              <w:t>10 kg</w:t>
            </w:r>
          </w:p>
        </w:tc>
      </w:tr>
      <w:tr w:rsidR="006B2D7C" w:rsidRPr="006B2D7C" w14:paraId="441B689B" w14:textId="77777777" w:rsidTr="00BA1DFD">
        <w:trPr>
          <w:trHeight w:val="264"/>
          <w:jc w:val="center"/>
        </w:trPr>
        <w:tc>
          <w:tcPr>
            <w:tcW w:w="805" w:type="dxa"/>
            <w:hideMark/>
          </w:tcPr>
          <w:p w14:paraId="2861D32E" w14:textId="77777777" w:rsidR="009549B2" w:rsidRPr="006B2D7C" w:rsidRDefault="009549B2" w:rsidP="00C12E00">
            <w:pPr>
              <w:jc w:val="center"/>
              <w:rPr>
                <w:rFonts w:ascii="Cambria" w:hAnsi="Cambria"/>
                <w:sz w:val="20"/>
                <w:szCs w:val="20"/>
              </w:rPr>
            </w:pPr>
            <w:r w:rsidRPr="006B2D7C">
              <w:rPr>
                <w:rFonts w:ascii="Cambria" w:hAnsi="Cambria"/>
                <w:sz w:val="20"/>
                <w:szCs w:val="20"/>
              </w:rPr>
              <w:t>9</w:t>
            </w:r>
          </w:p>
        </w:tc>
        <w:tc>
          <w:tcPr>
            <w:tcW w:w="5580" w:type="dxa"/>
            <w:hideMark/>
          </w:tcPr>
          <w:p w14:paraId="4BEF5883" w14:textId="77777777" w:rsidR="009549B2" w:rsidRPr="006B2D7C" w:rsidRDefault="009549B2" w:rsidP="00C12E00">
            <w:pPr>
              <w:rPr>
                <w:rFonts w:ascii="Cambria" w:hAnsi="Cambria"/>
                <w:sz w:val="20"/>
                <w:szCs w:val="20"/>
              </w:rPr>
            </w:pPr>
            <w:r w:rsidRPr="006B2D7C">
              <w:rPr>
                <w:rFonts w:ascii="Cambria" w:hAnsi="Cambria"/>
                <w:sz w:val="20"/>
                <w:szCs w:val="20"/>
              </w:rPr>
              <w:t>Pressure Relief Device</w:t>
            </w:r>
          </w:p>
        </w:tc>
        <w:tc>
          <w:tcPr>
            <w:tcW w:w="1260" w:type="dxa"/>
            <w:hideMark/>
          </w:tcPr>
          <w:p w14:paraId="38237A66"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0EDCE825" w14:textId="77777777" w:rsidTr="00BA1DFD">
        <w:trPr>
          <w:trHeight w:val="271"/>
          <w:jc w:val="center"/>
        </w:trPr>
        <w:tc>
          <w:tcPr>
            <w:tcW w:w="805" w:type="dxa"/>
            <w:hideMark/>
          </w:tcPr>
          <w:p w14:paraId="6A88DC12" w14:textId="77777777" w:rsidR="009549B2" w:rsidRPr="006B2D7C" w:rsidRDefault="009549B2" w:rsidP="00C12E00">
            <w:pPr>
              <w:jc w:val="center"/>
              <w:rPr>
                <w:rFonts w:ascii="Cambria" w:hAnsi="Cambria"/>
                <w:sz w:val="20"/>
                <w:szCs w:val="20"/>
              </w:rPr>
            </w:pPr>
            <w:r w:rsidRPr="006B2D7C">
              <w:rPr>
                <w:rFonts w:ascii="Cambria" w:hAnsi="Cambria"/>
                <w:sz w:val="20"/>
                <w:szCs w:val="20"/>
              </w:rPr>
              <w:t>10</w:t>
            </w:r>
          </w:p>
        </w:tc>
        <w:tc>
          <w:tcPr>
            <w:tcW w:w="5580" w:type="dxa"/>
            <w:hideMark/>
          </w:tcPr>
          <w:p w14:paraId="1F6F8F9C" w14:textId="77777777" w:rsidR="009549B2" w:rsidRPr="006B2D7C" w:rsidRDefault="009549B2" w:rsidP="00C12E00">
            <w:pPr>
              <w:rPr>
                <w:rFonts w:ascii="Cambria" w:hAnsi="Cambria"/>
                <w:sz w:val="20"/>
                <w:szCs w:val="20"/>
              </w:rPr>
            </w:pPr>
            <w:r w:rsidRPr="006B2D7C">
              <w:rPr>
                <w:rFonts w:ascii="Cambria" w:hAnsi="Cambria"/>
                <w:sz w:val="20"/>
                <w:szCs w:val="20"/>
              </w:rPr>
              <w:t>Conservator oil level indicator</w:t>
            </w:r>
          </w:p>
        </w:tc>
        <w:tc>
          <w:tcPr>
            <w:tcW w:w="1260" w:type="dxa"/>
            <w:hideMark/>
          </w:tcPr>
          <w:p w14:paraId="15E50AD2"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310A499A" w14:textId="77777777" w:rsidTr="00BA1DFD">
        <w:trPr>
          <w:trHeight w:val="264"/>
          <w:jc w:val="center"/>
        </w:trPr>
        <w:tc>
          <w:tcPr>
            <w:tcW w:w="805" w:type="dxa"/>
            <w:hideMark/>
          </w:tcPr>
          <w:p w14:paraId="4BC27C5A" w14:textId="77777777" w:rsidR="009549B2" w:rsidRPr="006B2D7C" w:rsidRDefault="009549B2" w:rsidP="00C12E00">
            <w:pPr>
              <w:jc w:val="center"/>
              <w:rPr>
                <w:rFonts w:ascii="Cambria" w:hAnsi="Cambria"/>
                <w:sz w:val="20"/>
                <w:szCs w:val="20"/>
              </w:rPr>
            </w:pPr>
            <w:r w:rsidRPr="006B2D7C">
              <w:rPr>
                <w:rFonts w:ascii="Cambria" w:hAnsi="Cambria"/>
                <w:sz w:val="20"/>
                <w:szCs w:val="20"/>
              </w:rPr>
              <w:t>11</w:t>
            </w:r>
          </w:p>
        </w:tc>
        <w:tc>
          <w:tcPr>
            <w:tcW w:w="5580" w:type="dxa"/>
            <w:hideMark/>
          </w:tcPr>
          <w:p w14:paraId="7F296946" w14:textId="77777777" w:rsidR="009549B2" w:rsidRPr="006B2D7C" w:rsidRDefault="009549B2" w:rsidP="00C12E00">
            <w:pPr>
              <w:rPr>
                <w:rFonts w:ascii="Cambria" w:hAnsi="Cambria"/>
                <w:sz w:val="20"/>
                <w:szCs w:val="20"/>
              </w:rPr>
            </w:pPr>
            <w:r w:rsidRPr="006B2D7C">
              <w:rPr>
                <w:rFonts w:ascii="Cambria" w:hAnsi="Cambria"/>
                <w:sz w:val="20"/>
                <w:szCs w:val="20"/>
              </w:rPr>
              <w:t>Cooling radiator section</w:t>
            </w:r>
          </w:p>
        </w:tc>
        <w:tc>
          <w:tcPr>
            <w:tcW w:w="1260" w:type="dxa"/>
            <w:hideMark/>
          </w:tcPr>
          <w:p w14:paraId="72B8A7CD" w14:textId="77777777" w:rsidR="009549B2" w:rsidRPr="006B2D7C" w:rsidRDefault="009549B2" w:rsidP="00C12E00">
            <w:pPr>
              <w:jc w:val="center"/>
              <w:rPr>
                <w:rFonts w:ascii="Cambria" w:hAnsi="Cambria"/>
                <w:sz w:val="20"/>
                <w:szCs w:val="20"/>
              </w:rPr>
            </w:pPr>
            <w:r w:rsidRPr="006B2D7C">
              <w:rPr>
                <w:rFonts w:ascii="Cambria" w:hAnsi="Cambria"/>
                <w:sz w:val="20"/>
                <w:szCs w:val="20"/>
              </w:rPr>
              <w:t>2 No.</w:t>
            </w:r>
          </w:p>
        </w:tc>
      </w:tr>
      <w:tr w:rsidR="006B2D7C" w:rsidRPr="006B2D7C" w14:paraId="5CB79578" w14:textId="77777777" w:rsidTr="00BA1DFD">
        <w:trPr>
          <w:trHeight w:val="271"/>
          <w:jc w:val="center"/>
        </w:trPr>
        <w:tc>
          <w:tcPr>
            <w:tcW w:w="805" w:type="dxa"/>
            <w:hideMark/>
          </w:tcPr>
          <w:p w14:paraId="72B66299" w14:textId="77777777" w:rsidR="009549B2" w:rsidRPr="006B2D7C" w:rsidRDefault="009549B2" w:rsidP="00C12E00">
            <w:pPr>
              <w:jc w:val="center"/>
              <w:rPr>
                <w:rFonts w:ascii="Cambria" w:hAnsi="Cambria"/>
                <w:sz w:val="20"/>
                <w:szCs w:val="20"/>
              </w:rPr>
            </w:pPr>
            <w:r w:rsidRPr="006B2D7C">
              <w:rPr>
                <w:rFonts w:ascii="Cambria" w:hAnsi="Cambria"/>
                <w:sz w:val="20"/>
                <w:szCs w:val="20"/>
              </w:rPr>
              <w:t>12</w:t>
            </w:r>
          </w:p>
        </w:tc>
        <w:tc>
          <w:tcPr>
            <w:tcW w:w="5580" w:type="dxa"/>
            <w:hideMark/>
          </w:tcPr>
          <w:p w14:paraId="59F176A0" w14:textId="77777777" w:rsidR="009549B2" w:rsidRPr="006B2D7C" w:rsidRDefault="009549B2" w:rsidP="00C12E00">
            <w:pPr>
              <w:rPr>
                <w:rFonts w:ascii="Cambria" w:hAnsi="Cambria"/>
                <w:sz w:val="20"/>
                <w:szCs w:val="20"/>
              </w:rPr>
            </w:pPr>
            <w:r w:rsidRPr="006B2D7C">
              <w:rPr>
                <w:rFonts w:ascii="Cambria" w:hAnsi="Cambria"/>
                <w:sz w:val="20"/>
                <w:szCs w:val="20"/>
              </w:rPr>
              <w:t>Complete gasket and sealing kit for transformer</w:t>
            </w:r>
          </w:p>
        </w:tc>
        <w:tc>
          <w:tcPr>
            <w:tcW w:w="1260" w:type="dxa"/>
            <w:hideMark/>
          </w:tcPr>
          <w:p w14:paraId="1F60B976"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r w:rsidR="006B2D7C" w:rsidRPr="006B2D7C" w14:paraId="61663D51" w14:textId="77777777" w:rsidTr="00BA1DFD">
        <w:trPr>
          <w:trHeight w:val="264"/>
          <w:jc w:val="center"/>
        </w:trPr>
        <w:tc>
          <w:tcPr>
            <w:tcW w:w="805" w:type="dxa"/>
            <w:hideMark/>
          </w:tcPr>
          <w:p w14:paraId="09EDFFE1" w14:textId="77777777" w:rsidR="009549B2" w:rsidRPr="006B2D7C" w:rsidRDefault="009549B2" w:rsidP="00C12E00">
            <w:pPr>
              <w:jc w:val="center"/>
              <w:rPr>
                <w:rFonts w:ascii="Cambria" w:hAnsi="Cambria"/>
                <w:sz w:val="20"/>
                <w:szCs w:val="20"/>
              </w:rPr>
            </w:pPr>
            <w:r w:rsidRPr="006B2D7C">
              <w:rPr>
                <w:rFonts w:ascii="Cambria" w:hAnsi="Cambria"/>
                <w:sz w:val="20"/>
                <w:szCs w:val="20"/>
              </w:rPr>
              <w:t>13</w:t>
            </w:r>
          </w:p>
        </w:tc>
        <w:tc>
          <w:tcPr>
            <w:tcW w:w="5580" w:type="dxa"/>
            <w:hideMark/>
          </w:tcPr>
          <w:p w14:paraId="0A7E01B4" w14:textId="77777777" w:rsidR="009549B2" w:rsidRPr="006B2D7C" w:rsidRDefault="009549B2" w:rsidP="00C12E00">
            <w:pPr>
              <w:rPr>
                <w:rFonts w:ascii="Cambria" w:hAnsi="Cambria"/>
                <w:sz w:val="20"/>
                <w:szCs w:val="20"/>
              </w:rPr>
            </w:pPr>
            <w:r w:rsidRPr="006B2D7C">
              <w:rPr>
                <w:rFonts w:ascii="Cambria" w:hAnsi="Cambria"/>
                <w:sz w:val="20"/>
                <w:szCs w:val="20"/>
              </w:rPr>
              <w:t>Buchholz relay gasket set</w:t>
            </w:r>
          </w:p>
        </w:tc>
        <w:tc>
          <w:tcPr>
            <w:tcW w:w="1260" w:type="dxa"/>
            <w:hideMark/>
          </w:tcPr>
          <w:p w14:paraId="1F141B41"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r w:rsidR="006B2D7C" w:rsidRPr="006B2D7C" w14:paraId="09B8C1D3" w14:textId="77777777" w:rsidTr="00BA1DFD">
        <w:trPr>
          <w:trHeight w:val="271"/>
          <w:jc w:val="center"/>
        </w:trPr>
        <w:tc>
          <w:tcPr>
            <w:tcW w:w="805" w:type="dxa"/>
            <w:hideMark/>
          </w:tcPr>
          <w:p w14:paraId="2A4B28D0" w14:textId="77777777" w:rsidR="009549B2" w:rsidRPr="006B2D7C" w:rsidRDefault="009549B2" w:rsidP="00C12E00">
            <w:pPr>
              <w:jc w:val="center"/>
              <w:rPr>
                <w:rFonts w:ascii="Cambria" w:hAnsi="Cambria"/>
                <w:sz w:val="20"/>
                <w:szCs w:val="20"/>
              </w:rPr>
            </w:pPr>
            <w:r w:rsidRPr="006B2D7C">
              <w:rPr>
                <w:rFonts w:ascii="Cambria" w:hAnsi="Cambria"/>
                <w:sz w:val="20"/>
                <w:szCs w:val="20"/>
              </w:rPr>
              <w:t>14</w:t>
            </w:r>
          </w:p>
        </w:tc>
        <w:tc>
          <w:tcPr>
            <w:tcW w:w="5580" w:type="dxa"/>
            <w:hideMark/>
          </w:tcPr>
          <w:p w14:paraId="20698BFB" w14:textId="77777777" w:rsidR="009549B2" w:rsidRPr="006B2D7C" w:rsidRDefault="009549B2" w:rsidP="00C12E00">
            <w:pPr>
              <w:rPr>
                <w:rFonts w:ascii="Cambria" w:hAnsi="Cambria"/>
                <w:sz w:val="20"/>
                <w:szCs w:val="20"/>
              </w:rPr>
            </w:pPr>
            <w:r w:rsidRPr="006B2D7C">
              <w:rPr>
                <w:rFonts w:ascii="Cambria" w:hAnsi="Cambria"/>
                <w:sz w:val="20"/>
                <w:szCs w:val="20"/>
              </w:rPr>
              <w:t>HV and LV bushing gasket set</w:t>
            </w:r>
          </w:p>
        </w:tc>
        <w:tc>
          <w:tcPr>
            <w:tcW w:w="1260" w:type="dxa"/>
            <w:hideMark/>
          </w:tcPr>
          <w:p w14:paraId="0C2BDC8D"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w:t>
            </w:r>
          </w:p>
        </w:tc>
      </w:tr>
    </w:tbl>
    <w:p w14:paraId="664BD3F1" w14:textId="0A484236" w:rsidR="009549B2" w:rsidRPr="006B2D7C" w:rsidRDefault="009549B2" w:rsidP="001C6CCC">
      <w:pPr>
        <w:jc w:val="both"/>
        <w:rPr>
          <w:rFonts w:ascii="Cambria" w:hAnsi="Cambria"/>
          <w:sz w:val="22"/>
          <w:szCs w:val="22"/>
        </w:rPr>
      </w:pPr>
      <w:bookmarkStart w:id="527" w:name="_Hlk224037741"/>
      <w:r w:rsidRPr="006B2D7C">
        <w:rPr>
          <w:rFonts w:ascii="Cambria" w:hAnsi="Cambria"/>
          <w:sz w:val="22"/>
          <w:szCs w:val="22"/>
        </w:rPr>
        <w:t>4. Maintenance Tools</w:t>
      </w:r>
    </w:p>
    <w:bookmarkEnd w:id="527"/>
    <w:p w14:paraId="696A1A47" w14:textId="77777777" w:rsidR="009549B2" w:rsidRPr="006B2D7C" w:rsidRDefault="009549B2" w:rsidP="001C6CCC">
      <w:pPr>
        <w:jc w:val="both"/>
        <w:rPr>
          <w:rFonts w:ascii="Cambria" w:hAnsi="Cambria"/>
          <w:sz w:val="22"/>
          <w:szCs w:val="22"/>
        </w:rPr>
      </w:pPr>
      <w:r w:rsidRPr="006B2D7C">
        <w:rPr>
          <w:rFonts w:ascii="Cambria" w:hAnsi="Cambria"/>
          <w:bCs/>
          <w:sz w:val="20"/>
          <w:szCs w:val="20"/>
        </w:rPr>
        <w:tab/>
      </w:r>
    </w:p>
    <w:tbl>
      <w:tblPr>
        <w:tblStyle w:val="TableGrid"/>
        <w:tblW w:w="8289" w:type="dxa"/>
        <w:jc w:val="center"/>
        <w:tblLook w:val="04A0" w:firstRow="1" w:lastRow="0" w:firstColumn="1" w:lastColumn="0" w:noHBand="0" w:noVBand="1"/>
      </w:tblPr>
      <w:tblGrid>
        <w:gridCol w:w="834"/>
        <w:gridCol w:w="6271"/>
        <w:gridCol w:w="1184"/>
      </w:tblGrid>
      <w:tr w:rsidR="006B2D7C" w:rsidRPr="006B2D7C" w14:paraId="43E2A004" w14:textId="77777777" w:rsidTr="00BA1DFD">
        <w:trPr>
          <w:trHeight w:val="250"/>
          <w:jc w:val="center"/>
        </w:trPr>
        <w:tc>
          <w:tcPr>
            <w:tcW w:w="834" w:type="dxa"/>
            <w:hideMark/>
          </w:tcPr>
          <w:p w14:paraId="267EF7CD"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Sl. No.</w:t>
            </w:r>
          </w:p>
        </w:tc>
        <w:tc>
          <w:tcPr>
            <w:tcW w:w="6271" w:type="dxa"/>
            <w:hideMark/>
          </w:tcPr>
          <w:p w14:paraId="6FF53D6D"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Item Description</w:t>
            </w:r>
          </w:p>
        </w:tc>
        <w:tc>
          <w:tcPr>
            <w:tcW w:w="1184" w:type="dxa"/>
            <w:hideMark/>
          </w:tcPr>
          <w:p w14:paraId="2E426327" w14:textId="77777777" w:rsidR="009549B2" w:rsidRPr="006B2D7C" w:rsidRDefault="009549B2" w:rsidP="00C12E00">
            <w:pPr>
              <w:jc w:val="center"/>
              <w:rPr>
                <w:rFonts w:ascii="Cambria" w:hAnsi="Cambria"/>
                <w:b/>
                <w:bCs/>
                <w:sz w:val="20"/>
                <w:szCs w:val="20"/>
              </w:rPr>
            </w:pPr>
            <w:r w:rsidRPr="006B2D7C">
              <w:rPr>
                <w:rFonts w:ascii="Cambria" w:hAnsi="Cambria"/>
                <w:b/>
                <w:bCs/>
                <w:sz w:val="20"/>
                <w:szCs w:val="20"/>
              </w:rPr>
              <w:t>Quantity</w:t>
            </w:r>
          </w:p>
        </w:tc>
      </w:tr>
      <w:tr w:rsidR="006B2D7C" w:rsidRPr="006B2D7C" w14:paraId="743B230C" w14:textId="77777777" w:rsidTr="00BA1DFD">
        <w:trPr>
          <w:trHeight w:val="250"/>
          <w:jc w:val="center"/>
        </w:trPr>
        <w:tc>
          <w:tcPr>
            <w:tcW w:w="834" w:type="dxa"/>
            <w:hideMark/>
          </w:tcPr>
          <w:p w14:paraId="682192EA" w14:textId="77777777" w:rsidR="009549B2" w:rsidRPr="006B2D7C" w:rsidRDefault="009549B2" w:rsidP="00C12E00">
            <w:pPr>
              <w:jc w:val="center"/>
              <w:rPr>
                <w:rFonts w:ascii="Cambria" w:hAnsi="Cambria"/>
                <w:sz w:val="20"/>
                <w:szCs w:val="20"/>
              </w:rPr>
            </w:pPr>
            <w:r w:rsidRPr="006B2D7C">
              <w:rPr>
                <w:rFonts w:ascii="Cambria" w:hAnsi="Cambria"/>
                <w:sz w:val="20"/>
                <w:szCs w:val="20"/>
              </w:rPr>
              <w:t>1</w:t>
            </w:r>
          </w:p>
        </w:tc>
        <w:tc>
          <w:tcPr>
            <w:tcW w:w="6271" w:type="dxa"/>
            <w:hideMark/>
          </w:tcPr>
          <w:p w14:paraId="6B0E1690" w14:textId="77777777" w:rsidR="009549B2" w:rsidRPr="006B2D7C" w:rsidRDefault="009549B2" w:rsidP="00C12E00">
            <w:pPr>
              <w:rPr>
                <w:rFonts w:ascii="Cambria" w:hAnsi="Cambria"/>
                <w:sz w:val="20"/>
                <w:szCs w:val="20"/>
              </w:rPr>
            </w:pPr>
            <w:r w:rsidRPr="006B2D7C">
              <w:rPr>
                <w:rFonts w:ascii="Cambria" w:hAnsi="Cambria"/>
                <w:sz w:val="20"/>
                <w:szCs w:val="20"/>
              </w:rPr>
              <w:t>Digital Multimeter (True RMS)</w:t>
            </w:r>
          </w:p>
        </w:tc>
        <w:tc>
          <w:tcPr>
            <w:tcW w:w="1184" w:type="dxa"/>
            <w:hideMark/>
          </w:tcPr>
          <w:p w14:paraId="1684804F"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EE3DAB9" w14:textId="77777777" w:rsidTr="00BA1DFD">
        <w:trPr>
          <w:trHeight w:val="250"/>
          <w:jc w:val="center"/>
        </w:trPr>
        <w:tc>
          <w:tcPr>
            <w:tcW w:w="834" w:type="dxa"/>
            <w:hideMark/>
          </w:tcPr>
          <w:p w14:paraId="1BBC8716" w14:textId="77777777" w:rsidR="009549B2" w:rsidRPr="006B2D7C" w:rsidRDefault="009549B2" w:rsidP="00C12E00">
            <w:pPr>
              <w:jc w:val="center"/>
              <w:rPr>
                <w:rFonts w:ascii="Cambria" w:hAnsi="Cambria"/>
                <w:sz w:val="20"/>
                <w:szCs w:val="20"/>
              </w:rPr>
            </w:pPr>
            <w:r w:rsidRPr="006B2D7C">
              <w:rPr>
                <w:rFonts w:ascii="Cambria" w:hAnsi="Cambria"/>
                <w:sz w:val="20"/>
                <w:szCs w:val="20"/>
              </w:rPr>
              <w:t>2</w:t>
            </w:r>
          </w:p>
        </w:tc>
        <w:tc>
          <w:tcPr>
            <w:tcW w:w="6271" w:type="dxa"/>
            <w:hideMark/>
          </w:tcPr>
          <w:p w14:paraId="2A97170F" w14:textId="77777777" w:rsidR="009549B2" w:rsidRPr="006B2D7C" w:rsidRDefault="009549B2" w:rsidP="00C12E00">
            <w:pPr>
              <w:rPr>
                <w:rFonts w:ascii="Cambria" w:hAnsi="Cambria"/>
                <w:sz w:val="20"/>
                <w:szCs w:val="20"/>
              </w:rPr>
            </w:pPr>
            <w:r w:rsidRPr="006B2D7C">
              <w:rPr>
                <w:rFonts w:ascii="Cambria" w:hAnsi="Cambria"/>
                <w:sz w:val="20"/>
                <w:szCs w:val="20"/>
              </w:rPr>
              <w:t>Clamp Meter (AC/DC)</w:t>
            </w:r>
          </w:p>
        </w:tc>
        <w:tc>
          <w:tcPr>
            <w:tcW w:w="1184" w:type="dxa"/>
            <w:hideMark/>
          </w:tcPr>
          <w:p w14:paraId="015C598B"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B1FF12F" w14:textId="77777777" w:rsidTr="00BA1DFD">
        <w:trPr>
          <w:trHeight w:val="250"/>
          <w:jc w:val="center"/>
        </w:trPr>
        <w:tc>
          <w:tcPr>
            <w:tcW w:w="834" w:type="dxa"/>
            <w:hideMark/>
          </w:tcPr>
          <w:p w14:paraId="164AD203" w14:textId="77777777" w:rsidR="009549B2" w:rsidRPr="006B2D7C" w:rsidRDefault="009549B2" w:rsidP="00C12E00">
            <w:pPr>
              <w:jc w:val="center"/>
              <w:rPr>
                <w:rFonts w:ascii="Cambria" w:hAnsi="Cambria"/>
                <w:sz w:val="20"/>
                <w:szCs w:val="20"/>
              </w:rPr>
            </w:pPr>
            <w:r w:rsidRPr="006B2D7C">
              <w:rPr>
                <w:rFonts w:ascii="Cambria" w:hAnsi="Cambria"/>
                <w:sz w:val="20"/>
                <w:szCs w:val="20"/>
              </w:rPr>
              <w:t>3</w:t>
            </w:r>
          </w:p>
        </w:tc>
        <w:tc>
          <w:tcPr>
            <w:tcW w:w="6271" w:type="dxa"/>
            <w:hideMark/>
          </w:tcPr>
          <w:p w14:paraId="4F67841F" w14:textId="77777777" w:rsidR="009549B2" w:rsidRPr="006B2D7C" w:rsidRDefault="009549B2" w:rsidP="00C12E00">
            <w:pPr>
              <w:rPr>
                <w:rFonts w:ascii="Cambria" w:hAnsi="Cambria"/>
                <w:sz w:val="20"/>
                <w:szCs w:val="20"/>
              </w:rPr>
            </w:pPr>
            <w:r w:rsidRPr="006B2D7C">
              <w:rPr>
                <w:rFonts w:ascii="Cambria" w:hAnsi="Cambria"/>
                <w:sz w:val="20"/>
                <w:szCs w:val="20"/>
              </w:rPr>
              <w:t>Insulation Resistance Tester (5 kV Megger)</w:t>
            </w:r>
          </w:p>
        </w:tc>
        <w:tc>
          <w:tcPr>
            <w:tcW w:w="1184" w:type="dxa"/>
            <w:hideMark/>
          </w:tcPr>
          <w:p w14:paraId="51447A98"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7BDFBEB7" w14:textId="77777777" w:rsidTr="00BA1DFD">
        <w:trPr>
          <w:trHeight w:val="250"/>
          <w:jc w:val="center"/>
        </w:trPr>
        <w:tc>
          <w:tcPr>
            <w:tcW w:w="834" w:type="dxa"/>
            <w:hideMark/>
          </w:tcPr>
          <w:p w14:paraId="23747B5B" w14:textId="77777777" w:rsidR="009549B2" w:rsidRPr="006B2D7C" w:rsidRDefault="009549B2" w:rsidP="00C12E00">
            <w:pPr>
              <w:jc w:val="center"/>
              <w:rPr>
                <w:rFonts w:ascii="Cambria" w:hAnsi="Cambria"/>
                <w:sz w:val="20"/>
                <w:szCs w:val="20"/>
              </w:rPr>
            </w:pPr>
            <w:r w:rsidRPr="006B2D7C">
              <w:rPr>
                <w:rFonts w:ascii="Cambria" w:hAnsi="Cambria"/>
                <w:sz w:val="20"/>
                <w:szCs w:val="20"/>
              </w:rPr>
              <w:t>4</w:t>
            </w:r>
          </w:p>
        </w:tc>
        <w:tc>
          <w:tcPr>
            <w:tcW w:w="6271" w:type="dxa"/>
            <w:hideMark/>
          </w:tcPr>
          <w:p w14:paraId="46AD1F62" w14:textId="77777777" w:rsidR="009549B2" w:rsidRPr="006B2D7C" w:rsidRDefault="009549B2" w:rsidP="00C12E00">
            <w:pPr>
              <w:rPr>
                <w:rFonts w:ascii="Cambria" w:hAnsi="Cambria"/>
                <w:sz w:val="20"/>
                <w:szCs w:val="20"/>
              </w:rPr>
            </w:pPr>
            <w:r w:rsidRPr="006B2D7C">
              <w:rPr>
                <w:rFonts w:ascii="Cambria" w:hAnsi="Cambria"/>
                <w:sz w:val="20"/>
                <w:szCs w:val="20"/>
              </w:rPr>
              <w:t>Earth Resistance Tester</w:t>
            </w:r>
          </w:p>
        </w:tc>
        <w:tc>
          <w:tcPr>
            <w:tcW w:w="1184" w:type="dxa"/>
            <w:hideMark/>
          </w:tcPr>
          <w:p w14:paraId="7A99DDD2"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073AE236" w14:textId="77777777" w:rsidTr="00BA1DFD">
        <w:trPr>
          <w:trHeight w:val="250"/>
          <w:jc w:val="center"/>
        </w:trPr>
        <w:tc>
          <w:tcPr>
            <w:tcW w:w="834" w:type="dxa"/>
            <w:hideMark/>
          </w:tcPr>
          <w:p w14:paraId="51A47561" w14:textId="77777777" w:rsidR="009549B2" w:rsidRPr="006B2D7C" w:rsidRDefault="009549B2" w:rsidP="00C12E00">
            <w:pPr>
              <w:jc w:val="center"/>
              <w:rPr>
                <w:rFonts w:ascii="Cambria" w:hAnsi="Cambria"/>
                <w:sz w:val="20"/>
                <w:szCs w:val="20"/>
              </w:rPr>
            </w:pPr>
            <w:r w:rsidRPr="006B2D7C">
              <w:rPr>
                <w:rFonts w:ascii="Cambria" w:hAnsi="Cambria"/>
                <w:sz w:val="20"/>
                <w:szCs w:val="20"/>
              </w:rPr>
              <w:t>5</w:t>
            </w:r>
          </w:p>
        </w:tc>
        <w:tc>
          <w:tcPr>
            <w:tcW w:w="6271" w:type="dxa"/>
            <w:hideMark/>
          </w:tcPr>
          <w:p w14:paraId="2D37F0AB" w14:textId="77777777" w:rsidR="009549B2" w:rsidRPr="006B2D7C" w:rsidRDefault="009549B2" w:rsidP="00C12E00">
            <w:pPr>
              <w:rPr>
                <w:rFonts w:ascii="Cambria" w:hAnsi="Cambria"/>
                <w:sz w:val="20"/>
                <w:szCs w:val="20"/>
              </w:rPr>
            </w:pPr>
            <w:r w:rsidRPr="006B2D7C">
              <w:rPr>
                <w:rFonts w:ascii="Cambria" w:hAnsi="Cambria"/>
                <w:sz w:val="20"/>
                <w:szCs w:val="20"/>
              </w:rPr>
              <w:t>PV String Tester / I-V Curve Tracer</w:t>
            </w:r>
          </w:p>
        </w:tc>
        <w:tc>
          <w:tcPr>
            <w:tcW w:w="1184" w:type="dxa"/>
            <w:hideMark/>
          </w:tcPr>
          <w:p w14:paraId="56188F36"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339D8805" w14:textId="77777777" w:rsidTr="00BA1DFD">
        <w:trPr>
          <w:trHeight w:val="250"/>
          <w:jc w:val="center"/>
        </w:trPr>
        <w:tc>
          <w:tcPr>
            <w:tcW w:w="834" w:type="dxa"/>
            <w:hideMark/>
          </w:tcPr>
          <w:p w14:paraId="7904F20D" w14:textId="77777777" w:rsidR="009549B2" w:rsidRPr="006B2D7C" w:rsidRDefault="009549B2" w:rsidP="00C12E00">
            <w:pPr>
              <w:jc w:val="center"/>
              <w:rPr>
                <w:rFonts w:ascii="Cambria" w:hAnsi="Cambria"/>
                <w:sz w:val="20"/>
                <w:szCs w:val="20"/>
              </w:rPr>
            </w:pPr>
            <w:r w:rsidRPr="006B2D7C">
              <w:rPr>
                <w:rFonts w:ascii="Cambria" w:hAnsi="Cambria"/>
                <w:sz w:val="20"/>
                <w:szCs w:val="20"/>
              </w:rPr>
              <w:t>6</w:t>
            </w:r>
          </w:p>
        </w:tc>
        <w:tc>
          <w:tcPr>
            <w:tcW w:w="6271" w:type="dxa"/>
            <w:hideMark/>
          </w:tcPr>
          <w:p w14:paraId="4DC6E504" w14:textId="77777777" w:rsidR="009549B2" w:rsidRPr="006B2D7C" w:rsidRDefault="009549B2" w:rsidP="00C12E00">
            <w:pPr>
              <w:rPr>
                <w:rFonts w:ascii="Cambria" w:hAnsi="Cambria"/>
                <w:sz w:val="20"/>
                <w:szCs w:val="20"/>
              </w:rPr>
            </w:pPr>
            <w:r w:rsidRPr="006B2D7C">
              <w:rPr>
                <w:rFonts w:ascii="Cambria" w:hAnsi="Cambria"/>
                <w:sz w:val="20"/>
                <w:szCs w:val="20"/>
              </w:rPr>
              <w:t>Solar Irradiance Meter (Pyranometer or Handheld Solar Meter)</w:t>
            </w:r>
          </w:p>
        </w:tc>
        <w:tc>
          <w:tcPr>
            <w:tcW w:w="1184" w:type="dxa"/>
            <w:hideMark/>
          </w:tcPr>
          <w:p w14:paraId="624CB3E0"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30077EFB" w14:textId="77777777" w:rsidTr="00BA1DFD">
        <w:trPr>
          <w:trHeight w:val="250"/>
          <w:jc w:val="center"/>
        </w:trPr>
        <w:tc>
          <w:tcPr>
            <w:tcW w:w="834" w:type="dxa"/>
            <w:hideMark/>
          </w:tcPr>
          <w:p w14:paraId="3D77F405" w14:textId="77777777" w:rsidR="009549B2" w:rsidRPr="006B2D7C" w:rsidRDefault="009549B2" w:rsidP="00C12E00">
            <w:pPr>
              <w:jc w:val="center"/>
              <w:rPr>
                <w:rFonts w:ascii="Cambria" w:hAnsi="Cambria"/>
                <w:sz w:val="20"/>
                <w:szCs w:val="20"/>
              </w:rPr>
            </w:pPr>
            <w:r w:rsidRPr="006B2D7C">
              <w:rPr>
                <w:rFonts w:ascii="Cambria" w:hAnsi="Cambria"/>
                <w:sz w:val="20"/>
                <w:szCs w:val="20"/>
              </w:rPr>
              <w:t>7</w:t>
            </w:r>
          </w:p>
        </w:tc>
        <w:tc>
          <w:tcPr>
            <w:tcW w:w="6271" w:type="dxa"/>
            <w:hideMark/>
          </w:tcPr>
          <w:p w14:paraId="3DD9333E" w14:textId="77777777" w:rsidR="009549B2" w:rsidRPr="006B2D7C" w:rsidRDefault="009549B2" w:rsidP="00C12E00">
            <w:pPr>
              <w:rPr>
                <w:rFonts w:ascii="Cambria" w:hAnsi="Cambria"/>
                <w:sz w:val="20"/>
                <w:szCs w:val="20"/>
              </w:rPr>
            </w:pPr>
            <w:r w:rsidRPr="006B2D7C">
              <w:rPr>
                <w:rFonts w:ascii="Cambria" w:hAnsi="Cambria"/>
                <w:sz w:val="20"/>
                <w:szCs w:val="20"/>
              </w:rPr>
              <w:t>Infrared Thermal Imaging Camera</w:t>
            </w:r>
          </w:p>
        </w:tc>
        <w:tc>
          <w:tcPr>
            <w:tcW w:w="1184" w:type="dxa"/>
            <w:hideMark/>
          </w:tcPr>
          <w:p w14:paraId="508F99AE"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4C26382F" w14:textId="77777777" w:rsidTr="00BA1DFD">
        <w:trPr>
          <w:trHeight w:val="250"/>
          <w:jc w:val="center"/>
        </w:trPr>
        <w:tc>
          <w:tcPr>
            <w:tcW w:w="834" w:type="dxa"/>
            <w:hideMark/>
          </w:tcPr>
          <w:p w14:paraId="2A9F23B3" w14:textId="77777777" w:rsidR="009549B2" w:rsidRPr="006B2D7C" w:rsidRDefault="009549B2" w:rsidP="00C12E00">
            <w:pPr>
              <w:jc w:val="center"/>
              <w:rPr>
                <w:rFonts w:ascii="Cambria" w:hAnsi="Cambria"/>
                <w:sz w:val="20"/>
                <w:szCs w:val="20"/>
              </w:rPr>
            </w:pPr>
            <w:r w:rsidRPr="006B2D7C">
              <w:rPr>
                <w:rFonts w:ascii="Cambria" w:hAnsi="Cambria"/>
                <w:sz w:val="20"/>
                <w:szCs w:val="20"/>
              </w:rPr>
              <w:t>8</w:t>
            </w:r>
          </w:p>
        </w:tc>
        <w:tc>
          <w:tcPr>
            <w:tcW w:w="6271" w:type="dxa"/>
          </w:tcPr>
          <w:p w14:paraId="36294C91" w14:textId="77777777" w:rsidR="009549B2" w:rsidRPr="006B2D7C" w:rsidRDefault="009549B2" w:rsidP="00C12E00">
            <w:pPr>
              <w:rPr>
                <w:rFonts w:ascii="Cambria" w:hAnsi="Cambria"/>
                <w:sz w:val="20"/>
                <w:szCs w:val="20"/>
              </w:rPr>
            </w:pPr>
            <w:r w:rsidRPr="006B2D7C">
              <w:rPr>
                <w:rFonts w:ascii="Cambria" w:hAnsi="Cambria"/>
                <w:sz w:val="20"/>
                <w:szCs w:val="20"/>
              </w:rPr>
              <w:t>Torque Wrench Set (for module mounting and electrical connections)</w:t>
            </w:r>
          </w:p>
        </w:tc>
        <w:tc>
          <w:tcPr>
            <w:tcW w:w="1184" w:type="dxa"/>
          </w:tcPr>
          <w:p w14:paraId="696B158A"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Sets</w:t>
            </w:r>
          </w:p>
        </w:tc>
      </w:tr>
      <w:tr w:rsidR="006B2D7C" w:rsidRPr="006B2D7C" w14:paraId="5B22B8E3" w14:textId="77777777" w:rsidTr="00BA1DFD">
        <w:trPr>
          <w:trHeight w:val="250"/>
          <w:jc w:val="center"/>
        </w:trPr>
        <w:tc>
          <w:tcPr>
            <w:tcW w:w="834" w:type="dxa"/>
            <w:hideMark/>
          </w:tcPr>
          <w:p w14:paraId="71462FDF" w14:textId="77777777" w:rsidR="009549B2" w:rsidRPr="006B2D7C" w:rsidRDefault="009549B2" w:rsidP="00C12E00">
            <w:pPr>
              <w:jc w:val="center"/>
              <w:rPr>
                <w:rFonts w:ascii="Cambria" w:hAnsi="Cambria"/>
                <w:sz w:val="20"/>
                <w:szCs w:val="20"/>
              </w:rPr>
            </w:pPr>
            <w:r w:rsidRPr="006B2D7C">
              <w:rPr>
                <w:rFonts w:ascii="Cambria" w:hAnsi="Cambria"/>
                <w:sz w:val="20"/>
                <w:szCs w:val="20"/>
              </w:rPr>
              <w:t>9</w:t>
            </w:r>
          </w:p>
        </w:tc>
        <w:tc>
          <w:tcPr>
            <w:tcW w:w="6271" w:type="dxa"/>
          </w:tcPr>
          <w:p w14:paraId="2CA7852F" w14:textId="77777777" w:rsidR="009549B2" w:rsidRPr="006B2D7C" w:rsidRDefault="009549B2" w:rsidP="00C12E00">
            <w:pPr>
              <w:rPr>
                <w:rFonts w:ascii="Cambria" w:hAnsi="Cambria"/>
                <w:sz w:val="20"/>
                <w:szCs w:val="20"/>
              </w:rPr>
            </w:pPr>
            <w:r w:rsidRPr="006B2D7C">
              <w:rPr>
                <w:rFonts w:ascii="Cambria" w:hAnsi="Cambria"/>
                <w:sz w:val="20"/>
                <w:szCs w:val="20"/>
              </w:rPr>
              <w:t>Standard Electrical Tool Kit (screwdrivers, pliers, cutters, spanners etc.)</w:t>
            </w:r>
          </w:p>
        </w:tc>
        <w:tc>
          <w:tcPr>
            <w:tcW w:w="1184" w:type="dxa"/>
          </w:tcPr>
          <w:p w14:paraId="31AD29A0" w14:textId="77777777" w:rsidR="009549B2" w:rsidRPr="006B2D7C" w:rsidRDefault="009549B2" w:rsidP="00C12E00">
            <w:pPr>
              <w:jc w:val="center"/>
              <w:rPr>
                <w:rFonts w:ascii="Cambria" w:hAnsi="Cambria"/>
                <w:sz w:val="20"/>
                <w:szCs w:val="20"/>
              </w:rPr>
            </w:pPr>
            <w:r w:rsidRPr="006B2D7C">
              <w:rPr>
                <w:rFonts w:ascii="Cambria" w:hAnsi="Cambria"/>
                <w:sz w:val="20"/>
                <w:szCs w:val="20"/>
              </w:rPr>
              <w:t>2 Sets</w:t>
            </w:r>
          </w:p>
        </w:tc>
      </w:tr>
      <w:tr w:rsidR="006B2D7C" w:rsidRPr="006B2D7C" w14:paraId="3BD7DA0F" w14:textId="77777777" w:rsidTr="00BA1DFD">
        <w:trPr>
          <w:trHeight w:val="250"/>
          <w:jc w:val="center"/>
        </w:trPr>
        <w:tc>
          <w:tcPr>
            <w:tcW w:w="834" w:type="dxa"/>
            <w:hideMark/>
          </w:tcPr>
          <w:p w14:paraId="5E1BCD88" w14:textId="77777777" w:rsidR="009549B2" w:rsidRPr="006B2D7C" w:rsidRDefault="009549B2" w:rsidP="00C12E00">
            <w:pPr>
              <w:jc w:val="center"/>
              <w:rPr>
                <w:rFonts w:ascii="Cambria" w:hAnsi="Cambria"/>
                <w:sz w:val="20"/>
                <w:szCs w:val="20"/>
              </w:rPr>
            </w:pPr>
            <w:r w:rsidRPr="006B2D7C">
              <w:rPr>
                <w:rFonts w:ascii="Cambria" w:hAnsi="Cambria"/>
                <w:sz w:val="20"/>
                <w:szCs w:val="20"/>
              </w:rPr>
              <w:t>10</w:t>
            </w:r>
          </w:p>
        </w:tc>
        <w:tc>
          <w:tcPr>
            <w:tcW w:w="6271" w:type="dxa"/>
          </w:tcPr>
          <w:p w14:paraId="6BA8B7EA" w14:textId="77777777" w:rsidR="009549B2" w:rsidRPr="006B2D7C" w:rsidRDefault="009549B2" w:rsidP="00C12E00">
            <w:pPr>
              <w:rPr>
                <w:rFonts w:ascii="Cambria" w:hAnsi="Cambria"/>
                <w:sz w:val="20"/>
                <w:szCs w:val="20"/>
              </w:rPr>
            </w:pPr>
            <w:r w:rsidRPr="006B2D7C">
              <w:rPr>
                <w:rFonts w:ascii="Cambria" w:hAnsi="Cambria"/>
                <w:sz w:val="20"/>
                <w:szCs w:val="20"/>
              </w:rPr>
              <w:t>Hydraulic Crimping Tool for cable lugs</w:t>
            </w:r>
          </w:p>
        </w:tc>
        <w:tc>
          <w:tcPr>
            <w:tcW w:w="1184" w:type="dxa"/>
          </w:tcPr>
          <w:p w14:paraId="42A48039"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r w:rsidR="006B2D7C" w:rsidRPr="006B2D7C" w14:paraId="30147156" w14:textId="77777777" w:rsidTr="00BA1DFD">
        <w:trPr>
          <w:trHeight w:val="250"/>
          <w:jc w:val="center"/>
        </w:trPr>
        <w:tc>
          <w:tcPr>
            <w:tcW w:w="834" w:type="dxa"/>
            <w:hideMark/>
          </w:tcPr>
          <w:p w14:paraId="62D532A3" w14:textId="77777777" w:rsidR="009549B2" w:rsidRPr="006B2D7C" w:rsidRDefault="009549B2" w:rsidP="00C12E00">
            <w:pPr>
              <w:jc w:val="center"/>
              <w:rPr>
                <w:rFonts w:ascii="Cambria" w:hAnsi="Cambria"/>
                <w:sz w:val="20"/>
                <w:szCs w:val="20"/>
              </w:rPr>
            </w:pPr>
            <w:r w:rsidRPr="006B2D7C">
              <w:rPr>
                <w:rFonts w:ascii="Cambria" w:hAnsi="Cambria"/>
                <w:sz w:val="20"/>
                <w:szCs w:val="20"/>
              </w:rPr>
              <w:t>11</w:t>
            </w:r>
          </w:p>
        </w:tc>
        <w:tc>
          <w:tcPr>
            <w:tcW w:w="6271" w:type="dxa"/>
          </w:tcPr>
          <w:p w14:paraId="2804721B" w14:textId="77777777" w:rsidR="009549B2" w:rsidRPr="006B2D7C" w:rsidRDefault="009549B2" w:rsidP="00C12E00">
            <w:pPr>
              <w:rPr>
                <w:rFonts w:ascii="Cambria" w:hAnsi="Cambria"/>
                <w:sz w:val="20"/>
                <w:szCs w:val="20"/>
              </w:rPr>
            </w:pPr>
            <w:r w:rsidRPr="006B2D7C">
              <w:rPr>
                <w:rFonts w:ascii="Cambria" w:hAnsi="Cambria"/>
                <w:sz w:val="20"/>
                <w:szCs w:val="20"/>
              </w:rPr>
              <w:t>Cable Lug Crimping Dies (various sizes)</w:t>
            </w:r>
          </w:p>
        </w:tc>
        <w:tc>
          <w:tcPr>
            <w:tcW w:w="1184" w:type="dxa"/>
          </w:tcPr>
          <w:p w14:paraId="4D9A35F2"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r w:rsidR="006B2D7C" w:rsidRPr="006B2D7C" w14:paraId="4F85F4C6" w14:textId="77777777" w:rsidTr="00BA1DFD">
        <w:trPr>
          <w:trHeight w:val="250"/>
          <w:jc w:val="center"/>
        </w:trPr>
        <w:tc>
          <w:tcPr>
            <w:tcW w:w="834" w:type="dxa"/>
            <w:hideMark/>
          </w:tcPr>
          <w:p w14:paraId="1B4CC3B7" w14:textId="77777777" w:rsidR="009549B2" w:rsidRPr="006B2D7C" w:rsidRDefault="009549B2" w:rsidP="00C12E00">
            <w:pPr>
              <w:jc w:val="center"/>
              <w:rPr>
                <w:rFonts w:ascii="Cambria" w:hAnsi="Cambria"/>
                <w:sz w:val="20"/>
                <w:szCs w:val="20"/>
              </w:rPr>
            </w:pPr>
            <w:r w:rsidRPr="006B2D7C">
              <w:rPr>
                <w:rFonts w:ascii="Cambria" w:hAnsi="Cambria"/>
                <w:sz w:val="20"/>
                <w:szCs w:val="20"/>
              </w:rPr>
              <w:t>12</w:t>
            </w:r>
          </w:p>
        </w:tc>
        <w:tc>
          <w:tcPr>
            <w:tcW w:w="6271" w:type="dxa"/>
          </w:tcPr>
          <w:p w14:paraId="6AFD044B" w14:textId="77777777" w:rsidR="009549B2" w:rsidRPr="006B2D7C" w:rsidRDefault="009549B2" w:rsidP="00C12E00">
            <w:pPr>
              <w:rPr>
                <w:rFonts w:ascii="Cambria" w:hAnsi="Cambria"/>
                <w:sz w:val="20"/>
                <w:szCs w:val="20"/>
              </w:rPr>
            </w:pPr>
            <w:r w:rsidRPr="006B2D7C">
              <w:rPr>
                <w:rFonts w:ascii="Cambria" w:hAnsi="Cambria"/>
                <w:sz w:val="20"/>
                <w:szCs w:val="20"/>
              </w:rPr>
              <w:t>Cable Insulation Stripping Tool</w:t>
            </w:r>
          </w:p>
        </w:tc>
        <w:tc>
          <w:tcPr>
            <w:tcW w:w="1184" w:type="dxa"/>
          </w:tcPr>
          <w:p w14:paraId="079A8FA9"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4E4D1AA" w14:textId="77777777" w:rsidTr="00BA1DFD">
        <w:trPr>
          <w:trHeight w:val="250"/>
          <w:jc w:val="center"/>
        </w:trPr>
        <w:tc>
          <w:tcPr>
            <w:tcW w:w="834" w:type="dxa"/>
            <w:hideMark/>
          </w:tcPr>
          <w:p w14:paraId="610C3A7A" w14:textId="77777777" w:rsidR="009549B2" w:rsidRPr="006B2D7C" w:rsidRDefault="009549B2" w:rsidP="00C12E00">
            <w:pPr>
              <w:jc w:val="center"/>
              <w:rPr>
                <w:rFonts w:ascii="Cambria" w:hAnsi="Cambria"/>
                <w:sz w:val="20"/>
                <w:szCs w:val="20"/>
              </w:rPr>
            </w:pPr>
            <w:r w:rsidRPr="006B2D7C">
              <w:rPr>
                <w:rFonts w:ascii="Cambria" w:hAnsi="Cambria"/>
                <w:sz w:val="20"/>
                <w:szCs w:val="20"/>
              </w:rPr>
              <w:t>13</w:t>
            </w:r>
          </w:p>
        </w:tc>
        <w:tc>
          <w:tcPr>
            <w:tcW w:w="6271" w:type="dxa"/>
          </w:tcPr>
          <w:p w14:paraId="2D2C3F66" w14:textId="77777777" w:rsidR="009549B2" w:rsidRPr="006B2D7C" w:rsidRDefault="009549B2" w:rsidP="00C12E00">
            <w:pPr>
              <w:rPr>
                <w:rFonts w:ascii="Cambria" w:hAnsi="Cambria"/>
                <w:sz w:val="20"/>
                <w:szCs w:val="20"/>
              </w:rPr>
            </w:pPr>
            <w:r w:rsidRPr="006B2D7C">
              <w:rPr>
                <w:rFonts w:ascii="Cambria" w:hAnsi="Cambria"/>
                <w:sz w:val="20"/>
                <w:szCs w:val="20"/>
              </w:rPr>
              <w:t>Portable AC/DC Voltage Tester</w:t>
            </w:r>
          </w:p>
        </w:tc>
        <w:tc>
          <w:tcPr>
            <w:tcW w:w="1184" w:type="dxa"/>
          </w:tcPr>
          <w:p w14:paraId="1589072C"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62FB076B" w14:textId="77777777" w:rsidTr="00BA1DFD">
        <w:trPr>
          <w:trHeight w:val="250"/>
          <w:jc w:val="center"/>
        </w:trPr>
        <w:tc>
          <w:tcPr>
            <w:tcW w:w="834" w:type="dxa"/>
            <w:hideMark/>
          </w:tcPr>
          <w:p w14:paraId="194C46D2" w14:textId="77777777" w:rsidR="009549B2" w:rsidRPr="006B2D7C" w:rsidRDefault="009549B2" w:rsidP="00C12E00">
            <w:pPr>
              <w:jc w:val="center"/>
              <w:rPr>
                <w:rFonts w:ascii="Cambria" w:hAnsi="Cambria"/>
                <w:sz w:val="20"/>
                <w:szCs w:val="20"/>
              </w:rPr>
            </w:pPr>
            <w:r w:rsidRPr="006B2D7C">
              <w:rPr>
                <w:rFonts w:ascii="Cambria" w:hAnsi="Cambria"/>
                <w:sz w:val="20"/>
                <w:szCs w:val="20"/>
              </w:rPr>
              <w:t>14</w:t>
            </w:r>
          </w:p>
        </w:tc>
        <w:tc>
          <w:tcPr>
            <w:tcW w:w="6271" w:type="dxa"/>
          </w:tcPr>
          <w:p w14:paraId="1E459486" w14:textId="77777777" w:rsidR="009549B2" w:rsidRPr="006B2D7C" w:rsidRDefault="009549B2" w:rsidP="00C12E00">
            <w:pPr>
              <w:rPr>
                <w:rFonts w:ascii="Cambria" w:hAnsi="Cambria"/>
                <w:sz w:val="20"/>
                <w:szCs w:val="20"/>
              </w:rPr>
            </w:pPr>
            <w:r w:rsidRPr="006B2D7C">
              <w:rPr>
                <w:rFonts w:ascii="Cambria" w:hAnsi="Cambria"/>
                <w:sz w:val="20"/>
                <w:szCs w:val="20"/>
              </w:rPr>
              <w:t>Phase Sequence Meter</w:t>
            </w:r>
          </w:p>
        </w:tc>
        <w:tc>
          <w:tcPr>
            <w:tcW w:w="1184" w:type="dxa"/>
          </w:tcPr>
          <w:p w14:paraId="6E5F8EED"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6B2D7C" w:rsidRPr="006B2D7C" w14:paraId="1C0211C8" w14:textId="77777777" w:rsidTr="00BA1DFD">
        <w:trPr>
          <w:trHeight w:val="250"/>
          <w:jc w:val="center"/>
        </w:trPr>
        <w:tc>
          <w:tcPr>
            <w:tcW w:w="834" w:type="dxa"/>
            <w:hideMark/>
          </w:tcPr>
          <w:p w14:paraId="53586E4F" w14:textId="77777777" w:rsidR="009549B2" w:rsidRPr="006B2D7C" w:rsidRDefault="009549B2" w:rsidP="00C12E00">
            <w:pPr>
              <w:jc w:val="center"/>
              <w:rPr>
                <w:rFonts w:ascii="Cambria" w:hAnsi="Cambria"/>
                <w:sz w:val="20"/>
                <w:szCs w:val="20"/>
              </w:rPr>
            </w:pPr>
            <w:r w:rsidRPr="006B2D7C">
              <w:rPr>
                <w:rFonts w:ascii="Cambria" w:hAnsi="Cambria"/>
                <w:sz w:val="20"/>
                <w:szCs w:val="20"/>
              </w:rPr>
              <w:t>15</w:t>
            </w:r>
          </w:p>
        </w:tc>
        <w:tc>
          <w:tcPr>
            <w:tcW w:w="6271" w:type="dxa"/>
          </w:tcPr>
          <w:p w14:paraId="028CAFC2" w14:textId="77777777" w:rsidR="009549B2" w:rsidRPr="006B2D7C" w:rsidRDefault="009549B2" w:rsidP="00C12E00">
            <w:pPr>
              <w:rPr>
                <w:rFonts w:ascii="Cambria" w:hAnsi="Cambria"/>
                <w:sz w:val="20"/>
                <w:szCs w:val="20"/>
              </w:rPr>
            </w:pPr>
            <w:r w:rsidRPr="006B2D7C">
              <w:rPr>
                <w:rFonts w:ascii="Cambria" w:hAnsi="Cambria"/>
                <w:sz w:val="20"/>
                <w:szCs w:val="20"/>
              </w:rPr>
              <w:t>Portable Ladder (insulated)</w:t>
            </w:r>
          </w:p>
        </w:tc>
        <w:tc>
          <w:tcPr>
            <w:tcW w:w="1184" w:type="dxa"/>
          </w:tcPr>
          <w:p w14:paraId="6A3F5DE5"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80DECF8" w14:textId="77777777" w:rsidTr="00BA1DFD">
        <w:trPr>
          <w:trHeight w:val="250"/>
          <w:jc w:val="center"/>
        </w:trPr>
        <w:tc>
          <w:tcPr>
            <w:tcW w:w="834" w:type="dxa"/>
            <w:hideMark/>
          </w:tcPr>
          <w:p w14:paraId="1670EC3E" w14:textId="77777777" w:rsidR="009549B2" w:rsidRPr="006B2D7C" w:rsidRDefault="009549B2" w:rsidP="00C12E00">
            <w:pPr>
              <w:jc w:val="center"/>
              <w:rPr>
                <w:rFonts w:ascii="Cambria" w:hAnsi="Cambria"/>
                <w:sz w:val="20"/>
                <w:szCs w:val="20"/>
              </w:rPr>
            </w:pPr>
            <w:r w:rsidRPr="006B2D7C">
              <w:rPr>
                <w:rFonts w:ascii="Cambria" w:hAnsi="Cambria"/>
                <w:sz w:val="20"/>
                <w:szCs w:val="20"/>
              </w:rPr>
              <w:t>16</w:t>
            </w:r>
          </w:p>
        </w:tc>
        <w:tc>
          <w:tcPr>
            <w:tcW w:w="6271" w:type="dxa"/>
          </w:tcPr>
          <w:p w14:paraId="0523BE0D" w14:textId="77777777" w:rsidR="009549B2" w:rsidRPr="006B2D7C" w:rsidRDefault="009549B2" w:rsidP="00C12E00">
            <w:pPr>
              <w:rPr>
                <w:rFonts w:ascii="Cambria" w:hAnsi="Cambria"/>
                <w:sz w:val="20"/>
                <w:szCs w:val="20"/>
              </w:rPr>
            </w:pPr>
            <w:r w:rsidRPr="006B2D7C">
              <w:rPr>
                <w:rFonts w:ascii="Cambria" w:hAnsi="Cambria"/>
                <w:sz w:val="20"/>
                <w:szCs w:val="20"/>
              </w:rPr>
              <w:t>Earthing Discharge Rod with cable</w:t>
            </w:r>
          </w:p>
        </w:tc>
        <w:tc>
          <w:tcPr>
            <w:tcW w:w="1184" w:type="dxa"/>
          </w:tcPr>
          <w:p w14:paraId="473E9CB0" w14:textId="77777777" w:rsidR="009549B2" w:rsidRPr="006B2D7C" w:rsidRDefault="009549B2" w:rsidP="00C12E00">
            <w:pPr>
              <w:jc w:val="center"/>
              <w:rPr>
                <w:rFonts w:ascii="Cambria" w:hAnsi="Cambria"/>
                <w:sz w:val="20"/>
                <w:szCs w:val="20"/>
              </w:rPr>
            </w:pPr>
            <w:r w:rsidRPr="006B2D7C">
              <w:rPr>
                <w:rFonts w:ascii="Cambria" w:hAnsi="Cambria"/>
                <w:sz w:val="20"/>
                <w:szCs w:val="20"/>
              </w:rPr>
              <w:t>2 Nos.</w:t>
            </w:r>
          </w:p>
        </w:tc>
      </w:tr>
      <w:tr w:rsidR="006B2D7C" w:rsidRPr="006B2D7C" w14:paraId="4BD0BA96" w14:textId="77777777" w:rsidTr="00BA1DFD">
        <w:trPr>
          <w:trHeight w:val="250"/>
          <w:jc w:val="center"/>
        </w:trPr>
        <w:tc>
          <w:tcPr>
            <w:tcW w:w="834" w:type="dxa"/>
            <w:hideMark/>
          </w:tcPr>
          <w:p w14:paraId="5948C88C" w14:textId="77777777" w:rsidR="009549B2" w:rsidRPr="006B2D7C" w:rsidRDefault="009549B2" w:rsidP="00C12E00">
            <w:pPr>
              <w:jc w:val="center"/>
              <w:rPr>
                <w:rFonts w:ascii="Cambria" w:hAnsi="Cambria"/>
                <w:sz w:val="20"/>
                <w:szCs w:val="20"/>
              </w:rPr>
            </w:pPr>
            <w:r w:rsidRPr="006B2D7C">
              <w:rPr>
                <w:rFonts w:ascii="Cambria" w:hAnsi="Cambria"/>
                <w:sz w:val="20"/>
                <w:szCs w:val="20"/>
              </w:rPr>
              <w:t>17</w:t>
            </w:r>
          </w:p>
        </w:tc>
        <w:tc>
          <w:tcPr>
            <w:tcW w:w="6271" w:type="dxa"/>
          </w:tcPr>
          <w:p w14:paraId="5842969F" w14:textId="77777777" w:rsidR="009549B2" w:rsidRPr="006B2D7C" w:rsidRDefault="009549B2" w:rsidP="00C12E00">
            <w:pPr>
              <w:rPr>
                <w:rFonts w:ascii="Cambria" w:hAnsi="Cambria"/>
                <w:sz w:val="20"/>
                <w:szCs w:val="20"/>
              </w:rPr>
            </w:pPr>
            <w:r w:rsidRPr="006B2D7C">
              <w:rPr>
                <w:rFonts w:ascii="Cambria" w:hAnsi="Cambria"/>
                <w:sz w:val="20"/>
                <w:szCs w:val="20"/>
              </w:rPr>
              <w:t>Transformer Oil Testing Kit (BDV Tester)</w:t>
            </w:r>
          </w:p>
        </w:tc>
        <w:tc>
          <w:tcPr>
            <w:tcW w:w="1184" w:type="dxa"/>
          </w:tcPr>
          <w:p w14:paraId="0D9943F5" w14:textId="77777777" w:rsidR="009549B2" w:rsidRPr="006B2D7C" w:rsidRDefault="009549B2" w:rsidP="00C12E00">
            <w:pPr>
              <w:jc w:val="center"/>
              <w:rPr>
                <w:rFonts w:ascii="Cambria" w:hAnsi="Cambria"/>
                <w:sz w:val="20"/>
                <w:szCs w:val="20"/>
              </w:rPr>
            </w:pPr>
            <w:r w:rsidRPr="006B2D7C">
              <w:rPr>
                <w:rFonts w:ascii="Cambria" w:hAnsi="Cambria"/>
                <w:sz w:val="20"/>
                <w:szCs w:val="20"/>
              </w:rPr>
              <w:t>1 No.</w:t>
            </w:r>
          </w:p>
        </w:tc>
      </w:tr>
      <w:tr w:rsidR="009549B2" w:rsidRPr="006B2D7C" w14:paraId="16AD5B2C" w14:textId="77777777" w:rsidTr="00BA1DFD">
        <w:trPr>
          <w:trHeight w:val="250"/>
          <w:jc w:val="center"/>
        </w:trPr>
        <w:tc>
          <w:tcPr>
            <w:tcW w:w="834" w:type="dxa"/>
            <w:hideMark/>
          </w:tcPr>
          <w:p w14:paraId="2192E941" w14:textId="77777777" w:rsidR="009549B2" w:rsidRPr="006B2D7C" w:rsidRDefault="009549B2" w:rsidP="00C12E00">
            <w:pPr>
              <w:jc w:val="center"/>
              <w:rPr>
                <w:rFonts w:ascii="Cambria" w:hAnsi="Cambria"/>
                <w:sz w:val="20"/>
                <w:szCs w:val="20"/>
              </w:rPr>
            </w:pPr>
            <w:r w:rsidRPr="006B2D7C">
              <w:rPr>
                <w:rFonts w:ascii="Cambria" w:hAnsi="Cambria"/>
                <w:sz w:val="20"/>
                <w:szCs w:val="20"/>
              </w:rPr>
              <w:t>18</w:t>
            </w:r>
          </w:p>
        </w:tc>
        <w:tc>
          <w:tcPr>
            <w:tcW w:w="6271" w:type="dxa"/>
          </w:tcPr>
          <w:p w14:paraId="1C0B3782" w14:textId="77777777" w:rsidR="009549B2" w:rsidRPr="006B2D7C" w:rsidRDefault="009549B2" w:rsidP="00C12E00">
            <w:pPr>
              <w:rPr>
                <w:rFonts w:ascii="Cambria" w:hAnsi="Cambria"/>
                <w:sz w:val="20"/>
                <w:szCs w:val="20"/>
              </w:rPr>
            </w:pPr>
            <w:r w:rsidRPr="006B2D7C">
              <w:rPr>
                <w:rFonts w:ascii="Cambria" w:hAnsi="Cambria"/>
                <w:sz w:val="20"/>
                <w:szCs w:val="20"/>
              </w:rPr>
              <w:t>Bushing lifting tool</w:t>
            </w:r>
          </w:p>
        </w:tc>
        <w:tc>
          <w:tcPr>
            <w:tcW w:w="1184" w:type="dxa"/>
          </w:tcPr>
          <w:p w14:paraId="755D4858" w14:textId="77777777" w:rsidR="009549B2" w:rsidRPr="006B2D7C" w:rsidRDefault="009549B2" w:rsidP="00C12E00">
            <w:pPr>
              <w:jc w:val="center"/>
              <w:rPr>
                <w:rFonts w:ascii="Cambria" w:hAnsi="Cambria"/>
                <w:sz w:val="20"/>
                <w:szCs w:val="20"/>
              </w:rPr>
            </w:pPr>
            <w:r w:rsidRPr="006B2D7C">
              <w:rPr>
                <w:rFonts w:ascii="Cambria" w:hAnsi="Cambria"/>
                <w:sz w:val="20"/>
                <w:szCs w:val="20"/>
              </w:rPr>
              <w:t>1 Set</w:t>
            </w:r>
          </w:p>
        </w:tc>
      </w:tr>
    </w:tbl>
    <w:p w14:paraId="75AE7B9B" w14:textId="640686B1" w:rsidR="009549B2" w:rsidRPr="006B2D7C" w:rsidRDefault="009549B2" w:rsidP="001C6CCC">
      <w:pPr>
        <w:jc w:val="both"/>
        <w:rPr>
          <w:rFonts w:ascii="Cambria" w:hAnsi="Cambria"/>
          <w:sz w:val="22"/>
          <w:szCs w:val="22"/>
        </w:rPr>
      </w:pPr>
    </w:p>
    <w:p w14:paraId="10EB316E" w14:textId="57EF4385" w:rsidR="009549B2" w:rsidRDefault="00DB18B1">
      <w:pPr>
        <w:numPr>
          <w:ilvl w:val="0"/>
          <w:numId w:val="39"/>
        </w:numPr>
        <w:tabs>
          <w:tab w:val="left" w:pos="360"/>
          <w:tab w:val="left" w:pos="540"/>
        </w:tabs>
        <w:spacing w:after="120"/>
        <w:jc w:val="both"/>
        <w:rPr>
          <w:rFonts w:ascii="Cambria" w:hAnsi="Cambria"/>
          <w:sz w:val="22"/>
          <w:szCs w:val="22"/>
        </w:rPr>
      </w:pPr>
      <w:r w:rsidRPr="006B2D7C">
        <w:rPr>
          <w:rFonts w:ascii="Cambria" w:hAnsi="Cambria"/>
          <w:sz w:val="22"/>
          <w:szCs w:val="22"/>
        </w:rPr>
        <w:t xml:space="preserve">All supplied spare parts and tools shall be properly packed, labeled, and delivered to the Employer before Final Acceptance of the Plant. The Contractor shall also provide an </w:t>
      </w:r>
      <w:r w:rsidRPr="006B2D7C">
        <w:rPr>
          <w:rFonts w:ascii="Cambria" w:hAnsi="Cambria"/>
          <w:b/>
          <w:bCs/>
          <w:sz w:val="22"/>
          <w:szCs w:val="22"/>
        </w:rPr>
        <w:t>itemized spare parts list with part numbers, manufacturer details, and recommended storage conditions</w:t>
      </w:r>
      <w:r w:rsidRPr="006B2D7C">
        <w:rPr>
          <w:rFonts w:ascii="Cambria" w:hAnsi="Cambria"/>
          <w:sz w:val="22"/>
          <w:szCs w:val="22"/>
        </w:rPr>
        <w:t>.</w:t>
      </w:r>
    </w:p>
    <w:p w14:paraId="2E7541E0" w14:textId="77777777" w:rsidR="00B21ABB" w:rsidRDefault="00B21ABB" w:rsidP="00B21ABB">
      <w:pPr>
        <w:tabs>
          <w:tab w:val="left" w:pos="360"/>
          <w:tab w:val="left" w:pos="540"/>
        </w:tabs>
        <w:spacing w:after="120"/>
        <w:jc w:val="both"/>
        <w:rPr>
          <w:rFonts w:ascii="Cambria" w:hAnsi="Cambria"/>
          <w:sz w:val="22"/>
          <w:szCs w:val="22"/>
        </w:rPr>
      </w:pPr>
    </w:p>
    <w:p w14:paraId="78517CD4" w14:textId="77777777" w:rsidR="00B21ABB" w:rsidRDefault="00B21ABB" w:rsidP="00B21ABB">
      <w:pPr>
        <w:tabs>
          <w:tab w:val="left" w:pos="360"/>
          <w:tab w:val="left" w:pos="540"/>
        </w:tabs>
        <w:spacing w:after="120"/>
        <w:jc w:val="both"/>
        <w:rPr>
          <w:rFonts w:ascii="Cambria" w:hAnsi="Cambria"/>
          <w:sz w:val="22"/>
          <w:szCs w:val="22"/>
        </w:rPr>
      </w:pPr>
    </w:p>
    <w:p w14:paraId="41AD5F3B" w14:textId="77777777" w:rsidR="00B21ABB" w:rsidRDefault="00B21ABB" w:rsidP="00B21ABB">
      <w:pPr>
        <w:tabs>
          <w:tab w:val="left" w:pos="360"/>
          <w:tab w:val="left" w:pos="540"/>
        </w:tabs>
        <w:spacing w:after="120"/>
        <w:jc w:val="both"/>
        <w:rPr>
          <w:rFonts w:ascii="Cambria" w:hAnsi="Cambria"/>
          <w:sz w:val="22"/>
          <w:szCs w:val="22"/>
        </w:rPr>
      </w:pPr>
    </w:p>
    <w:p w14:paraId="198FE97A" w14:textId="77777777" w:rsidR="00B21ABB" w:rsidRDefault="00B21ABB" w:rsidP="00B21ABB">
      <w:pPr>
        <w:tabs>
          <w:tab w:val="left" w:pos="360"/>
          <w:tab w:val="left" w:pos="540"/>
        </w:tabs>
        <w:spacing w:after="120"/>
        <w:jc w:val="both"/>
        <w:rPr>
          <w:rFonts w:ascii="Cambria" w:hAnsi="Cambria"/>
          <w:sz w:val="22"/>
          <w:szCs w:val="22"/>
        </w:rPr>
      </w:pPr>
    </w:p>
    <w:p w14:paraId="39FBBDE4" w14:textId="77777777" w:rsidR="00B21ABB" w:rsidRDefault="00B21ABB" w:rsidP="00B21ABB">
      <w:pPr>
        <w:tabs>
          <w:tab w:val="left" w:pos="360"/>
          <w:tab w:val="left" w:pos="540"/>
        </w:tabs>
        <w:spacing w:after="120"/>
        <w:jc w:val="both"/>
        <w:rPr>
          <w:rFonts w:ascii="Cambria" w:hAnsi="Cambria"/>
          <w:sz w:val="22"/>
          <w:szCs w:val="22"/>
        </w:rPr>
      </w:pPr>
    </w:p>
    <w:p w14:paraId="57378AFE" w14:textId="77777777" w:rsidR="00B21ABB" w:rsidRDefault="00B21ABB" w:rsidP="00B21ABB">
      <w:pPr>
        <w:tabs>
          <w:tab w:val="left" w:pos="360"/>
          <w:tab w:val="left" w:pos="540"/>
        </w:tabs>
        <w:spacing w:after="120"/>
        <w:jc w:val="both"/>
        <w:rPr>
          <w:rFonts w:ascii="Cambria" w:hAnsi="Cambria"/>
          <w:sz w:val="22"/>
          <w:szCs w:val="22"/>
        </w:rPr>
      </w:pPr>
    </w:p>
    <w:p w14:paraId="01053575" w14:textId="77777777" w:rsidR="00B21ABB" w:rsidRDefault="00B21ABB" w:rsidP="00B21ABB">
      <w:pPr>
        <w:tabs>
          <w:tab w:val="left" w:pos="360"/>
          <w:tab w:val="left" w:pos="540"/>
        </w:tabs>
        <w:spacing w:after="120"/>
        <w:jc w:val="both"/>
        <w:rPr>
          <w:rFonts w:ascii="Cambria" w:hAnsi="Cambria"/>
          <w:sz w:val="22"/>
          <w:szCs w:val="22"/>
        </w:rPr>
      </w:pPr>
    </w:p>
    <w:p w14:paraId="1F393C9D" w14:textId="77777777" w:rsidR="00B21ABB" w:rsidRDefault="00B21ABB" w:rsidP="00B21ABB">
      <w:pPr>
        <w:tabs>
          <w:tab w:val="left" w:pos="360"/>
          <w:tab w:val="left" w:pos="540"/>
        </w:tabs>
        <w:spacing w:after="120"/>
        <w:jc w:val="both"/>
        <w:rPr>
          <w:rFonts w:ascii="Cambria" w:hAnsi="Cambria"/>
          <w:sz w:val="22"/>
          <w:szCs w:val="22"/>
        </w:rPr>
      </w:pPr>
    </w:p>
    <w:p w14:paraId="62FECBCB" w14:textId="77777777" w:rsidR="00B21ABB" w:rsidRDefault="00B21ABB" w:rsidP="00B21ABB">
      <w:pPr>
        <w:tabs>
          <w:tab w:val="left" w:pos="360"/>
          <w:tab w:val="left" w:pos="540"/>
        </w:tabs>
        <w:spacing w:after="120"/>
        <w:jc w:val="both"/>
        <w:rPr>
          <w:rFonts w:ascii="Cambria" w:hAnsi="Cambria"/>
          <w:sz w:val="22"/>
          <w:szCs w:val="22"/>
        </w:rPr>
      </w:pPr>
    </w:p>
    <w:p w14:paraId="31EBB5D2" w14:textId="77777777" w:rsidR="00B21ABB" w:rsidRDefault="00B21ABB" w:rsidP="00B21ABB">
      <w:pPr>
        <w:tabs>
          <w:tab w:val="left" w:pos="360"/>
          <w:tab w:val="left" w:pos="540"/>
        </w:tabs>
        <w:spacing w:after="120"/>
        <w:jc w:val="both"/>
        <w:rPr>
          <w:rFonts w:ascii="Cambria" w:hAnsi="Cambria"/>
          <w:sz w:val="22"/>
          <w:szCs w:val="22"/>
        </w:rPr>
      </w:pPr>
    </w:p>
    <w:p w14:paraId="4C8E92C0" w14:textId="77777777" w:rsidR="00B21ABB" w:rsidRDefault="00B21ABB" w:rsidP="00B21ABB">
      <w:pPr>
        <w:tabs>
          <w:tab w:val="left" w:pos="360"/>
          <w:tab w:val="left" w:pos="540"/>
        </w:tabs>
        <w:spacing w:after="120"/>
        <w:jc w:val="both"/>
        <w:rPr>
          <w:rFonts w:ascii="Cambria" w:hAnsi="Cambria"/>
          <w:sz w:val="22"/>
          <w:szCs w:val="22"/>
        </w:rPr>
      </w:pPr>
    </w:p>
    <w:p w14:paraId="74404462" w14:textId="77777777" w:rsidR="00B21ABB" w:rsidRDefault="00B21ABB" w:rsidP="00B21ABB">
      <w:pPr>
        <w:tabs>
          <w:tab w:val="left" w:pos="360"/>
          <w:tab w:val="left" w:pos="540"/>
        </w:tabs>
        <w:spacing w:after="120"/>
        <w:jc w:val="both"/>
        <w:rPr>
          <w:rFonts w:ascii="Cambria" w:hAnsi="Cambria"/>
          <w:sz w:val="22"/>
          <w:szCs w:val="22"/>
        </w:rPr>
      </w:pPr>
    </w:p>
    <w:p w14:paraId="0561E1A3" w14:textId="77777777" w:rsidR="00B21ABB" w:rsidRDefault="00B21ABB" w:rsidP="00B21ABB">
      <w:pPr>
        <w:tabs>
          <w:tab w:val="left" w:pos="360"/>
          <w:tab w:val="left" w:pos="540"/>
        </w:tabs>
        <w:spacing w:after="120"/>
        <w:jc w:val="both"/>
        <w:rPr>
          <w:rFonts w:ascii="Cambria" w:hAnsi="Cambria"/>
          <w:sz w:val="22"/>
          <w:szCs w:val="22"/>
        </w:rPr>
      </w:pPr>
    </w:p>
    <w:p w14:paraId="57AAF1D7" w14:textId="77777777" w:rsidR="00B21ABB" w:rsidRDefault="00B21ABB" w:rsidP="00B21ABB">
      <w:pPr>
        <w:tabs>
          <w:tab w:val="left" w:pos="360"/>
          <w:tab w:val="left" w:pos="540"/>
        </w:tabs>
        <w:spacing w:after="120"/>
        <w:jc w:val="both"/>
        <w:rPr>
          <w:rFonts w:ascii="Cambria" w:hAnsi="Cambria"/>
          <w:sz w:val="22"/>
          <w:szCs w:val="22"/>
        </w:rPr>
      </w:pPr>
    </w:p>
    <w:p w14:paraId="05A47FC9" w14:textId="77777777" w:rsidR="00B21ABB" w:rsidRDefault="00B21ABB" w:rsidP="00B21ABB">
      <w:pPr>
        <w:tabs>
          <w:tab w:val="left" w:pos="360"/>
          <w:tab w:val="left" w:pos="540"/>
        </w:tabs>
        <w:spacing w:after="120"/>
        <w:jc w:val="both"/>
        <w:rPr>
          <w:rFonts w:ascii="Cambria" w:hAnsi="Cambria"/>
          <w:sz w:val="22"/>
          <w:szCs w:val="22"/>
        </w:rPr>
      </w:pPr>
    </w:p>
    <w:p w14:paraId="7526C1EB" w14:textId="77777777" w:rsidR="00B21ABB" w:rsidRDefault="00B21ABB" w:rsidP="00B21ABB">
      <w:pPr>
        <w:tabs>
          <w:tab w:val="left" w:pos="360"/>
          <w:tab w:val="left" w:pos="540"/>
        </w:tabs>
        <w:spacing w:after="120"/>
        <w:jc w:val="both"/>
        <w:rPr>
          <w:rFonts w:ascii="Cambria" w:hAnsi="Cambria"/>
          <w:sz w:val="22"/>
          <w:szCs w:val="22"/>
        </w:rPr>
      </w:pPr>
    </w:p>
    <w:p w14:paraId="3A230414" w14:textId="77777777" w:rsidR="00B21ABB" w:rsidRPr="006B2D7C" w:rsidRDefault="00B21ABB" w:rsidP="00B21ABB">
      <w:pPr>
        <w:tabs>
          <w:tab w:val="left" w:pos="360"/>
          <w:tab w:val="left" w:pos="540"/>
        </w:tabs>
        <w:spacing w:after="120"/>
        <w:jc w:val="both"/>
        <w:rPr>
          <w:rFonts w:ascii="Cambria" w:hAnsi="Cambria"/>
          <w:sz w:val="22"/>
          <w:szCs w:val="22"/>
        </w:rPr>
      </w:pPr>
    </w:p>
    <w:p w14:paraId="0E1DB3B5" w14:textId="77777777" w:rsidR="00DB18B1" w:rsidRPr="006B2D7C" w:rsidRDefault="00DB18B1" w:rsidP="001C6CCC">
      <w:pPr>
        <w:jc w:val="both"/>
        <w:rPr>
          <w:rFonts w:ascii="Cambria" w:hAnsi="Cambria"/>
          <w:sz w:val="22"/>
          <w:szCs w:val="22"/>
        </w:rPr>
      </w:pPr>
    </w:p>
    <w:p w14:paraId="4A129C73" w14:textId="77777777" w:rsidR="00E645E5" w:rsidRPr="006B2D7C" w:rsidRDefault="00EA7316" w:rsidP="00E645E5">
      <w:pPr>
        <w:pStyle w:val="Anexos"/>
        <w:spacing w:line="240" w:lineRule="auto"/>
        <w:rPr>
          <w:rFonts w:ascii="Cambria" w:hAnsi="Cambria"/>
          <w:sz w:val="24"/>
          <w:szCs w:val="24"/>
          <w:lang w:val="en-US"/>
        </w:rPr>
      </w:pPr>
      <w:bookmarkStart w:id="528" w:name="_Toc535582776"/>
      <w:bookmarkStart w:id="529" w:name="_Toc535587174"/>
      <w:bookmarkStart w:id="530" w:name="_Ref14622511"/>
      <w:bookmarkStart w:id="531" w:name="_Ref14632001"/>
      <w:bookmarkStart w:id="532" w:name="_Toc20104448"/>
      <w:bookmarkStart w:id="533" w:name="_Toc171253563"/>
      <w:bookmarkStart w:id="534" w:name="_Toc203592736"/>
      <w:bookmarkStart w:id="535" w:name="_Toc227710175"/>
      <w:r w:rsidRPr="006B2D7C">
        <w:rPr>
          <w:rFonts w:ascii="Cambria" w:hAnsi="Cambria"/>
          <w:sz w:val="24"/>
          <w:szCs w:val="24"/>
          <w:lang w:val="en-US"/>
        </w:rPr>
        <w:lastRenderedPageBreak/>
        <w:t>: Indicative</w:t>
      </w:r>
      <w:r w:rsidR="00E645E5" w:rsidRPr="006B2D7C">
        <w:rPr>
          <w:rFonts w:ascii="Cambria" w:hAnsi="Cambria"/>
          <w:sz w:val="24"/>
          <w:szCs w:val="24"/>
          <w:lang w:val="en-US"/>
        </w:rPr>
        <w:t xml:space="preserve"> </w:t>
      </w:r>
      <w:bookmarkEnd w:id="528"/>
      <w:bookmarkEnd w:id="529"/>
      <w:r w:rsidR="00E645E5" w:rsidRPr="006B2D7C">
        <w:rPr>
          <w:rFonts w:ascii="Cambria" w:hAnsi="Cambria"/>
          <w:sz w:val="24"/>
          <w:szCs w:val="24"/>
          <w:lang w:val="en-US"/>
        </w:rPr>
        <w:t>Single Line Diagram</w:t>
      </w:r>
      <w:bookmarkEnd w:id="530"/>
      <w:bookmarkEnd w:id="531"/>
      <w:bookmarkEnd w:id="532"/>
      <w:bookmarkEnd w:id="533"/>
      <w:bookmarkEnd w:id="534"/>
      <w:bookmarkEnd w:id="535"/>
    </w:p>
    <w:p w14:paraId="62B0F155" w14:textId="0ED8B985" w:rsidR="00D4683A" w:rsidRPr="00D4683A" w:rsidRDefault="00B21ABB" w:rsidP="00D4683A">
      <w:pPr>
        <w:jc w:val="center"/>
        <w:rPr>
          <w:rFonts w:ascii="Cambria" w:hAnsi="Cambria"/>
          <w:sz w:val="22"/>
          <w:szCs w:val="22"/>
        </w:rPr>
      </w:pPr>
      <w:r>
        <w:rPr>
          <w:rFonts w:ascii="Cambria" w:hAnsi="Cambria"/>
          <w:noProof/>
          <w:sz w:val="22"/>
          <w:szCs w:val="22"/>
        </w:rPr>
        <w:drawing>
          <wp:inline distT="0" distB="0" distL="0" distR="0" wp14:anchorId="3C9F38C0" wp14:editId="76327E7F">
            <wp:extent cx="7753719" cy="5753558"/>
            <wp:effectExtent l="9525" t="0" r="0" b="0"/>
            <wp:docPr id="1633967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831" r="1992"/>
                    <a:stretch>
                      <a:fillRect/>
                    </a:stretch>
                  </pic:blipFill>
                  <pic:spPr bwMode="auto">
                    <a:xfrm rot="5400000">
                      <a:off x="0" y="0"/>
                      <a:ext cx="7797269" cy="5785874"/>
                    </a:xfrm>
                    <a:prstGeom prst="rect">
                      <a:avLst/>
                    </a:prstGeom>
                    <a:noFill/>
                    <a:ln>
                      <a:noFill/>
                    </a:ln>
                    <a:extLst>
                      <a:ext uri="{53640926-AAD7-44D8-BBD7-CCE9431645EC}">
                        <a14:shadowObscured xmlns:a14="http://schemas.microsoft.com/office/drawing/2010/main"/>
                      </a:ext>
                    </a:extLst>
                  </pic:spPr>
                </pic:pic>
              </a:graphicData>
            </a:graphic>
          </wp:inline>
        </w:drawing>
      </w:r>
    </w:p>
    <w:p w14:paraId="602D9667" w14:textId="1B375763" w:rsidR="001B4907" w:rsidRPr="006B2D7C" w:rsidRDefault="001B4907" w:rsidP="001B4907">
      <w:pPr>
        <w:jc w:val="center"/>
        <w:rPr>
          <w:rFonts w:ascii="Cambria" w:hAnsi="Cambria"/>
          <w:sz w:val="22"/>
          <w:szCs w:val="22"/>
        </w:rPr>
      </w:pPr>
    </w:p>
    <w:p w14:paraId="30503ECB" w14:textId="10C5849B" w:rsidR="00571E09" w:rsidRPr="006B2D7C" w:rsidRDefault="00D4683A" w:rsidP="001B4907">
      <w:pPr>
        <w:jc w:val="center"/>
        <w:rPr>
          <w:rFonts w:ascii="Cambria" w:hAnsi="Cambria"/>
          <w:sz w:val="22"/>
          <w:szCs w:val="22"/>
        </w:rPr>
      </w:pPr>
      <w:r>
        <w:rPr>
          <w:rFonts w:ascii="Cambria" w:hAnsi="Cambria"/>
          <w:noProof/>
          <w:sz w:val="22"/>
          <w:szCs w:val="22"/>
        </w:rPr>
        <w:lastRenderedPageBreak/>
        <mc:AlternateContent>
          <mc:Choice Requires="wpg">
            <w:drawing>
              <wp:anchor distT="0" distB="0" distL="114300" distR="114300" simplePos="0" relativeHeight="251667456" behindDoc="0" locked="0" layoutInCell="1" allowOverlap="1" wp14:anchorId="047CDBA5" wp14:editId="5980A1E3">
                <wp:simplePos x="0" y="0"/>
                <wp:positionH relativeFrom="column">
                  <wp:posOffset>-603250</wp:posOffset>
                </wp:positionH>
                <wp:positionV relativeFrom="paragraph">
                  <wp:posOffset>1955800</wp:posOffset>
                </wp:positionV>
                <wp:extent cx="1235710" cy="869950"/>
                <wp:effectExtent l="0" t="0" r="59690" b="101600"/>
                <wp:wrapNone/>
                <wp:docPr id="1788797972" name="Group 11"/>
                <wp:cNvGraphicFramePr/>
                <a:graphic xmlns:a="http://schemas.openxmlformats.org/drawingml/2006/main">
                  <a:graphicData uri="http://schemas.microsoft.com/office/word/2010/wordprocessingGroup">
                    <wpg:wgp>
                      <wpg:cNvGrpSpPr/>
                      <wpg:grpSpPr>
                        <a:xfrm>
                          <a:off x="0" y="0"/>
                          <a:ext cx="1235710" cy="869950"/>
                          <a:chOff x="0" y="0"/>
                          <a:chExt cx="1235710" cy="869950"/>
                        </a:xfrm>
                      </wpg:grpSpPr>
                      <wps:wsp>
                        <wps:cNvPr id="2082815392" name="Connector: Elbow 9"/>
                        <wps:cNvCnPr/>
                        <wps:spPr>
                          <a:xfrm>
                            <a:off x="0" y="0"/>
                            <a:ext cx="1235710" cy="869950"/>
                          </a:xfrm>
                          <a:prstGeom prst="bentConnector3">
                            <a:avLst>
                              <a:gd name="adj1" fmla="val 82799"/>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0998211" name="Text Box 10"/>
                        <wps:cNvSpPr txBox="1"/>
                        <wps:spPr>
                          <a:xfrm>
                            <a:off x="63500" y="50800"/>
                            <a:ext cx="914400" cy="548640"/>
                          </a:xfrm>
                          <a:prstGeom prst="rect">
                            <a:avLst/>
                          </a:prstGeom>
                          <a:solidFill>
                            <a:schemeClr val="lt1"/>
                          </a:solidFill>
                          <a:ln w="6350">
                            <a:solidFill>
                              <a:prstClr val="black"/>
                            </a:solidFill>
                          </a:ln>
                        </wps:spPr>
                        <wps:txbx>
                          <w:txbxContent>
                            <w:p w14:paraId="4759AA8E" w14:textId="61497CA5" w:rsidR="00D4683A" w:rsidRPr="00D4683A" w:rsidRDefault="00D4683A">
                              <w:pPr>
                                <w:rPr>
                                  <w:rFonts w:ascii="Cambria" w:hAnsi="Cambria"/>
                                  <w:sz w:val="14"/>
                                  <w:szCs w:val="14"/>
                                </w:rPr>
                              </w:pPr>
                              <w:r w:rsidRPr="00D4683A">
                                <w:rPr>
                                  <w:rFonts w:ascii="Cambria" w:hAnsi="Cambria"/>
                                  <w:sz w:val="14"/>
                                  <w:szCs w:val="14"/>
                                </w:rPr>
                                <w:t xml:space="preserve">Power from Solar PV </w:t>
                              </w:r>
                              <w:r>
                                <w:rPr>
                                  <w:rFonts w:ascii="Cambria" w:hAnsi="Cambria"/>
                                  <w:sz w:val="14"/>
                                  <w:szCs w:val="14"/>
                                </w:rPr>
                                <w:t xml:space="preserve">Plant </w:t>
                              </w:r>
                              <w:r w:rsidRPr="00D4683A">
                                <w:rPr>
                                  <w:rFonts w:ascii="Cambria" w:hAnsi="Cambria"/>
                                  <w:sz w:val="14"/>
                                  <w:szCs w:val="14"/>
                                </w:rPr>
                                <w:t>will be evacuated through T-1 Transformer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7CDBA5" id="Group 11" o:spid="_x0000_s1029" style="position:absolute;left:0;text-align:left;margin-left:-47.5pt;margin-top:154pt;width:97.3pt;height:68.5pt;z-index:251667456" coordsize="1235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width:12357;height:86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" adj="17885" strokecolor="#ed7d31 [3205]" strokeweight=".5pt">
                  <v:stroke endarrow="block"/>
                </v:shape>
                <v:shapetype id="_x0000_t202" coordsize="21600,21600" o:spt="202" path="m,l,21600r21600,l21600,xe">
                  <v:stroke joinstyle="miter"/>
                  <v:path gradientshapeok="t" o:connecttype="rect"/>
                </v:shapetype>
                <v:shape id="Text Box 10" o:spid="_x0000_s1031" type="#_x0000_t202" style="position:absolute;left:635;top:508;width:914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" fillcolor="white [3201]" strokeweight=".5pt">
                  <v:textbox>
                    <w:txbxContent>
                      <w:p w14:paraId="4759AA8E" w14:textId="61497CA5" w:rsidR="00D4683A" w:rsidRPr="00D4683A" w:rsidRDefault="00D4683A">
                        <w:pPr>
                          <w:rPr>
                            <w:rFonts w:ascii="Cambria" w:hAnsi="Cambria"/>
                            <w:sz w:val="14"/>
                            <w:szCs w:val="14"/>
                          </w:rPr>
                        </w:pPr>
                        <w:r w:rsidRPr="00D4683A">
                          <w:rPr>
                            <w:rFonts w:ascii="Cambria" w:hAnsi="Cambria"/>
                            <w:sz w:val="14"/>
                            <w:szCs w:val="14"/>
                          </w:rPr>
                          <w:t xml:space="preserve">Power from Solar PV </w:t>
                        </w:r>
                        <w:r>
                          <w:rPr>
                            <w:rFonts w:ascii="Cambria" w:hAnsi="Cambria"/>
                            <w:sz w:val="14"/>
                            <w:szCs w:val="14"/>
                          </w:rPr>
                          <w:t xml:space="preserve">Plant </w:t>
                        </w:r>
                        <w:r w:rsidRPr="00D4683A">
                          <w:rPr>
                            <w:rFonts w:ascii="Cambria" w:hAnsi="Cambria"/>
                            <w:sz w:val="14"/>
                            <w:szCs w:val="14"/>
                          </w:rPr>
                          <w:t>will be evacuated through T-1 Transformer</w:t>
                        </w:r>
                      </w:p>
                    </w:txbxContent>
                  </v:textbox>
                </v:shape>
              </v:group>
            </w:pict>
          </mc:Fallback>
        </mc:AlternateContent>
      </w:r>
      <w:r w:rsidR="001B4907" w:rsidRPr="006B2D7C">
        <w:rPr>
          <w:rFonts w:ascii="Cambria" w:hAnsi="Cambria"/>
          <w:noProof/>
          <w:sz w:val="22"/>
          <w:szCs w:val="22"/>
        </w:rPr>
        <w:drawing>
          <wp:inline distT="0" distB="0" distL="0" distR="0" wp14:anchorId="0DFC8A85" wp14:editId="3C8B299F">
            <wp:extent cx="8267553" cy="5086841"/>
            <wp:effectExtent l="9208" t="0" r="0" b="0"/>
            <wp:docPr id="85269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94634" name=""/>
                    <pic:cNvPicPr/>
                  </pic:nvPicPr>
                  <pic:blipFill>
                    <a:blip r:embed="rId19"/>
                    <a:stretch>
                      <a:fillRect/>
                    </a:stretch>
                  </pic:blipFill>
                  <pic:spPr>
                    <a:xfrm rot="5400000">
                      <a:off x="0" y="0"/>
                      <a:ext cx="8289155" cy="5100132"/>
                    </a:xfrm>
                    <a:prstGeom prst="rect">
                      <a:avLst/>
                    </a:prstGeom>
                  </pic:spPr>
                </pic:pic>
              </a:graphicData>
            </a:graphic>
          </wp:inline>
        </w:drawing>
      </w:r>
    </w:p>
    <w:p w14:paraId="60393CAD" w14:textId="77777777" w:rsidR="007A313B" w:rsidRPr="006B2D7C" w:rsidRDefault="007A313B" w:rsidP="00BA1DFD">
      <w:pPr>
        <w:pStyle w:val="Anexos"/>
        <w:rPr>
          <w:rFonts w:ascii="Cambria" w:hAnsi="Cambria"/>
        </w:rPr>
      </w:pPr>
      <w:bookmarkStart w:id="536" w:name="_Ref9862348"/>
      <w:bookmarkStart w:id="537" w:name="_Toc20104458"/>
      <w:bookmarkStart w:id="538" w:name="_Toc227710176"/>
      <w:r w:rsidRPr="006B2D7C">
        <w:rPr>
          <w:rFonts w:ascii="Cambria" w:hAnsi="Cambria"/>
        </w:rPr>
        <w:lastRenderedPageBreak/>
        <w:t>Spare Parts Lis</w:t>
      </w:r>
      <w:bookmarkEnd w:id="536"/>
      <w:r w:rsidRPr="006B2D7C">
        <w:rPr>
          <w:rFonts w:ascii="Cambria" w:hAnsi="Cambria"/>
        </w:rPr>
        <w:t>t</w:t>
      </w:r>
      <w:bookmarkEnd w:id="537"/>
      <w:r w:rsidRPr="006B2D7C">
        <w:rPr>
          <w:rFonts w:ascii="Cambria" w:hAnsi="Cambria"/>
        </w:rPr>
        <w:t xml:space="preserve"> (During Defect Liability Period)</w:t>
      </w:r>
      <w:bookmarkEnd w:id="538"/>
    </w:p>
    <w:tbl>
      <w:tblPr>
        <w:tblW w:w="98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962"/>
        <w:gridCol w:w="2090"/>
        <w:gridCol w:w="1808"/>
        <w:gridCol w:w="1205"/>
        <w:gridCol w:w="2009"/>
      </w:tblGrid>
      <w:tr w:rsidR="006B2D7C" w:rsidRPr="006B2D7C" w14:paraId="5EBBDF34" w14:textId="77777777" w:rsidTr="00BA1DFD">
        <w:trPr>
          <w:trHeight w:val="556"/>
        </w:trPr>
        <w:tc>
          <w:tcPr>
            <w:tcW w:w="789" w:type="dxa"/>
            <w:noWrap/>
            <w:vAlign w:val="center"/>
            <w:hideMark/>
          </w:tcPr>
          <w:p w14:paraId="0ED999CF" w14:textId="77777777" w:rsidR="007A313B" w:rsidRPr="006B2D7C" w:rsidRDefault="007A313B" w:rsidP="008A44AF">
            <w:pPr>
              <w:jc w:val="center"/>
              <w:rPr>
                <w:rFonts w:ascii="Cambria" w:hAnsi="Cambria"/>
                <w:sz w:val="18"/>
                <w:szCs w:val="18"/>
              </w:rPr>
            </w:pPr>
            <w:r w:rsidRPr="006B2D7C">
              <w:rPr>
                <w:rFonts w:ascii="Cambria" w:hAnsi="Cambria"/>
                <w:sz w:val="18"/>
                <w:szCs w:val="18"/>
              </w:rPr>
              <w:t>SL</w:t>
            </w:r>
          </w:p>
        </w:tc>
        <w:tc>
          <w:tcPr>
            <w:tcW w:w="1962" w:type="dxa"/>
            <w:noWrap/>
            <w:vAlign w:val="center"/>
            <w:hideMark/>
          </w:tcPr>
          <w:p w14:paraId="4CEE4F53" w14:textId="77777777" w:rsidR="007A313B" w:rsidRPr="006B2D7C" w:rsidRDefault="007A313B" w:rsidP="008A44AF">
            <w:pPr>
              <w:jc w:val="center"/>
              <w:rPr>
                <w:rFonts w:ascii="Cambria" w:hAnsi="Cambria"/>
                <w:sz w:val="18"/>
                <w:szCs w:val="22"/>
              </w:rPr>
            </w:pPr>
            <w:r w:rsidRPr="006B2D7C">
              <w:rPr>
                <w:rFonts w:ascii="Cambria" w:hAnsi="Cambria"/>
                <w:sz w:val="18"/>
                <w:szCs w:val="22"/>
              </w:rPr>
              <w:t>Object Name</w:t>
            </w:r>
          </w:p>
        </w:tc>
        <w:tc>
          <w:tcPr>
            <w:tcW w:w="2090" w:type="dxa"/>
            <w:noWrap/>
            <w:vAlign w:val="center"/>
            <w:hideMark/>
          </w:tcPr>
          <w:p w14:paraId="6D65F4AC" w14:textId="77777777" w:rsidR="007A313B" w:rsidRPr="006B2D7C" w:rsidRDefault="007A313B" w:rsidP="008A44AF">
            <w:pPr>
              <w:jc w:val="center"/>
              <w:rPr>
                <w:rFonts w:ascii="Cambria" w:hAnsi="Cambria"/>
                <w:sz w:val="18"/>
                <w:szCs w:val="22"/>
              </w:rPr>
            </w:pPr>
            <w:r w:rsidRPr="006B2D7C">
              <w:rPr>
                <w:rFonts w:ascii="Cambria" w:hAnsi="Cambria"/>
                <w:sz w:val="18"/>
                <w:szCs w:val="22"/>
              </w:rPr>
              <w:t>Description</w:t>
            </w:r>
          </w:p>
        </w:tc>
        <w:tc>
          <w:tcPr>
            <w:tcW w:w="1808" w:type="dxa"/>
            <w:vAlign w:val="center"/>
            <w:hideMark/>
          </w:tcPr>
          <w:p w14:paraId="7B685C4C" w14:textId="77777777" w:rsidR="007A313B" w:rsidRPr="006B2D7C" w:rsidRDefault="007A313B" w:rsidP="008A44AF">
            <w:pPr>
              <w:jc w:val="center"/>
              <w:rPr>
                <w:rFonts w:ascii="Cambria" w:hAnsi="Cambria"/>
                <w:sz w:val="18"/>
                <w:szCs w:val="22"/>
              </w:rPr>
            </w:pPr>
            <w:r w:rsidRPr="006B2D7C">
              <w:rPr>
                <w:rFonts w:ascii="Cambria" w:hAnsi="Cambria"/>
                <w:sz w:val="18"/>
                <w:szCs w:val="22"/>
              </w:rPr>
              <w:t>Manufacturer</w:t>
            </w:r>
          </w:p>
        </w:tc>
        <w:tc>
          <w:tcPr>
            <w:tcW w:w="1205" w:type="dxa"/>
            <w:vAlign w:val="center"/>
            <w:hideMark/>
          </w:tcPr>
          <w:p w14:paraId="6DA9CC83" w14:textId="77777777" w:rsidR="007A313B" w:rsidRPr="006B2D7C" w:rsidRDefault="007A313B" w:rsidP="008A44AF">
            <w:pPr>
              <w:jc w:val="center"/>
              <w:rPr>
                <w:rFonts w:ascii="Cambria" w:hAnsi="Cambria"/>
                <w:sz w:val="18"/>
                <w:szCs w:val="22"/>
              </w:rPr>
            </w:pPr>
            <w:r w:rsidRPr="006B2D7C">
              <w:rPr>
                <w:rFonts w:ascii="Cambria" w:hAnsi="Cambria"/>
                <w:sz w:val="18"/>
                <w:szCs w:val="22"/>
              </w:rPr>
              <w:t>2-Yrs. Req. Qty</w:t>
            </w:r>
          </w:p>
        </w:tc>
        <w:tc>
          <w:tcPr>
            <w:tcW w:w="2009" w:type="dxa"/>
            <w:vAlign w:val="center"/>
            <w:hideMark/>
          </w:tcPr>
          <w:p w14:paraId="2617B600" w14:textId="77777777" w:rsidR="007A313B" w:rsidRPr="006B2D7C" w:rsidRDefault="007A313B" w:rsidP="008A44AF">
            <w:pPr>
              <w:jc w:val="center"/>
              <w:rPr>
                <w:rFonts w:ascii="Cambria" w:hAnsi="Cambria"/>
                <w:sz w:val="18"/>
                <w:szCs w:val="22"/>
              </w:rPr>
            </w:pPr>
            <w:r w:rsidRPr="006B2D7C">
              <w:rPr>
                <w:rFonts w:ascii="Cambria" w:hAnsi="Cambria"/>
                <w:sz w:val="18"/>
                <w:szCs w:val="22"/>
              </w:rPr>
              <w:t>Frequency of failure</w:t>
            </w:r>
            <w:r w:rsidRPr="006B2D7C">
              <w:rPr>
                <w:rFonts w:ascii="Cambria" w:hAnsi="Cambria"/>
                <w:sz w:val="18"/>
                <w:szCs w:val="22"/>
              </w:rPr>
              <w:br/>
              <w:t>(QTY / Year)</w:t>
            </w:r>
          </w:p>
        </w:tc>
      </w:tr>
      <w:tr w:rsidR="006B2D7C" w:rsidRPr="006B2D7C" w14:paraId="3AB0FC73" w14:textId="77777777" w:rsidTr="00BA1DFD">
        <w:trPr>
          <w:trHeight w:val="276"/>
        </w:trPr>
        <w:tc>
          <w:tcPr>
            <w:tcW w:w="789" w:type="dxa"/>
            <w:noWrap/>
            <w:vAlign w:val="bottom"/>
            <w:hideMark/>
          </w:tcPr>
          <w:p w14:paraId="0A744B82" w14:textId="77777777" w:rsidR="007A313B" w:rsidRPr="006B2D7C" w:rsidRDefault="007A313B" w:rsidP="008A44AF">
            <w:pPr>
              <w:jc w:val="center"/>
              <w:rPr>
                <w:rFonts w:ascii="Cambria" w:hAnsi="Cambria"/>
                <w:sz w:val="18"/>
                <w:szCs w:val="18"/>
              </w:rPr>
            </w:pPr>
            <w:r w:rsidRPr="006B2D7C">
              <w:rPr>
                <w:rFonts w:ascii="Cambria" w:hAnsi="Cambria"/>
                <w:sz w:val="18"/>
                <w:szCs w:val="18"/>
              </w:rPr>
              <w:t>1</w:t>
            </w:r>
          </w:p>
        </w:tc>
        <w:tc>
          <w:tcPr>
            <w:tcW w:w="1962" w:type="dxa"/>
            <w:noWrap/>
            <w:vAlign w:val="bottom"/>
            <w:hideMark/>
          </w:tcPr>
          <w:p w14:paraId="2A815D8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FED7FFF"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5543AD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B61545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3FEC92F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E463508" w14:textId="77777777" w:rsidTr="00BA1DFD">
        <w:trPr>
          <w:trHeight w:val="276"/>
        </w:trPr>
        <w:tc>
          <w:tcPr>
            <w:tcW w:w="789" w:type="dxa"/>
            <w:noWrap/>
            <w:vAlign w:val="bottom"/>
            <w:hideMark/>
          </w:tcPr>
          <w:p w14:paraId="109ADD77" w14:textId="77777777" w:rsidR="007A313B" w:rsidRPr="006B2D7C" w:rsidRDefault="007A313B" w:rsidP="008A44AF">
            <w:pPr>
              <w:jc w:val="center"/>
              <w:rPr>
                <w:rFonts w:ascii="Cambria" w:hAnsi="Cambria"/>
                <w:sz w:val="18"/>
                <w:szCs w:val="18"/>
              </w:rPr>
            </w:pPr>
            <w:r w:rsidRPr="006B2D7C">
              <w:rPr>
                <w:rFonts w:ascii="Cambria" w:hAnsi="Cambria"/>
                <w:sz w:val="18"/>
                <w:szCs w:val="18"/>
              </w:rPr>
              <w:t>2</w:t>
            </w:r>
          </w:p>
        </w:tc>
        <w:tc>
          <w:tcPr>
            <w:tcW w:w="1962" w:type="dxa"/>
            <w:noWrap/>
            <w:vAlign w:val="bottom"/>
            <w:hideMark/>
          </w:tcPr>
          <w:p w14:paraId="202ED1DC"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F359E2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0701A8C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65B45C8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534F0534"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1125616" w14:textId="77777777" w:rsidTr="00BA1DFD">
        <w:trPr>
          <w:trHeight w:val="276"/>
        </w:trPr>
        <w:tc>
          <w:tcPr>
            <w:tcW w:w="789" w:type="dxa"/>
            <w:noWrap/>
            <w:vAlign w:val="bottom"/>
            <w:hideMark/>
          </w:tcPr>
          <w:p w14:paraId="7FFB133A" w14:textId="77777777" w:rsidR="007A313B" w:rsidRPr="006B2D7C" w:rsidRDefault="007A313B" w:rsidP="008A44AF">
            <w:pPr>
              <w:jc w:val="center"/>
              <w:rPr>
                <w:rFonts w:ascii="Cambria" w:hAnsi="Cambria"/>
                <w:sz w:val="18"/>
                <w:szCs w:val="18"/>
              </w:rPr>
            </w:pPr>
            <w:r w:rsidRPr="006B2D7C">
              <w:rPr>
                <w:rFonts w:ascii="Cambria" w:hAnsi="Cambria"/>
                <w:sz w:val="18"/>
                <w:szCs w:val="18"/>
              </w:rPr>
              <w:t>3</w:t>
            </w:r>
          </w:p>
        </w:tc>
        <w:tc>
          <w:tcPr>
            <w:tcW w:w="1962" w:type="dxa"/>
            <w:noWrap/>
            <w:vAlign w:val="bottom"/>
            <w:hideMark/>
          </w:tcPr>
          <w:p w14:paraId="5E1D961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30142B0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0C28AC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1251A2DF"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60E2048D"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99E1497" w14:textId="77777777" w:rsidTr="00BA1DFD">
        <w:trPr>
          <w:trHeight w:val="276"/>
        </w:trPr>
        <w:tc>
          <w:tcPr>
            <w:tcW w:w="789" w:type="dxa"/>
            <w:noWrap/>
            <w:vAlign w:val="bottom"/>
            <w:hideMark/>
          </w:tcPr>
          <w:p w14:paraId="6C40886A" w14:textId="77777777" w:rsidR="007A313B" w:rsidRPr="006B2D7C" w:rsidRDefault="007A313B" w:rsidP="008A44AF">
            <w:pPr>
              <w:jc w:val="center"/>
              <w:rPr>
                <w:rFonts w:ascii="Cambria" w:hAnsi="Cambria"/>
                <w:sz w:val="18"/>
                <w:szCs w:val="18"/>
              </w:rPr>
            </w:pPr>
            <w:r w:rsidRPr="006B2D7C">
              <w:rPr>
                <w:rFonts w:ascii="Cambria" w:hAnsi="Cambria"/>
                <w:sz w:val="18"/>
                <w:szCs w:val="18"/>
              </w:rPr>
              <w:t>4</w:t>
            </w:r>
          </w:p>
        </w:tc>
        <w:tc>
          <w:tcPr>
            <w:tcW w:w="1962" w:type="dxa"/>
            <w:noWrap/>
            <w:vAlign w:val="bottom"/>
            <w:hideMark/>
          </w:tcPr>
          <w:p w14:paraId="02BE2EB1"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5511EA3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2B53C08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70E3637"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742ABC8"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BAA1213" w14:textId="77777777" w:rsidTr="00BA1DFD">
        <w:trPr>
          <w:trHeight w:val="276"/>
        </w:trPr>
        <w:tc>
          <w:tcPr>
            <w:tcW w:w="789" w:type="dxa"/>
            <w:noWrap/>
            <w:vAlign w:val="bottom"/>
            <w:hideMark/>
          </w:tcPr>
          <w:p w14:paraId="5243EB68" w14:textId="77777777" w:rsidR="007A313B" w:rsidRPr="006B2D7C" w:rsidRDefault="007A313B" w:rsidP="008A44AF">
            <w:pPr>
              <w:jc w:val="center"/>
              <w:rPr>
                <w:rFonts w:ascii="Cambria" w:hAnsi="Cambria"/>
                <w:sz w:val="18"/>
                <w:szCs w:val="18"/>
              </w:rPr>
            </w:pPr>
            <w:r w:rsidRPr="006B2D7C">
              <w:rPr>
                <w:rFonts w:ascii="Cambria" w:hAnsi="Cambria"/>
                <w:sz w:val="18"/>
                <w:szCs w:val="18"/>
              </w:rPr>
              <w:t>5</w:t>
            </w:r>
          </w:p>
        </w:tc>
        <w:tc>
          <w:tcPr>
            <w:tcW w:w="1962" w:type="dxa"/>
            <w:noWrap/>
            <w:vAlign w:val="bottom"/>
            <w:hideMark/>
          </w:tcPr>
          <w:p w14:paraId="12AADD8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00181B3"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4D97AF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64ED50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495061F0"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096C05BF" w14:textId="77777777" w:rsidTr="00BA1DFD">
        <w:trPr>
          <w:trHeight w:val="276"/>
        </w:trPr>
        <w:tc>
          <w:tcPr>
            <w:tcW w:w="789" w:type="dxa"/>
            <w:noWrap/>
            <w:vAlign w:val="bottom"/>
            <w:hideMark/>
          </w:tcPr>
          <w:p w14:paraId="00248441" w14:textId="77777777" w:rsidR="007A313B" w:rsidRPr="006B2D7C" w:rsidRDefault="007A313B" w:rsidP="008A44AF">
            <w:pPr>
              <w:jc w:val="center"/>
              <w:rPr>
                <w:rFonts w:ascii="Cambria" w:hAnsi="Cambria"/>
                <w:sz w:val="18"/>
                <w:szCs w:val="18"/>
              </w:rPr>
            </w:pPr>
            <w:r w:rsidRPr="006B2D7C">
              <w:rPr>
                <w:rFonts w:ascii="Cambria" w:hAnsi="Cambria"/>
                <w:sz w:val="18"/>
                <w:szCs w:val="18"/>
              </w:rPr>
              <w:t>6</w:t>
            </w:r>
          </w:p>
        </w:tc>
        <w:tc>
          <w:tcPr>
            <w:tcW w:w="1962" w:type="dxa"/>
            <w:noWrap/>
            <w:vAlign w:val="bottom"/>
            <w:hideMark/>
          </w:tcPr>
          <w:p w14:paraId="13F270E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56E3209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6266500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0A18DC5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76C88C47"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104C6DFA" w14:textId="77777777" w:rsidTr="00BA1DFD">
        <w:trPr>
          <w:trHeight w:val="276"/>
        </w:trPr>
        <w:tc>
          <w:tcPr>
            <w:tcW w:w="789" w:type="dxa"/>
            <w:noWrap/>
            <w:vAlign w:val="bottom"/>
            <w:hideMark/>
          </w:tcPr>
          <w:p w14:paraId="382F9507" w14:textId="77777777" w:rsidR="007A313B" w:rsidRPr="006B2D7C" w:rsidRDefault="007A313B" w:rsidP="008A44AF">
            <w:pPr>
              <w:jc w:val="center"/>
              <w:rPr>
                <w:rFonts w:ascii="Cambria" w:hAnsi="Cambria"/>
                <w:sz w:val="18"/>
                <w:szCs w:val="18"/>
              </w:rPr>
            </w:pPr>
            <w:r w:rsidRPr="006B2D7C">
              <w:rPr>
                <w:rFonts w:ascii="Cambria" w:hAnsi="Cambria"/>
                <w:sz w:val="18"/>
                <w:szCs w:val="18"/>
              </w:rPr>
              <w:t>7</w:t>
            </w:r>
          </w:p>
        </w:tc>
        <w:tc>
          <w:tcPr>
            <w:tcW w:w="1962" w:type="dxa"/>
            <w:noWrap/>
            <w:vAlign w:val="bottom"/>
            <w:hideMark/>
          </w:tcPr>
          <w:p w14:paraId="1474FE2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67477C2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3C73D24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2566793"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7D0495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402EB16F" w14:textId="77777777" w:rsidTr="00BA1DFD">
        <w:trPr>
          <w:trHeight w:val="276"/>
        </w:trPr>
        <w:tc>
          <w:tcPr>
            <w:tcW w:w="789" w:type="dxa"/>
            <w:noWrap/>
            <w:vAlign w:val="bottom"/>
            <w:hideMark/>
          </w:tcPr>
          <w:p w14:paraId="0C320DD2"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7748F0E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44EAFED"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9BFE10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129944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632A387D"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2252738E" w14:textId="77777777" w:rsidTr="00BA1DFD">
        <w:trPr>
          <w:trHeight w:val="276"/>
        </w:trPr>
        <w:tc>
          <w:tcPr>
            <w:tcW w:w="789" w:type="dxa"/>
            <w:noWrap/>
            <w:vAlign w:val="bottom"/>
            <w:hideMark/>
          </w:tcPr>
          <w:p w14:paraId="78C91847"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55B544E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2621BF3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77B184A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703A2B0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02913583"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56EEA446" w14:textId="77777777" w:rsidTr="00BA1DFD">
        <w:trPr>
          <w:trHeight w:val="276"/>
        </w:trPr>
        <w:tc>
          <w:tcPr>
            <w:tcW w:w="789" w:type="dxa"/>
            <w:noWrap/>
            <w:vAlign w:val="bottom"/>
            <w:hideMark/>
          </w:tcPr>
          <w:p w14:paraId="067B9140" w14:textId="77777777" w:rsidR="007A313B" w:rsidRPr="006B2D7C" w:rsidRDefault="007A313B" w:rsidP="008A44AF">
            <w:pPr>
              <w:jc w:val="center"/>
              <w:rPr>
                <w:rFonts w:ascii="Cambria" w:hAnsi="Cambria"/>
                <w:sz w:val="18"/>
                <w:szCs w:val="18"/>
              </w:rPr>
            </w:pPr>
            <w:r w:rsidRPr="006B2D7C">
              <w:rPr>
                <w:rFonts w:ascii="Cambria" w:hAnsi="Cambria"/>
                <w:sz w:val="18"/>
                <w:szCs w:val="18"/>
              </w:rPr>
              <w:t>..</w:t>
            </w:r>
          </w:p>
        </w:tc>
        <w:tc>
          <w:tcPr>
            <w:tcW w:w="1962" w:type="dxa"/>
            <w:noWrap/>
            <w:vAlign w:val="bottom"/>
            <w:hideMark/>
          </w:tcPr>
          <w:p w14:paraId="4D7FEF4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400A9ADB"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71E3A24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44D4FB5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39BA52EE"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67408205" w14:textId="77777777" w:rsidTr="00BA1DFD">
        <w:trPr>
          <w:trHeight w:val="276"/>
        </w:trPr>
        <w:tc>
          <w:tcPr>
            <w:tcW w:w="789" w:type="dxa"/>
            <w:noWrap/>
            <w:vAlign w:val="bottom"/>
            <w:hideMark/>
          </w:tcPr>
          <w:p w14:paraId="3C58F1D9"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3B42E18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0FD3E89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4F8FBBAE"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81FEA9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5B77574E"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4A8D3CEB" w14:textId="77777777" w:rsidTr="00BA1DFD">
        <w:trPr>
          <w:trHeight w:val="276"/>
        </w:trPr>
        <w:tc>
          <w:tcPr>
            <w:tcW w:w="789" w:type="dxa"/>
            <w:noWrap/>
            <w:vAlign w:val="bottom"/>
            <w:hideMark/>
          </w:tcPr>
          <w:p w14:paraId="6D42773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29E365E6"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13C8ECF8"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1E37935A"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551CB272"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48F69595"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r w:rsidR="006B2D7C" w:rsidRPr="006B2D7C" w14:paraId="5D1FFC07" w14:textId="77777777" w:rsidTr="00BA1DFD">
        <w:trPr>
          <w:trHeight w:val="276"/>
        </w:trPr>
        <w:tc>
          <w:tcPr>
            <w:tcW w:w="789" w:type="dxa"/>
            <w:noWrap/>
            <w:vAlign w:val="bottom"/>
            <w:hideMark/>
          </w:tcPr>
          <w:p w14:paraId="2F9C9945"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962" w:type="dxa"/>
            <w:noWrap/>
            <w:vAlign w:val="bottom"/>
            <w:hideMark/>
          </w:tcPr>
          <w:p w14:paraId="25B0A7F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90" w:type="dxa"/>
            <w:noWrap/>
            <w:vAlign w:val="bottom"/>
            <w:hideMark/>
          </w:tcPr>
          <w:p w14:paraId="05275AB0"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808" w:type="dxa"/>
            <w:noWrap/>
            <w:vAlign w:val="bottom"/>
            <w:hideMark/>
          </w:tcPr>
          <w:p w14:paraId="51CEC3C4"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1205" w:type="dxa"/>
            <w:noWrap/>
            <w:vAlign w:val="bottom"/>
            <w:hideMark/>
          </w:tcPr>
          <w:p w14:paraId="04390807" w14:textId="77777777" w:rsidR="007A313B" w:rsidRPr="006B2D7C" w:rsidRDefault="007A313B" w:rsidP="008A44AF">
            <w:pPr>
              <w:rPr>
                <w:rFonts w:ascii="Cambria" w:hAnsi="Cambria"/>
                <w:sz w:val="22"/>
                <w:szCs w:val="22"/>
              </w:rPr>
            </w:pPr>
            <w:r w:rsidRPr="006B2D7C">
              <w:rPr>
                <w:rFonts w:ascii="Cambria" w:hAnsi="Cambria"/>
                <w:sz w:val="22"/>
                <w:szCs w:val="22"/>
              </w:rPr>
              <w:t> </w:t>
            </w:r>
          </w:p>
        </w:tc>
        <w:tc>
          <w:tcPr>
            <w:tcW w:w="2009" w:type="dxa"/>
            <w:noWrap/>
            <w:vAlign w:val="bottom"/>
            <w:hideMark/>
          </w:tcPr>
          <w:p w14:paraId="1AF5B582" w14:textId="77777777" w:rsidR="007A313B" w:rsidRPr="006B2D7C" w:rsidRDefault="007A313B" w:rsidP="008A44AF">
            <w:pPr>
              <w:rPr>
                <w:rFonts w:ascii="Cambria" w:hAnsi="Cambria"/>
                <w:sz w:val="22"/>
                <w:szCs w:val="22"/>
              </w:rPr>
            </w:pPr>
            <w:r w:rsidRPr="006B2D7C">
              <w:rPr>
                <w:rFonts w:ascii="Cambria" w:hAnsi="Cambria"/>
                <w:sz w:val="22"/>
                <w:szCs w:val="22"/>
              </w:rPr>
              <w:t> </w:t>
            </w:r>
          </w:p>
        </w:tc>
      </w:tr>
    </w:tbl>
    <w:p w14:paraId="5BFE9E1E" w14:textId="77777777" w:rsidR="007A313B" w:rsidRPr="006B2D7C" w:rsidRDefault="007A313B" w:rsidP="007A313B">
      <w:pPr>
        <w:rPr>
          <w:rFonts w:ascii="Cambria" w:hAnsi="Cambria"/>
          <w:lang w:eastAsia="ru-RU"/>
        </w:rPr>
      </w:pPr>
    </w:p>
    <w:p w14:paraId="3D80299D" w14:textId="14191326" w:rsidR="007A313B" w:rsidRPr="006B2D7C" w:rsidRDefault="007A313B" w:rsidP="00E645E5">
      <w:pPr>
        <w:rPr>
          <w:rFonts w:ascii="Cambria" w:hAnsi="Cambria"/>
        </w:rPr>
        <w:sectPr w:rsidR="007A313B" w:rsidRPr="006B2D7C" w:rsidSect="000520C3">
          <w:headerReference w:type="default" r:id="rId20"/>
          <w:footerReference w:type="default" r:id="rId21"/>
          <w:pgSz w:w="12240" w:h="15840" w:code="1"/>
          <w:pgMar w:top="1170" w:right="1440" w:bottom="1440" w:left="1440" w:header="720" w:footer="864" w:gutter="0"/>
          <w:paperSrc w:first="15" w:other="15"/>
          <w:cols w:space="720"/>
          <w:docGrid w:linePitch="360"/>
        </w:sectPr>
      </w:pPr>
    </w:p>
    <w:p w14:paraId="26B5C578" w14:textId="21004F0E" w:rsidR="00E645E5" w:rsidRPr="006B2D7C" w:rsidRDefault="00E645E5" w:rsidP="00CA1CF9">
      <w:pPr>
        <w:pStyle w:val="Anexos"/>
        <w:spacing w:line="240" w:lineRule="auto"/>
        <w:rPr>
          <w:rFonts w:ascii="Cambria" w:hAnsi="Cambria"/>
        </w:rPr>
      </w:pPr>
      <w:bookmarkStart w:id="539" w:name="_Ref14752756"/>
      <w:bookmarkStart w:id="540" w:name="_Toc20104459"/>
      <w:bookmarkStart w:id="541" w:name="_Toc171253566"/>
      <w:bookmarkStart w:id="542" w:name="_Toc203592739"/>
      <w:bookmarkStart w:id="543" w:name="_Toc227710177"/>
      <w:r w:rsidRPr="006B2D7C">
        <w:rPr>
          <w:rFonts w:ascii="Cambria" w:hAnsi="Cambria"/>
          <w:sz w:val="24"/>
          <w:szCs w:val="24"/>
          <w:lang w:val="en-US"/>
        </w:rPr>
        <w:lastRenderedPageBreak/>
        <w:t>Third Party</w:t>
      </w:r>
      <w:r w:rsidRPr="006B2D7C">
        <w:rPr>
          <w:rFonts w:ascii="Cambria" w:hAnsi="Cambria"/>
          <w:sz w:val="24"/>
          <w:szCs w:val="24"/>
        </w:rPr>
        <w:t xml:space="preserve"> Independent Testing </w:t>
      </w:r>
      <w:r w:rsidRPr="006B2D7C">
        <w:rPr>
          <w:rFonts w:ascii="Cambria" w:hAnsi="Cambria"/>
          <w:sz w:val="24"/>
          <w:szCs w:val="24"/>
          <w:lang w:val="en-US"/>
        </w:rPr>
        <w:t>Laboratories/ Institutions</w:t>
      </w:r>
      <w:bookmarkEnd w:id="539"/>
      <w:bookmarkEnd w:id="540"/>
      <w:bookmarkEnd w:id="541"/>
      <w:bookmarkEnd w:id="542"/>
      <w:bookmarkEnd w:id="543"/>
    </w:p>
    <w:p w14:paraId="26655606" w14:textId="77777777" w:rsidR="00E645E5" w:rsidRPr="006B2D7C" w:rsidRDefault="00E645E5" w:rsidP="00E645E5">
      <w:pPr>
        <w:rPr>
          <w:rFonts w:ascii="Cambria" w:hAnsi="Cambria"/>
        </w:rPr>
      </w:pPr>
    </w:p>
    <w:tbl>
      <w:tblPr>
        <w:tblStyle w:val="TableGrid"/>
        <w:tblW w:w="0" w:type="auto"/>
        <w:tblLook w:val="04A0" w:firstRow="1" w:lastRow="0" w:firstColumn="1" w:lastColumn="0" w:noHBand="0" w:noVBand="1"/>
      </w:tblPr>
      <w:tblGrid>
        <w:gridCol w:w="880"/>
        <w:gridCol w:w="3614"/>
        <w:gridCol w:w="944"/>
        <w:gridCol w:w="3552"/>
      </w:tblGrid>
      <w:tr w:rsidR="006B2D7C" w:rsidRPr="006B2D7C" w14:paraId="3F6C1142" w14:textId="77777777" w:rsidTr="003A1975">
        <w:tc>
          <w:tcPr>
            <w:tcW w:w="918" w:type="dxa"/>
          </w:tcPr>
          <w:p w14:paraId="18A1FE52"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Sl. No. </w:t>
            </w:r>
          </w:p>
        </w:tc>
        <w:tc>
          <w:tcPr>
            <w:tcW w:w="3870" w:type="dxa"/>
          </w:tcPr>
          <w:p w14:paraId="19A656F9"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Company Name </w:t>
            </w:r>
          </w:p>
        </w:tc>
        <w:tc>
          <w:tcPr>
            <w:tcW w:w="990" w:type="dxa"/>
          </w:tcPr>
          <w:p w14:paraId="1D63575D"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Sl. No. </w:t>
            </w:r>
          </w:p>
        </w:tc>
        <w:tc>
          <w:tcPr>
            <w:tcW w:w="3798" w:type="dxa"/>
          </w:tcPr>
          <w:p w14:paraId="071B5A83" w14:textId="77777777" w:rsidR="00E645E5" w:rsidRPr="006B2D7C" w:rsidRDefault="00E645E5" w:rsidP="003A1975">
            <w:pPr>
              <w:rPr>
                <w:rFonts w:ascii="Cambria" w:hAnsi="Cambria"/>
                <w:b/>
                <w:sz w:val="22"/>
                <w:szCs w:val="22"/>
              </w:rPr>
            </w:pPr>
            <w:r w:rsidRPr="006B2D7C">
              <w:rPr>
                <w:rFonts w:ascii="Cambria" w:hAnsi="Cambria"/>
                <w:b/>
                <w:sz w:val="22"/>
                <w:szCs w:val="22"/>
              </w:rPr>
              <w:t xml:space="preserve">Company Name </w:t>
            </w:r>
          </w:p>
        </w:tc>
      </w:tr>
      <w:tr w:rsidR="006B2D7C" w:rsidRPr="006B2D7C" w14:paraId="7E708704" w14:textId="77777777" w:rsidTr="003A1975">
        <w:tc>
          <w:tcPr>
            <w:tcW w:w="918" w:type="dxa"/>
          </w:tcPr>
          <w:p w14:paraId="2FDED743"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2F4E75B" w14:textId="77777777" w:rsidR="00E645E5" w:rsidRPr="006B2D7C" w:rsidRDefault="00E645E5" w:rsidP="003A1975">
            <w:pPr>
              <w:rPr>
                <w:rFonts w:ascii="Cambria" w:hAnsi="Cambria"/>
                <w:sz w:val="22"/>
                <w:szCs w:val="22"/>
              </w:rPr>
            </w:pPr>
            <w:r w:rsidRPr="006B2D7C">
              <w:rPr>
                <w:rFonts w:ascii="Cambria" w:hAnsi="Cambria"/>
                <w:sz w:val="22"/>
                <w:szCs w:val="22"/>
              </w:rPr>
              <w:t>AIT</w:t>
            </w:r>
          </w:p>
        </w:tc>
        <w:tc>
          <w:tcPr>
            <w:tcW w:w="990" w:type="dxa"/>
          </w:tcPr>
          <w:p w14:paraId="585C4282" w14:textId="77777777" w:rsidR="00E645E5" w:rsidRPr="006B2D7C" w:rsidRDefault="00E645E5" w:rsidP="003A1975">
            <w:pPr>
              <w:jc w:val="center"/>
              <w:rPr>
                <w:rFonts w:ascii="Cambria" w:hAnsi="Cambria"/>
                <w:sz w:val="22"/>
                <w:szCs w:val="22"/>
              </w:rPr>
            </w:pPr>
            <w:r w:rsidRPr="006B2D7C">
              <w:rPr>
                <w:rFonts w:ascii="Cambria" w:hAnsi="Cambria"/>
                <w:sz w:val="22"/>
                <w:szCs w:val="22"/>
              </w:rPr>
              <w:t>23.</w:t>
            </w:r>
          </w:p>
        </w:tc>
        <w:tc>
          <w:tcPr>
            <w:tcW w:w="3798" w:type="dxa"/>
          </w:tcPr>
          <w:p w14:paraId="667054C2" w14:textId="77777777" w:rsidR="00E645E5" w:rsidRPr="006B2D7C" w:rsidRDefault="00E645E5" w:rsidP="003A1975">
            <w:pPr>
              <w:rPr>
                <w:rFonts w:ascii="Cambria" w:hAnsi="Cambria"/>
                <w:sz w:val="22"/>
                <w:szCs w:val="22"/>
              </w:rPr>
            </w:pPr>
            <w:r w:rsidRPr="006B2D7C">
              <w:rPr>
                <w:rFonts w:ascii="Cambria" w:hAnsi="Cambria"/>
                <w:sz w:val="22"/>
                <w:szCs w:val="22"/>
              </w:rPr>
              <w:t>NOA</w:t>
            </w:r>
          </w:p>
        </w:tc>
      </w:tr>
      <w:tr w:rsidR="006B2D7C" w:rsidRPr="006B2D7C" w14:paraId="1A52ECED" w14:textId="77777777" w:rsidTr="003A1975">
        <w:tc>
          <w:tcPr>
            <w:tcW w:w="918" w:type="dxa"/>
          </w:tcPr>
          <w:p w14:paraId="3DF89DEA"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5CEDE6C" w14:textId="77777777" w:rsidR="00E645E5" w:rsidRPr="006B2D7C" w:rsidRDefault="00E645E5" w:rsidP="003A1975">
            <w:pPr>
              <w:rPr>
                <w:rFonts w:ascii="Cambria" w:hAnsi="Cambria"/>
                <w:sz w:val="22"/>
                <w:szCs w:val="22"/>
              </w:rPr>
            </w:pPr>
            <w:r w:rsidRPr="006B2D7C">
              <w:rPr>
                <w:rFonts w:ascii="Cambria" w:hAnsi="Cambria"/>
                <w:sz w:val="22"/>
                <w:szCs w:val="22"/>
              </w:rPr>
              <w:t>Bureau Veritas</w:t>
            </w:r>
          </w:p>
        </w:tc>
        <w:tc>
          <w:tcPr>
            <w:tcW w:w="990" w:type="dxa"/>
          </w:tcPr>
          <w:p w14:paraId="6C37827D" w14:textId="77777777" w:rsidR="00E645E5" w:rsidRPr="006B2D7C" w:rsidRDefault="00E645E5" w:rsidP="003A1975">
            <w:pPr>
              <w:jc w:val="center"/>
              <w:rPr>
                <w:rFonts w:ascii="Cambria" w:hAnsi="Cambria"/>
                <w:sz w:val="22"/>
                <w:szCs w:val="22"/>
              </w:rPr>
            </w:pPr>
            <w:r w:rsidRPr="006B2D7C">
              <w:rPr>
                <w:rFonts w:ascii="Cambria" w:hAnsi="Cambria"/>
                <w:sz w:val="22"/>
                <w:szCs w:val="22"/>
              </w:rPr>
              <w:t>24.</w:t>
            </w:r>
          </w:p>
        </w:tc>
        <w:tc>
          <w:tcPr>
            <w:tcW w:w="3798" w:type="dxa"/>
          </w:tcPr>
          <w:p w14:paraId="2895EA86" w14:textId="77777777" w:rsidR="00E645E5" w:rsidRPr="006B2D7C" w:rsidRDefault="00E645E5" w:rsidP="003A1975">
            <w:pPr>
              <w:rPr>
                <w:rFonts w:ascii="Cambria" w:hAnsi="Cambria"/>
                <w:sz w:val="22"/>
                <w:szCs w:val="22"/>
              </w:rPr>
            </w:pPr>
            <w:r w:rsidRPr="006B2D7C">
              <w:rPr>
                <w:rFonts w:ascii="Cambria" w:hAnsi="Cambria"/>
                <w:sz w:val="22"/>
                <w:szCs w:val="22"/>
              </w:rPr>
              <w:t>PI Berlin</w:t>
            </w:r>
          </w:p>
        </w:tc>
      </w:tr>
      <w:tr w:rsidR="006B2D7C" w:rsidRPr="006B2D7C" w14:paraId="3F462A84" w14:textId="77777777" w:rsidTr="003A1975">
        <w:tc>
          <w:tcPr>
            <w:tcW w:w="918" w:type="dxa"/>
          </w:tcPr>
          <w:p w14:paraId="7A57F631"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B8CBB8D" w14:textId="77777777" w:rsidR="00E645E5" w:rsidRPr="006B2D7C" w:rsidRDefault="00E645E5" w:rsidP="003A1975">
            <w:pPr>
              <w:rPr>
                <w:rFonts w:ascii="Cambria" w:hAnsi="Cambria"/>
                <w:sz w:val="22"/>
                <w:szCs w:val="22"/>
              </w:rPr>
            </w:pPr>
            <w:r w:rsidRPr="006B2D7C">
              <w:rPr>
                <w:rFonts w:ascii="Cambria" w:hAnsi="Cambria"/>
                <w:sz w:val="22"/>
                <w:szCs w:val="22"/>
              </w:rPr>
              <w:t xml:space="preserve">Certisolis </w:t>
            </w:r>
          </w:p>
        </w:tc>
        <w:tc>
          <w:tcPr>
            <w:tcW w:w="990" w:type="dxa"/>
          </w:tcPr>
          <w:p w14:paraId="0103CC8B" w14:textId="77777777" w:rsidR="00E645E5" w:rsidRPr="006B2D7C" w:rsidRDefault="00E645E5" w:rsidP="003A1975">
            <w:pPr>
              <w:jc w:val="center"/>
              <w:rPr>
                <w:rFonts w:ascii="Cambria" w:hAnsi="Cambria"/>
                <w:sz w:val="22"/>
                <w:szCs w:val="22"/>
              </w:rPr>
            </w:pPr>
            <w:r w:rsidRPr="006B2D7C">
              <w:rPr>
                <w:rFonts w:ascii="Cambria" w:hAnsi="Cambria"/>
                <w:sz w:val="22"/>
                <w:szCs w:val="22"/>
              </w:rPr>
              <w:t>25.</w:t>
            </w:r>
          </w:p>
        </w:tc>
        <w:tc>
          <w:tcPr>
            <w:tcW w:w="3798" w:type="dxa"/>
          </w:tcPr>
          <w:p w14:paraId="09CAAC71" w14:textId="77777777" w:rsidR="00E645E5" w:rsidRPr="006B2D7C" w:rsidRDefault="00E645E5" w:rsidP="003A1975">
            <w:pPr>
              <w:rPr>
                <w:rFonts w:ascii="Cambria" w:hAnsi="Cambria"/>
                <w:sz w:val="22"/>
                <w:szCs w:val="22"/>
              </w:rPr>
            </w:pPr>
            <w:r w:rsidRPr="006B2D7C">
              <w:rPr>
                <w:rFonts w:ascii="Cambria" w:hAnsi="Cambria"/>
                <w:sz w:val="22"/>
                <w:szCs w:val="22"/>
              </w:rPr>
              <w:t xml:space="preserve">Primara Test-und </w:t>
            </w:r>
            <w:proofErr w:type="spellStart"/>
            <w:r w:rsidRPr="006B2D7C">
              <w:rPr>
                <w:rFonts w:ascii="Cambria" w:hAnsi="Cambria"/>
                <w:sz w:val="22"/>
                <w:szCs w:val="22"/>
              </w:rPr>
              <w:t>Zertifizier</w:t>
            </w:r>
            <w:proofErr w:type="spellEnd"/>
            <w:r w:rsidRPr="006B2D7C">
              <w:rPr>
                <w:rFonts w:ascii="Cambria" w:hAnsi="Cambria"/>
                <w:sz w:val="22"/>
                <w:szCs w:val="22"/>
              </w:rPr>
              <w:t xml:space="preserve"> </w:t>
            </w:r>
          </w:p>
        </w:tc>
      </w:tr>
      <w:tr w:rsidR="006B2D7C" w:rsidRPr="006B2D7C" w14:paraId="719AA059" w14:textId="77777777" w:rsidTr="003A1975">
        <w:tc>
          <w:tcPr>
            <w:tcW w:w="918" w:type="dxa"/>
          </w:tcPr>
          <w:p w14:paraId="01D9E98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FE09A7D" w14:textId="77777777" w:rsidR="00E645E5" w:rsidRPr="006B2D7C" w:rsidRDefault="00E645E5" w:rsidP="003A1975">
            <w:pPr>
              <w:rPr>
                <w:rFonts w:ascii="Cambria" w:hAnsi="Cambria"/>
                <w:sz w:val="22"/>
                <w:szCs w:val="22"/>
              </w:rPr>
            </w:pPr>
            <w:r w:rsidRPr="006B2D7C">
              <w:rPr>
                <w:rFonts w:ascii="Cambria" w:hAnsi="Cambria"/>
                <w:sz w:val="22"/>
                <w:szCs w:val="22"/>
              </w:rPr>
              <w:t xml:space="preserve">CFV Solar Test Laboratory </w:t>
            </w:r>
          </w:p>
        </w:tc>
        <w:tc>
          <w:tcPr>
            <w:tcW w:w="990" w:type="dxa"/>
          </w:tcPr>
          <w:p w14:paraId="06937AF8" w14:textId="77777777" w:rsidR="00E645E5" w:rsidRPr="006B2D7C" w:rsidRDefault="00E645E5" w:rsidP="003A1975">
            <w:pPr>
              <w:jc w:val="center"/>
              <w:rPr>
                <w:rFonts w:ascii="Cambria" w:hAnsi="Cambria"/>
                <w:sz w:val="22"/>
                <w:szCs w:val="22"/>
              </w:rPr>
            </w:pPr>
            <w:r w:rsidRPr="006B2D7C">
              <w:rPr>
                <w:rFonts w:ascii="Cambria" w:hAnsi="Cambria"/>
                <w:sz w:val="22"/>
                <w:szCs w:val="22"/>
              </w:rPr>
              <w:t>26.</w:t>
            </w:r>
          </w:p>
        </w:tc>
        <w:tc>
          <w:tcPr>
            <w:tcW w:w="3798" w:type="dxa"/>
          </w:tcPr>
          <w:p w14:paraId="62E12022" w14:textId="77777777" w:rsidR="00E645E5" w:rsidRPr="006B2D7C" w:rsidRDefault="00E645E5" w:rsidP="003A1975">
            <w:pPr>
              <w:rPr>
                <w:rFonts w:ascii="Cambria" w:hAnsi="Cambria"/>
                <w:sz w:val="22"/>
                <w:szCs w:val="22"/>
              </w:rPr>
            </w:pPr>
            <w:r w:rsidRPr="006B2D7C">
              <w:rPr>
                <w:rFonts w:ascii="Cambria" w:hAnsi="Cambria"/>
                <w:sz w:val="22"/>
                <w:szCs w:val="22"/>
              </w:rPr>
              <w:t xml:space="preserve">PV Lab Germany </w:t>
            </w:r>
          </w:p>
        </w:tc>
      </w:tr>
      <w:tr w:rsidR="006B2D7C" w:rsidRPr="006B2D7C" w14:paraId="51EAFDE3" w14:textId="77777777" w:rsidTr="003A1975">
        <w:tc>
          <w:tcPr>
            <w:tcW w:w="918" w:type="dxa"/>
          </w:tcPr>
          <w:p w14:paraId="54067B0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7AAAFC2"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Chemitox</w:t>
            </w:r>
            <w:proofErr w:type="spellEnd"/>
          </w:p>
        </w:tc>
        <w:tc>
          <w:tcPr>
            <w:tcW w:w="990" w:type="dxa"/>
          </w:tcPr>
          <w:p w14:paraId="0A2574C1" w14:textId="77777777" w:rsidR="00E645E5" w:rsidRPr="006B2D7C" w:rsidRDefault="00E645E5" w:rsidP="003A1975">
            <w:pPr>
              <w:jc w:val="center"/>
              <w:rPr>
                <w:rFonts w:ascii="Cambria" w:hAnsi="Cambria"/>
                <w:sz w:val="22"/>
                <w:szCs w:val="22"/>
              </w:rPr>
            </w:pPr>
            <w:r w:rsidRPr="006B2D7C">
              <w:rPr>
                <w:rFonts w:ascii="Cambria" w:hAnsi="Cambria"/>
                <w:sz w:val="22"/>
                <w:szCs w:val="22"/>
              </w:rPr>
              <w:t>27.</w:t>
            </w:r>
          </w:p>
        </w:tc>
        <w:tc>
          <w:tcPr>
            <w:tcW w:w="3798" w:type="dxa"/>
          </w:tcPr>
          <w:p w14:paraId="59FCCA55" w14:textId="77777777" w:rsidR="00E645E5" w:rsidRPr="006B2D7C" w:rsidRDefault="00E645E5" w:rsidP="003A1975">
            <w:pPr>
              <w:rPr>
                <w:rFonts w:ascii="Cambria" w:hAnsi="Cambria"/>
                <w:sz w:val="22"/>
                <w:szCs w:val="22"/>
              </w:rPr>
            </w:pPr>
            <w:r w:rsidRPr="006B2D7C">
              <w:rPr>
                <w:rFonts w:ascii="Cambria" w:hAnsi="Cambria"/>
                <w:sz w:val="22"/>
                <w:szCs w:val="22"/>
              </w:rPr>
              <w:t>PVEL</w:t>
            </w:r>
          </w:p>
        </w:tc>
      </w:tr>
      <w:tr w:rsidR="006B2D7C" w:rsidRPr="006B2D7C" w14:paraId="0B2B76E4" w14:textId="77777777" w:rsidTr="003A1975">
        <w:tc>
          <w:tcPr>
            <w:tcW w:w="918" w:type="dxa"/>
          </w:tcPr>
          <w:p w14:paraId="3F1AD398"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33437CD" w14:textId="77777777" w:rsidR="00E645E5" w:rsidRPr="006B2D7C" w:rsidRDefault="00E645E5" w:rsidP="003A1975">
            <w:pPr>
              <w:rPr>
                <w:rFonts w:ascii="Cambria" w:hAnsi="Cambria"/>
                <w:sz w:val="22"/>
                <w:szCs w:val="22"/>
              </w:rPr>
            </w:pPr>
            <w:r w:rsidRPr="006B2D7C">
              <w:rPr>
                <w:rFonts w:ascii="Cambria" w:hAnsi="Cambria"/>
                <w:sz w:val="22"/>
                <w:szCs w:val="22"/>
              </w:rPr>
              <w:t xml:space="preserve">CQC </w:t>
            </w:r>
          </w:p>
        </w:tc>
        <w:tc>
          <w:tcPr>
            <w:tcW w:w="990" w:type="dxa"/>
          </w:tcPr>
          <w:p w14:paraId="054D7530" w14:textId="77777777" w:rsidR="00E645E5" w:rsidRPr="006B2D7C" w:rsidRDefault="00E645E5" w:rsidP="003A1975">
            <w:pPr>
              <w:jc w:val="center"/>
              <w:rPr>
                <w:rFonts w:ascii="Cambria" w:hAnsi="Cambria"/>
                <w:sz w:val="22"/>
                <w:szCs w:val="22"/>
              </w:rPr>
            </w:pPr>
            <w:r w:rsidRPr="006B2D7C">
              <w:rPr>
                <w:rFonts w:ascii="Cambria" w:hAnsi="Cambria"/>
                <w:sz w:val="22"/>
                <w:szCs w:val="22"/>
              </w:rPr>
              <w:t>28.</w:t>
            </w:r>
          </w:p>
        </w:tc>
        <w:tc>
          <w:tcPr>
            <w:tcW w:w="3798" w:type="dxa"/>
          </w:tcPr>
          <w:p w14:paraId="07957162" w14:textId="77777777" w:rsidR="00E645E5" w:rsidRPr="006B2D7C" w:rsidRDefault="00E645E5" w:rsidP="003A1975">
            <w:pPr>
              <w:rPr>
                <w:rFonts w:ascii="Cambria" w:hAnsi="Cambria"/>
                <w:sz w:val="22"/>
                <w:szCs w:val="22"/>
              </w:rPr>
            </w:pPr>
            <w:r w:rsidRPr="006B2D7C">
              <w:rPr>
                <w:rFonts w:ascii="Cambria" w:hAnsi="Cambria"/>
                <w:sz w:val="22"/>
                <w:szCs w:val="22"/>
              </w:rPr>
              <w:t>PVTL</w:t>
            </w:r>
          </w:p>
        </w:tc>
      </w:tr>
      <w:tr w:rsidR="006B2D7C" w:rsidRPr="006B2D7C" w14:paraId="7D90A4D0" w14:textId="77777777" w:rsidTr="003A1975">
        <w:tc>
          <w:tcPr>
            <w:tcW w:w="918" w:type="dxa"/>
          </w:tcPr>
          <w:p w14:paraId="1D7CB930"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54D92764" w14:textId="77777777" w:rsidR="00E645E5" w:rsidRPr="006B2D7C" w:rsidRDefault="00E645E5" w:rsidP="003A1975">
            <w:pPr>
              <w:rPr>
                <w:rFonts w:ascii="Cambria" w:hAnsi="Cambria"/>
                <w:sz w:val="22"/>
                <w:szCs w:val="22"/>
              </w:rPr>
            </w:pPr>
            <w:r w:rsidRPr="006B2D7C">
              <w:rPr>
                <w:rFonts w:ascii="Cambria" w:hAnsi="Cambria"/>
                <w:sz w:val="22"/>
                <w:szCs w:val="22"/>
              </w:rPr>
              <w:t>DEFRA</w:t>
            </w:r>
          </w:p>
        </w:tc>
        <w:tc>
          <w:tcPr>
            <w:tcW w:w="990" w:type="dxa"/>
          </w:tcPr>
          <w:p w14:paraId="29C9046E" w14:textId="77777777" w:rsidR="00E645E5" w:rsidRPr="006B2D7C" w:rsidRDefault="00E645E5" w:rsidP="003A1975">
            <w:pPr>
              <w:jc w:val="center"/>
              <w:rPr>
                <w:rFonts w:ascii="Cambria" w:hAnsi="Cambria"/>
                <w:sz w:val="22"/>
                <w:szCs w:val="22"/>
              </w:rPr>
            </w:pPr>
            <w:r w:rsidRPr="006B2D7C">
              <w:rPr>
                <w:rFonts w:ascii="Cambria" w:hAnsi="Cambria"/>
                <w:sz w:val="22"/>
                <w:szCs w:val="22"/>
              </w:rPr>
              <w:t>29.</w:t>
            </w:r>
          </w:p>
        </w:tc>
        <w:tc>
          <w:tcPr>
            <w:tcW w:w="3798" w:type="dxa"/>
          </w:tcPr>
          <w:p w14:paraId="1FBBAAB5" w14:textId="77777777" w:rsidR="00E645E5" w:rsidRPr="006B2D7C" w:rsidRDefault="00E645E5" w:rsidP="003A1975">
            <w:pPr>
              <w:rPr>
                <w:rFonts w:ascii="Cambria" w:hAnsi="Cambria"/>
                <w:sz w:val="22"/>
                <w:szCs w:val="22"/>
              </w:rPr>
            </w:pPr>
            <w:r w:rsidRPr="006B2D7C">
              <w:rPr>
                <w:rFonts w:ascii="Cambria" w:hAnsi="Cambria"/>
                <w:sz w:val="22"/>
                <w:szCs w:val="22"/>
              </w:rPr>
              <w:t>Q-Lab</w:t>
            </w:r>
          </w:p>
        </w:tc>
      </w:tr>
      <w:tr w:rsidR="006B2D7C" w:rsidRPr="006B2D7C" w14:paraId="0C966D93" w14:textId="77777777" w:rsidTr="003A1975">
        <w:tc>
          <w:tcPr>
            <w:tcW w:w="918" w:type="dxa"/>
          </w:tcPr>
          <w:p w14:paraId="310FAF35"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1C1509B" w14:textId="77777777" w:rsidR="00E645E5" w:rsidRPr="006B2D7C" w:rsidRDefault="00E645E5" w:rsidP="003A1975">
            <w:pPr>
              <w:rPr>
                <w:rFonts w:ascii="Cambria" w:hAnsi="Cambria"/>
                <w:sz w:val="22"/>
                <w:szCs w:val="22"/>
              </w:rPr>
            </w:pPr>
            <w:r w:rsidRPr="006B2D7C">
              <w:rPr>
                <w:rFonts w:ascii="Cambria" w:hAnsi="Cambria"/>
                <w:sz w:val="22"/>
                <w:szCs w:val="22"/>
              </w:rPr>
              <w:t xml:space="preserve">Digitron Engineering Services </w:t>
            </w:r>
          </w:p>
        </w:tc>
        <w:tc>
          <w:tcPr>
            <w:tcW w:w="990" w:type="dxa"/>
          </w:tcPr>
          <w:p w14:paraId="303E27AC" w14:textId="77777777" w:rsidR="00E645E5" w:rsidRPr="006B2D7C" w:rsidRDefault="00E645E5" w:rsidP="003A1975">
            <w:pPr>
              <w:jc w:val="center"/>
              <w:rPr>
                <w:rFonts w:ascii="Cambria" w:hAnsi="Cambria"/>
                <w:sz w:val="22"/>
                <w:szCs w:val="22"/>
              </w:rPr>
            </w:pPr>
            <w:r w:rsidRPr="006B2D7C">
              <w:rPr>
                <w:rFonts w:ascii="Cambria" w:hAnsi="Cambria"/>
                <w:sz w:val="22"/>
                <w:szCs w:val="22"/>
              </w:rPr>
              <w:t>30.</w:t>
            </w:r>
          </w:p>
        </w:tc>
        <w:tc>
          <w:tcPr>
            <w:tcW w:w="3798" w:type="dxa"/>
          </w:tcPr>
          <w:p w14:paraId="5B84B166" w14:textId="77777777" w:rsidR="00E645E5" w:rsidRPr="006B2D7C" w:rsidRDefault="00E645E5" w:rsidP="003A1975">
            <w:pPr>
              <w:rPr>
                <w:rFonts w:ascii="Cambria" w:hAnsi="Cambria"/>
                <w:sz w:val="22"/>
                <w:szCs w:val="22"/>
              </w:rPr>
            </w:pPr>
            <w:r w:rsidRPr="006B2D7C">
              <w:rPr>
                <w:rFonts w:ascii="Cambria" w:hAnsi="Cambria"/>
                <w:sz w:val="22"/>
                <w:szCs w:val="22"/>
              </w:rPr>
              <w:t>RETC</w:t>
            </w:r>
          </w:p>
        </w:tc>
      </w:tr>
      <w:tr w:rsidR="006B2D7C" w:rsidRPr="006B2D7C" w14:paraId="70841634" w14:textId="77777777" w:rsidTr="003A1975">
        <w:tc>
          <w:tcPr>
            <w:tcW w:w="918" w:type="dxa"/>
          </w:tcPr>
          <w:p w14:paraId="01F659E0"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62E2A610"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Eliosys</w:t>
            </w:r>
            <w:proofErr w:type="spellEnd"/>
          </w:p>
        </w:tc>
        <w:tc>
          <w:tcPr>
            <w:tcW w:w="990" w:type="dxa"/>
          </w:tcPr>
          <w:p w14:paraId="2C099CCA" w14:textId="77777777" w:rsidR="00E645E5" w:rsidRPr="006B2D7C" w:rsidRDefault="00E645E5" w:rsidP="003A1975">
            <w:pPr>
              <w:jc w:val="center"/>
              <w:rPr>
                <w:rFonts w:ascii="Cambria" w:hAnsi="Cambria"/>
                <w:sz w:val="22"/>
                <w:szCs w:val="22"/>
              </w:rPr>
            </w:pPr>
            <w:r w:rsidRPr="006B2D7C">
              <w:rPr>
                <w:rFonts w:ascii="Cambria" w:hAnsi="Cambria"/>
                <w:sz w:val="22"/>
                <w:szCs w:val="22"/>
              </w:rPr>
              <w:t>31.</w:t>
            </w:r>
          </w:p>
        </w:tc>
        <w:tc>
          <w:tcPr>
            <w:tcW w:w="3798" w:type="dxa"/>
          </w:tcPr>
          <w:p w14:paraId="07D0CE39" w14:textId="77777777" w:rsidR="00E645E5" w:rsidRPr="006B2D7C" w:rsidRDefault="00E645E5" w:rsidP="003A1975">
            <w:pPr>
              <w:rPr>
                <w:rFonts w:ascii="Cambria" w:hAnsi="Cambria"/>
                <w:sz w:val="22"/>
                <w:szCs w:val="22"/>
              </w:rPr>
            </w:pPr>
            <w:r w:rsidRPr="006B2D7C">
              <w:rPr>
                <w:rFonts w:ascii="Cambria" w:hAnsi="Cambria"/>
                <w:sz w:val="22"/>
                <w:szCs w:val="22"/>
              </w:rPr>
              <w:t>SGS</w:t>
            </w:r>
          </w:p>
        </w:tc>
      </w:tr>
      <w:tr w:rsidR="006B2D7C" w:rsidRPr="006B2D7C" w14:paraId="537C8731" w14:textId="77777777" w:rsidTr="003A1975">
        <w:tc>
          <w:tcPr>
            <w:tcW w:w="918" w:type="dxa"/>
          </w:tcPr>
          <w:p w14:paraId="1654BD42"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BED43E6" w14:textId="77777777" w:rsidR="00E645E5" w:rsidRPr="006B2D7C" w:rsidRDefault="00E645E5" w:rsidP="003A1975">
            <w:pPr>
              <w:rPr>
                <w:rFonts w:ascii="Cambria" w:hAnsi="Cambria"/>
                <w:sz w:val="22"/>
                <w:szCs w:val="22"/>
              </w:rPr>
            </w:pPr>
            <w:r w:rsidRPr="006B2D7C">
              <w:rPr>
                <w:rFonts w:ascii="Cambria" w:hAnsi="Cambria"/>
                <w:sz w:val="22"/>
                <w:szCs w:val="22"/>
              </w:rPr>
              <w:t>ERDA</w:t>
            </w:r>
          </w:p>
        </w:tc>
        <w:tc>
          <w:tcPr>
            <w:tcW w:w="990" w:type="dxa"/>
          </w:tcPr>
          <w:p w14:paraId="6852ADDD" w14:textId="77777777" w:rsidR="00E645E5" w:rsidRPr="006B2D7C" w:rsidRDefault="00E645E5" w:rsidP="003A1975">
            <w:pPr>
              <w:jc w:val="center"/>
              <w:rPr>
                <w:rFonts w:ascii="Cambria" w:hAnsi="Cambria"/>
                <w:sz w:val="22"/>
                <w:szCs w:val="22"/>
              </w:rPr>
            </w:pPr>
            <w:r w:rsidRPr="006B2D7C">
              <w:rPr>
                <w:rFonts w:ascii="Cambria" w:hAnsi="Cambria"/>
                <w:sz w:val="22"/>
                <w:szCs w:val="22"/>
              </w:rPr>
              <w:t>32.</w:t>
            </w:r>
          </w:p>
        </w:tc>
        <w:tc>
          <w:tcPr>
            <w:tcW w:w="3798" w:type="dxa"/>
          </w:tcPr>
          <w:p w14:paraId="46E4D2EC" w14:textId="77777777" w:rsidR="00E645E5" w:rsidRPr="006B2D7C" w:rsidRDefault="00E645E5" w:rsidP="003A1975">
            <w:pPr>
              <w:rPr>
                <w:rFonts w:ascii="Cambria" w:hAnsi="Cambria"/>
                <w:sz w:val="22"/>
                <w:szCs w:val="22"/>
              </w:rPr>
            </w:pPr>
            <w:r w:rsidRPr="006B2D7C">
              <w:rPr>
                <w:rFonts w:ascii="Cambria" w:hAnsi="Cambria"/>
                <w:sz w:val="22"/>
                <w:szCs w:val="22"/>
              </w:rPr>
              <w:t>Sky Solar</w:t>
            </w:r>
          </w:p>
        </w:tc>
      </w:tr>
      <w:tr w:rsidR="006B2D7C" w:rsidRPr="006B2D7C" w14:paraId="31A77814" w14:textId="77777777" w:rsidTr="003A1975">
        <w:tc>
          <w:tcPr>
            <w:tcW w:w="918" w:type="dxa"/>
          </w:tcPr>
          <w:p w14:paraId="6B5B4C5F"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88DD618" w14:textId="77777777" w:rsidR="00E645E5" w:rsidRPr="006B2D7C" w:rsidRDefault="00E645E5" w:rsidP="003A1975">
            <w:pPr>
              <w:rPr>
                <w:rFonts w:ascii="Cambria" w:hAnsi="Cambria"/>
                <w:sz w:val="22"/>
                <w:szCs w:val="22"/>
              </w:rPr>
            </w:pPr>
            <w:r w:rsidRPr="006B2D7C">
              <w:rPr>
                <w:rFonts w:ascii="Cambria" w:hAnsi="Cambria"/>
                <w:sz w:val="22"/>
                <w:szCs w:val="22"/>
              </w:rPr>
              <w:t xml:space="preserve">Eurofins Product Testing Services (Shanghai) </w:t>
            </w:r>
          </w:p>
        </w:tc>
        <w:tc>
          <w:tcPr>
            <w:tcW w:w="990" w:type="dxa"/>
          </w:tcPr>
          <w:p w14:paraId="645B1AAD" w14:textId="77777777" w:rsidR="00E645E5" w:rsidRPr="006B2D7C" w:rsidRDefault="00E645E5" w:rsidP="003A1975">
            <w:pPr>
              <w:jc w:val="center"/>
              <w:rPr>
                <w:rFonts w:ascii="Cambria" w:hAnsi="Cambria"/>
                <w:sz w:val="22"/>
                <w:szCs w:val="22"/>
              </w:rPr>
            </w:pPr>
            <w:r w:rsidRPr="006B2D7C">
              <w:rPr>
                <w:rFonts w:ascii="Cambria" w:hAnsi="Cambria"/>
                <w:sz w:val="22"/>
                <w:szCs w:val="22"/>
              </w:rPr>
              <w:t>33.</w:t>
            </w:r>
          </w:p>
        </w:tc>
        <w:tc>
          <w:tcPr>
            <w:tcW w:w="3798" w:type="dxa"/>
          </w:tcPr>
          <w:p w14:paraId="161B5563" w14:textId="77777777" w:rsidR="00E645E5" w:rsidRPr="006B2D7C" w:rsidRDefault="00E645E5" w:rsidP="003A1975">
            <w:pPr>
              <w:rPr>
                <w:rFonts w:ascii="Cambria" w:hAnsi="Cambria"/>
                <w:sz w:val="22"/>
                <w:szCs w:val="22"/>
              </w:rPr>
            </w:pPr>
            <w:r w:rsidRPr="006B2D7C">
              <w:rPr>
                <w:rFonts w:ascii="Cambria" w:hAnsi="Cambria"/>
                <w:sz w:val="22"/>
                <w:szCs w:val="22"/>
              </w:rPr>
              <w:t xml:space="preserve">Shanghai </w:t>
            </w:r>
            <w:proofErr w:type="spellStart"/>
            <w:r w:rsidRPr="006B2D7C">
              <w:rPr>
                <w:rFonts w:ascii="Cambria" w:hAnsi="Cambria"/>
                <w:sz w:val="22"/>
                <w:szCs w:val="22"/>
              </w:rPr>
              <w:t>Ingeer</w:t>
            </w:r>
            <w:proofErr w:type="spellEnd"/>
            <w:r w:rsidRPr="006B2D7C">
              <w:rPr>
                <w:rFonts w:ascii="Cambria" w:hAnsi="Cambria"/>
                <w:sz w:val="22"/>
                <w:szCs w:val="22"/>
              </w:rPr>
              <w:t xml:space="preserve"> Certification Assessment</w:t>
            </w:r>
          </w:p>
        </w:tc>
      </w:tr>
      <w:tr w:rsidR="006B2D7C" w:rsidRPr="006B2D7C" w14:paraId="4BC0B8C0" w14:textId="77777777" w:rsidTr="003A1975">
        <w:tc>
          <w:tcPr>
            <w:tcW w:w="918" w:type="dxa"/>
          </w:tcPr>
          <w:p w14:paraId="00B66B31"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713AD4B2"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Euortest</w:t>
            </w:r>
            <w:proofErr w:type="spellEnd"/>
            <w:r w:rsidRPr="006B2D7C">
              <w:rPr>
                <w:rFonts w:ascii="Cambria" w:hAnsi="Cambria"/>
                <w:sz w:val="22"/>
                <w:szCs w:val="22"/>
              </w:rPr>
              <w:t xml:space="preserve"> </w:t>
            </w:r>
            <w:proofErr w:type="spellStart"/>
            <w:r w:rsidRPr="006B2D7C">
              <w:rPr>
                <w:rFonts w:ascii="Cambria" w:hAnsi="Cambria"/>
                <w:sz w:val="22"/>
                <w:szCs w:val="22"/>
              </w:rPr>
              <w:t>Laboratori</w:t>
            </w:r>
            <w:proofErr w:type="spellEnd"/>
          </w:p>
        </w:tc>
        <w:tc>
          <w:tcPr>
            <w:tcW w:w="990" w:type="dxa"/>
          </w:tcPr>
          <w:p w14:paraId="78FE9CB5" w14:textId="77777777" w:rsidR="00E645E5" w:rsidRPr="006B2D7C" w:rsidRDefault="00E645E5" w:rsidP="003A1975">
            <w:pPr>
              <w:jc w:val="center"/>
              <w:rPr>
                <w:rFonts w:ascii="Cambria" w:hAnsi="Cambria"/>
                <w:sz w:val="22"/>
                <w:szCs w:val="22"/>
              </w:rPr>
            </w:pPr>
            <w:r w:rsidRPr="006B2D7C">
              <w:rPr>
                <w:rFonts w:ascii="Cambria" w:hAnsi="Cambria"/>
                <w:sz w:val="22"/>
                <w:szCs w:val="22"/>
              </w:rPr>
              <w:t>34.</w:t>
            </w:r>
          </w:p>
        </w:tc>
        <w:tc>
          <w:tcPr>
            <w:tcW w:w="3798" w:type="dxa"/>
          </w:tcPr>
          <w:p w14:paraId="5ACED4A6"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Suncycle</w:t>
            </w:r>
            <w:proofErr w:type="spellEnd"/>
            <w:r w:rsidRPr="006B2D7C">
              <w:rPr>
                <w:rFonts w:ascii="Cambria" w:hAnsi="Cambria"/>
                <w:sz w:val="22"/>
                <w:szCs w:val="22"/>
              </w:rPr>
              <w:t xml:space="preserve"> </w:t>
            </w:r>
          </w:p>
        </w:tc>
      </w:tr>
      <w:tr w:rsidR="006B2D7C" w:rsidRPr="006B2D7C" w14:paraId="4FD25812" w14:textId="77777777" w:rsidTr="003A1975">
        <w:tc>
          <w:tcPr>
            <w:tcW w:w="918" w:type="dxa"/>
          </w:tcPr>
          <w:p w14:paraId="3B7C6C6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F5860CC"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Getecom</w:t>
            </w:r>
            <w:proofErr w:type="spellEnd"/>
          </w:p>
        </w:tc>
        <w:tc>
          <w:tcPr>
            <w:tcW w:w="990" w:type="dxa"/>
          </w:tcPr>
          <w:p w14:paraId="6C864BB9" w14:textId="77777777" w:rsidR="00E645E5" w:rsidRPr="006B2D7C" w:rsidRDefault="00E645E5" w:rsidP="003A1975">
            <w:pPr>
              <w:jc w:val="center"/>
              <w:rPr>
                <w:rFonts w:ascii="Cambria" w:hAnsi="Cambria"/>
                <w:sz w:val="22"/>
                <w:szCs w:val="22"/>
              </w:rPr>
            </w:pPr>
            <w:r w:rsidRPr="006B2D7C">
              <w:rPr>
                <w:rFonts w:ascii="Cambria" w:hAnsi="Cambria"/>
                <w:sz w:val="22"/>
                <w:szCs w:val="22"/>
              </w:rPr>
              <w:t>35.</w:t>
            </w:r>
          </w:p>
        </w:tc>
        <w:tc>
          <w:tcPr>
            <w:tcW w:w="3798" w:type="dxa"/>
          </w:tcPr>
          <w:p w14:paraId="7713DB56"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InterCert</w:t>
            </w:r>
            <w:proofErr w:type="spellEnd"/>
            <w:r w:rsidRPr="006B2D7C">
              <w:rPr>
                <w:rFonts w:ascii="Cambria" w:hAnsi="Cambria"/>
                <w:sz w:val="22"/>
                <w:szCs w:val="22"/>
              </w:rPr>
              <w:t xml:space="preserve"> </w:t>
            </w:r>
          </w:p>
        </w:tc>
      </w:tr>
      <w:tr w:rsidR="006B2D7C" w:rsidRPr="006B2D7C" w14:paraId="04BC78D9" w14:textId="77777777" w:rsidTr="003A1975">
        <w:tc>
          <w:tcPr>
            <w:tcW w:w="918" w:type="dxa"/>
          </w:tcPr>
          <w:p w14:paraId="53897EAF"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5CCDD8BD" w14:textId="77777777" w:rsidR="00E645E5" w:rsidRPr="006B2D7C" w:rsidRDefault="00E645E5" w:rsidP="003A1975">
            <w:pPr>
              <w:rPr>
                <w:rFonts w:ascii="Cambria" w:hAnsi="Cambria"/>
                <w:sz w:val="22"/>
                <w:szCs w:val="22"/>
              </w:rPr>
            </w:pPr>
            <w:r w:rsidRPr="006B2D7C">
              <w:rPr>
                <w:rFonts w:ascii="Cambria" w:hAnsi="Cambria"/>
                <w:sz w:val="22"/>
                <w:szCs w:val="22"/>
              </w:rPr>
              <w:t xml:space="preserve">Intertek </w:t>
            </w:r>
          </w:p>
        </w:tc>
        <w:tc>
          <w:tcPr>
            <w:tcW w:w="990" w:type="dxa"/>
          </w:tcPr>
          <w:p w14:paraId="6000AA58" w14:textId="77777777" w:rsidR="00E645E5" w:rsidRPr="006B2D7C" w:rsidRDefault="00E645E5" w:rsidP="003A1975">
            <w:pPr>
              <w:jc w:val="center"/>
              <w:rPr>
                <w:rFonts w:ascii="Cambria" w:hAnsi="Cambria"/>
                <w:sz w:val="22"/>
                <w:szCs w:val="22"/>
              </w:rPr>
            </w:pPr>
            <w:r w:rsidRPr="006B2D7C">
              <w:rPr>
                <w:rFonts w:ascii="Cambria" w:hAnsi="Cambria"/>
                <w:sz w:val="22"/>
                <w:szCs w:val="22"/>
              </w:rPr>
              <w:t>36.</w:t>
            </w:r>
          </w:p>
        </w:tc>
        <w:tc>
          <w:tcPr>
            <w:tcW w:w="3798" w:type="dxa"/>
          </w:tcPr>
          <w:p w14:paraId="1493CA16" w14:textId="77777777" w:rsidR="00E645E5" w:rsidRPr="006B2D7C" w:rsidRDefault="00E645E5" w:rsidP="003A1975">
            <w:pPr>
              <w:rPr>
                <w:rFonts w:ascii="Cambria" w:hAnsi="Cambria"/>
                <w:sz w:val="22"/>
                <w:szCs w:val="22"/>
              </w:rPr>
            </w:pPr>
            <w:r w:rsidRPr="006B2D7C">
              <w:rPr>
                <w:rFonts w:ascii="Cambria" w:hAnsi="Cambria"/>
                <w:sz w:val="22"/>
                <w:szCs w:val="22"/>
              </w:rPr>
              <w:t>TUV NORD</w:t>
            </w:r>
          </w:p>
        </w:tc>
      </w:tr>
      <w:tr w:rsidR="006B2D7C" w:rsidRPr="006B2D7C" w14:paraId="0B87DBE9" w14:textId="77777777" w:rsidTr="003A1975">
        <w:tc>
          <w:tcPr>
            <w:tcW w:w="918" w:type="dxa"/>
          </w:tcPr>
          <w:p w14:paraId="4D74E1EA"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80BB9FB" w14:textId="77777777" w:rsidR="00E645E5" w:rsidRPr="006B2D7C" w:rsidRDefault="00E645E5" w:rsidP="003A1975">
            <w:pPr>
              <w:rPr>
                <w:rFonts w:ascii="Cambria" w:hAnsi="Cambria"/>
                <w:sz w:val="22"/>
                <w:szCs w:val="22"/>
              </w:rPr>
            </w:pPr>
            <w:r w:rsidRPr="006B2D7C">
              <w:rPr>
                <w:rFonts w:ascii="Cambria" w:hAnsi="Cambria"/>
                <w:sz w:val="22"/>
                <w:szCs w:val="22"/>
              </w:rPr>
              <w:t>JET</w:t>
            </w:r>
          </w:p>
        </w:tc>
        <w:tc>
          <w:tcPr>
            <w:tcW w:w="990" w:type="dxa"/>
          </w:tcPr>
          <w:p w14:paraId="14EAA236" w14:textId="77777777" w:rsidR="00E645E5" w:rsidRPr="006B2D7C" w:rsidRDefault="00E645E5" w:rsidP="003A1975">
            <w:pPr>
              <w:jc w:val="center"/>
              <w:rPr>
                <w:rFonts w:ascii="Cambria" w:hAnsi="Cambria"/>
                <w:sz w:val="22"/>
                <w:szCs w:val="22"/>
              </w:rPr>
            </w:pPr>
            <w:r w:rsidRPr="006B2D7C">
              <w:rPr>
                <w:rFonts w:ascii="Cambria" w:hAnsi="Cambria"/>
                <w:sz w:val="22"/>
                <w:szCs w:val="22"/>
              </w:rPr>
              <w:t>37.</w:t>
            </w:r>
          </w:p>
        </w:tc>
        <w:tc>
          <w:tcPr>
            <w:tcW w:w="3798" w:type="dxa"/>
          </w:tcPr>
          <w:p w14:paraId="085DA4CC"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Rheinland</w:t>
            </w:r>
            <w:proofErr w:type="spellEnd"/>
            <w:r w:rsidRPr="006B2D7C">
              <w:rPr>
                <w:rFonts w:ascii="Cambria" w:hAnsi="Cambria"/>
                <w:sz w:val="22"/>
                <w:szCs w:val="22"/>
              </w:rPr>
              <w:t xml:space="preserve"> </w:t>
            </w:r>
          </w:p>
        </w:tc>
      </w:tr>
      <w:tr w:rsidR="006B2D7C" w:rsidRPr="006B2D7C" w14:paraId="0C40A720" w14:textId="77777777" w:rsidTr="003A1975">
        <w:tc>
          <w:tcPr>
            <w:tcW w:w="918" w:type="dxa"/>
          </w:tcPr>
          <w:p w14:paraId="760C3D27"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4E92F442" w14:textId="77777777" w:rsidR="00E645E5" w:rsidRPr="006B2D7C" w:rsidRDefault="00E645E5" w:rsidP="003A1975">
            <w:pPr>
              <w:rPr>
                <w:rFonts w:ascii="Cambria" w:hAnsi="Cambria"/>
                <w:sz w:val="22"/>
                <w:szCs w:val="22"/>
              </w:rPr>
            </w:pPr>
            <w:r w:rsidRPr="006B2D7C">
              <w:rPr>
                <w:rFonts w:ascii="Cambria" w:hAnsi="Cambria"/>
                <w:sz w:val="22"/>
                <w:szCs w:val="22"/>
              </w:rPr>
              <w:t xml:space="preserve">KACST </w:t>
            </w:r>
            <w:proofErr w:type="spellStart"/>
            <w:r w:rsidRPr="006B2D7C">
              <w:rPr>
                <w:rFonts w:ascii="Cambria" w:hAnsi="Cambria"/>
                <w:sz w:val="22"/>
                <w:szCs w:val="22"/>
              </w:rPr>
              <w:t>PVLab</w:t>
            </w:r>
            <w:proofErr w:type="spellEnd"/>
          </w:p>
        </w:tc>
        <w:tc>
          <w:tcPr>
            <w:tcW w:w="990" w:type="dxa"/>
          </w:tcPr>
          <w:p w14:paraId="76B161D0" w14:textId="77777777" w:rsidR="00E645E5" w:rsidRPr="006B2D7C" w:rsidRDefault="00E645E5" w:rsidP="003A1975">
            <w:pPr>
              <w:jc w:val="center"/>
              <w:rPr>
                <w:rFonts w:ascii="Cambria" w:hAnsi="Cambria"/>
                <w:sz w:val="22"/>
                <w:szCs w:val="22"/>
              </w:rPr>
            </w:pPr>
            <w:r w:rsidRPr="006B2D7C">
              <w:rPr>
                <w:rFonts w:ascii="Cambria" w:hAnsi="Cambria"/>
                <w:sz w:val="22"/>
                <w:szCs w:val="22"/>
              </w:rPr>
              <w:t>38.</w:t>
            </w:r>
          </w:p>
        </w:tc>
        <w:tc>
          <w:tcPr>
            <w:tcW w:w="3798" w:type="dxa"/>
          </w:tcPr>
          <w:p w14:paraId="0E02609A" w14:textId="77777777" w:rsidR="00E645E5" w:rsidRPr="006B2D7C" w:rsidRDefault="00E645E5" w:rsidP="003A1975">
            <w:pPr>
              <w:rPr>
                <w:rFonts w:ascii="Cambria" w:hAnsi="Cambria"/>
                <w:sz w:val="22"/>
                <w:szCs w:val="22"/>
              </w:rPr>
            </w:pPr>
            <w:r w:rsidRPr="006B2D7C">
              <w:rPr>
                <w:rFonts w:ascii="Cambria" w:hAnsi="Cambria"/>
                <w:sz w:val="22"/>
                <w:szCs w:val="22"/>
              </w:rPr>
              <w:t>TUV SUD</w:t>
            </w:r>
          </w:p>
        </w:tc>
      </w:tr>
      <w:tr w:rsidR="006B2D7C" w:rsidRPr="006B2D7C" w14:paraId="45F9385D" w14:textId="77777777" w:rsidTr="003A1975">
        <w:tc>
          <w:tcPr>
            <w:tcW w:w="918" w:type="dxa"/>
          </w:tcPr>
          <w:p w14:paraId="27582C6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7CAD151B" w14:textId="77777777" w:rsidR="00E645E5" w:rsidRPr="006B2D7C" w:rsidRDefault="00E645E5" w:rsidP="003A1975">
            <w:pPr>
              <w:rPr>
                <w:rFonts w:ascii="Cambria" w:hAnsi="Cambria"/>
                <w:sz w:val="22"/>
                <w:szCs w:val="22"/>
              </w:rPr>
            </w:pPr>
            <w:r w:rsidRPr="006B2D7C">
              <w:rPr>
                <w:rFonts w:ascii="Cambria" w:hAnsi="Cambria"/>
                <w:sz w:val="22"/>
                <w:szCs w:val="22"/>
              </w:rPr>
              <w:t xml:space="preserve">Kiwa Italy </w:t>
            </w:r>
            <w:proofErr w:type="spellStart"/>
            <w:r w:rsidRPr="006B2D7C">
              <w:rPr>
                <w:rFonts w:ascii="Cambria" w:hAnsi="Cambria"/>
                <w:sz w:val="22"/>
                <w:szCs w:val="22"/>
              </w:rPr>
              <w:t>SpA</w:t>
            </w:r>
            <w:proofErr w:type="spellEnd"/>
          </w:p>
        </w:tc>
        <w:tc>
          <w:tcPr>
            <w:tcW w:w="990" w:type="dxa"/>
          </w:tcPr>
          <w:p w14:paraId="170F9FE7" w14:textId="77777777" w:rsidR="00E645E5" w:rsidRPr="006B2D7C" w:rsidRDefault="00E645E5" w:rsidP="003A1975">
            <w:pPr>
              <w:jc w:val="center"/>
              <w:rPr>
                <w:rFonts w:ascii="Cambria" w:hAnsi="Cambria"/>
                <w:sz w:val="22"/>
                <w:szCs w:val="22"/>
              </w:rPr>
            </w:pPr>
            <w:r w:rsidRPr="006B2D7C">
              <w:rPr>
                <w:rFonts w:ascii="Cambria" w:hAnsi="Cambria"/>
                <w:sz w:val="22"/>
                <w:szCs w:val="22"/>
              </w:rPr>
              <w:t>39.</w:t>
            </w:r>
          </w:p>
        </w:tc>
        <w:tc>
          <w:tcPr>
            <w:tcW w:w="3798" w:type="dxa"/>
          </w:tcPr>
          <w:p w14:paraId="4D761465" w14:textId="77777777" w:rsidR="00E645E5" w:rsidRPr="006B2D7C" w:rsidRDefault="00E645E5" w:rsidP="003A1975">
            <w:pPr>
              <w:rPr>
                <w:rFonts w:ascii="Cambria" w:hAnsi="Cambria"/>
                <w:sz w:val="22"/>
                <w:szCs w:val="22"/>
              </w:rPr>
            </w:pPr>
            <w:r w:rsidRPr="006B2D7C">
              <w:rPr>
                <w:rFonts w:ascii="Cambria" w:hAnsi="Cambria"/>
                <w:sz w:val="22"/>
                <w:szCs w:val="22"/>
              </w:rPr>
              <w:t xml:space="preserve">TUV </w:t>
            </w:r>
            <w:proofErr w:type="spellStart"/>
            <w:r w:rsidRPr="006B2D7C">
              <w:rPr>
                <w:rFonts w:ascii="Cambria" w:hAnsi="Cambria"/>
                <w:sz w:val="22"/>
                <w:szCs w:val="22"/>
              </w:rPr>
              <w:t>Thuringen</w:t>
            </w:r>
            <w:proofErr w:type="spellEnd"/>
            <w:r w:rsidRPr="006B2D7C">
              <w:rPr>
                <w:rFonts w:ascii="Cambria" w:hAnsi="Cambria"/>
                <w:sz w:val="22"/>
                <w:szCs w:val="22"/>
              </w:rPr>
              <w:t xml:space="preserve"> </w:t>
            </w:r>
          </w:p>
        </w:tc>
      </w:tr>
      <w:tr w:rsidR="006B2D7C" w:rsidRPr="006B2D7C" w14:paraId="4166161C" w14:textId="77777777" w:rsidTr="003A1975">
        <w:tc>
          <w:tcPr>
            <w:tcW w:w="918" w:type="dxa"/>
          </w:tcPr>
          <w:p w14:paraId="04F4212E"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24A98993" w14:textId="77777777" w:rsidR="00E645E5" w:rsidRPr="006B2D7C" w:rsidRDefault="00E645E5" w:rsidP="003A1975">
            <w:pPr>
              <w:rPr>
                <w:rFonts w:ascii="Cambria" w:hAnsi="Cambria"/>
                <w:sz w:val="22"/>
                <w:szCs w:val="22"/>
              </w:rPr>
            </w:pPr>
            <w:r w:rsidRPr="006B2D7C">
              <w:rPr>
                <w:rFonts w:ascii="Cambria" w:hAnsi="Cambria"/>
                <w:sz w:val="22"/>
                <w:szCs w:val="22"/>
              </w:rPr>
              <w:t>Logica</w:t>
            </w:r>
          </w:p>
        </w:tc>
        <w:tc>
          <w:tcPr>
            <w:tcW w:w="990" w:type="dxa"/>
          </w:tcPr>
          <w:p w14:paraId="170F9828" w14:textId="77777777" w:rsidR="00E645E5" w:rsidRPr="006B2D7C" w:rsidRDefault="00E645E5" w:rsidP="003A1975">
            <w:pPr>
              <w:jc w:val="center"/>
              <w:rPr>
                <w:rFonts w:ascii="Cambria" w:hAnsi="Cambria"/>
                <w:sz w:val="22"/>
                <w:szCs w:val="22"/>
              </w:rPr>
            </w:pPr>
            <w:r w:rsidRPr="006B2D7C">
              <w:rPr>
                <w:rFonts w:ascii="Cambria" w:hAnsi="Cambria"/>
                <w:sz w:val="22"/>
                <w:szCs w:val="22"/>
              </w:rPr>
              <w:t>40.</w:t>
            </w:r>
          </w:p>
        </w:tc>
        <w:tc>
          <w:tcPr>
            <w:tcW w:w="3798" w:type="dxa"/>
          </w:tcPr>
          <w:p w14:paraId="4C4D0282" w14:textId="77777777" w:rsidR="00E645E5" w:rsidRPr="006B2D7C" w:rsidRDefault="00E645E5" w:rsidP="003A1975">
            <w:pPr>
              <w:rPr>
                <w:rFonts w:ascii="Cambria" w:hAnsi="Cambria"/>
                <w:sz w:val="22"/>
                <w:szCs w:val="22"/>
              </w:rPr>
            </w:pPr>
            <w:r w:rsidRPr="006B2D7C">
              <w:rPr>
                <w:rFonts w:ascii="Cambria" w:hAnsi="Cambria"/>
                <w:sz w:val="22"/>
                <w:szCs w:val="22"/>
              </w:rPr>
              <w:t xml:space="preserve">UL </w:t>
            </w:r>
          </w:p>
        </w:tc>
      </w:tr>
      <w:tr w:rsidR="006B2D7C" w:rsidRPr="006B2D7C" w14:paraId="0002F4F4" w14:textId="77777777" w:rsidTr="003A1975">
        <w:tc>
          <w:tcPr>
            <w:tcW w:w="918" w:type="dxa"/>
          </w:tcPr>
          <w:p w14:paraId="046B04B2"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89FCFF2" w14:textId="77777777" w:rsidR="00E645E5" w:rsidRPr="006B2D7C" w:rsidRDefault="00E645E5" w:rsidP="003A1975">
            <w:pPr>
              <w:rPr>
                <w:rFonts w:ascii="Cambria" w:hAnsi="Cambria"/>
                <w:sz w:val="22"/>
                <w:szCs w:val="22"/>
              </w:rPr>
            </w:pPr>
            <w:r w:rsidRPr="006B2D7C">
              <w:rPr>
                <w:rFonts w:ascii="Cambria" w:hAnsi="Cambria"/>
                <w:sz w:val="22"/>
                <w:szCs w:val="22"/>
              </w:rPr>
              <w:t>MCS</w:t>
            </w:r>
          </w:p>
        </w:tc>
        <w:tc>
          <w:tcPr>
            <w:tcW w:w="990" w:type="dxa"/>
          </w:tcPr>
          <w:p w14:paraId="45F941FE" w14:textId="77777777" w:rsidR="00E645E5" w:rsidRPr="006B2D7C" w:rsidRDefault="00E645E5" w:rsidP="003A1975">
            <w:pPr>
              <w:jc w:val="center"/>
              <w:rPr>
                <w:rFonts w:ascii="Cambria" w:hAnsi="Cambria"/>
                <w:sz w:val="22"/>
                <w:szCs w:val="22"/>
              </w:rPr>
            </w:pPr>
            <w:r w:rsidRPr="006B2D7C">
              <w:rPr>
                <w:rFonts w:ascii="Cambria" w:hAnsi="Cambria"/>
                <w:sz w:val="22"/>
                <w:szCs w:val="22"/>
              </w:rPr>
              <w:t>41.</w:t>
            </w:r>
          </w:p>
        </w:tc>
        <w:tc>
          <w:tcPr>
            <w:tcW w:w="3798" w:type="dxa"/>
          </w:tcPr>
          <w:p w14:paraId="06658744" w14:textId="77777777" w:rsidR="00E645E5" w:rsidRPr="006B2D7C" w:rsidRDefault="00E645E5" w:rsidP="003A1975">
            <w:pPr>
              <w:rPr>
                <w:rFonts w:ascii="Cambria" w:hAnsi="Cambria"/>
                <w:sz w:val="22"/>
                <w:szCs w:val="22"/>
              </w:rPr>
            </w:pPr>
            <w:r w:rsidRPr="006B2D7C">
              <w:rPr>
                <w:rFonts w:ascii="Cambria" w:hAnsi="Cambria"/>
                <w:sz w:val="22"/>
                <w:szCs w:val="22"/>
              </w:rPr>
              <w:t xml:space="preserve">VDE </w:t>
            </w:r>
          </w:p>
        </w:tc>
      </w:tr>
      <w:tr w:rsidR="006B2D7C" w:rsidRPr="006B2D7C" w14:paraId="1547687B" w14:textId="77777777" w:rsidTr="003A1975">
        <w:tc>
          <w:tcPr>
            <w:tcW w:w="918" w:type="dxa"/>
          </w:tcPr>
          <w:p w14:paraId="0C7BDF6E"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7372794" w14:textId="77777777" w:rsidR="00E645E5" w:rsidRPr="006B2D7C" w:rsidRDefault="00E645E5" w:rsidP="003A1975">
            <w:pPr>
              <w:rPr>
                <w:rFonts w:ascii="Cambria" w:hAnsi="Cambria"/>
                <w:sz w:val="22"/>
                <w:szCs w:val="22"/>
              </w:rPr>
            </w:pPr>
            <w:r w:rsidRPr="006B2D7C">
              <w:rPr>
                <w:rFonts w:ascii="Cambria" w:hAnsi="Cambria"/>
                <w:sz w:val="22"/>
                <w:szCs w:val="22"/>
              </w:rPr>
              <w:t>MET</w:t>
            </w:r>
          </w:p>
        </w:tc>
        <w:tc>
          <w:tcPr>
            <w:tcW w:w="990" w:type="dxa"/>
          </w:tcPr>
          <w:p w14:paraId="69F604F1" w14:textId="77777777" w:rsidR="00E645E5" w:rsidRPr="006B2D7C" w:rsidRDefault="00E645E5" w:rsidP="003A1975">
            <w:pPr>
              <w:jc w:val="center"/>
              <w:rPr>
                <w:rFonts w:ascii="Cambria" w:hAnsi="Cambria"/>
                <w:sz w:val="22"/>
                <w:szCs w:val="22"/>
              </w:rPr>
            </w:pPr>
            <w:r w:rsidRPr="006B2D7C">
              <w:rPr>
                <w:rFonts w:ascii="Cambria" w:hAnsi="Cambria"/>
                <w:sz w:val="22"/>
                <w:szCs w:val="22"/>
              </w:rPr>
              <w:t>42.</w:t>
            </w:r>
          </w:p>
        </w:tc>
        <w:tc>
          <w:tcPr>
            <w:tcW w:w="3798" w:type="dxa"/>
          </w:tcPr>
          <w:p w14:paraId="1E2890CA" w14:textId="77777777" w:rsidR="00E645E5" w:rsidRPr="006B2D7C" w:rsidRDefault="00E645E5" w:rsidP="003A1975">
            <w:pPr>
              <w:rPr>
                <w:rFonts w:ascii="Cambria" w:hAnsi="Cambria"/>
                <w:sz w:val="22"/>
                <w:szCs w:val="22"/>
              </w:rPr>
            </w:pPr>
            <w:r w:rsidRPr="006B2D7C">
              <w:rPr>
                <w:rFonts w:ascii="Cambria" w:hAnsi="Cambria"/>
                <w:sz w:val="22"/>
                <w:szCs w:val="22"/>
              </w:rPr>
              <w:t>VDE Global Services Shanghai</w:t>
            </w:r>
          </w:p>
        </w:tc>
      </w:tr>
      <w:tr w:rsidR="006B2D7C" w:rsidRPr="006B2D7C" w14:paraId="123CAD17" w14:textId="77777777" w:rsidTr="003A1975">
        <w:tc>
          <w:tcPr>
            <w:tcW w:w="918" w:type="dxa"/>
          </w:tcPr>
          <w:p w14:paraId="6F7FFB04"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1BCDBB78" w14:textId="77777777" w:rsidR="00E645E5" w:rsidRPr="006B2D7C" w:rsidRDefault="00E645E5" w:rsidP="003A1975">
            <w:pPr>
              <w:rPr>
                <w:rFonts w:ascii="Cambria" w:hAnsi="Cambria"/>
                <w:sz w:val="22"/>
                <w:szCs w:val="22"/>
              </w:rPr>
            </w:pPr>
            <w:r w:rsidRPr="006B2D7C">
              <w:rPr>
                <w:rFonts w:ascii="Cambria" w:hAnsi="Cambria"/>
                <w:sz w:val="22"/>
                <w:szCs w:val="22"/>
              </w:rPr>
              <w:t>National Technical Systems</w:t>
            </w:r>
          </w:p>
        </w:tc>
        <w:tc>
          <w:tcPr>
            <w:tcW w:w="990" w:type="dxa"/>
          </w:tcPr>
          <w:p w14:paraId="3E9DBD8A" w14:textId="77777777" w:rsidR="00E645E5" w:rsidRPr="006B2D7C" w:rsidRDefault="00E645E5" w:rsidP="003A1975">
            <w:pPr>
              <w:jc w:val="center"/>
              <w:rPr>
                <w:rFonts w:ascii="Cambria" w:hAnsi="Cambria"/>
                <w:sz w:val="22"/>
                <w:szCs w:val="22"/>
              </w:rPr>
            </w:pPr>
            <w:r w:rsidRPr="006B2D7C">
              <w:rPr>
                <w:rFonts w:ascii="Cambria" w:hAnsi="Cambria"/>
                <w:sz w:val="22"/>
                <w:szCs w:val="22"/>
              </w:rPr>
              <w:t>43.</w:t>
            </w:r>
          </w:p>
        </w:tc>
        <w:tc>
          <w:tcPr>
            <w:tcW w:w="3798" w:type="dxa"/>
          </w:tcPr>
          <w:p w14:paraId="447D33E5" w14:textId="77777777" w:rsidR="00E645E5" w:rsidRPr="006B2D7C" w:rsidRDefault="00E645E5" w:rsidP="003A1975">
            <w:pPr>
              <w:rPr>
                <w:rFonts w:ascii="Cambria" w:hAnsi="Cambria"/>
                <w:sz w:val="22"/>
                <w:szCs w:val="22"/>
              </w:rPr>
            </w:pPr>
            <w:proofErr w:type="spellStart"/>
            <w:r w:rsidRPr="006B2D7C">
              <w:rPr>
                <w:rFonts w:ascii="Cambria" w:hAnsi="Cambria"/>
                <w:sz w:val="22"/>
                <w:szCs w:val="22"/>
              </w:rPr>
              <w:t>Westpak</w:t>
            </w:r>
            <w:proofErr w:type="spellEnd"/>
          </w:p>
        </w:tc>
      </w:tr>
      <w:tr w:rsidR="00E645E5" w:rsidRPr="006B2D7C" w14:paraId="315D6696" w14:textId="77777777" w:rsidTr="003A1975">
        <w:tc>
          <w:tcPr>
            <w:tcW w:w="918" w:type="dxa"/>
          </w:tcPr>
          <w:p w14:paraId="3CC8F71D" w14:textId="77777777" w:rsidR="00E645E5" w:rsidRPr="006B2D7C" w:rsidRDefault="00E645E5">
            <w:pPr>
              <w:pStyle w:val="ListParagraph"/>
              <w:numPr>
                <w:ilvl w:val="0"/>
                <w:numId w:val="190"/>
              </w:numPr>
              <w:ind w:left="360" w:hanging="144"/>
              <w:contextualSpacing/>
              <w:jc w:val="both"/>
              <w:rPr>
                <w:rFonts w:ascii="Cambria" w:hAnsi="Cambria"/>
                <w:sz w:val="22"/>
                <w:szCs w:val="22"/>
              </w:rPr>
            </w:pPr>
          </w:p>
        </w:tc>
        <w:tc>
          <w:tcPr>
            <w:tcW w:w="3870" w:type="dxa"/>
          </w:tcPr>
          <w:p w14:paraId="04BCF060" w14:textId="77777777" w:rsidR="00E645E5" w:rsidRPr="006B2D7C" w:rsidRDefault="00E645E5" w:rsidP="003A1975">
            <w:pPr>
              <w:rPr>
                <w:rFonts w:ascii="Cambria" w:hAnsi="Cambria"/>
                <w:sz w:val="22"/>
                <w:szCs w:val="22"/>
              </w:rPr>
            </w:pPr>
            <w:r w:rsidRPr="006B2D7C">
              <w:rPr>
                <w:rFonts w:ascii="Cambria" w:hAnsi="Cambria"/>
                <w:sz w:val="22"/>
                <w:szCs w:val="22"/>
              </w:rPr>
              <w:t>NISE</w:t>
            </w:r>
          </w:p>
        </w:tc>
        <w:tc>
          <w:tcPr>
            <w:tcW w:w="990" w:type="dxa"/>
          </w:tcPr>
          <w:p w14:paraId="5F5E485F" w14:textId="77777777" w:rsidR="00E645E5" w:rsidRPr="006B2D7C" w:rsidRDefault="00E645E5" w:rsidP="003A1975">
            <w:pPr>
              <w:rPr>
                <w:rFonts w:ascii="Cambria" w:hAnsi="Cambria"/>
                <w:sz w:val="22"/>
                <w:szCs w:val="22"/>
              </w:rPr>
            </w:pPr>
          </w:p>
        </w:tc>
        <w:tc>
          <w:tcPr>
            <w:tcW w:w="3798" w:type="dxa"/>
          </w:tcPr>
          <w:p w14:paraId="3F0B58E0" w14:textId="77777777" w:rsidR="00E645E5" w:rsidRPr="006B2D7C" w:rsidRDefault="00E645E5" w:rsidP="003A1975">
            <w:pPr>
              <w:rPr>
                <w:rFonts w:ascii="Cambria" w:hAnsi="Cambria"/>
                <w:sz w:val="22"/>
                <w:szCs w:val="22"/>
              </w:rPr>
            </w:pPr>
          </w:p>
        </w:tc>
      </w:tr>
    </w:tbl>
    <w:p w14:paraId="673560D5" w14:textId="77777777" w:rsidR="00E645E5" w:rsidRPr="006B2D7C" w:rsidRDefault="00E645E5" w:rsidP="00E645E5">
      <w:pPr>
        <w:rPr>
          <w:rFonts w:ascii="Cambria" w:hAnsi="Cambria"/>
        </w:rPr>
      </w:pPr>
    </w:p>
    <w:p w14:paraId="05D0AB24" w14:textId="77777777" w:rsidR="00E645E5" w:rsidRPr="006B2D7C" w:rsidRDefault="00E645E5" w:rsidP="00E645E5">
      <w:pPr>
        <w:rPr>
          <w:rFonts w:ascii="Cambria" w:hAnsi="Cambria"/>
          <w:b/>
          <w:bCs/>
        </w:rPr>
      </w:pPr>
    </w:p>
    <w:bookmarkEnd w:id="21"/>
    <w:bookmarkEnd w:id="22"/>
    <w:bookmarkEnd w:id="23"/>
    <w:bookmarkEnd w:id="24"/>
    <w:bookmarkEnd w:id="25"/>
    <w:bookmarkEnd w:id="26"/>
    <w:bookmarkEnd w:id="249"/>
    <w:bookmarkEnd w:id="250"/>
    <w:bookmarkEnd w:id="251"/>
    <w:p w14:paraId="31423CCD" w14:textId="77777777" w:rsidR="00E645E5" w:rsidRPr="006B2D7C" w:rsidRDefault="00E645E5" w:rsidP="00E645E5">
      <w:pPr>
        <w:rPr>
          <w:rFonts w:ascii="Cambria" w:hAnsi="Cambria"/>
          <w:b/>
          <w:bCs/>
        </w:rPr>
      </w:pPr>
    </w:p>
    <w:sectPr w:rsidR="00E645E5" w:rsidRPr="006B2D7C" w:rsidSect="00DF09C0">
      <w:footnotePr>
        <w:numStart w:val="16"/>
      </w:footnotePr>
      <w:pgSz w:w="11909" w:h="16834" w:code="9"/>
      <w:pgMar w:top="1440" w:right="1469"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04ADE" w14:textId="77777777" w:rsidR="00400B17" w:rsidRDefault="00400B17">
      <w:r>
        <w:separator/>
      </w:r>
    </w:p>
  </w:endnote>
  <w:endnote w:type="continuationSeparator" w:id="0">
    <w:p w14:paraId="662DA8F5" w14:textId="77777777" w:rsidR="00400B17" w:rsidRDefault="00400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altName w:val="Cambria"/>
    <w:panose1 w:val="00000000000000000000"/>
    <w:charset w:val="00"/>
    <w:family w:val="roman"/>
    <w:notTrueType/>
    <w:pitch w:val="default"/>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KaiTi_GB2312">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EA6D" w14:textId="127C8AB3" w:rsidR="00C01281" w:rsidRDefault="00C01281">
    <w:pPr>
      <w:pStyle w:val="Footer"/>
    </w:pPr>
    <w:r>
      <w:rPr>
        <w:noProof/>
      </w:rPr>
      <w:drawing>
        <wp:inline distT="0" distB="0" distL="0" distR="0" wp14:anchorId="4EE1A4C2" wp14:editId="6262863C">
          <wp:extent cx="5943600" cy="400050"/>
          <wp:effectExtent l="0" t="0" r="0" b="0"/>
          <wp:docPr id="1712669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69781" name="Picture 1712669781"/>
                  <pic:cNvPicPr/>
                </pic:nvPicPr>
                <pic:blipFill>
                  <a:blip r:embed="rId1">
                    <a:extLst>
                      <a:ext uri="{28A0092B-C50C-407E-A947-70E740481C1C}">
                        <a14:useLocalDpi xmlns:a14="http://schemas.microsoft.com/office/drawing/2010/main" val="0"/>
                      </a:ext>
                    </a:extLst>
                  </a:blip>
                  <a:stretch>
                    <a:fillRect/>
                  </a:stretch>
                </pic:blipFill>
                <pic:spPr>
                  <a:xfrm>
                    <a:off x="0" y="0"/>
                    <a:ext cx="5943600" cy="4000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7A2A5" w14:textId="77777777" w:rsidR="00400B17" w:rsidRDefault="00400B17">
      <w:r>
        <w:separator/>
      </w:r>
    </w:p>
  </w:footnote>
  <w:footnote w:type="continuationSeparator" w:id="0">
    <w:p w14:paraId="70BCD436" w14:textId="77777777" w:rsidR="00400B17" w:rsidRDefault="00400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EBD5" w14:textId="7A85BA08" w:rsidR="0055613A" w:rsidRPr="00BA1DFD" w:rsidRDefault="005A5E20" w:rsidP="00BA1DFD">
    <w:pPr>
      <w:pStyle w:val="Header"/>
      <w:pBdr>
        <w:bottom w:val="single" w:sz="4" w:space="1" w:color="auto"/>
      </w:pBdr>
      <w:tabs>
        <w:tab w:val="clear" w:pos="8640"/>
        <w:tab w:val="left" w:pos="5124"/>
        <w:tab w:val="right" w:pos="9360"/>
      </w:tabs>
      <w:rPr>
        <w:rFonts w:ascii="Cambria" w:hAnsi="Cambria"/>
        <w:sz w:val="20"/>
        <w:szCs w:val="20"/>
      </w:rPr>
    </w:pPr>
    <w:r>
      <w:rPr>
        <w:rFonts w:ascii="Cambria" w:hAnsi="Cambria"/>
        <w:sz w:val="20"/>
        <w:szCs w:val="20"/>
      </w:rPr>
      <w:t>Vol 2 of 2 (Part-A):</w:t>
    </w:r>
    <w:r w:rsidR="0055613A" w:rsidRPr="00BA1DFD">
      <w:rPr>
        <w:rFonts w:ascii="Cambria" w:hAnsi="Cambria"/>
        <w:sz w:val="20"/>
        <w:szCs w:val="20"/>
      </w:rPr>
      <w:t xml:space="preserve"> Employer’s Requirements</w:t>
    </w:r>
    <w:r w:rsidR="0055613A" w:rsidRPr="00BA1DFD">
      <w:rPr>
        <w:rFonts w:ascii="Cambria" w:hAnsi="Cambria"/>
        <w:sz w:val="20"/>
        <w:szCs w:val="20"/>
      </w:rPr>
      <w:ptab w:relativeTo="margin" w:alignment="center" w:leader="none"/>
    </w:r>
    <w:r>
      <w:rPr>
        <w:rFonts w:ascii="Cambria" w:hAnsi="Cambria"/>
        <w:sz w:val="20"/>
        <w:szCs w:val="20"/>
      </w:rPr>
      <w:t xml:space="preserve"> </w:t>
    </w:r>
    <w:r w:rsidR="0055613A" w:rsidRPr="00BA1DFD">
      <w:rPr>
        <w:rFonts w:ascii="Cambria" w:hAnsi="Cambria"/>
        <w:sz w:val="20"/>
        <w:szCs w:val="20"/>
      </w:rPr>
      <w:tab/>
    </w:r>
    <w:r>
      <w:rPr>
        <w:rFonts w:ascii="Cambria" w:hAnsi="Cambria"/>
        <w:sz w:val="20"/>
        <w:szCs w:val="20"/>
      </w:rPr>
      <w:tab/>
      <w:t xml:space="preserve">   </w:t>
    </w:r>
    <w:r w:rsidR="0055613A" w:rsidRPr="00BA1DFD">
      <w:rPr>
        <w:rFonts w:ascii="Cambria" w:hAnsi="Cambria"/>
        <w:sz w:val="20"/>
        <w:szCs w:val="20"/>
      </w:rPr>
      <w:t xml:space="preserve"> </w:t>
    </w:r>
    <w:r w:rsidR="0055613A" w:rsidRPr="009667C4">
      <w:rPr>
        <w:rFonts w:ascii="Cambria" w:hAnsi="Cambria"/>
        <w:sz w:val="20"/>
        <w:szCs w:val="20"/>
      </w:rPr>
      <w:fldChar w:fldCharType="begin"/>
    </w:r>
    <w:r w:rsidR="0055613A" w:rsidRPr="00BA1DFD">
      <w:rPr>
        <w:rFonts w:ascii="Cambria" w:hAnsi="Cambria"/>
        <w:sz w:val="20"/>
        <w:szCs w:val="20"/>
      </w:rPr>
      <w:instrText xml:space="preserve"> PAGE   \* MERGEFORMAT </w:instrText>
    </w:r>
    <w:r w:rsidR="0055613A" w:rsidRPr="009667C4">
      <w:rPr>
        <w:rFonts w:ascii="Cambria" w:hAnsi="Cambria"/>
        <w:sz w:val="20"/>
        <w:szCs w:val="20"/>
      </w:rPr>
      <w:fldChar w:fldCharType="separate"/>
    </w:r>
    <w:r w:rsidR="0055613A" w:rsidRPr="009667C4">
      <w:rPr>
        <w:rFonts w:ascii="Cambria" w:hAnsi="Cambria"/>
        <w:sz w:val="20"/>
        <w:szCs w:val="20"/>
      </w:rPr>
      <w:t>3</w:t>
    </w:r>
    <w:r w:rsidR="0055613A" w:rsidRPr="009667C4">
      <w:rPr>
        <w:rFonts w:ascii="Cambria" w:hAnsi="Cambria"/>
        <w:sz w:val="20"/>
        <w:szCs w:val="20"/>
      </w:rPr>
      <w:fldChar w:fldCharType="end"/>
    </w:r>
    <w:r w:rsidR="0055613A" w:rsidRPr="009667C4">
      <w:rPr>
        <w:rFonts w:ascii="Cambria" w:hAnsi="Cambria"/>
        <w:sz w:val="20"/>
        <w:szCs w:val="20"/>
      </w:rPr>
      <w:t xml:space="preserve"> </w:t>
    </w:r>
    <w:r w:rsidR="0055613A" w:rsidRPr="00BA1DFD">
      <w:rPr>
        <w:rFonts w:ascii="Cambria" w:hAnsi="Cambria"/>
        <w:sz w:val="20"/>
        <w:szCs w:val="20"/>
      </w:rPr>
      <w:t>|</w:t>
    </w:r>
    <w:r w:rsidR="0055613A" w:rsidRPr="009667C4">
      <w:rPr>
        <w:rFonts w:ascii="Cambria" w:hAnsi="Cambria"/>
        <w:sz w:val="20"/>
        <w:szCs w:val="20"/>
      </w:rPr>
      <w:t xml:space="preserve"> Page</w:t>
    </w:r>
    <w:r>
      <w:rPr>
        <w:rFonts w:ascii="Cambria" w:hAnsi="Cambria"/>
        <w:color w:val="808080"/>
        <w:spacing w:val="60"/>
        <w:sz w:val="20"/>
        <w:szCs w:val="20"/>
      </w:rPr>
      <w:t xml:space="preserve"> </w:t>
    </w:r>
    <w:r w:rsidR="0055613A" w:rsidRPr="00BA1DFD">
      <w:rPr>
        <w:rFonts w:ascii="Cambria" w:hAnsi="Cambri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670"/>
    <w:multiLevelType w:val="multilevel"/>
    <w:tmpl w:val="F88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E1F72"/>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02C4CC9"/>
    <w:multiLevelType w:val="multilevel"/>
    <w:tmpl w:val="23EC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5913AE"/>
    <w:multiLevelType w:val="multilevel"/>
    <w:tmpl w:val="5F42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7C3691"/>
    <w:multiLevelType w:val="multilevel"/>
    <w:tmpl w:val="A8C4D378"/>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5" w15:restartNumberingAfterBreak="0">
    <w:nsid w:val="007F490D"/>
    <w:multiLevelType w:val="multilevel"/>
    <w:tmpl w:val="915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F67A66"/>
    <w:multiLevelType w:val="multilevel"/>
    <w:tmpl w:val="E20A3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427204"/>
    <w:multiLevelType w:val="hybridMultilevel"/>
    <w:tmpl w:val="DCAEA856"/>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8" w15:restartNumberingAfterBreak="0">
    <w:nsid w:val="017B0629"/>
    <w:multiLevelType w:val="hybridMultilevel"/>
    <w:tmpl w:val="8C2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011F61"/>
    <w:multiLevelType w:val="multilevel"/>
    <w:tmpl w:val="0E0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7165D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0A3491"/>
    <w:multiLevelType w:val="multilevel"/>
    <w:tmpl w:val="A704F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4E050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6B4242"/>
    <w:multiLevelType w:val="multilevel"/>
    <w:tmpl w:val="74543B84"/>
    <w:styleLink w:val="Style20"/>
    <w:lvl w:ilvl="0">
      <w:start w:val="7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3894324"/>
    <w:multiLevelType w:val="multilevel"/>
    <w:tmpl w:val="E0E4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F825A2"/>
    <w:multiLevelType w:val="multilevel"/>
    <w:tmpl w:val="8CF4FE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6051B11"/>
    <w:multiLevelType w:val="hybridMultilevel"/>
    <w:tmpl w:val="2E2CB1E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62AE9"/>
    <w:multiLevelType w:val="multilevel"/>
    <w:tmpl w:val="D016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7E47BA"/>
    <w:multiLevelType w:val="hybridMultilevel"/>
    <w:tmpl w:val="E05CC3EA"/>
    <w:lvl w:ilvl="0" w:tplc="7EEA6844">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6C26DFD"/>
    <w:multiLevelType w:val="multilevel"/>
    <w:tmpl w:val="C3E6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C72022"/>
    <w:multiLevelType w:val="multilevel"/>
    <w:tmpl w:val="E15A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434184"/>
    <w:multiLevelType w:val="multilevel"/>
    <w:tmpl w:val="4F9684E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2" w15:restartNumberingAfterBreak="0">
    <w:nsid w:val="07904A08"/>
    <w:multiLevelType w:val="hybridMultilevel"/>
    <w:tmpl w:val="AD5AE44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88A3F24"/>
    <w:multiLevelType w:val="hybridMultilevel"/>
    <w:tmpl w:val="36326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8B65029"/>
    <w:multiLevelType w:val="hybridMultilevel"/>
    <w:tmpl w:val="EDB834D4"/>
    <w:lvl w:ilvl="0" w:tplc="0C0A001B">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09315E80"/>
    <w:multiLevelType w:val="multilevel"/>
    <w:tmpl w:val="24F0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7C77EB"/>
    <w:multiLevelType w:val="hybridMultilevel"/>
    <w:tmpl w:val="A2682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B34E01"/>
    <w:multiLevelType w:val="hybridMultilevel"/>
    <w:tmpl w:val="C442A794"/>
    <w:lvl w:ilvl="0" w:tplc="E98AD3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CF8429E"/>
    <w:multiLevelType w:val="multilevel"/>
    <w:tmpl w:val="EF8680DA"/>
    <w:lvl w:ilvl="0">
      <w:start w:val="1"/>
      <w:numFmt w:val="decimal"/>
      <w:lvlText w:val="%1."/>
      <w:lvlJc w:val="left"/>
      <w:pPr>
        <w:tabs>
          <w:tab w:val="num" w:pos="1440"/>
        </w:tabs>
        <w:ind w:left="1440" w:hanging="1440"/>
      </w:pPr>
      <w:rPr>
        <w:rFonts w:hint="default"/>
        <w:b/>
        <w:bCs/>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0D287217"/>
    <w:multiLevelType w:val="hybridMultilevel"/>
    <w:tmpl w:val="454E4018"/>
    <w:lvl w:ilvl="0" w:tplc="EB18934C">
      <w:start w:val="1"/>
      <w:numFmt w:val="lowerLetter"/>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5D597A"/>
    <w:multiLevelType w:val="multilevel"/>
    <w:tmpl w:val="E5CC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2B3A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E336716"/>
    <w:multiLevelType w:val="multilevel"/>
    <w:tmpl w:val="2C8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4D61C0"/>
    <w:multiLevelType w:val="hybridMultilevel"/>
    <w:tmpl w:val="454E4018"/>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15:restartNumberingAfterBreak="0">
    <w:nsid w:val="0E951B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EA61CC6"/>
    <w:multiLevelType w:val="hybridMultilevel"/>
    <w:tmpl w:val="39446132"/>
    <w:lvl w:ilvl="0" w:tplc="9BD0226A">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D7F68234">
      <w:start w:val="1"/>
      <w:numFmt w:val="lowerLetter"/>
      <w:lvlText w:val="%3."/>
      <w:lvlJc w:val="left"/>
      <w:pPr>
        <w:ind w:left="2160" w:hanging="180"/>
      </w:pPr>
    </w:lvl>
    <w:lvl w:ilvl="3" w:tplc="A894B338" w:tentative="1">
      <w:start w:val="1"/>
      <w:numFmt w:val="decimal"/>
      <w:lvlText w:val="%4."/>
      <w:lvlJc w:val="left"/>
      <w:pPr>
        <w:ind w:left="2880" w:hanging="360"/>
      </w:pPr>
    </w:lvl>
    <w:lvl w:ilvl="4" w:tplc="EBF6E916" w:tentative="1">
      <w:start w:val="1"/>
      <w:numFmt w:val="lowerLetter"/>
      <w:lvlText w:val="%5."/>
      <w:lvlJc w:val="left"/>
      <w:pPr>
        <w:ind w:left="3600" w:hanging="360"/>
      </w:pPr>
    </w:lvl>
    <w:lvl w:ilvl="5" w:tplc="A5C27AE8" w:tentative="1">
      <w:start w:val="1"/>
      <w:numFmt w:val="lowerRoman"/>
      <w:lvlText w:val="%6."/>
      <w:lvlJc w:val="right"/>
      <w:pPr>
        <w:ind w:left="4320" w:hanging="180"/>
      </w:pPr>
    </w:lvl>
    <w:lvl w:ilvl="6" w:tplc="78FCF82E" w:tentative="1">
      <w:start w:val="1"/>
      <w:numFmt w:val="decimal"/>
      <w:lvlText w:val="%7."/>
      <w:lvlJc w:val="left"/>
      <w:pPr>
        <w:ind w:left="5040" w:hanging="360"/>
      </w:pPr>
    </w:lvl>
    <w:lvl w:ilvl="7" w:tplc="B712AA9A" w:tentative="1">
      <w:start w:val="1"/>
      <w:numFmt w:val="lowerLetter"/>
      <w:lvlText w:val="%8."/>
      <w:lvlJc w:val="left"/>
      <w:pPr>
        <w:ind w:left="5760" w:hanging="360"/>
      </w:pPr>
    </w:lvl>
    <w:lvl w:ilvl="8" w:tplc="806887B4" w:tentative="1">
      <w:start w:val="1"/>
      <w:numFmt w:val="lowerRoman"/>
      <w:lvlText w:val="%9."/>
      <w:lvlJc w:val="right"/>
      <w:pPr>
        <w:ind w:left="6480" w:hanging="180"/>
      </w:pPr>
    </w:lvl>
  </w:abstractNum>
  <w:abstractNum w:abstractNumId="36" w15:restartNumberingAfterBreak="0">
    <w:nsid w:val="0FAA2020"/>
    <w:multiLevelType w:val="multilevel"/>
    <w:tmpl w:val="3F08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106615"/>
    <w:multiLevelType w:val="hybridMultilevel"/>
    <w:tmpl w:val="EC8C4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1A6C26"/>
    <w:multiLevelType w:val="hybridMultilevel"/>
    <w:tmpl w:val="8F70288A"/>
    <w:lvl w:ilvl="0" w:tplc="91AAB4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6F2CB6"/>
    <w:multiLevelType w:val="hybridMultilevel"/>
    <w:tmpl w:val="ABE06272"/>
    <w:lvl w:ilvl="0" w:tplc="8446DDC2">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422892">
      <w:start w:val="1"/>
      <w:numFmt w:val="lowerLetter"/>
      <w:lvlText w:val="%2."/>
      <w:lvlJc w:val="left"/>
      <w:pPr>
        <w:tabs>
          <w:tab w:val="num" w:pos="1440"/>
        </w:tabs>
        <w:ind w:left="1440" w:hanging="360"/>
      </w:pPr>
    </w:lvl>
    <w:lvl w:ilvl="2" w:tplc="01AEC546" w:tentative="1">
      <w:start w:val="1"/>
      <w:numFmt w:val="lowerRoman"/>
      <w:lvlText w:val="%3."/>
      <w:lvlJc w:val="right"/>
      <w:pPr>
        <w:tabs>
          <w:tab w:val="num" w:pos="2160"/>
        </w:tabs>
        <w:ind w:left="2160" w:hanging="180"/>
      </w:pPr>
    </w:lvl>
    <w:lvl w:ilvl="3" w:tplc="BF4E9F2A"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1756142"/>
    <w:multiLevelType w:val="hybridMultilevel"/>
    <w:tmpl w:val="E954EB1A"/>
    <w:lvl w:ilvl="0" w:tplc="0C0A0019">
      <w:start w:val="1"/>
      <w:numFmt w:val="bullet"/>
      <w:lvlText w:val="-"/>
      <w:lvlJc w:val="left"/>
      <w:pPr>
        <w:ind w:left="720" w:hanging="360"/>
      </w:pPr>
      <w:rPr>
        <w:rFonts w:ascii="Calibri" w:eastAsia="Calibri" w:hAnsi="Calibri" w:cs="Times New Roman" w:hint="default"/>
      </w:rPr>
    </w:lvl>
    <w:lvl w:ilvl="1" w:tplc="2B3039F2">
      <w:start w:val="1"/>
      <w:numFmt w:val="bullet"/>
      <w:lvlText w:val="o"/>
      <w:lvlJc w:val="left"/>
      <w:pPr>
        <w:ind w:left="1440" w:hanging="360"/>
      </w:pPr>
      <w:rPr>
        <w:rFonts w:ascii="Courier New" w:hAnsi="Courier New" w:cs="Courier New" w:hint="default"/>
      </w:rPr>
    </w:lvl>
    <w:lvl w:ilvl="2" w:tplc="0ABE54E2"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8246CE"/>
    <w:multiLevelType w:val="multilevel"/>
    <w:tmpl w:val="0C7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2A15A3E"/>
    <w:multiLevelType w:val="hybridMultilevel"/>
    <w:tmpl w:val="AAC85E92"/>
    <w:lvl w:ilvl="0" w:tplc="E98AD308">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12BD0D74"/>
    <w:multiLevelType w:val="hybridMultilevel"/>
    <w:tmpl w:val="A8AC6D6C"/>
    <w:lvl w:ilvl="0" w:tplc="0C0A0019">
      <w:start w:val="1"/>
      <w:numFmt w:val="lowerLetter"/>
      <w:lvlText w:val="%1."/>
      <w:lvlJc w:val="left"/>
      <w:pPr>
        <w:ind w:left="0" w:hanging="360"/>
      </w:pPr>
      <w:rPr>
        <w:rFonts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44" w15:restartNumberingAfterBreak="0">
    <w:nsid w:val="131B22B4"/>
    <w:multiLevelType w:val="multilevel"/>
    <w:tmpl w:val="133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3F0F65"/>
    <w:multiLevelType w:val="hybridMultilevel"/>
    <w:tmpl w:val="B3CAFE46"/>
    <w:lvl w:ilvl="0" w:tplc="DE029658">
      <w:start w:val="1"/>
      <w:numFmt w:val="lowerRoman"/>
      <w:lvlText w:val="(%1)"/>
      <w:lvlJc w:val="left"/>
      <w:pPr>
        <w:ind w:left="1800" w:hanging="360"/>
      </w:pPr>
      <w:rPr>
        <w:rFonts w:hint="default"/>
      </w:rPr>
    </w:lvl>
    <w:lvl w:ilvl="1" w:tplc="0409001B">
      <w:start w:val="1"/>
      <w:numFmt w:val="lowerRoman"/>
      <w:lvlText w:val="%2."/>
      <w:lvlJc w:val="right"/>
      <w:pPr>
        <w:ind w:left="1440" w:hanging="360"/>
      </w:pPr>
    </w:lvl>
    <w:lvl w:ilvl="2" w:tplc="CC1020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34E5B6E"/>
    <w:multiLevelType w:val="hybridMultilevel"/>
    <w:tmpl w:val="B6EE4588"/>
    <w:lvl w:ilvl="0" w:tplc="0C0A0019">
      <w:start w:val="1"/>
      <w:numFmt w:val="lowerLetter"/>
      <w:lvlText w:val="%1."/>
      <w:lvlJc w:val="left"/>
      <w:pPr>
        <w:ind w:left="-1080" w:hanging="360"/>
      </w:pPr>
    </w:lvl>
    <w:lvl w:ilvl="1" w:tplc="0C0A0003">
      <w:start w:val="1"/>
      <w:numFmt w:val="lowerLetter"/>
      <w:lvlText w:val="%2."/>
      <w:lvlJc w:val="left"/>
      <w:pPr>
        <w:ind w:left="-360" w:hanging="360"/>
      </w:pPr>
    </w:lvl>
    <w:lvl w:ilvl="2" w:tplc="0C0A0005" w:tentative="1">
      <w:start w:val="1"/>
      <w:numFmt w:val="lowerRoman"/>
      <w:lvlText w:val="%3."/>
      <w:lvlJc w:val="right"/>
      <w:pPr>
        <w:ind w:left="360" w:hanging="180"/>
      </w:pPr>
    </w:lvl>
    <w:lvl w:ilvl="3" w:tplc="0C0A0001" w:tentative="1">
      <w:start w:val="1"/>
      <w:numFmt w:val="decimal"/>
      <w:lvlText w:val="%4."/>
      <w:lvlJc w:val="left"/>
      <w:pPr>
        <w:ind w:left="1080" w:hanging="360"/>
      </w:pPr>
    </w:lvl>
    <w:lvl w:ilvl="4" w:tplc="0C0A0003" w:tentative="1">
      <w:start w:val="1"/>
      <w:numFmt w:val="lowerLetter"/>
      <w:lvlText w:val="%5."/>
      <w:lvlJc w:val="left"/>
      <w:pPr>
        <w:ind w:left="1800" w:hanging="360"/>
      </w:pPr>
    </w:lvl>
    <w:lvl w:ilvl="5" w:tplc="0C0A0005" w:tentative="1">
      <w:start w:val="1"/>
      <w:numFmt w:val="lowerRoman"/>
      <w:lvlText w:val="%6."/>
      <w:lvlJc w:val="right"/>
      <w:pPr>
        <w:ind w:left="2520" w:hanging="180"/>
      </w:pPr>
    </w:lvl>
    <w:lvl w:ilvl="6" w:tplc="0C0A0001" w:tentative="1">
      <w:start w:val="1"/>
      <w:numFmt w:val="decimal"/>
      <w:lvlText w:val="%7."/>
      <w:lvlJc w:val="left"/>
      <w:pPr>
        <w:ind w:left="3240" w:hanging="360"/>
      </w:pPr>
    </w:lvl>
    <w:lvl w:ilvl="7" w:tplc="0C0A0003" w:tentative="1">
      <w:start w:val="1"/>
      <w:numFmt w:val="lowerLetter"/>
      <w:lvlText w:val="%8."/>
      <w:lvlJc w:val="left"/>
      <w:pPr>
        <w:ind w:left="3960" w:hanging="360"/>
      </w:pPr>
    </w:lvl>
    <w:lvl w:ilvl="8" w:tplc="0C0A0005" w:tentative="1">
      <w:start w:val="1"/>
      <w:numFmt w:val="lowerRoman"/>
      <w:lvlText w:val="%9."/>
      <w:lvlJc w:val="right"/>
      <w:pPr>
        <w:ind w:left="4680" w:hanging="180"/>
      </w:pPr>
    </w:lvl>
  </w:abstractNum>
  <w:abstractNum w:abstractNumId="47" w15:restartNumberingAfterBreak="0">
    <w:nsid w:val="1353102A"/>
    <w:multiLevelType w:val="multilevel"/>
    <w:tmpl w:val="77521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735E90"/>
    <w:multiLevelType w:val="multilevel"/>
    <w:tmpl w:val="EE94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7C3D22"/>
    <w:multiLevelType w:val="hybridMultilevel"/>
    <w:tmpl w:val="F18C100C"/>
    <w:lvl w:ilvl="0" w:tplc="0C0A0017">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0" w15:restartNumberingAfterBreak="0">
    <w:nsid w:val="138100D4"/>
    <w:multiLevelType w:val="multilevel"/>
    <w:tmpl w:val="0718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9C6AA6"/>
    <w:multiLevelType w:val="hybridMultilevel"/>
    <w:tmpl w:val="3FC6F6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46F10D9"/>
    <w:multiLevelType w:val="hybridMultilevel"/>
    <w:tmpl w:val="0484A182"/>
    <w:lvl w:ilvl="0" w:tplc="381879E2">
      <w:start w:val="1"/>
      <w:numFmt w:val="lowerLetter"/>
      <w:lvlText w:val="%1."/>
      <w:lvlJc w:val="left"/>
      <w:pPr>
        <w:ind w:left="720" w:hanging="360"/>
      </w:pPr>
      <w:rPr>
        <w:rFonts w:hint="default"/>
      </w:rPr>
    </w:lvl>
    <w:lvl w:ilvl="1" w:tplc="6B4258F4">
      <w:start w:val="1"/>
      <w:numFmt w:val="bullet"/>
      <w:lvlText w:val="o"/>
      <w:lvlJc w:val="left"/>
      <w:pPr>
        <w:ind w:left="1440" w:hanging="360"/>
      </w:pPr>
      <w:rPr>
        <w:rFonts w:ascii="Courier New" w:hAnsi="Courier New" w:cs="Courier New" w:hint="default"/>
      </w:rPr>
    </w:lvl>
    <w:lvl w:ilvl="2" w:tplc="1DC8D926">
      <w:start w:val="1"/>
      <w:numFmt w:val="bullet"/>
      <w:lvlText w:val=""/>
      <w:lvlJc w:val="left"/>
      <w:pPr>
        <w:ind w:left="2160" w:hanging="360"/>
      </w:pPr>
      <w:rPr>
        <w:rFonts w:ascii="Wingdings" w:hAnsi="Wingdings" w:hint="default"/>
      </w:rPr>
    </w:lvl>
    <w:lvl w:ilvl="3" w:tplc="39D89812" w:tentative="1">
      <w:start w:val="1"/>
      <w:numFmt w:val="bullet"/>
      <w:lvlText w:val=""/>
      <w:lvlJc w:val="left"/>
      <w:pPr>
        <w:ind w:left="2880" w:hanging="360"/>
      </w:pPr>
      <w:rPr>
        <w:rFonts w:ascii="Symbol" w:hAnsi="Symbol" w:hint="default"/>
      </w:rPr>
    </w:lvl>
    <w:lvl w:ilvl="4" w:tplc="6BD41CE6" w:tentative="1">
      <w:start w:val="1"/>
      <w:numFmt w:val="bullet"/>
      <w:lvlText w:val="o"/>
      <w:lvlJc w:val="left"/>
      <w:pPr>
        <w:ind w:left="3600" w:hanging="360"/>
      </w:pPr>
      <w:rPr>
        <w:rFonts w:ascii="Courier New" w:hAnsi="Courier New" w:cs="Courier New" w:hint="default"/>
      </w:rPr>
    </w:lvl>
    <w:lvl w:ilvl="5" w:tplc="00866BCE" w:tentative="1">
      <w:start w:val="1"/>
      <w:numFmt w:val="bullet"/>
      <w:lvlText w:val=""/>
      <w:lvlJc w:val="left"/>
      <w:pPr>
        <w:ind w:left="4320" w:hanging="360"/>
      </w:pPr>
      <w:rPr>
        <w:rFonts w:ascii="Wingdings" w:hAnsi="Wingdings" w:hint="default"/>
      </w:rPr>
    </w:lvl>
    <w:lvl w:ilvl="6" w:tplc="4D8EC85C" w:tentative="1">
      <w:start w:val="1"/>
      <w:numFmt w:val="bullet"/>
      <w:lvlText w:val=""/>
      <w:lvlJc w:val="left"/>
      <w:pPr>
        <w:ind w:left="5040" w:hanging="360"/>
      </w:pPr>
      <w:rPr>
        <w:rFonts w:ascii="Symbol" w:hAnsi="Symbol" w:hint="default"/>
      </w:rPr>
    </w:lvl>
    <w:lvl w:ilvl="7" w:tplc="E60042DC" w:tentative="1">
      <w:start w:val="1"/>
      <w:numFmt w:val="bullet"/>
      <w:lvlText w:val="o"/>
      <w:lvlJc w:val="left"/>
      <w:pPr>
        <w:ind w:left="5760" w:hanging="360"/>
      </w:pPr>
      <w:rPr>
        <w:rFonts w:ascii="Courier New" w:hAnsi="Courier New" w:cs="Courier New" w:hint="default"/>
      </w:rPr>
    </w:lvl>
    <w:lvl w:ilvl="8" w:tplc="5630F622" w:tentative="1">
      <w:start w:val="1"/>
      <w:numFmt w:val="bullet"/>
      <w:lvlText w:val=""/>
      <w:lvlJc w:val="left"/>
      <w:pPr>
        <w:ind w:left="6480" w:hanging="360"/>
      </w:pPr>
      <w:rPr>
        <w:rFonts w:ascii="Wingdings" w:hAnsi="Wingdings" w:hint="default"/>
      </w:rPr>
    </w:lvl>
  </w:abstractNum>
  <w:abstractNum w:abstractNumId="53" w15:restartNumberingAfterBreak="0">
    <w:nsid w:val="14750497"/>
    <w:multiLevelType w:val="multilevel"/>
    <w:tmpl w:val="5B625B86"/>
    <w:lvl w:ilvl="0">
      <w:start w:val="1"/>
      <w:numFmt w:val="decimal"/>
      <w:lvlText w:val="[%1]"/>
      <w:lvlJc w:val="left"/>
      <w:pPr>
        <w:ind w:left="0" w:firstLine="0"/>
      </w:pPr>
      <w:rPr>
        <w:rFonts w:hint="default"/>
        <w:b w:val="0"/>
        <w:i w:val="0"/>
        <w:iCs w:val="0"/>
        <w:sz w:val="20"/>
        <w:szCs w:val="2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54" w15:restartNumberingAfterBreak="0">
    <w:nsid w:val="149678A1"/>
    <w:multiLevelType w:val="hybridMultilevel"/>
    <w:tmpl w:val="2BC0D6E2"/>
    <w:lvl w:ilvl="0" w:tplc="54D4A9C6">
      <w:start w:val="1"/>
      <w:numFmt w:val="bullet"/>
      <w:lvlText w:val=""/>
      <w:lvlJc w:val="left"/>
      <w:pPr>
        <w:ind w:left="720" w:hanging="360"/>
      </w:pPr>
      <w:rPr>
        <w:rFonts w:ascii="Symbol" w:hAnsi="Symbol"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55" w15:restartNumberingAfterBreak="0">
    <w:nsid w:val="14F12649"/>
    <w:multiLevelType w:val="hybridMultilevel"/>
    <w:tmpl w:val="CE1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2F6601"/>
    <w:multiLevelType w:val="hybridMultilevel"/>
    <w:tmpl w:val="25686A54"/>
    <w:lvl w:ilvl="0" w:tplc="04090019">
      <w:start w:val="1"/>
      <w:numFmt w:val="lowerLetter"/>
      <w:lvlText w:val="%1."/>
      <w:lvlJc w:val="left"/>
      <w:pPr>
        <w:ind w:left="720" w:hanging="360"/>
      </w:pPr>
      <w:rPr>
        <w:rFonts w:hint="default"/>
      </w:rPr>
    </w:lvl>
    <w:lvl w:ilvl="1" w:tplc="58BA3118">
      <w:start w:val="1"/>
      <w:numFmt w:val="bullet"/>
      <w:lvlText w:val="o"/>
      <w:lvlJc w:val="left"/>
      <w:pPr>
        <w:ind w:left="1440" w:hanging="360"/>
      </w:pPr>
      <w:rPr>
        <w:rFonts w:ascii="Courier New" w:hAnsi="Courier New" w:cs="Courier New" w:hint="default"/>
      </w:rPr>
    </w:lvl>
    <w:lvl w:ilvl="2" w:tplc="EEC80B14" w:tentative="1">
      <w:start w:val="1"/>
      <w:numFmt w:val="bullet"/>
      <w:lvlText w:val=""/>
      <w:lvlJc w:val="left"/>
      <w:pPr>
        <w:ind w:left="2160" w:hanging="360"/>
      </w:pPr>
      <w:rPr>
        <w:rFonts w:ascii="Wingdings" w:hAnsi="Wingdings" w:hint="default"/>
      </w:rPr>
    </w:lvl>
    <w:lvl w:ilvl="3" w:tplc="74F2DB5C" w:tentative="1">
      <w:start w:val="1"/>
      <w:numFmt w:val="bullet"/>
      <w:lvlText w:val=""/>
      <w:lvlJc w:val="left"/>
      <w:pPr>
        <w:ind w:left="2880" w:hanging="360"/>
      </w:pPr>
      <w:rPr>
        <w:rFonts w:ascii="Symbol" w:hAnsi="Symbol" w:hint="default"/>
      </w:rPr>
    </w:lvl>
    <w:lvl w:ilvl="4" w:tplc="0D886C8C" w:tentative="1">
      <w:start w:val="1"/>
      <w:numFmt w:val="bullet"/>
      <w:lvlText w:val="o"/>
      <w:lvlJc w:val="left"/>
      <w:pPr>
        <w:ind w:left="3600" w:hanging="360"/>
      </w:pPr>
      <w:rPr>
        <w:rFonts w:ascii="Courier New" w:hAnsi="Courier New" w:cs="Courier New" w:hint="default"/>
      </w:rPr>
    </w:lvl>
    <w:lvl w:ilvl="5" w:tplc="A4B09E08" w:tentative="1">
      <w:start w:val="1"/>
      <w:numFmt w:val="bullet"/>
      <w:lvlText w:val=""/>
      <w:lvlJc w:val="left"/>
      <w:pPr>
        <w:ind w:left="4320" w:hanging="360"/>
      </w:pPr>
      <w:rPr>
        <w:rFonts w:ascii="Wingdings" w:hAnsi="Wingdings" w:hint="default"/>
      </w:rPr>
    </w:lvl>
    <w:lvl w:ilvl="6" w:tplc="10840A68" w:tentative="1">
      <w:start w:val="1"/>
      <w:numFmt w:val="bullet"/>
      <w:lvlText w:val=""/>
      <w:lvlJc w:val="left"/>
      <w:pPr>
        <w:ind w:left="5040" w:hanging="360"/>
      </w:pPr>
      <w:rPr>
        <w:rFonts w:ascii="Symbol" w:hAnsi="Symbol" w:hint="default"/>
      </w:rPr>
    </w:lvl>
    <w:lvl w:ilvl="7" w:tplc="B3A6688E" w:tentative="1">
      <w:start w:val="1"/>
      <w:numFmt w:val="bullet"/>
      <w:lvlText w:val="o"/>
      <w:lvlJc w:val="left"/>
      <w:pPr>
        <w:ind w:left="5760" w:hanging="360"/>
      </w:pPr>
      <w:rPr>
        <w:rFonts w:ascii="Courier New" w:hAnsi="Courier New" w:cs="Courier New" w:hint="default"/>
      </w:rPr>
    </w:lvl>
    <w:lvl w:ilvl="8" w:tplc="7840BBC2" w:tentative="1">
      <w:start w:val="1"/>
      <w:numFmt w:val="bullet"/>
      <w:lvlText w:val=""/>
      <w:lvlJc w:val="left"/>
      <w:pPr>
        <w:ind w:left="6480" w:hanging="360"/>
      </w:pPr>
      <w:rPr>
        <w:rFonts w:ascii="Wingdings" w:hAnsi="Wingdings" w:hint="default"/>
      </w:rPr>
    </w:lvl>
  </w:abstractNum>
  <w:abstractNum w:abstractNumId="57" w15:restartNumberingAfterBreak="0">
    <w:nsid w:val="17111F10"/>
    <w:multiLevelType w:val="singleLevel"/>
    <w:tmpl w:val="8ED025B8"/>
    <w:lvl w:ilvl="0">
      <w:start w:val="1"/>
      <w:numFmt w:val="decimal"/>
      <w:pStyle w:val="List1"/>
      <w:lvlText w:val="%1."/>
      <w:lvlJc w:val="left"/>
      <w:pPr>
        <w:tabs>
          <w:tab w:val="num" w:pos="1800"/>
        </w:tabs>
        <w:ind w:left="1800" w:hanging="720"/>
      </w:pPr>
      <w:rPr>
        <w:rFonts w:hint="default"/>
      </w:rPr>
    </w:lvl>
  </w:abstractNum>
  <w:abstractNum w:abstractNumId="58" w15:restartNumberingAfterBreak="0">
    <w:nsid w:val="174B3A5C"/>
    <w:multiLevelType w:val="multilevel"/>
    <w:tmpl w:val="20DE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6C45B0"/>
    <w:multiLevelType w:val="hybridMultilevel"/>
    <w:tmpl w:val="8B8C19F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60" w15:restartNumberingAfterBreak="0">
    <w:nsid w:val="17B70B2C"/>
    <w:multiLevelType w:val="multilevel"/>
    <w:tmpl w:val="83E6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8C15598"/>
    <w:multiLevelType w:val="multilevel"/>
    <w:tmpl w:val="DC42677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63" w15:restartNumberingAfterBreak="0">
    <w:nsid w:val="18D008D3"/>
    <w:multiLevelType w:val="multilevel"/>
    <w:tmpl w:val="58C4BDA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4" w15:restartNumberingAfterBreak="0">
    <w:nsid w:val="19021AF1"/>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5" w15:restartNumberingAfterBreak="0">
    <w:nsid w:val="190E6980"/>
    <w:multiLevelType w:val="multilevel"/>
    <w:tmpl w:val="226ABA22"/>
    <w:styleLink w:val="FichtSpiegelstrich3"/>
    <w:lvl w:ilvl="0">
      <w:numFmt w:val="bullet"/>
      <w:lvlText w:val=""/>
      <w:lvlJc w:val="left"/>
      <w:pPr>
        <w:ind w:left="284" w:hanging="284"/>
      </w:pPr>
      <w:rPr>
        <w:rFonts w:ascii="Symbol" w:hAnsi="Symbol"/>
        <w:color w:val="auto"/>
        <w:sz w:val="24"/>
      </w:rPr>
    </w:lvl>
    <w:lvl w:ilvl="1">
      <w:numFmt w:val="bullet"/>
      <w:lvlText w:val=""/>
      <w:lvlJc w:val="left"/>
      <w:pPr>
        <w:ind w:left="567" w:hanging="283"/>
      </w:pPr>
      <w:rPr>
        <w:rFonts w:ascii="Symbol" w:hAnsi="Symbol"/>
        <w:color w:val="auto"/>
        <w:sz w:val="20"/>
      </w:rPr>
    </w:lvl>
    <w:lvl w:ilvl="2">
      <w:numFmt w:val="bullet"/>
      <w:lvlText w:val=""/>
      <w:lvlJc w:val="left"/>
      <w:pPr>
        <w:ind w:left="851" w:hanging="284"/>
      </w:pPr>
      <w:rPr>
        <w:rFonts w:ascii="Symbol" w:hAnsi="Symbol"/>
        <w:color w:val="auto"/>
        <w:sz w:val="16"/>
      </w:rPr>
    </w:lvl>
    <w:lvl w:ilvl="3">
      <w:numFmt w:val="bullet"/>
      <w:lvlText w:val=""/>
      <w:lvlJc w:val="left"/>
      <w:pPr>
        <w:ind w:left="1134" w:hanging="283"/>
      </w:pPr>
      <w:rPr>
        <w:rFonts w:ascii="Symbol" w:hAnsi="Symbol"/>
        <w:color w:val="auto"/>
        <w:sz w:val="10"/>
      </w:rPr>
    </w:lvl>
    <w:lvl w:ilvl="4">
      <w:numFmt w:val="bullet"/>
      <w:lvlText w:val=""/>
      <w:lvlJc w:val="left"/>
      <w:pPr>
        <w:ind w:left="1418" w:hanging="284"/>
      </w:pPr>
      <w:rPr>
        <w:rFonts w:ascii="Symbol" w:hAnsi="Symbol"/>
        <w:color w:val="auto"/>
        <w:sz w:val="12"/>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15:restartNumberingAfterBreak="0">
    <w:nsid w:val="19673424"/>
    <w:multiLevelType w:val="hybridMultilevel"/>
    <w:tmpl w:val="31DC2C82"/>
    <w:lvl w:ilvl="0" w:tplc="0C0A0019">
      <w:start w:val="1"/>
      <w:numFmt w:val="bullet"/>
      <w:lvlText w:val="-"/>
      <w:lvlJc w:val="left"/>
      <w:pPr>
        <w:ind w:left="1440" w:hanging="360"/>
      </w:pPr>
      <w:rPr>
        <w:rFonts w:ascii="Calibri" w:eastAsia="Calibri" w:hAnsi="Calibri" w:cs="Times New Roman" w:hint="default"/>
      </w:rPr>
    </w:lvl>
    <w:lvl w:ilvl="1" w:tplc="04090015">
      <w:start w:val="1"/>
      <w:numFmt w:val="upp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9C3130F"/>
    <w:multiLevelType w:val="multilevel"/>
    <w:tmpl w:val="2A36C1CA"/>
    <w:lvl w:ilvl="0">
      <w:start w:val="1"/>
      <w:numFmt w:val="lowerLetter"/>
      <w:lvlText w:val="(%1)"/>
      <w:lvlJc w:val="left"/>
      <w:pPr>
        <w:ind w:left="360" w:hanging="360"/>
      </w:pPr>
      <w:rPr>
        <w:rFonts w:hint="default"/>
        <w:b w:val="0"/>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A0A2401"/>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9" w15:restartNumberingAfterBreak="0">
    <w:nsid w:val="1B8569D3"/>
    <w:multiLevelType w:val="hybridMultilevel"/>
    <w:tmpl w:val="42FE677A"/>
    <w:lvl w:ilvl="0" w:tplc="04090019">
      <w:start w:val="1"/>
      <w:numFmt w:val="lowerLetter"/>
      <w:lvlText w:val="%1."/>
      <w:lvlJc w:val="left"/>
      <w:pPr>
        <w:ind w:left="720" w:hanging="360"/>
      </w:pPr>
      <w:rPr>
        <w:rFonts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70" w15:restartNumberingAfterBreak="0">
    <w:nsid w:val="1CD97A72"/>
    <w:multiLevelType w:val="hybridMultilevel"/>
    <w:tmpl w:val="859C4FA4"/>
    <w:lvl w:ilvl="0" w:tplc="E98AD308">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1" w15:restartNumberingAfterBreak="0">
    <w:nsid w:val="1CFF21DD"/>
    <w:multiLevelType w:val="multilevel"/>
    <w:tmpl w:val="6A6C1010"/>
    <w:styleLink w:val="Style4"/>
    <w:lvl w:ilvl="0">
      <w:start w:val="5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D0B5E81"/>
    <w:multiLevelType w:val="multilevel"/>
    <w:tmpl w:val="ABD0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D2E2D1F"/>
    <w:multiLevelType w:val="hybridMultilevel"/>
    <w:tmpl w:val="5B261496"/>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1D81087D"/>
    <w:multiLevelType w:val="multilevel"/>
    <w:tmpl w:val="961C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B97455"/>
    <w:multiLevelType w:val="multilevel"/>
    <w:tmpl w:val="600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FE5874"/>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E4E572D"/>
    <w:multiLevelType w:val="hybridMultilevel"/>
    <w:tmpl w:val="52CA5E66"/>
    <w:lvl w:ilvl="0" w:tplc="0C0A0019">
      <w:numFmt w:val="bullet"/>
      <w:lvlText w:val="•"/>
      <w:lvlJc w:val="left"/>
      <w:pPr>
        <w:ind w:left="720" w:hanging="360"/>
      </w:pPr>
      <w:rPr>
        <w:rFonts w:ascii="Calibri" w:eastAsia="Calibri" w:hAnsi="Calibri" w:cs="Calibri"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8" w15:restartNumberingAfterBreak="0">
    <w:nsid w:val="1EB11A75"/>
    <w:multiLevelType w:val="hybridMultilevel"/>
    <w:tmpl w:val="3B2099B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1F2D4942"/>
    <w:multiLevelType w:val="hybridMultilevel"/>
    <w:tmpl w:val="53822B96"/>
    <w:lvl w:ilvl="0" w:tplc="270088F0">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0" w15:restartNumberingAfterBreak="0">
    <w:nsid w:val="1FD571D7"/>
    <w:multiLevelType w:val="hybridMultilevel"/>
    <w:tmpl w:val="373EA332"/>
    <w:lvl w:ilvl="0" w:tplc="0C0A0019">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1FFE1B43"/>
    <w:multiLevelType w:val="hybridMultilevel"/>
    <w:tmpl w:val="206E8C6E"/>
    <w:lvl w:ilvl="0" w:tplc="0C0A001B">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201500FA"/>
    <w:multiLevelType w:val="hybridMultilevel"/>
    <w:tmpl w:val="6EF2A140"/>
    <w:lvl w:ilvl="0" w:tplc="0C0A0019">
      <w:start w:val="1"/>
      <w:numFmt w:val="lowerLetter"/>
      <w:lvlText w:val="%1."/>
      <w:lvlJc w:val="left"/>
      <w:pPr>
        <w:ind w:left="720" w:hanging="360"/>
      </w:pPr>
      <w:rPr>
        <w:rFonts w:hint="default"/>
      </w:rPr>
    </w:lvl>
    <w:lvl w:ilvl="1" w:tplc="0C0A001B">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203727A6"/>
    <w:multiLevelType w:val="multilevel"/>
    <w:tmpl w:val="A5C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18F2335"/>
    <w:multiLevelType w:val="hybridMultilevel"/>
    <w:tmpl w:val="BFA84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1FE490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6" w15:restartNumberingAfterBreak="0">
    <w:nsid w:val="23053C8D"/>
    <w:multiLevelType w:val="multilevel"/>
    <w:tmpl w:val="8008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3215C18"/>
    <w:multiLevelType w:val="multilevel"/>
    <w:tmpl w:val="8F0C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35B1A88"/>
    <w:multiLevelType w:val="hybridMultilevel"/>
    <w:tmpl w:val="454E4018"/>
    <w:lvl w:ilvl="0" w:tplc="0C0A0019">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3B21268"/>
    <w:multiLevelType w:val="hybridMultilevel"/>
    <w:tmpl w:val="3876990E"/>
    <w:lvl w:ilvl="0" w:tplc="0C0A0019">
      <w:start w:val="1"/>
      <w:numFmt w:val="lowerLetter"/>
      <w:lvlText w:val="%1."/>
      <w:lvlJc w:val="left"/>
      <w:pPr>
        <w:ind w:left="720" w:hanging="360"/>
      </w:pPr>
      <w:rPr>
        <w:rFonts w:hint="default"/>
      </w:rPr>
    </w:lvl>
    <w:lvl w:ilvl="1" w:tplc="0C0A0001">
      <w:start w:val="1"/>
      <w:numFmt w:val="lowerRoman"/>
      <w:lvlText w:val="%2."/>
      <w:lvlJc w:val="right"/>
      <w:pPr>
        <w:ind w:left="1440" w:hanging="360"/>
      </w:pPr>
      <w:rPr>
        <w:rFonts w:hint="default"/>
      </w:rPr>
    </w:lvl>
    <w:lvl w:ilvl="2" w:tplc="04090005">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C61FBA"/>
    <w:multiLevelType w:val="multilevel"/>
    <w:tmpl w:val="BAE8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4E050AB"/>
    <w:multiLevelType w:val="hybridMultilevel"/>
    <w:tmpl w:val="112AEAAE"/>
    <w:lvl w:ilvl="0" w:tplc="0C0A0017">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258E7106"/>
    <w:multiLevelType w:val="hybridMultilevel"/>
    <w:tmpl w:val="6AEC70BE"/>
    <w:lvl w:ilvl="0" w:tplc="E98AD308">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15:restartNumberingAfterBreak="0">
    <w:nsid w:val="26320D82"/>
    <w:multiLevelType w:val="hybridMultilevel"/>
    <w:tmpl w:val="C31ED76C"/>
    <w:lvl w:ilvl="0" w:tplc="66206798">
      <w:start w:val="1"/>
      <w:numFmt w:val="lowerLetter"/>
      <w:lvlText w:val="%1."/>
      <w:lvlJc w:val="left"/>
      <w:pPr>
        <w:ind w:left="720" w:hanging="360"/>
      </w:pPr>
      <w:rPr>
        <w:rFonts w:hint="default"/>
      </w:rPr>
    </w:lvl>
    <w:lvl w:ilvl="1" w:tplc="D3C249D8">
      <w:start w:val="1"/>
      <w:numFmt w:val="bullet"/>
      <w:lvlText w:val="o"/>
      <w:lvlJc w:val="left"/>
      <w:pPr>
        <w:ind w:left="1440" w:hanging="360"/>
      </w:pPr>
      <w:rPr>
        <w:rFonts w:ascii="Courier New" w:hAnsi="Courier New" w:cs="Courier New" w:hint="default"/>
      </w:rPr>
    </w:lvl>
    <w:lvl w:ilvl="2" w:tplc="4546E956">
      <w:start w:val="1"/>
      <w:numFmt w:val="bullet"/>
      <w:lvlText w:val=""/>
      <w:lvlJc w:val="left"/>
      <w:pPr>
        <w:ind w:left="2160" w:hanging="360"/>
      </w:pPr>
      <w:rPr>
        <w:rFonts w:ascii="Wingdings" w:hAnsi="Wingdings" w:hint="default"/>
      </w:rPr>
    </w:lvl>
    <w:lvl w:ilvl="3" w:tplc="19CCE812" w:tentative="1">
      <w:start w:val="1"/>
      <w:numFmt w:val="bullet"/>
      <w:lvlText w:val=""/>
      <w:lvlJc w:val="left"/>
      <w:pPr>
        <w:ind w:left="2880" w:hanging="360"/>
      </w:pPr>
      <w:rPr>
        <w:rFonts w:ascii="Symbol" w:hAnsi="Symbol" w:hint="default"/>
      </w:rPr>
    </w:lvl>
    <w:lvl w:ilvl="4" w:tplc="8FF2AD1A" w:tentative="1">
      <w:start w:val="1"/>
      <w:numFmt w:val="bullet"/>
      <w:lvlText w:val="o"/>
      <w:lvlJc w:val="left"/>
      <w:pPr>
        <w:ind w:left="3600" w:hanging="360"/>
      </w:pPr>
      <w:rPr>
        <w:rFonts w:ascii="Courier New" w:hAnsi="Courier New" w:cs="Courier New" w:hint="default"/>
      </w:rPr>
    </w:lvl>
    <w:lvl w:ilvl="5" w:tplc="380C945C" w:tentative="1">
      <w:start w:val="1"/>
      <w:numFmt w:val="bullet"/>
      <w:lvlText w:val=""/>
      <w:lvlJc w:val="left"/>
      <w:pPr>
        <w:ind w:left="4320" w:hanging="360"/>
      </w:pPr>
      <w:rPr>
        <w:rFonts w:ascii="Wingdings" w:hAnsi="Wingdings" w:hint="default"/>
      </w:rPr>
    </w:lvl>
    <w:lvl w:ilvl="6" w:tplc="2A00AE48" w:tentative="1">
      <w:start w:val="1"/>
      <w:numFmt w:val="bullet"/>
      <w:lvlText w:val=""/>
      <w:lvlJc w:val="left"/>
      <w:pPr>
        <w:ind w:left="5040" w:hanging="360"/>
      </w:pPr>
      <w:rPr>
        <w:rFonts w:ascii="Symbol" w:hAnsi="Symbol" w:hint="default"/>
      </w:rPr>
    </w:lvl>
    <w:lvl w:ilvl="7" w:tplc="7A6AA824" w:tentative="1">
      <w:start w:val="1"/>
      <w:numFmt w:val="bullet"/>
      <w:lvlText w:val="o"/>
      <w:lvlJc w:val="left"/>
      <w:pPr>
        <w:ind w:left="5760" w:hanging="360"/>
      </w:pPr>
      <w:rPr>
        <w:rFonts w:ascii="Courier New" w:hAnsi="Courier New" w:cs="Courier New" w:hint="default"/>
      </w:rPr>
    </w:lvl>
    <w:lvl w:ilvl="8" w:tplc="DE48208E" w:tentative="1">
      <w:start w:val="1"/>
      <w:numFmt w:val="bullet"/>
      <w:lvlText w:val=""/>
      <w:lvlJc w:val="left"/>
      <w:pPr>
        <w:ind w:left="6480" w:hanging="360"/>
      </w:pPr>
      <w:rPr>
        <w:rFonts w:ascii="Wingdings" w:hAnsi="Wingdings" w:hint="default"/>
      </w:rPr>
    </w:lvl>
  </w:abstractNum>
  <w:abstractNum w:abstractNumId="94" w15:restartNumberingAfterBreak="0">
    <w:nsid w:val="265A008D"/>
    <w:multiLevelType w:val="hybridMultilevel"/>
    <w:tmpl w:val="96D60B02"/>
    <w:lvl w:ilvl="0" w:tplc="0C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5" w15:restartNumberingAfterBreak="0">
    <w:nsid w:val="26763E74"/>
    <w:multiLevelType w:val="multilevel"/>
    <w:tmpl w:val="2D3C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69604A9"/>
    <w:multiLevelType w:val="multilevel"/>
    <w:tmpl w:val="108AF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6BB0F10"/>
    <w:multiLevelType w:val="hybridMultilevel"/>
    <w:tmpl w:val="10840D18"/>
    <w:lvl w:ilvl="0" w:tplc="04090015">
      <w:start w:val="1"/>
      <w:numFmt w:val="upp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719364A"/>
    <w:multiLevelType w:val="hybridMultilevel"/>
    <w:tmpl w:val="D3E828F2"/>
    <w:lvl w:ilvl="0" w:tplc="A8F410A8">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2B5B05"/>
    <w:multiLevelType w:val="multilevel"/>
    <w:tmpl w:val="E1922BC2"/>
    <w:styleLink w:val="FichtSpiegelstrich"/>
    <w:lvl w:ilvl="0">
      <w:start w:val="1"/>
      <w:numFmt w:val="bullet"/>
      <w:pStyle w:val="Spiegel1"/>
      <w:lvlText w:val=""/>
      <w:lvlJc w:val="left"/>
      <w:pPr>
        <w:tabs>
          <w:tab w:val="num" w:pos="1274"/>
        </w:tabs>
        <w:ind w:left="1274" w:hanging="284"/>
      </w:pPr>
      <w:rPr>
        <w:rFonts w:ascii="Symbol" w:hAnsi="Symbol" w:hint="default"/>
        <w:color w:val="auto"/>
        <w:sz w:val="24"/>
      </w:rPr>
    </w:lvl>
    <w:lvl w:ilvl="1">
      <w:start w:val="1"/>
      <w:numFmt w:val="decimal"/>
      <w:lvlText w:val="%2."/>
      <w:lvlJc w:val="left"/>
      <w:pPr>
        <w:ind w:left="644" w:hanging="360"/>
      </w:p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273F44B5"/>
    <w:multiLevelType w:val="hybridMultilevel"/>
    <w:tmpl w:val="454E4018"/>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27593F43"/>
    <w:multiLevelType w:val="multilevel"/>
    <w:tmpl w:val="7892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60311E"/>
    <w:multiLevelType w:val="hybridMultilevel"/>
    <w:tmpl w:val="0EB80B04"/>
    <w:lvl w:ilvl="0" w:tplc="02FE0DB8">
      <w:start w:val="1"/>
      <w:numFmt w:val="lowerLetter"/>
      <w:lvlText w:val="%1."/>
      <w:lvlJc w:val="left"/>
      <w:pPr>
        <w:ind w:left="720" w:hanging="360"/>
      </w:pPr>
      <w:rPr>
        <w:rFonts w:hint="default"/>
      </w:rPr>
    </w:lvl>
    <w:lvl w:ilvl="1" w:tplc="AEBE4D14">
      <w:start w:val="1"/>
      <w:numFmt w:val="bullet"/>
      <w:lvlText w:val="o"/>
      <w:lvlJc w:val="left"/>
      <w:pPr>
        <w:ind w:left="1440" w:hanging="360"/>
      </w:pPr>
      <w:rPr>
        <w:rFonts w:ascii="Courier New" w:hAnsi="Courier New" w:cs="Courier New" w:hint="default"/>
      </w:rPr>
    </w:lvl>
    <w:lvl w:ilvl="2" w:tplc="6E96EAA6">
      <w:start w:val="1"/>
      <w:numFmt w:val="bullet"/>
      <w:lvlText w:val=""/>
      <w:lvlJc w:val="left"/>
      <w:pPr>
        <w:ind w:left="2160" w:hanging="360"/>
      </w:pPr>
      <w:rPr>
        <w:rFonts w:ascii="Wingdings" w:hAnsi="Wingdings" w:hint="default"/>
      </w:rPr>
    </w:lvl>
    <w:lvl w:ilvl="3" w:tplc="67127602" w:tentative="1">
      <w:start w:val="1"/>
      <w:numFmt w:val="bullet"/>
      <w:lvlText w:val=""/>
      <w:lvlJc w:val="left"/>
      <w:pPr>
        <w:ind w:left="2880" w:hanging="360"/>
      </w:pPr>
      <w:rPr>
        <w:rFonts w:ascii="Symbol" w:hAnsi="Symbol" w:hint="default"/>
      </w:rPr>
    </w:lvl>
    <w:lvl w:ilvl="4" w:tplc="BA6A1966" w:tentative="1">
      <w:start w:val="1"/>
      <w:numFmt w:val="bullet"/>
      <w:lvlText w:val="o"/>
      <w:lvlJc w:val="left"/>
      <w:pPr>
        <w:ind w:left="3600" w:hanging="360"/>
      </w:pPr>
      <w:rPr>
        <w:rFonts w:ascii="Courier New" w:hAnsi="Courier New" w:cs="Courier New" w:hint="default"/>
      </w:rPr>
    </w:lvl>
    <w:lvl w:ilvl="5" w:tplc="A7E45EBA" w:tentative="1">
      <w:start w:val="1"/>
      <w:numFmt w:val="bullet"/>
      <w:lvlText w:val=""/>
      <w:lvlJc w:val="left"/>
      <w:pPr>
        <w:ind w:left="4320" w:hanging="360"/>
      </w:pPr>
      <w:rPr>
        <w:rFonts w:ascii="Wingdings" w:hAnsi="Wingdings" w:hint="default"/>
      </w:rPr>
    </w:lvl>
    <w:lvl w:ilvl="6" w:tplc="760E8954" w:tentative="1">
      <w:start w:val="1"/>
      <w:numFmt w:val="bullet"/>
      <w:lvlText w:val=""/>
      <w:lvlJc w:val="left"/>
      <w:pPr>
        <w:ind w:left="5040" w:hanging="360"/>
      </w:pPr>
      <w:rPr>
        <w:rFonts w:ascii="Symbol" w:hAnsi="Symbol" w:hint="default"/>
      </w:rPr>
    </w:lvl>
    <w:lvl w:ilvl="7" w:tplc="CF244828" w:tentative="1">
      <w:start w:val="1"/>
      <w:numFmt w:val="bullet"/>
      <w:lvlText w:val="o"/>
      <w:lvlJc w:val="left"/>
      <w:pPr>
        <w:ind w:left="5760" w:hanging="360"/>
      </w:pPr>
      <w:rPr>
        <w:rFonts w:ascii="Courier New" w:hAnsi="Courier New" w:cs="Courier New" w:hint="default"/>
      </w:rPr>
    </w:lvl>
    <w:lvl w:ilvl="8" w:tplc="ABB4B786" w:tentative="1">
      <w:start w:val="1"/>
      <w:numFmt w:val="bullet"/>
      <w:lvlText w:val=""/>
      <w:lvlJc w:val="left"/>
      <w:pPr>
        <w:ind w:left="6480" w:hanging="360"/>
      </w:pPr>
      <w:rPr>
        <w:rFonts w:ascii="Wingdings" w:hAnsi="Wingdings" w:hint="default"/>
      </w:rPr>
    </w:lvl>
  </w:abstractNum>
  <w:abstractNum w:abstractNumId="103" w15:restartNumberingAfterBreak="0">
    <w:nsid w:val="2868500F"/>
    <w:multiLevelType w:val="multilevel"/>
    <w:tmpl w:val="38E88032"/>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04" w15:restartNumberingAfterBreak="0">
    <w:nsid w:val="2886480A"/>
    <w:multiLevelType w:val="multilevel"/>
    <w:tmpl w:val="EAB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A315C8E"/>
    <w:multiLevelType w:val="hybridMultilevel"/>
    <w:tmpl w:val="E03A913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06" w15:restartNumberingAfterBreak="0">
    <w:nsid w:val="2A8B57C8"/>
    <w:multiLevelType w:val="hybridMultilevel"/>
    <w:tmpl w:val="D0328684"/>
    <w:lvl w:ilvl="0" w:tplc="3636254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AA36ED0"/>
    <w:multiLevelType w:val="hybridMultilevel"/>
    <w:tmpl w:val="E55ECB56"/>
    <w:lvl w:ilvl="0" w:tplc="0C0A0019">
      <w:start w:val="1"/>
      <w:numFmt w:val="decimal"/>
      <w:lvlText w:val="%1."/>
      <w:lvlJc w:val="right"/>
      <w:pPr>
        <w:ind w:left="720" w:hanging="360"/>
      </w:pPr>
      <w:rPr>
        <w:rFonts w:hint="default"/>
      </w:rPr>
    </w:lvl>
    <w:lvl w:ilvl="1" w:tplc="05249C5C">
      <w:numFmt w:val="bullet"/>
      <w:lvlText w:val=""/>
      <w:lvlJc w:val="left"/>
      <w:pPr>
        <w:ind w:left="1440" w:hanging="360"/>
      </w:pPr>
      <w:rPr>
        <w:rFonts w:ascii="Times New Roman" w:eastAsia="Calibri" w:hAnsi="Times New Roman" w:cs="Times New Roman" w:hint="default"/>
      </w:rPr>
    </w:lvl>
    <w:lvl w:ilvl="2" w:tplc="F63CF900">
      <w:numFmt w:val="bullet"/>
      <w:lvlText w:val="•"/>
      <w:lvlJc w:val="left"/>
      <w:pPr>
        <w:ind w:left="2160" w:hanging="360"/>
      </w:pPr>
      <w:rPr>
        <w:rFonts w:ascii="Times New Roman" w:eastAsia="Calibri" w:hAnsi="Times New Roman" w:cs="Times New Roman"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108" w15:restartNumberingAfterBreak="0">
    <w:nsid w:val="2AB3614D"/>
    <w:multiLevelType w:val="hybridMultilevel"/>
    <w:tmpl w:val="29B8EBFA"/>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09" w15:restartNumberingAfterBreak="0">
    <w:nsid w:val="2BA35294"/>
    <w:multiLevelType w:val="multilevel"/>
    <w:tmpl w:val="637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7A7161"/>
    <w:multiLevelType w:val="multilevel"/>
    <w:tmpl w:val="B84A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C9E7113"/>
    <w:multiLevelType w:val="hybridMultilevel"/>
    <w:tmpl w:val="65EED22C"/>
    <w:lvl w:ilvl="0" w:tplc="0C0A001B">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15:restartNumberingAfterBreak="0">
    <w:nsid w:val="2CF445AC"/>
    <w:multiLevelType w:val="hybridMultilevel"/>
    <w:tmpl w:val="513E3670"/>
    <w:lvl w:ilvl="0" w:tplc="EE2CBB82">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FEA21D44">
      <w:start w:val="1"/>
      <w:numFmt w:val="lowerLetter"/>
      <w:lvlText w:val="%2."/>
      <w:lvlJc w:val="left"/>
      <w:pPr>
        <w:tabs>
          <w:tab w:val="num" w:pos="2592"/>
        </w:tabs>
        <w:ind w:left="2592" w:hanging="360"/>
      </w:pPr>
    </w:lvl>
    <w:lvl w:ilvl="2" w:tplc="306057F2">
      <w:start w:val="1"/>
      <w:numFmt w:val="lowerRoman"/>
      <w:lvlText w:val="%3."/>
      <w:lvlJc w:val="right"/>
      <w:pPr>
        <w:tabs>
          <w:tab w:val="num" w:pos="3312"/>
        </w:tabs>
        <w:ind w:left="3312" w:hanging="180"/>
      </w:pPr>
    </w:lvl>
    <w:lvl w:ilvl="3" w:tplc="6096C48A">
      <w:start w:val="1"/>
      <w:numFmt w:val="decimal"/>
      <w:lvlText w:val="%4."/>
      <w:lvlJc w:val="left"/>
      <w:pPr>
        <w:tabs>
          <w:tab w:val="num" w:pos="4032"/>
        </w:tabs>
        <w:ind w:left="4032" w:hanging="360"/>
      </w:pPr>
    </w:lvl>
    <w:lvl w:ilvl="4" w:tplc="6FCED16A">
      <w:start w:val="1"/>
      <w:numFmt w:val="lowerLetter"/>
      <w:lvlText w:val="%5."/>
      <w:lvlJc w:val="left"/>
      <w:pPr>
        <w:tabs>
          <w:tab w:val="num" w:pos="4752"/>
        </w:tabs>
        <w:ind w:left="4752" w:hanging="360"/>
      </w:pPr>
    </w:lvl>
    <w:lvl w:ilvl="5" w:tplc="7D2C7B02">
      <w:start w:val="1"/>
      <w:numFmt w:val="lowerRoman"/>
      <w:lvlText w:val="%6."/>
      <w:lvlJc w:val="right"/>
      <w:pPr>
        <w:tabs>
          <w:tab w:val="num" w:pos="5472"/>
        </w:tabs>
        <w:ind w:left="5472" w:hanging="180"/>
      </w:pPr>
    </w:lvl>
    <w:lvl w:ilvl="6" w:tplc="8E142078">
      <w:start w:val="1"/>
      <w:numFmt w:val="decimal"/>
      <w:lvlText w:val="%7."/>
      <w:lvlJc w:val="left"/>
      <w:pPr>
        <w:tabs>
          <w:tab w:val="num" w:pos="6192"/>
        </w:tabs>
        <w:ind w:left="6192" w:hanging="360"/>
      </w:pPr>
    </w:lvl>
    <w:lvl w:ilvl="7" w:tplc="033C663E">
      <w:start w:val="1"/>
      <w:numFmt w:val="lowerLetter"/>
      <w:lvlText w:val="%8."/>
      <w:lvlJc w:val="left"/>
      <w:pPr>
        <w:tabs>
          <w:tab w:val="num" w:pos="6912"/>
        </w:tabs>
        <w:ind w:left="6912" w:hanging="360"/>
      </w:pPr>
    </w:lvl>
    <w:lvl w:ilvl="8" w:tplc="C532A732">
      <w:start w:val="1"/>
      <w:numFmt w:val="lowerRoman"/>
      <w:lvlText w:val="%9."/>
      <w:lvlJc w:val="right"/>
      <w:pPr>
        <w:tabs>
          <w:tab w:val="num" w:pos="7632"/>
        </w:tabs>
        <w:ind w:left="7632" w:hanging="180"/>
      </w:pPr>
    </w:lvl>
  </w:abstractNum>
  <w:abstractNum w:abstractNumId="113" w15:restartNumberingAfterBreak="0">
    <w:nsid w:val="2CF57A9E"/>
    <w:multiLevelType w:val="hybridMultilevel"/>
    <w:tmpl w:val="AF1AE4F4"/>
    <w:lvl w:ilvl="0" w:tplc="D36A1622">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D875F9F"/>
    <w:multiLevelType w:val="hybridMultilevel"/>
    <w:tmpl w:val="202211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9846B2"/>
    <w:multiLevelType w:val="hybridMultilevel"/>
    <w:tmpl w:val="DAF45A88"/>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116" w15:restartNumberingAfterBreak="0">
    <w:nsid w:val="2E9D046F"/>
    <w:multiLevelType w:val="multilevel"/>
    <w:tmpl w:val="6CF0A56A"/>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17" w15:restartNumberingAfterBreak="0">
    <w:nsid w:val="2EDB3420"/>
    <w:multiLevelType w:val="hybridMultilevel"/>
    <w:tmpl w:val="F34C2E4E"/>
    <w:lvl w:ilvl="0" w:tplc="0C0A001B">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FA92F3D"/>
    <w:multiLevelType w:val="hybridMultilevel"/>
    <w:tmpl w:val="07165AF8"/>
    <w:lvl w:ilvl="0" w:tplc="0C0A0019">
      <w:start w:val="1"/>
      <w:numFmt w:val="lowerLetter"/>
      <w:lvlText w:val="%1."/>
      <w:lvlJc w:val="left"/>
      <w:pPr>
        <w:ind w:left="360" w:hanging="360"/>
      </w:pPr>
    </w:lvl>
    <w:lvl w:ilvl="1" w:tplc="0C0A0019">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9" w15:restartNumberingAfterBreak="0">
    <w:nsid w:val="3167024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16A6D05"/>
    <w:multiLevelType w:val="hybridMultilevel"/>
    <w:tmpl w:val="644E83B0"/>
    <w:lvl w:ilvl="0" w:tplc="0C0A0019">
      <w:start w:val="1"/>
      <w:numFmt w:val="decimal"/>
      <w:lvlText w:val="%1."/>
      <w:lvlJc w:val="right"/>
      <w:pPr>
        <w:ind w:left="720" w:hanging="360"/>
      </w:pPr>
      <w:rPr>
        <w:rFont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1" w15:restartNumberingAfterBreak="0">
    <w:nsid w:val="317B65C0"/>
    <w:multiLevelType w:val="multilevel"/>
    <w:tmpl w:val="736EA6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1F30452"/>
    <w:multiLevelType w:val="multilevel"/>
    <w:tmpl w:val="DD442A1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23" w15:restartNumberingAfterBreak="0">
    <w:nsid w:val="320A6A66"/>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4" w15:restartNumberingAfterBreak="0">
    <w:nsid w:val="32407546"/>
    <w:multiLevelType w:val="multilevel"/>
    <w:tmpl w:val="919A467E"/>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25" w15:restartNumberingAfterBreak="0">
    <w:nsid w:val="325C354E"/>
    <w:multiLevelType w:val="multilevel"/>
    <w:tmpl w:val="7EEA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2D60662"/>
    <w:multiLevelType w:val="hybridMultilevel"/>
    <w:tmpl w:val="1384183E"/>
    <w:lvl w:ilvl="0" w:tplc="F0C8D6F8">
      <w:start w:val="1"/>
      <w:numFmt w:val="lowerLetter"/>
      <w:lvlText w:val="%1."/>
      <w:lvlJc w:val="left"/>
      <w:pPr>
        <w:ind w:left="720" w:hanging="360"/>
      </w:pPr>
    </w:lvl>
    <w:lvl w:ilvl="1" w:tplc="7D58FBC6" w:tentative="1">
      <w:start w:val="1"/>
      <w:numFmt w:val="lowerLetter"/>
      <w:lvlText w:val="%2."/>
      <w:lvlJc w:val="left"/>
      <w:pPr>
        <w:ind w:left="1440" w:hanging="360"/>
      </w:pPr>
    </w:lvl>
    <w:lvl w:ilvl="2" w:tplc="6DE463B2" w:tentative="1">
      <w:start w:val="1"/>
      <w:numFmt w:val="lowerRoman"/>
      <w:lvlText w:val="%3."/>
      <w:lvlJc w:val="right"/>
      <w:pPr>
        <w:ind w:left="2160" w:hanging="180"/>
      </w:pPr>
    </w:lvl>
    <w:lvl w:ilvl="3" w:tplc="0DD86D8A" w:tentative="1">
      <w:start w:val="1"/>
      <w:numFmt w:val="decimal"/>
      <w:lvlText w:val="%4."/>
      <w:lvlJc w:val="left"/>
      <w:pPr>
        <w:ind w:left="2880" w:hanging="360"/>
      </w:pPr>
    </w:lvl>
    <w:lvl w:ilvl="4" w:tplc="A6300F32" w:tentative="1">
      <w:start w:val="1"/>
      <w:numFmt w:val="lowerLetter"/>
      <w:lvlText w:val="%5."/>
      <w:lvlJc w:val="left"/>
      <w:pPr>
        <w:ind w:left="3600" w:hanging="360"/>
      </w:pPr>
    </w:lvl>
    <w:lvl w:ilvl="5" w:tplc="64E88462" w:tentative="1">
      <w:start w:val="1"/>
      <w:numFmt w:val="lowerRoman"/>
      <w:lvlText w:val="%6."/>
      <w:lvlJc w:val="right"/>
      <w:pPr>
        <w:ind w:left="4320" w:hanging="180"/>
      </w:pPr>
    </w:lvl>
    <w:lvl w:ilvl="6" w:tplc="2048D59C" w:tentative="1">
      <w:start w:val="1"/>
      <w:numFmt w:val="decimal"/>
      <w:lvlText w:val="%7."/>
      <w:lvlJc w:val="left"/>
      <w:pPr>
        <w:ind w:left="5040" w:hanging="360"/>
      </w:pPr>
    </w:lvl>
    <w:lvl w:ilvl="7" w:tplc="4FB06110" w:tentative="1">
      <w:start w:val="1"/>
      <w:numFmt w:val="lowerLetter"/>
      <w:lvlText w:val="%8."/>
      <w:lvlJc w:val="left"/>
      <w:pPr>
        <w:ind w:left="5760" w:hanging="360"/>
      </w:pPr>
    </w:lvl>
    <w:lvl w:ilvl="8" w:tplc="04DA63C8" w:tentative="1">
      <w:start w:val="1"/>
      <w:numFmt w:val="lowerRoman"/>
      <w:lvlText w:val="%9."/>
      <w:lvlJc w:val="right"/>
      <w:pPr>
        <w:ind w:left="6480" w:hanging="180"/>
      </w:pPr>
    </w:lvl>
  </w:abstractNum>
  <w:abstractNum w:abstractNumId="127" w15:restartNumberingAfterBreak="0">
    <w:nsid w:val="334A4C9F"/>
    <w:multiLevelType w:val="hybridMultilevel"/>
    <w:tmpl w:val="7B0E3CB0"/>
    <w:lvl w:ilvl="0" w:tplc="70D2B3B4">
      <w:start w:val="1"/>
      <w:numFmt w:val="lowerLetter"/>
      <w:lvlText w:val="%1."/>
      <w:lvlJc w:val="left"/>
      <w:pPr>
        <w:ind w:left="720" w:hanging="360"/>
      </w:pPr>
      <w:rPr>
        <w:rFonts w:hint="default"/>
      </w:rPr>
    </w:lvl>
    <w:lvl w:ilvl="1" w:tplc="97DA29E8">
      <w:start w:val="1"/>
      <w:numFmt w:val="bullet"/>
      <w:lvlText w:val="o"/>
      <w:lvlJc w:val="left"/>
      <w:pPr>
        <w:ind w:left="1440" w:hanging="360"/>
      </w:pPr>
      <w:rPr>
        <w:rFonts w:ascii="Courier New" w:hAnsi="Courier New" w:cs="Courier New" w:hint="default"/>
      </w:rPr>
    </w:lvl>
    <w:lvl w:ilvl="2" w:tplc="1C4251E6">
      <w:start w:val="1"/>
      <w:numFmt w:val="bullet"/>
      <w:lvlText w:val=""/>
      <w:lvlJc w:val="left"/>
      <w:pPr>
        <w:ind w:left="2160" w:hanging="360"/>
      </w:pPr>
      <w:rPr>
        <w:rFonts w:ascii="Wingdings" w:hAnsi="Wingdings" w:hint="default"/>
      </w:rPr>
    </w:lvl>
    <w:lvl w:ilvl="3" w:tplc="7238317C" w:tentative="1">
      <w:start w:val="1"/>
      <w:numFmt w:val="bullet"/>
      <w:lvlText w:val=""/>
      <w:lvlJc w:val="left"/>
      <w:pPr>
        <w:ind w:left="2880" w:hanging="360"/>
      </w:pPr>
      <w:rPr>
        <w:rFonts w:ascii="Symbol" w:hAnsi="Symbol" w:hint="default"/>
      </w:rPr>
    </w:lvl>
    <w:lvl w:ilvl="4" w:tplc="EFEA858C" w:tentative="1">
      <w:start w:val="1"/>
      <w:numFmt w:val="bullet"/>
      <w:lvlText w:val="o"/>
      <w:lvlJc w:val="left"/>
      <w:pPr>
        <w:ind w:left="3600" w:hanging="360"/>
      </w:pPr>
      <w:rPr>
        <w:rFonts w:ascii="Courier New" w:hAnsi="Courier New" w:cs="Courier New" w:hint="default"/>
      </w:rPr>
    </w:lvl>
    <w:lvl w:ilvl="5" w:tplc="B11ADEAA" w:tentative="1">
      <w:start w:val="1"/>
      <w:numFmt w:val="bullet"/>
      <w:lvlText w:val=""/>
      <w:lvlJc w:val="left"/>
      <w:pPr>
        <w:ind w:left="4320" w:hanging="360"/>
      </w:pPr>
      <w:rPr>
        <w:rFonts w:ascii="Wingdings" w:hAnsi="Wingdings" w:hint="default"/>
      </w:rPr>
    </w:lvl>
    <w:lvl w:ilvl="6" w:tplc="B9941916" w:tentative="1">
      <w:start w:val="1"/>
      <w:numFmt w:val="bullet"/>
      <w:lvlText w:val=""/>
      <w:lvlJc w:val="left"/>
      <w:pPr>
        <w:ind w:left="5040" w:hanging="360"/>
      </w:pPr>
      <w:rPr>
        <w:rFonts w:ascii="Symbol" w:hAnsi="Symbol" w:hint="default"/>
      </w:rPr>
    </w:lvl>
    <w:lvl w:ilvl="7" w:tplc="DA2EB1F6" w:tentative="1">
      <w:start w:val="1"/>
      <w:numFmt w:val="bullet"/>
      <w:lvlText w:val="o"/>
      <w:lvlJc w:val="left"/>
      <w:pPr>
        <w:ind w:left="5760" w:hanging="360"/>
      </w:pPr>
      <w:rPr>
        <w:rFonts w:ascii="Courier New" w:hAnsi="Courier New" w:cs="Courier New" w:hint="default"/>
      </w:rPr>
    </w:lvl>
    <w:lvl w:ilvl="8" w:tplc="B42213DC" w:tentative="1">
      <w:start w:val="1"/>
      <w:numFmt w:val="bullet"/>
      <w:lvlText w:val=""/>
      <w:lvlJc w:val="left"/>
      <w:pPr>
        <w:ind w:left="6480" w:hanging="360"/>
      </w:pPr>
      <w:rPr>
        <w:rFonts w:ascii="Wingdings" w:hAnsi="Wingdings" w:hint="default"/>
      </w:rPr>
    </w:lvl>
  </w:abstractNum>
  <w:abstractNum w:abstractNumId="128" w15:restartNumberingAfterBreak="0">
    <w:nsid w:val="335F0441"/>
    <w:multiLevelType w:val="hybridMultilevel"/>
    <w:tmpl w:val="A05ED1F2"/>
    <w:lvl w:ilvl="0" w:tplc="4BD47ACC">
      <w:start w:val="1"/>
      <w:numFmt w:val="lowerLetter"/>
      <w:lvlText w:val="%1."/>
      <w:lvlJc w:val="left"/>
      <w:pPr>
        <w:ind w:left="720" w:hanging="360"/>
      </w:pPr>
      <w:rPr>
        <w:rFonts w:hint="default"/>
      </w:rPr>
    </w:lvl>
    <w:lvl w:ilvl="1" w:tplc="533C7CA4">
      <w:start w:val="1"/>
      <w:numFmt w:val="bullet"/>
      <w:lvlText w:val="o"/>
      <w:lvlJc w:val="left"/>
      <w:pPr>
        <w:ind w:left="1440" w:hanging="360"/>
      </w:pPr>
      <w:rPr>
        <w:rFonts w:ascii="Courier New" w:hAnsi="Courier New" w:cs="Courier New" w:hint="default"/>
      </w:rPr>
    </w:lvl>
    <w:lvl w:ilvl="2" w:tplc="00F29BD4">
      <w:start w:val="1"/>
      <w:numFmt w:val="bullet"/>
      <w:lvlText w:val=""/>
      <w:lvlJc w:val="left"/>
      <w:pPr>
        <w:ind w:left="2160" w:hanging="360"/>
      </w:pPr>
      <w:rPr>
        <w:rFonts w:ascii="Wingdings" w:hAnsi="Wingdings" w:hint="default"/>
      </w:rPr>
    </w:lvl>
    <w:lvl w:ilvl="3" w:tplc="86BA24D8" w:tentative="1">
      <w:start w:val="1"/>
      <w:numFmt w:val="bullet"/>
      <w:lvlText w:val=""/>
      <w:lvlJc w:val="left"/>
      <w:pPr>
        <w:ind w:left="2880" w:hanging="360"/>
      </w:pPr>
      <w:rPr>
        <w:rFonts w:ascii="Symbol" w:hAnsi="Symbol" w:hint="default"/>
      </w:rPr>
    </w:lvl>
    <w:lvl w:ilvl="4" w:tplc="CB16C02C" w:tentative="1">
      <w:start w:val="1"/>
      <w:numFmt w:val="bullet"/>
      <w:lvlText w:val="o"/>
      <w:lvlJc w:val="left"/>
      <w:pPr>
        <w:ind w:left="3600" w:hanging="360"/>
      </w:pPr>
      <w:rPr>
        <w:rFonts w:ascii="Courier New" w:hAnsi="Courier New" w:cs="Courier New" w:hint="default"/>
      </w:rPr>
    </w:lvl>
    <w:lvl w:ilvl="5" w:tplc="0F1CE85A" w:tentative="1">
      <w:start w:val="1"/>
      <w:numFmt w:val="bullet"/>
      <w:lvlText w:val=""/>
      <w:lvlJc w:val="left"/>
      <w:pPr>
        <w:ind w:left="4320" w:hanging="360"/>
      </w:pPr>
      <w:rPr>
        <w:rFonts w:ascii="Wingdings" w:hAnsi="Wingdings" w:hint="default"/>
      </w:rPr>
    </w:lvl>
    <w:lvl w:ilvl="6" w:tplc="77EABA44" w:tentative="1">
      <w:start w:val="1"/>
      <w:numFmt w:val="bullet"/>
      <w:lvlText w:val=""/>
      <w:lvlJc w:val="left"/>
      <w:pPr>
        <w:ind w:left="5040" w:hanging="360"/>
      </w:pPr>
      <w:rPr>
        <w:rFonts w:ascii="Symbol" w:hAnsi="Symbol" w:hint="default"/>
      </w:rPr>
    </w:lvl>
    <w:lvl w:ilvl="7" w:tplc="64F0B8FA" w:tentative="1">
      <w:start w:val="1"/>
      <w:numFmt w:val="bullet"/>
      <w:lvlText w:val="o"/>
      <w:lvlJc w:val="left"/>
      <w:pPr>
        <w:ind w:left="5760" w:hanging="360"/>
      </w:pPr>
      <w:rPr>
        <w:rFonts w:ascii="Courier New" w:hAnsi="Courier New" w:cs="Courier New" w:hint="default"/>
      </w:rPr>
    </w:lvl>
    <w:lvl w:ilvl="8" w:tplc="F6C0EC30" w:tentative="1">
      <w:start w:val="1"/>
      <w:numFmt w:val="bullet"/>
      <w:lvlText w:val=""/>
      <w:lvlJc w:val="left"/>
      <w:pPr>
        <w:ind w:left="6480" w:hanging="360"/>
      </w:pPr>
      <w:rPr>
        <w:rFonts w:ascii="Wingdings" w:hAnsi="Wingdings" w:hint="default"/>
      </w:rPr>
    </w:lvl>
  </w:abstractNum>
  <w:abstractNum w:abstractNumId="129" w15:restartNumberingAfterBreak="0">
    <w:nsid w:val="337E357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33CC5F07"/>
    <w:multiLevelType w:val="multilevel"/>
    <w:tmpl w:val="A0EAB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4277324"/>
    <w:multiLevelType w:val="singleLevel"/>
    <w:tmpl w:val="F0522DEA"/>
    <w:lvl w:ilvl="0">
      <w:start w:val="1"/>
      <w:numFmt w:val="lowerLetter"/>
      <w:pStyle w:val="bulletalpha"/>
      <w:lvlText w:val="%1."/>
      <w:lvlJc w:val="left"/>
      <w:pPr>
        <w:tabs>
          <w:tab w:val="num" w:pos="1800"/>
        </w:tabs>
        <w:ind w:left="1800" w:hanging="720"/>
      </w:pPr>
      <w:rPr>
        <w:rFonts w:ascii="Arial" w:hAnsi="Arial" w:hint="default"/>
      </w:rPr>
    </w:lvl>
  </w:abstractNum>
  <w:abstractNum w:abstractNumId="132" w15:restartNumberingAfterBreak="0">
    <w:nsid w:val="34432991"/>
    <w:multiLevelType w:val="multilevel"/>
    <w:tmpl w:val="D46E008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33" w15:restartNumberingAfterBreak="0">
    <w:nsid w:val="345B35A2"/>
    <w:multiLevelType w:val="multilevel"/>
    <w:tmpl w:val="9066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4863786"/>
    <w:multiLevelType w:val="hybridMultilevel"/>
    <w:tmpl w:val="44EA1452"/>
    <w:lvl w:ilvl="0" w:tplc="3718E120">
      <w:start w:val="1"/>
      <w:numFmt w:val="decimal"/>
      <w:lvlText w:val="%1."/>
      <w:lvlJc w:val="left"/>
      <w:pPr>
        <w:tabs>
          <w:tab w:val="num" w:pos="432"/>
        </w:tabs>
        <w:ind w:left="432" w:hanging="432"/>
      </w:pPr>
      <w:rPr>
        <w:rFonts w:hint="default"/>
      </w:rPr>
    </w:lvl>
    <w:lvl w:ilvl="1" w:tplc="2CF04ED8">
      <w:start w:val="1"/>
      <w:numFmt w:val="decimal"/>
      <w:pStyle w:val="Header2-SubClauses"/>
      <w:lvlText w:val="17.%2"/>
      <w:lvlJc w:val="left"/>
      <w:pPr>
        <w:tabs>
          <w:tab w:val="num" w:pos="648"/>
        </w:tabs>
        <w:ind w:left="648" w:hanging="648"/>
      </w:pPr>
      <w:rPr>
        <w:rFonts w:hint="default"/>
        <w:b w:val="0"/>
        <w:bCs w:val="0"/>
        <w:i w:val="0"/>
        <w:color w:val="auto"/>
        <w:sz w:val="22"/>
      </w:rPr>
    </w:lvl>
    <w:lvl w:ilvl="2" w:tplc="263AFB14">
      <w:start w:val="1"/>
      <w:numFmt w:val="lowerLetter"/>
      <w:pStyle w:val="Header3-Paragraph"/>
      <w:lvlText w:val="(%3)"/>
      <w:lvlJc w:val="left"/>
      <w:pPr>
        <w:tabs>
          <w:tab w:val="num" w:pos="2628"/>
        </w:tabs>
        <w:ind w:left="2628" w:hanging="648"/>
      </w:pPr>
      <w:rPr>
        <w:rFonts w:hint="default"/>
        <w:b w:val="0"/>
        <w:bCs w:val="0"/>
        <w:i w:val="0"/>
        <w:color w:val="auto"/>
        <w:sz w:val="22"/>
      </w:rPr>
    </w:lvl>
    <w:lvl w:ilvl="3" w:tplc="D4C0566E">
      <w:start w:val="1"/>
      <w:numFmt w:val="decimal"/>
      <w:lvlText w:val="13.%4"/>
      <w:lvlJc w:val="left"/>
      <w:pPr>
        <w:tabs>
          <w:tab w:val="num" w:pos="3168"/>
        </w:tabs>
        <w:ind w:left="3168" w:hanging="648"/>
      </w:pPr>
      <w:rPr>
        <w:rFonts w:hint="default"/>
      </w:rPr>
    </w:lvl>
    <w:lvl w:ilvl="4" w:tplc="44422D1A">
      <w:start w:val="1"/>
      <w:numFmt w:val="decimal"/>
      <w:lvlText w:val="14.%5"/>
      <w:lvlJc w:val="left"/>
      <w:pPr>
        <w:tabs>
          <w:tab w:val="num" w:pos="3888"/>
        </w:tabs>
        <w:ind w:left="3888" w:hanging="648"/>
      </w:pPr>
      <w:rPr>
        <w:rFonts w:hint="default"/>
      </w:rPr>
    </w:lvl>
    <w:lvl w:ilvl="5" w:tplc="C4FEDBF6" w:tentative="1">
      <w:start w:val="1"/>
      <w:numFmt w:val="lowerRoman"/>
      <w:lvlText w:val="%6."/>
      <w:lvlJc w:val="right"/>
      <w:pPr>
        <w:tabs>
          <w:tab w:val="num" w:pos="4320"/>
        </w:tabs>
        <w:ind w:left="4320" w:hanging="180"/>
      </w:pPr>
    </w:lvl>
    <w:lvl w:ilvl="6" w:tplc="FFF63160" w:tentative="1">
      <w:start w:val="1"/>
      <w:numFmt w:val="decimal"/>
      <w:lvlText w:val="%7."/>
      <w:lvlJc w:val="left"/>
      <w:pPr>
        <w:tabs>
          <w:tab w:val="num" w:pos="5040"/>
        </w:tabs>
        <w:ind w:left="5040" w:hanging="360"/>
      </w:pPr>
    </w:lvl>
    <w:lvl w:ilvl="7" w:tplc="B1BC265A" w:tentative="1">
      <w:start w:val="1"/>
      <w:numFmt w:val="lowerLetter"/>
      <w:lvlText w:val="%8."/>
      <w:lvlJc w:val="left"/>
      <w:pPr>
        <w:tabs>
          <w:tab w:val="num" w:pos="5760"/>
        </w:tabs>
        <w:ind w:left="5760" w:hanging="360"/>
      </w:pPr>
    </w:lvl>
    <w:lvl w:ilvl="8" w:tplc="A41C444A" w:tentative="1">
      <w:start w:val="1"/>
      <w:numFmt w:val="lowerRoman"/>
      <w:lvlText w:val="%9."/>
      <w:lvlJc w:val="right"/>
      <w:pPr>
        <w:tabs>
          <w:tab w:val="num" w:pos="6480"/>
        </w:tabs>
        <w:ind w:left="6480" w:hanging="180"/>
      </w:pPr>
    </w:lvl>
  </w:abstractNum>
  <w:abstractNum w:abstractNumId="135" w15:restartNumberingAfterBreak="0">
    <w:nsid w:val="34CD4896"/>
    <w:multiLevelType w:val="multilevel"/>
    <w:tmpl w:val="CC44E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5CE54ED"/>
    <w:multiLevelType w:val="multilevel"/>
    <w:tmpl w:val="94E4582C"/>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7" w15:restartNumberingAfterBreak="0">
    <w:nsid w:val="35D31FB1"/>
    <w:multiLevelType w:val="multilevel"/>
    <w:tmpl w:val="03B20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669113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376322B5"/>
    <w:multiLevelType w:val="hybridMultilevel"/>
    <w:tmpl w:val="5D088BD0"/>
    <w:lvl w:ilvl="0" w:tplc="45CAE268">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0" w15:restartNumberingAfterBreak="0">
    <w:nsid w:val="37B42C7A"/>
    <w:multiLevelType w:val="hybridMultilevel"/>
    <w:tmpl w:val="0456CE7A"/>
    <w:lvl w:ilvl="0" w:tplc="0C0A0019">
      <w:start w:val="1"/>
      <w:numFmt w:val="lowerLetter"/>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1" w15:restartNumberingAfterBreak="0">
    <w:nsid w:val="37F745E0"/>
    <w:multiLevelType w:val="hybridMultilevel"/>
    <w:tmpl w:val="D69A55D0"/>
    <w:lvl w:ilvl="0" w:tplc="2856B8EE">
      <w:start w:val="1"/>
      <w:numFmt w:val="lowerLetter"/>
      <w:lvlText w:val="%1."/>
      <w:lvlJc w:val="left"/>
      <w:pPr>
        <w:ind w:left="-720" w:hanging="360"/>
      </w:pPr>
      <w:rPr>
        <w:rFonts w:hint="default"/>
      </w:rPr>
    </w:lvl>
    <w:lvl w:ilvl="1" w:tplc="08090019">
      <w:start w:val="1"/>
      <w:numFmt w:val="lowerLetter"/>
      <w:lvlText w:val="%2."/>
      <w:lvlJc w:val="left"/>
      <w:pPr>
        <w:ind w:left="0" w:hanging="360"/>
      </w:pPr>
    </w:lvl>
    <w:lvl w:ilvl="2" w:tplc="0809001B">
      <w:start w:val="3"/>
      <w:numFmt w:val="bullet"/>
      <w:lvlText w:val="-"/>
      <w:lvlJc w:val="left"/>
      <w:pPr>
        <w:ind w:left="900" w:hanging="360"/>
      </w:pPr>
      <w:rPr>
        <w:rFonts w:ascii="Times New Roman" w:eastAsia="Times New Roman" w:hAnsi="Times New Roman" w:cs="Times New Roman" w:hint="default"/>
      </w:rPr>
    </w:lvl>
    <w:lvl w:ilvl="3" w:tplc="0809000F">
      <w:start w:val="3"/>
      <w:numFmt w:val="bullet"/>
      <w:lvlText w:val="–"/>
      <w:lvlJc w:val="left"/>
      <w:pPr>
        <w:ind w:left="1440" w:hanging="360"/>
      </w:pPr>
      <w:rPr>
        <w:rFonts w:ascii="Times New Roman" w:eastAsia="Times New Roman" w:hAnsi="Times New Roman" w:cs="Times New Roman" w:hint="default"/>
      </w:r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42" w15:restartNumberingAfterBreak="0">
    <w:nsid w:val="38235281"/>
    <w:multiLevelType w:val="multilevel"/>
    <w:tmpl w:val="F3EA14A4"/>
    <w:lvl w:ilvl="0">
      <w:start w:val="1"/>
      <w:numFmt w:val="lowerRoman"/>
      <w:lvlText w:val="(%1)"/>
      <w:lvlJc w:val="left"/>
      <w:pPr>
        <w:ind w:left="360" w:firstLine="0"/>
      </w:pPr>
      <w:rPr>
        <w:rFonts w:hint="default"/>
        <w:b w:val="0"/>
      </w:rPr>
    </w:lvl>
    <w:lvl w:ilvl="1">
      <w:start w:val="1"/>
      <w:numFmt w:val="decimal"/>
      <w:isLgl/>
      <w:suff w:val="space"/>
      <w:lvlText w:val="%1.%2."/>
      <w:lvlJc w:val="left"/>
      <w:pPr>
        <w:ind w:left="360" w:firstLine="0"/>
      </w:pPr>
      <w:rPr>
        <w:rFonts w:hint="default"/>
      </w:rPr>
    </w:lvl>
    <w:lvl w:ilvl="2">
      <w:start w:val="1"/>
      <w:numFmt w:val="decimal"/>
      <w:isLgl/>
      <w:suff w:val="space"/>
      <w:lvlText w:val="%1.%2.%3."/>
      <w:lvlJc w:val="left"/>
      <w:pPr>
        <w:ind w:left="360" w:firstLine="0"/>
      </w:pPr>
      <w:rPr>
        <w:rFonts w:hint="default"/>
      </w:rPr>
    </w:lvl>
    <w:lvl w:ilvl="3">
      <w:start w:val="1"/>
      <w:numFmt w:val="decimal"/>
      <w:isLgl/>
      <w:suff w:val="space"/>
      <w:lvlText w:val="%1.%2.%3.%4."/>
      <w:lvlJc w:val="left"/>
      <w:pPr>
        <w:ind w:left="360" w:firstLine="0"/>
      </w:pPr>
      <w:rPr>
        <w:rFonts w:hint="default"/>
      </w:rPr>
    </w:lvl>
    <w:lvl w:ilvl="4">
      <w:start w:val="1"/>
      <w:numFmt w:val="decimal"/>
      <w:isLgl/>
      <w:suff w:val="space"/>
      <w:lvlText w:val="%1.%2.%3.%4.%5."/>
      <w:lvlJc w:val="left"/>
      <w:pPr>
        <w:ind w:left="360" w:firstLine="0"/>
      </w:pPr>
      <w:rPr>
        <w:rFonts w:hint="default"/>
      </w:rPr>
    </w:lvl>
    <w:lvl w:ilvl="5">
      <w:start w:val="1"/>
      <w:numFmt w:val="decimal"/>
      <w:isLgl/>
      <w:suff w:val="space"/>
      <w:lvlText w:val="%1.%2.%3.%4.%5.%6."/>
      <w:lvlJc w:val="left"/>
      <w:pPr>
        <w:ind w:left="360" w:firstLine="0"/>
      </w:pPr>
      <w:rPr>
        <w:rFonts w:hint="default"/>
      </w:rPr>
    </w:lvl>
    <w:lvl w:ilvl="6">
      <w:start w:val="1"/>
      <w:numFmt w:val="decimal"/>
      <w:isLgl/>
      <w:suff w:val="space"/>
      <w:lvlText w:val="%1.%2.%3.%4.%5.%6.%7."/>
      <w:lvlJc w:val="left"/>
      <w:pPr>
        <w:ind w:left="360" w:firstLine="0"/>
      </w:pPr>
      <w:rPr>
        <w:rFonts w:hint="default"/>
      </w:rPr>
    </w:lvl>
    <w:lvl w:ilvl="7">
      <w:start w:val="1"/>
      <w:numFmt w:val="decimal"/>
      <w:isLgl/>
      <w:suff w:val="space"/>
      <w:lvlText w:val="%1.%2.%3.%4.%5.%6.%7.%8."/>
      <w:lvlJc w:val="left"/>
      <w:pPr>
        <w:ind w:left="360" w:firstLine="0"/>
      </w:pPr>
      <w:rPr>
        <w:rFonts w:hint="default"/>
      </w:rPr>
    </w:lvl>
    <w:lvl w:ilvl="8">
      <w:start w:val="1"/>
      <w:numFmt w:val="decimal"/>
      <w:isLgl/>
      <w:suff w:val="space"/>
      <w:lvlText w:val="%1.%2.%3.%4.%5.%6.%7.%8.%9."/>
      <w:lvlJc w:val="left"/>
      <w:pPr>
        <w:ind w:left="360" w:firstLine="0"/>
      </w:pPr>
      <w:rPr>
        <w:rFonts w:hint="default"/>
      </w:rPr>
    </w:lvl>
  </w:abstractNum>
  <w:abstractNum w:abstractNumId="143" w15:restartNumberingAfterBreak="0">
    <w:nsid w:val="38392376"/>
    <w:multiLevelType w:val="multilevel"/>
    <w:tmpl w:val="4A642C4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44" w15:restartNumberingAfterBreak="0">
    <w:nsid w:val="38A00CAE"/>
    <w:multiLevelType w:val="hybridMultilevel"/>
    <w:tmpl w:val="38E03D9E"/>
    <w:lvl w:ilvl="0" w:tplc="99BEB0EA">
      <w:start w:val="1"/>
      <w:numFmt w:val="lowerLetter"/>
      <w:lvlText w:val="%1."/>
      <w:lvlJc w:val="left"/>
      <w:pPr>
        <w:ind w:left="720" w:hanging="360"/>
      </w:pPr>
      <w:rPr>
        <w:rFonts w:hint="default"/>
      </w:rPr>
    </w:lvl>
    <w:lvl w:ilvl="1" w:tplc="AC2A5CDA" w:tentative="1">
      <w:start w:val="1"/>
      <w:numFmt w:val="bullet"/>
      <w:lvlText w:val="o"/>
      <w:lvlJc w:val="left"/>
      <w:pPr>
        <w:ind w:left="1440" w:hanging="360"/>
      </w:pPr>
      <w:rPr>
        <w:rFonts w:ascii="Courier New" w:hAnsi="Courier New" w:cs="Courier New" w:hint="default"/>
      </w:rPr>
    </w:lvl>
    <w:lvl w:ilvl="2" w:tplc="AD54FAE6" w:tentative="1">
      <w:start w:val="1"/>
      <w:numFmt w:val="bullet"/>
      <w:lvlText w:val=""/>
      <w:lvlJc w:val="left"/>
      <w:pPr>
        <w:ind w:left="2160" w:hanging="360"/>
      </w:pPr>
      <w:rPr>
        <w:rFonts w:ascii="Wingdings" w:hAnsi="Wingdings" w:hint="default"/>
      </w:rPr>
    </w:lvl>
    <w:lvl w:ilvl="3" w:tplc="10421B90" w:tentative="1">
      <w:start w:val="1"/>
      <w:numFmt w:val="bullet"/>
      <w:lvlText w:val=""/>
      <w:lvlJc w:val="left"/>
      <w:pPr>
        <w:ind w:left="2880" w:hanging="360"/>
      </w:pPr>
      <w:rPr>
        <w:rFonts w:ascii="Symbol" w:hAnsi="Symbol" w:hint="default"/>
      </w:rPr>
    </w:lvl>
    <w:lvl w:ilvl="4" w:tplc="E08C0882" w:tentative="1">
      <w:start w:val="1"/>
      <w:numFmt w:val="bullet"/>
      <w:lvlText w:val="o"/>
      <w:lvlJc w:val="left"/>
      <w:pPr>
        <w:ind w:left="3600" w:hanging="360"/>
      </w:pPr>
      <w:rPr>
        <w:rFonts w:ascii="Courier New" w:hAnsi="Courier New" w:cs="Courier New" w:hint="default"/>
      </w:rPr>
    </w:lvl>
    <w:lvl w:ilvl="5" w:tplc="B508A1A6" w:tentative="1">
      <w:start w:val="1"/>
      <w:numFmt w:val="bullet"/>
      <w:lvlText w:val=""/>
      <w:lvlJc w:val="left"/>
      <w:pPr>
        <w:ind w:left="4320" w:hanging="360"/>
      </w:pPr>
      <w:rPr>
        <w:rFonts w:ascii="Wingdings" w:hAnsi="Wingdings" w:hint="default"/>
      </w:rPr>
    </w:lvl>
    <w:lvl w:ilvl="6" w:tplc="D02A6F9E" w:tentative="1">
      <w:start w:val="1"/>
      <w:numFmt w:val="bullet"/>
      <w:lvlText w:val=""/>
      <w:lvlJc w:val="left"/>
      <w:pPr>
        <w:ind w:left="5040" w:hanging="360"/>
      </w:pPr>
      <w:rPr>
        <w:rFonts w:ascii="Symbol" w:hAnsi="Symbol" w:hint="default"/>
      </w:rPr>
    </w:lvl>
    <w:lvl w:ilvl="7" w:tplc="A3F67BB6" w:tentative="1">
      <w:start w:val="1"/>
      <w:numFmt w:val="bullet"/>
      <w:lvlText w:val="o"/>
      <w:lvlJc w:val="left"/>
      <w:pPr>
        <w:ind w:left="5760" w:hanging="360"/>
      </w:pPr>
      <w:rPr>
        <w:rFonts w:ascii="Courier New" w:hAnsi="Courier New" w:cs="Courier New" w:hint="default"/>
      </w:rPr>
    </w:lvl>
    <w:lvl w:ilvl="8" w:tplc="919C7C3C" w:tentative="1">
      <w:start w:val="1"/>
      <w:numFmt w:val="bullet"/>
      <w:lvlText w:val=""/>
      <w:lvlJc w:val="left"/>
      <w:pPr>
        <w:ind w:left="6480" w:hanging="360"/>
      </w:pPr>
      <w:rPr>
        <w:rFonts w:ascii="Wingdings" w:hAnsi="Wingdings" w:hint="default"/>
      </w:rPr>
    </w:lvl>
  </w:abstractNum>
  <w:abstractNum w:abstractNumId="145" w15:restartNumberingAfterBreak="0">
    <w:nsid w:val="39257005"/>
    <w:multiLevelType w:val="multilevel"/>
    <w:tmpl w:val="8BC2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954065A"/>
    <w:multiLevelType w:val="multilevel"/>
    <w:tmpl w:val="AC72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9C15448"/>
    <w:multiLevelType w:val="hybridMultilevel"/>
    <w:tmpl w:val="16AE834E"/>
    <w:lvl w:ilvl="0" w:tplc="F55A3876">
      <w:start w:val="1"/>
      <w:numFmt w:val="lowerLetter"/>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8" w15:restartNumberingAfterBreak="0">
    <w:nsid w:val="3A354EC9"/>
    <w:multiLevelType w:val="hybridMultilevel"/>
    <w:tmpl w:val="7ACAFD1A"/>
    <w:lvl w:ilvl="0" w:tplc="67162F1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3A7026FE"/>
    <w:multiLevelType w:val="hybridMultilevel"/>
    <w:tmpl w:val="4CC23220"/>
    <w:lvl w:ilvl="0" w:tplc="1B3AE69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3"/>
      <w:numFmt w:val="bullet"/>
      <w:lvlText w:val="-"/>
      <w:lvlJc w:val="left"/>
      <w:pPr>
        <w:ind w:left="2340" w:hanging="360"/>
      </w:pPr>
      <w:rPr>
        <w:rFonts w:ascii="Times New Roman" w:eastAsia="Times New Roman" w:hAnsi="Times New Roman" w:cs="Times New Roman" w:hint="default"/>
      </w:rPr>
    </w:lvl>
    <w:lvl w:ilvl="3" w:tplc="0809000F">
      <w:start w:val="3"/>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A9F32C2"/>
    <w:multiLevelType w:val="multilevel"/>
    <w:tmpl w:val="F6BE6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AA05ABB"/>
    <w:multiLevelType w:val="multilevel"/>
    <w:tmpl w:val="F7E8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B130918"/>
    <w:multiLevelType w:val="hybridMultilevel"/>
    <w:tmpl w:val="2718100E"/>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BFA2489"/>
    <w:multiLevelType w:val="multilevel"/>
    <w:tmpl w:val="BC5A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C0C5A39"/>
    <w:multiLevelType w:val="multilevel"/>
    <w:tmpl w:val="3084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C53024F"/>
    <w:multiLevelType w:val="hybridMultilevel"/>
    <w:tmpl w:val="93721E60"/>
    <w:lvl w:ilvl="0" w:tplc="14F8D2A4">
      <w:start w:val="1"/>
      <w:numFmt w:val="lowerLetter"/>
      <w:lvlText w:val="%1."/>
      <w:lvlJc w:val="left"/>
      <w:pPr>
        <w:ind w:left="720" w:hanging="360"/>
      </w:pPr>
      <w:rPr>
        <w:rFonts w:hint="default"/>
      </w:rPr>
    </w:lvl>
    <w:lvl w:ilvl="1" w:tplc="6C3CAF76">
      <w:start w:val="1"/>
      <w:numFmt w:val="bullet"/>
      <w:lvlText w:val="o"/>
      <w:lvlJc w:val="left"/>
      <w:pPr>
        <w:ind w:left="1440" w:hanging="360"/>
      </w:pPr>
      <w:rPr>
        <w:rFonts w:ascii="Courier New" w:hAnsi="Courier New" w:cs="Courier New" w:hint="default"/>
      </w:rPr>
    </w:lvl>
    <w:lvl w:ilvl="2" w:tplc="BD16936E" w:tentative="1">
      <w:start w:val="1"/>
      <w:numFmt w:val="bullet"/>
      <w:lvlText w:val=""/>
      <w:lvlJc w:val="left"/>
      <w:pPr>
        <w:ind w:left="2160" w:hanging="360"/>
      </w:pPr>
      <w:rPr>
        <w:rFonts w:ascii="Wingdings" w:hAnsi="Wingdings" w:hint="default"/>
      </w:rPr>
    </w:lvl>
    <w:lvl w:ilvl="3" w:tplc="668ED4BA" w:tentative="1">
      <w:start w:val="1"/>
      <w:numFmt w:val="bullet"/>
      <w:lvlText w:val=""/>
      <w:lvlJc w:val="left"/>
      <w:pPr>
        <w:ind w:left="2880" w:hanging="360"/>
      </w:pPr>
      <w:rPr>
        <w:rFonts w:ascii="Symbol" w:hAnsi="Symbol" w:hint="default"/>
      </w:rPr>
    </w:lvl>
    <w:lvl w:ilvl="4" w:tplc="7584B604" w:tentative="1">
      <w:start w:val="1"/>
      <w:numFmt w:val="bullet"/>
      <w:lvlText w:val="o"/>
      <w:lvlJc w:val="left"/>
      <w:pPr>
        <w:ind w:left="3600" w:hanging="360"/>
      </w:pPr>
      <w:rPr>
        <w:rFonts w:ascii="Courier New" w:hAnsi="Courier New" w:cs="Courier New" w:hint="default"/>
      </w:rPr>
    </w:lvl>
    <w:lvl w:ilvl="5" w:tplc="70025D1C" w:tentative="1">
      <w:start w:val="1"/>
      <w:numFmt w:val="bullet"/>
      <w:lvlText w:val=""/>
      <w:lvlJc w:val="left"/>
      <w:pPr>
        <w:ind w:left="4320" w:hanging="360"/>
      </w:pPr>
      <w:rPr>
        <w:rFonts w:ascii="Wingdings" w:hAnsi="Wingdings" w:hint="default"/>
      </w:rPr>
    </w:lvl>
    <w:lvl w:ilvl="6" w:tplc="73C6F80E" w:tentative="1">
      <w:start w:val="1"/>
      <w:numFmt w:val="bullet"/>
      <w:lvlText w:val=""/>
      <w:lvlJc w:val="left"/>
      <w:pPr>
        <w:ind w:left="5040" w:hanging="360"/>
      </w:pPr>
      <w:rPr>
        <w:rFonts w:ascii="Symbol" w:hAnsi="Symbol" w:hint="default"/>
      </w:rPr>
    </w:lvl>
    <w:lvl w:ilvl="7" w:tplc="F05822D4" w:tentative="1">
      <w:start w:val="1"/>
      <w:numFmt w:val="bullet"/>
      <w:lvlText w:val="o"/>
      <w:lvlJc w:val="left"/>
      <w:pPr>
        <w:ind w:left="5760" w:hanging="360"/>
      </w:pPr>
      <w:rPr>
        <w:rFonts w:ascii="Courier New" w:hAnsi="Courier New" w:cs="Courier New" w:hint="default"/>
      </w:rPr>
    </w:lvl>
    <w:lvl w:ilvl="8" w:tplc="681E9DD6" w:tentative="1">
      <w:start w:val="1"/>
      <w:numFmt w:val="bullet"/>
      <w:lvlText w:val=""/>
      <w:lvlJc w:val="left"/>
      <w:pPr>
        <w:ind w:left="6480" w:hanging="360"/>
      </w:pPr>
      <w:rPr>
        <w:rFonts w:ascii="Wingdings" w:hAnsi="Wingdings" w:hint="default"/>
      </w:rPr>
    </w:lvl>
  </w:abstractNum>
  <w:abstractNum w:abstractNumId="156" w15:restartNumberingAfterBreak="0">
    <w:nsid w:val="3C61121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3C680F9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3C792F2D"/>
    <w:multiLevelType w:val="hybridMultilevel"/>
    <w:tmpl w:val="202CBF2A"/>
    <w:lvl w:ilvl="0" w:tplc="6BD6675A">
      <w:start w:val="1"/>
      <w:numFmt w:val="decimal"/>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59" w15:restartNumberingAfterBreak="0">
    <w:nsid w:val="3CC75925"/>
    <w:multiLevelType w:val="hybridMultilevel"/>
    <w:tmpl w:val="76F65D54"/>
    <w:lvl w:ilvl="0" w:tplc="0EBEE3CA">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0" w15:restartNumberingAfterBreak="0">
    <w:nsid w:val="3CCD43DB"/>
    <w:multiLevelType w:val="multilevel"/>
    <w:tmpl w:val="E59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CEB38C5"/>
    <w:multiLevelType w:val="multilevel"/>
    <w:tmpl w:val="36DA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D0A792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3D0E777A"/>
    <w:multiLevelType w:val="hybridMultilevel"/>
    <w:tmpl w:val="454E4018"/>
    <w:lvl w:ilvl="0" w:tplc="E8C44FAC">
      <w:start w:val="1"/>
      <w:numFmt w:val="lowerLetter"/>
      <w:lvlText w:val="%1."/>
      <w:lvlJc w:val="left"/>
      <w:pPr>
        <w:ind w:left="720" w:hanging="360"/>
      </w:pPr>
      <w:rPr>
        <w:rFonts w:hint="default"/>
      </w:rPr>
    </w:lvl>
    <w:lvl w:ilvl="1" w:tplc="0EF0730E">
      <w:start w:val="1"/>
      <w:numFmt w:val="bullet"/>
      <w:lvlText w:val=""/>
      <w:lvlJc w:val="left"/>
      <w:pPr>
        <w:ind w:left="1440" w:hanging="360"/>
      </w:pPr>
      <w:rPr>
        <w:rFonts w:ascii="Symbol" w:hAnsi="Symbol" w:hint="default"/>
      </w:rPr>
    </w:lvl>
    <w:lvl w:ilvl="2" w:tplc="7744E09A" w:tentative="1">
      <w:start w:val="1"/>
      <w:numFmt w:val="bullet"/>
      <w:lvlText w:val=""/>
      <w:lvlJc w:val="left"/>
      <w:pPr>
        <w:ind w:left="2160" w:hanging="360"/>
      </w:pPr>
      <w:rPr>
        <w:rFonts w:ascii="Wingdings" w:hAnsi="Wingdings" w:hint="default"/>
      </w:rPr>
    </w:lvl>
    <w:lvl w:ilvl="3" w:tplc="0896D6CA">
      <w:start w:val="1"/>
      <w:numFmt w:val="bullet"/>
      <w:lvlText w:val=""/>
      <w:lvlJc w:val="left"/>
      <w:pPr>
        <w:ind w:left="2880" w:hanging="360"/>
      </w:pPr>
      <w:rPr>
        <w:rFonts w:ascii="Symbol" w:hAnsi="Symbol" w:hint="default"/>
      </w:rPr>
    </w:lvl>
    <w:lvl w:ilvl="4" w:tplc="81F4E3B6" w:tentative="1">
      <w:start w:val="1"/>
      <w:numFmt w:val="bullet"/>
      <w:lvlText w:val="o"/>
      <w:lvlJc w:val="left"/>
      <w:pPr>
        <w:ind w:left="3600" w:hanging="360"/>
      </w:pPr>
      <w:rPr>
        <w:rFonts w:ascii="Courier New" w:hAnsi="Courier New" w:cs="Courier New" w:hint="default"/>
      </w:rPr>
    </w:lvl>
    <w:lvl w:ilvl="5" w:tplc="3D648160" w:tentative="1">
      <w:start w:val="1"/>
      <w:numFmt w:val="bullet"/>
      <w:lvlText w:val=""/>
      <w:lvlJc w:val="left"/>
      <w:pPr>
        <w:ind w:left="4320" w:hanging="360"/>
      </w:pPr>
      <w:rPr>
        <w:rFonts w:ascii="Wingdings" w:hAnsi="Wingdings" w:hint="default"/>
      </w:rPr>
    </w:lvl>
    <w:lvl w:ilvl="6" w:tplc="B236725A" w:tentative="1">
      <w:start w:val="1"/>
      <w:numFmt w:val="bullet"/>
      <w:lvlText w:val=""/>
      <w:lvlJc w:val="left"/>
      <w:pPr>
        <w:ind w:left="5040" w:hanging="360"/>
      </w:pPr>
      <w:rPr>
        <w:rFonts w:ascii="Symbol" w:hAnsi="Symbol" w:hint="default"/>
      </w:rPr>
    </w:lvl>
    <w:lvl w:ilvl="7" w:tplc="476446C8" w:tentative="1">
      <w:start w:val="1"/>
      <w:numFmt w:val="bullet"/>
      <w:lvlText w:val="o"/>
      <w:lvlJc w:val="left"/>
      <w:pPr>
        <w:ind w:left="5760" w:hanging="360"/>
      </w:pPr>
      <w:rPr>
        <w:rFonts w:ascii="Courier New" w:hAnsi="Courier New" w:cs="Courier New" w:hint="default"/>
      </w:rPr>
    </w:lvl>
    <w:lvl w:ilvl="8" w:tplc="D35274C8" w:tentative="1">
      <w:start w:val="1"/>
      <w:numFmt w:val="bullet"/>
      <w:lvlText w:val=""/>
      <w:lvlJc w:val="left"/>
      <w:pPr>
        <w:ind w:left="6480" w:hanging="360"/>
      </w:pPr>
      <w:rPr>
        <w:rFonts w:ascii="Wingdings" w:hAnsi="Wingdings" w:hint="default"/>
      </w:rPr>
    </w:lvl>
  </w:abstractNum>
  <w:abstractNum w:abstractNumId="164" w15:restartNumberingAfterBreak="0">
    <w:nsid w:val="3D58258C"/>
    <w:multiLevelType w:val="hybridMultilevel"/>
    <w:tmpl w:val="2D4C2370"/>
    <w:lvl w:ilvl="0" w:tplc="59A459AA">
      <w:start w:val="1"/>
      <w:numFmt w:val="decimal"/>
      <w:lvlText w:val="%1."/>
      <w:lvlJc w:val="right"/>
      <w:pPr>
        <w:ind w:left="360" w:hanging="360"/>
      </w:pPr>
      <w:rPr>
        <w:rFonts w:hint="default"/>
      </w:rPr>
    </w:lvl>
    <w:lvl w:ilvl="1" w:tplc="642AF834">
      <w:numFmt w:val="bullet"/>
      <w:lvlText w:val=""/>
      <w:lvlJc w:val="left"/>
      <w:pPr>
        <w:ind w:left="1080" w:hanging="360"/>
      </w:pPr>
      <w:rPr>
        <w:rFonts w:ascii="Times New Roman" w:eastAsia="Calibri" w:hAnsi="Times New Roman" w:cs="Times New Roman" w:hint="default"/>
      </w:rPr>
    </w:lvl>
    <w:lvl w:ilvl="2" w:tplc="7BBA341C">
      <w:numFmt w:val="bullet"/>
      <w:lvlText w:val="•"/>
      <w:lvlJc w:val="left"/>
      <w:pPr>
        <w:ind w:left="1800" w:hanging="360"/>
      </w:pPr>
      <w:rPr>
        <w:rFonts w:ascii="Times New Roman" w:eastAsia="Calibri" w:hAnsi="Times New Roman" w:cs="Times New Roman" w:hint="default"/>
      </w:rPr>
    </w:lvl>
    <w:lvl w:ilvl="3" w:tplc="7A827486" w:tentative="1">
      <w:start w:val="1"/>
      <w:numFmt w:val="bullet"/>
      <w:lvlText w:val=""/>
      <w:lvlJc w:val="left"/>
      <w:pPr>
        <w:ind w:left="2520" w:hanging="360"/>
      </w:pPr>
      <w:rPr>
        <w:rFonts w:ascii="Symbol" w:hAnsi="Symbol" w:hint="default"/>
      </w:rPr>
    </w:lvl>
    <w:lvl w:ilvl="4" w:tplc="A866037A" w:tentative="1">
      <w:start w:val="1"/>
      <w:numFmt w:val="bullet"/>
      <w:lvlText w:val="o"/>
      <w:lvlJc w:val="left"/>
      <w:pPr>
        <w:ind w:left="3240" w:hanging="360"/>
      </w:pPr>
      <w:rPr>
        <w:rFonts w:ascii="Courier New" w:hAnsi="Courier New" w:cs="Courier New" w:hint="default"/>
      </w:rPr>
    </w:lvl>
    <w:lvl w:ilvl="5" w:tplc="B9EACB00" w:tentative="1">
      <w:start w:val="1"/>
      <w:numFmt w:val="bullet"/>
      <w:lvlText w:val=""/>
      <w:lvlJc w:val="left"/>
      <w:pPr>
        <w:ind w:left="3960" w:hanging="360"/>
      </w:pPr>
      <w:rPr>
        <w:rFonts w:ascii="Wingdings" w:hAnsi="Wingdings" w:hint="default"/>
      </w:rPr>
    </w:lvl>
    <w:lvl w:ilvl="6" w:tplc="5BD20D46" w:tentative="1">
      <w:start w:val="1"/>
      <w:numFmt w:val="bullet"/>
      <w:lvlText w:val=""/>
      <w:lvlJc w:val="left"/>
      <w:pPr>
        <w:ind w:left="4680" w:hanging="360"/>
      </w:pPr>
      <w:rPr>
        <w:rFonts w:ascii="Symbol" w:hAnsi="Symbol" w:hint="default"/>
      </w:rPr>
    </w:lvl>
    <w:lvl w:ilvl="7" w:tplc="8D78C658" w:tentative="1">
      <w:start w:val="1"/>
      <w:numFmt w:val="bullet"/>
      <w:lvlText w:val="o"/>
      <w:lvlJc w:val="left"/>
      <w:pPr>
        <w:ind w:left="5400" w:hanging="360"/>
      </w:pPr>
      <w:rPr>
        <w:rFonts w:ascii="Courier New" w:hAnsi="Courier New" w:cs="Courier New" w:hint="default"/>
      </w:rPr>
    </w:lvl>
    <w:lvl w:ilvl="8" w:tplc="C78281CE" w:tentative="1">
      <w:start w:val="1"/>
      <w:numFmt w:val="bullet"/>
      <w:lvlText w:val=""/>
      <w:lvlJc w:val="left"/>
      <w:pPr>
        <w:ind w:left="6120" w:hanging="360"/>
      </w:pPr>
      <w:rPr>
        <w:rFonts w:ascii="Wingdings" w:hAnsi="Wingdings" w:hint="default"/>
      </w:rPr>
    </w:lvl>
  </w:abstractNum>
  <w:abstractNum w:abstractNumId="165" w15:restartNumberingAfterBreak="0">
    <w:nsid w:val="3DAD47C1"/>
    <w:multiLevelType w:val="hybridMultilevel"/>
    <w:tmpl w:val="E2F42FCA"/>
    <w:lvl w:ilvl="0" w:tplc="04090019">
      <w:start w:val="1"/>
      <w:numFmt w:val="lowerLetter"/>
      <w:lvlText w:val="%1."/>
      <w:lvlJc w:val="left"/>
      <w:pPr>
        <w:ind w:left="720" w:hanging="360"/>
      </w:pPr>
      <w:rPr>
        <w:rFonts w:hint="default"/>
      </w:rPr>
    </w:lvl>
    <w:lvl w:ilvl="1" w:tplc="0C0A0003">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3E0342B6"/>
    <w:multiLevelType w:val="hybridMultilevel"/>
    <w:tmpl w:val="07CA3D48"/>
    <w:lvl w:ilvl="0" w:tplc="883E54AE">
      <w:start w:val="1"/>
      <w:numFmt w:val="lowerRoman"/>
      <w:lvlText w:val="%1."/>
      <w:lvlJc w:val="right"/>
      <w:pPr>
        <w:ind w:left="1713" w:hanging="360"/>
      </w:pPr>
    </w:lvl>
    <w:lvl w:ilvl="1" w:tplc="0C0A0019">
      <w:start w:val="1"/>
      <w:numFmt w:val="lowerLetter"/>
      <w:lvlText w:val="%2."/>
      <w:lvlJc w:val="left"/>
      <w:pPr>
        <w:ind w:left="2433" w:hanging="360"/>
      </w:pPr>
    </w:lvl>
    <w:lvl w:ilvl="2" w:tplc="0C0A001B">
      <w:start w:val="1"/>
      <w:numFmt w:val="lowerRoman"/>
      <w:lvlText w:val="%3."/>
      <w:lvlJc w:val="right"/>
      <w:pPr>
        <w:ind w:left="3153" w:hanging="180"/>
      </w:pPr>
    </w:lvl>
    <w:lvl w:ilvl="3" w:tplc="0C0A000F">
      <w:start w:val="1"/>
      <w:numFmt w:val="lowerRoman"/>
      <w:lvlText w:val="%4."/>
      <w:lvlJc w:val="righ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67" w15:restartNumberingAfterBreak="0">
    <w:nsid w:val="3E697C14"/>
    <w:multiLevelType w:val="hybridMultilevel"/>
    <w:tmpl w:val="E1D6546E"/>
    <w:lvl w:ilvl="0" w:tplc="B0229712">
      <w:start w:val="1"/>
      <w:numFmt w:val="upperLetter"/>
      <w:lvlText w:val="%1."/>
      <w:lvlJc w:val="left"/>
      <w:pPr>
        <w:ind w:left="1440" w:hanging="360"/>
      </w:pPr>
      <w:rPr>
        <w:rFonts w:hint="default"/>
      </w:rPr>
    </w:lvl>
    <w:lvl w:ilvl="1" w:tplc="1CF2D708">
      <w:start w:val="1"/>
      <w:numFmt w:val="bullet"/>
      <w:lvlText w:val="o"/>
      <w:lvlJc w:val="left"/>
      <w:pPr>
        <w:ind w:left="2160" w:hanging="360"/>
      </w:pPr>
      <w:rPr>
        <w:rFonts w:ascii="Courier New" w:hAnsi="Courier New" w:cs="Courier New" w:hint="default"/>
      </w:rPr>
    </w:lvl>
    <w:lvl w:ilvl="2" w:tplc="E668BA22" w:tentative="1">
      <w:start w:val="1"/>
      <w:numFmt w:val="bullet"/>
      <w:lvlText w:val=""/>
      <w:lvlJc w:val="left"/>
      <w:pPr>
        <w:ind w:left="2880" w:hanging="360"/>
      </w:pPr>
      <w:rPr>
        <w:rFonts w:ascii="Wingdings" w:hAnsi="Wingdings" w:hint="default"/>
      </w:rPr>
    </w:lvl>
    <w:lvl w:ilvl="3" w:tplc="266415B8" w:tentative="1">
      <w:start w:val="1"/>
      <w:numFmt w:val="bullet"/>
      <w:lvlText w:val=""/>
      <w:lvlJc w:val="left"/>
      <w:pPr>
        <w:ind w:left="3600" w:hanging="360"/>
      </w:pPr>
      <w:rPr>
        <w:rFonts w:ascii="Symbol" w:hAnsi="Symbol" w:hint="default"/>
      </w:rPr>
    </w:lvl>
    <w:lvl w:ilvl="4" w:tplc="B87CFA1E" w:tentative="1">
      <w:start w:val="1"/>
      <w:numFmt w:val="bullet"/>
      <w:lvlText w:val="o"/>
      <w:lvlJc w:val="left"/>
      <w:pPr>
        <w:ind w:left="4320" w:hanging="360"/>
      </w:pPr>
      <w:rPr>
        <w:rFonts w:ascii="Courier New" w:hAnsi="Courier New" w:cs="Courier New" w:hint="default"/>
      </w:rPr>
    </w:lvl>
    <w:lvl w:ilvl="5" w:tplc="1E8C543E" w:tentative="1">
      <w:start w:val="1"/>
      <w:numFmt w:val="bullet"/>
      <w:lvlText w:val=""/>
      <w:lvlJc w:val="left"/>
      <w:pPr>
        <w:ind w:left="5040" w:hanging="360"/>
      </w:pPr>
      <w:rPr>
        <w:rFonts w:ascii="Wingdings" w:hAnsi="Wingdings" w:hint="default"/>
      </w:rPr>
    </w:lvl>
    <w:lvl w:ilvl="6" w:tplc="47F01650" w:tentative="1">
      <w:start w:val="1"/>
      <w:numFmt w:val="bullet"/>
      <w:lvlText w:val=""/>
      <w:lvlJc w:val="left"/>
      <w:pPr>
        <w:ind w:left="5760" w:hanging="360"/>
      </w:pPr>
      <w:rPr>
        <w:rFonts w:ascii="Symbol" w:hAnsi="Symbol" w:hint="default"/>
      </w:rPr>
    </w:lvl>
    <w:lvl w:ilvl="7" w:tplc="4ED6D32E" w:tentative="1">
      <w:start w:val="1"/>
      <w:numFmt w:val="bullet"/>
      <w:lvlText w:val="o"/>
      <w:lvlJc w:val="left"/>
      <w:pPr>
        <w:ind w:left="6480" w:hanging="360"/>
      </w:pPr>
      <w:rPr>
        <w:rFonts w:ascii="Courier New" w:hAnsi="Courier New" w:cs="Courier New" w:hint="default"/>
      </w:rPr>
    </w:lvl>
    <w:lvl w:ilvl="8" w:tplc="31A6F4D0" w:tentative="1">
      <w:start w:val="1"/>
      <w:numFmt w:val="bullet"/>
      <w:lvlText w:val=""/>
      <w:lvlJc w:val="left"/>
      <w:pPr>
        <w:ind w:left="7200" w:hanging="360"/>
      </w:pPr>
      <w:rPr>
        <w:rFonts w:ascii="Wingdings" w:hAnsi="Wingdings" w:hint="default"/>
      </w:rPr>
    </w:lvl>
  </w:abstractNum>
  <w:abstractNum w:abstractNumId="168" w15:restartNumberingAfterBreak="0">
    <w:nsid w:val="3E905D1F"/>
    <w:multiLevelType w:val="multilevel"/>
    <w:tmpl w:val="4C86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ED10A5F"/>
    <w:multiLevelType w:val="multilevel"/>
    <w:tmpl w:val="46E639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0" w15:restartNumberingAfterBreak="0">
    <w:nsid w:val="3F235A60"/>
    <w:multiLevelType w:val="multilevel"/>
    <w:tmpl w:val="D1346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3935B8"/>
    <w:multiLevelType w:val="hybridMultilevel"/>
    <w:tmpl w:val="07CA3D48"/>
    <w:lvl w:ilvl="0" w:tplc="FFFFFFFF">
      <w:start w:val="1"/>
      <w:numFmt w:val="lowerRoman"/>
      <w:lvlText w:val="%1."/>
      <w:lvlJc w:val="right"/>
      <w:pPr>
        <w:ind w:left="1713" w:hanging="360"/>
      </w:pPr>
    </w:lvl>
    <w:lvl w:ilvl="1" w:tplc="FFFFFFFF">
      <w:start w:val="1"/>
      <w:numFmt w:val="lowerLetter"/>
      <w:lvlText w:val="%2."/>
      <w:lvlJc w:val="left"/>
      <w:pPr>
        <w:ind w:left="2433" w:hanging="360"/>
      </w:pPr>
    </w:lvl>
    <w:lvl w:ilvl="2" w:tplc="FFFFFFFF">
      <w:start w:val="1"/>
      <w:numFmt w:val="lowerRoman"/>
      <w:lvlText w:val="%3."/>
      <w:lvlJc w:val="right"/>
      <w:pPr>
        <w:ind w:left="3153" w:hanging="180"/>
      </w:pPr>
    </w:lvl>
    <w:lvl w:ilvl="3" w:tplc="FFFFFFFF">
      <w:start w:val="1"/>
      <w:numFmt w:val="lowerRoman"/>
      <w:lvlText w:val="%4."/>
      <w:lvlJc w:val="righ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72" w15:restartNumberingAfterBreak="0">
    <w:nsid w:val="3F5A20DE"/>
    <w:multiLevelType w:val="multilevel"/>
    <w:tmpl w:val="1F8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F944082"/>
    <w:multiLevelType w:val="multilevel"/>
    <w:tmpl w:val="DCC0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FD1669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406053BA"/>
    <w:multiLevelType w:val="multilevel"/>
    <w:tmpl w:val="02C20CCC"/>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76" w15:restartNumberingAfterBreak="0">
    <w:nsid w:val="40C04BCF"/>
    <w:multiLevelType w:val="multilevel"/>
    <w:tmpl w:val="5332062A"/>
    <w:styleLink w:val="Style8"/>
    <w:lvl w:ilvl="0">
      <w:start w:val="5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40E24F76"/>
    <w:multiLevelType w:val="multilevel"/>
    <w:tmpl w:val="54B052D2"/>
    <w:styleLink w:val="Style10"/>
    <w:lvl w:ilvl="0">
      <w:start w:val="6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9" w15:restartNumberingAfterBreak="0">
    <w:nsid w:val="41E072D6"/>
    <w:multiLevelType w:val="hybridMultilevel"/>
    <w:tmpl w:val="783C117E"/>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24759F9"/>
    <w:multiLevelType w:val="hybridMultilevel"/>
    <w:tmpl w:val="FDF64A04"/>
    <w:lvl w:ilvl="0" w:tplc="D49E3C1C">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3780AF0"/>
    <w:multiLevelType w:val="hybridMultilevel"/>
    <w:tmpl w:val="7856128E"/>
    <w:lvl w:ilvl="0" w:tplc="F8E4D792">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2" w15:restartNumberingAfterBreak="0">
    <w:nsid w:val="441F161F"/>
    <w:multiLevelType w:val="hybridMultilevel"/>
    <w:tmpl w:val="985EC750"/>
    <w:lvl w:ilvl="0" w:tplc="06AE9D9E">
      <w:start w:val="1"/>
      <w:numFmt w:val="decimal"/>
      <w:lvlText w:val="%1."/>
      <w:lvlJc w:val="left"/>
      <w:pPr>
        <w:tabs>
          <w:tab w:val="num" w:pos="2880"/>
        </w:tabs>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4D02846"/>
    <w:multiLevelType w:val="hybridMultilevel"/>
    <w:tmpl w:val="707A7BE0"/>
    <w:lvl w:ilvl="0" w:tplc="1C8A2E3E">
      <w:start w:val="1"/>
      <w:numFmt w:val="lowerLetter"/>
      <w:lvlText w:val="%1."/>
      <w:lvlJc w:val="left"/>
      <w:pPr>
        <w:ind w:left="780" w:hanging="360"/>
      </w:pPr>
      <w:rPr>
        <w:rFonts w:hint="default"/>
      </w:rPr>
    </w:lvl>
    <w:lvl w:ilvl="1" w:tplc="08090019">
      <w:start w:val="1"/>
      <w:numFmt w:val="bullet"/>
      <w:lvlText w:val="o"/>
      <w:lvlJc w:val="left"/>
      <w:pPr>
        <w:ind w:left="1500" w:hanging="360"/>
      </w:pPr>
      <w:rPr>
        <w:rFonts w:ascii="Courier New" w:hAnsi="Courier New" w:cs="Courier New" w:hint="default"/>
      </w:rPr>
    </w:lvl>
    <w:lvl w:ilvl="2" w:tplc="0809001B" w:tentative="1">
      <w:start w:val="1"/>
      <w:numFmt w:val="bullet"/>
      <w:lvlText w:val=""/>
      <w:lvlJc w:val="left"/>
      <w:pPr>
        <w:ind w:left="2220" w:hanging="360"/>
      </w:pPr>
      <w:rPr>
        <w:rFonts w:ascii="Wingdings" w:hAnsi="Wingdings" w:hint="default"/>
      </w:rPr>
    </w:lvl>
    <w:lvl w:ilvl="3" w:tplc="0809000F" w:tentative="1">
      <w:start w:val="1"/>
      <w:numFmt w:val="bullet"/>
      <w:lvlText w:val=""/>
      <w:lvlJc w:val="left"/>
      <w:pPr>
        <w:ind w:left="2940" w:hanging="360"/>
      </w:pPr>
      <w:rPr>
        <w:rFonts w:ascii="Symbol" w:hAnsi="Symbol" w:hint="default"/>
      </w:rPr>
    </w:lvl>
    <w:lvl w:ilvl="4" w:tplc="08090019" w:tentative="1">
      <w:start w:val="1"/>
      <w:numFmt w:val="bullet"/>
      <w:lvlText w:val="o"/>
      <w:lvlJc w:val="left"/>
      <w:pPr>
        <w:ind w:left="3660" w:hanging="360"/>
      </w:pPr>
      <w:rPr>
        <w:rFonts w:ascii="Courier New" w:hAnsi="Courier New" w:cs="Courier New" w:hint="default"/>
      </w:rPr>
    </w:lvl>
    <w:lvl w:ilvl="5" w:tplc="0809001B" w:tentative="1">
      <w:start w:val="1"/>
      <w:numFmt w:val="bullet"/>
      <w:lvlText w:val=""/>
      <w:lvlJc w:val="left"/>
      <w:pPr>
        <w:ind w:left="4380" w:hanging="360"/>
      </w:pPr>
      <w:rPr>
        <w:rFonts w:ascii="Wingdings" w:hAnsi="Wingdings" w:hint="default"/>
      </w:rPr>
    </w:lvl>
    <w:lvl w:ilvl="6" w:tplc="0809000F" w:tentative="1">
      <w:start w:val="1"/>
      <w:numFmt w:val="bullet"/>
      <w:lvlText w:val=""/>
      <w:lvlJc w:val="left"/>
      <w:pPr>
        <w:ind w:left="5100" w:hanging="360"/>
      </w:pPr>
      <w:rPr>
        <w:rFonts w:ascii="Symbol" w:hAnsi="Symbol" w:hint="default"/>
      </w:rPr>
    </w:lvl>
    <w:lvl w:ilvl="7" w:tplc="08090019" w:tentative="1">
      <w:start w:val="1"/>
      <w:numFmt w:val="bullet"/>
      <w:lvlText w:val="o"/>
      <w:lvlJc w:val="left"/>
      <w:pPr>
        <w:ind w:left="5820" w:hanging="360"/>
      </w:pPr>
      <w:rPr>
        <w:rFonts w:ascii="Courier New" w:hAnsi="Courier New" w:cs="Courier New" w:hint="default"/>
      </w:rPr>
    </w:lvl>
    <w:lvl w:ilvl="8" w:tplc="0809001B" w:tentative="1">
      <w:start w:val="1"/>
      <w:numFmt w:val="bullet"/>
      <w:lvlText w:val=""/>
      <w:lvlJc w:val="left"/>
      <w:pPr>
        <w:ind w:left="6540" w:hanging="360"/>
      </w:pPr>
      <w:rPr>
        <w:rFonts w:ascii="Wingdings" w:hAnsi="Wingdings" w:hint="default"/>
      </w:rPr>
    </w:lvl>
  </w:abstractNum>
  <w:abstractNum w:abstractNumId="184" w15:restartNumberingAfterBreak="0">
    <w:nsid w:val="44E13BDC"/>
    <w:multiLevelType w:val="hybridMultilevel"/>
    <w:tmpl w:val="318E9E42"/>
    <w:lvl w:ilvl="0" w:tplc="0C0A0019">
      <w:start w:val="1"/>
      <w:numFmt w:val="lowerLetter"/>
      <w:lvlText w:val="%1."/>
      <w:lvlJc w:val="left"/>
      <w:rPr>
        <w:rFont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85" w15:restartNumberingAfterBreak="0">
    <w:nsid w:val="45243AE6"/>
    <w:multiLevelType w:val="hybridMultilevel"/>
    <w:tmpl w:val="6D9C7AA6"/>
    <w:lvl w:ilvl="0" w:tplc="0C0A0019">
      <w:start w:val="1"/>
      <w:numFmt w:val="lowerRoman"/>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15:restartNumberingAfterBreak="0">
    <w:nsid w:val="4545315F"/>
    <w:multiLevelType w:val="hybridMultilevel"/>
    <w:tmpl w:val="8C5405DE"/>
    <w:lvl w:ilvl="0" w:tplc="D13C98AC">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7" w15:restartNumberingAfterBreak="0">
    <w:nsid w:val="45830111"/>
    <w:multiLevelType w:val="hybridMultilevel"/>
    <w:tmpl w:val="266EB68A"/>
    <w:lvl w:ilvl="0" w:tplc="B13E0EE4">
      <w:start w:val="1"/>
      <w:numFmt w:val="bullet"/>
      <w:lvlText w:val="-"/>
      <w:lvlJc w:val="left"/>
      <w:pPr>
        <w:ind w:left="1440" w:hanging="360"/>
      </w:pPr>
      <w:rPr>
        <w:rFonts w:ascii="Calibri" w:eastAsia="Calibri" w:hAnsi="Calibri" w:cs="Times New Roman" w:hint="default"/>
      </w:rPr>
    </w:lvl>
    <w:lvl w:ilvl="1" w:tplc="08090019">
      <w:start w:val="1"/>
      <w:numFmt w:val="upperLetter"/>
      <w:lvlText w:val="%2."/>
      <w:lvlJc w:val="left"/>
      <w:pPr>
        <w:ind w:left="2160" w:hanging="360"/>
      </w:pPr>
      <w:rPr>
        <w:rFonts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88" w15:restartNumberingAfterBreak="0">
    <w:nsid w:val="469F7B39"/>
    <w:multiLevelType w:val="hybridMultilevel"/>
    <w:tmpl w:val="1B5E45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46C66A65"/>
    <w:multiLevelType w:val="hybridMultilevel"/>
    <w:tmpl w:val="C20611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0" w15:restartNumberingAfterBreak="0">
    <w:nsid w:val="46DC37C6"/>
    <w:multiLevelType w:val="hybridMultilevel"/>
    <w:tmpl w:val="BBA8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7CD4EB3"/>
    <w:multiLevelType w:val="hybridMultilevel"/>
    <w:tmpl w:val="E116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823297D"/>
    <w:multiLevelType w:val="multilevel"/>
    <w:tmpl w:val="BDF03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83901AE"/>
    <w:multiLevelType w:val="multilevel"/>
    <w:tmpl w:val="2242B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8650350"/>
    <w:multiLevelType w:val="hybridMultilevel"/>
    <w:tmpl w:val="6C30F156"/>
    <w:lvl w:ilvl="0" w:tplc="0C0A0019">
      <w:start w:val="1"/>
      <w:numFmt w:val="lowerRoman"/>
      <w:lvlText w:val="(%1)"/>
      <w:lvlJc w:val="left"/>
      <w:pPr>
        <w:ind w:left="1440" w:hanging="360"/>
      </w:pPr>
      <w:rPr>
        <w:rFonts w:hint="default"/>
      </w:rPr>
    </w:lvl>
    <w:lvl w:ilvl="1" w:tplc="04090015"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5" w15:restartNumberingAfterBreak="0">
    <w:nsid w:val="488E4568"/>
    <w:multiLevelType w:val="multilevel"/>
    <w:tmpl w:val="D7DA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8A6484B"/>
    <w:multiLevelType w:val="multilevel"/>
    <w:tmpl w:val="49D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8D61049"/>
    <w:multiLevelType w:val="hybridMultilevel"/>
    <w:tmpl w:val="454E4018"/>
    <w:lvl w:ilvl="0" w:tplc="465E09D0">
      <w:start w:val="1"/>
      <w:numFmt w:val="lowerLetter"/>
      <w:lvlText w:val="%1."/>
      <w:lvlJc w:val="left"/>
      <w:pPr>
        <w:ind w:left="360" w:hanging="360"/>
      </w:pPr>
      <w:rPr>
        <w:rFonts w:hint="default"/>
      </w:rPr>
    </w:lvl>
    <w:lvl w:ilvl="1" w:tplc="04090019">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8" w15:restartNumberingAfterBreak="0">
    <w:nsid w:val="49230F04"/>
    <w:multiLevelType w:val="hybridMultilevel"/>
    <w:tmpl w:val="5B507928"/>
    <w:lvl w:ilvl="0" w:tplc="2714B536">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9" w15:restartNumberingAfterBreak="0">
    <w:nsid w:val="497C5C06"/>
    <w:multiLevelType w:val="hybridMultilevel"/>
    <w:tmpl w:val="9542B0EA"/>
    <w:lvl w:ilvl="0" w:tplc="8D7C591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49940587"/>
    <w:multiLevelType w:val="multilevel"/>
    <w:tmpl w:val="70B0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A0A38A5"/>
    <w:multiLevelType w:val="hybridMultilevel"/>
    <w:tmpl w:val="A2E6F676"/>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4A427B82"/>
    <w:multiLevelType w:val="hybridMultilevel"/>
    <w:tmpl w:val="E21A9EBA"/>
    <w:lvl w:ilvl="0" w:tplc="A954A8B4">
      <w:start w:val="1"/>
      <w:numFmt w:val="bullet"/>
      <w:lvlText w:val="-"/>
      <w:lvlJc w:val="left"/>
      <w:pPr>
        <w:ind w:left="720" w:hanging="360"/>
      </w:pPr>
      <w:rPr>
        <w:rFonts w:ascii="Calibri" w:eastAsia="Calibri" w:hAnsi="Calibri" w:cs="Times New Roman" w:hint="default"/>
      </w:rPr>
    </w:lvl>
    <w:lvl w:ilvl="1" w:tplc="08090019">
      <w:start w:val="1"/>
      <w:numFmt w:val="low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3" w15:restartNumberingAfterBreak="0">
    <w:nsid w:val="4ADD3453"/>
    <w:multiLevelType w:val="hybridMultilevel"/>
    <w:tmpl w:val="08003024"/>
    <w:lvl w:ilvl="0" w:tplc="2D3EF834">
      <w:start w:val="1"/>
      <w:numFmt w:val="lowerLetter"/>
      <w:lvlText w:val="%1."/>
      <w:lvlJc w:val="left"/>
      <w:pPr>
        <w:ind w:left="720" w:hanging="360"/>
      </w:pPr>
      <w:rPr>
        <w:rFonts w:hint="default"/>
      </w:rPr>
    </w:lvl>
    <w:lvl w:ilvl="1" w:tplc="6E669D4A">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4" w15:restartNumberingAfterBreak="0">
    <w:nsid w:val="4B484B87"/>
    <w:multiLevelType w:val="hybridMultilevel"/>
    <w:tmpl w:val="66B6F4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B553AE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4BB80C17"/>
    <w:multiLevelType w:val="hybridMultilevel"/>
    <w:tmpl w:val="ECC4D60C"/>
    <w:lvl w:ilvl="0" w:tplc="382ECD8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207" w15:restartNumberingAfterBreak="0">
    <w:nsid w:val="4C122387"/>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D35343E"/>
    <w:multiLevelType w:val="multilevel"/>
    <w:tmpl w:val="E60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D544DD2"/>
    <w:multiLevelType w:val="multilevel"/>
    <w:tmpl w:val="5524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DA622AA"/>
    <w:multiLevelType w:val="hybridMultilevel"/>
    <w:tmpl w:val="AEDA84EE"/>
    <w:lvl w:ilvl="0" w:tplc="133672F4">
      <w:start w:val="1"/>
      <w:numFmt w:val="lowerLetter"/>
      <w:lvlText w:val="%1."/>
      <w:lvlJc w:val="left"/>
      <w:pPr>
        <w:ind w:left="720" w:hanging="360"/>
      </w:pPr>
      <w:rPr>
        <w:color w:val="auto"/>
      </w:rPr>
    </w:lvl>
    <w:lvl w:ilvl="1" w:tplc="0C0A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1" w15:restartNumberingAfterBreak="0">
    <w:nsid w:val="4E684037"/>
    <w:multiLevelType w:val="hybridMultilevel"/>
    <w:tmpl w:val="624ECF8E"/>
    <w:lvl w:ilvl="0" w:tplc="3FD8B452">
      <w:start w:val="1"/>
      <w:numFmt w:val="lowerRoman"/>
      <w:lvlText w:val="%1."/>
      <w:lvlJc w:val="right"/>
      <w:pPr>
        <w:ind w:left="1440" w:hanging="360"/>
      </w:pPr>
    </w:lvl>
    <w:lvl w:ilvl="1" w:tplc="43347514">
      <w:start w:val="1"/>
      <w:numFmt w:val="upperRoman"/>
      <w:lvlText w:val="%2."/>
      <w:lvlJc w:val="right"/>
      <w:pPr>
        <w:ind w:left="2160" w:hanging="360"/>
      </w:pPr>
    </w:lvl>
    <w:lvl w:ilvl="2" w:tplc="EB583B40">
      <w:start w:val="1"/>
      <w:numFmt w:val="lowerRoman"/>
      <w:lvlText w:val="%3."/>
      <w:lvlJc w:val="right"/>
      <w:pPr>
        <w:ind w:left="2880" w:hanging="180"/>
      </w:pPr>
    </w:lvl>
    <w:lvl w:ilvl="3" w:tplc="6AC4726E" w:tentative="1">
      <w:start w:val="1"/>
      <w:numFmt w:val="decimal"/>
      <w:lvlText w:val="%4."/>
      <w:lvlJc w:val="left"/>
      <w:pPr>
        <w:ind w:left="3600" w:hanging="360"/>
      </w:pPr>
    </w:lvl>
    <w:lvl w:ilvl="4" w:tplc="4FD4C632" w:tentative="1">
      <w:start w:val="1"/>
      <w:numFmt w:val="lowerLetter"/>
      <w:lvlText w:val="%5."/>
      <w:lvlJc w:val="left"/>
      <w:pPr>
        <w:ind w:left="4320" w:hanging="360"/>
      </w:pPr>
    </w:lvl>
    <w:lvl w:ilvl="5" w:tplc="1F0458AA" w:tentative="1">
      <w:start w:val="1"/>
      <w:numFmt w:val="lowerRoman"/>
      <w:lvlText w:val="%6."/>
      <w:lvlJc w:val="right"/>
      <w:pPr>
        <w:ind w:left="5040" w:hanging="180"/>
      </w:pPr>
    </w:lvl>
    <w:lvl w:ilvl="6" w:tplc="FBAA2D28" w:tentative="1">
      <w:start w:val="1"/>
      <w:numFmt w:val="decimal"/>
      <w:lvlText w:val="%7."/>
      <w:lvlJc w:val="left"/>
      <w:pPr>
        <w:ind w:left="5760" w:hanging="360"/>
      </w:pPr>
    </w:lvl>
    <w:lvl w:ilvl="7" w:tplc="BBA4F462" w:tentative="1">
      <w:start w:val="1"/>
      <w:numFmt w:val="lowerLetter"/>
      <w:lvlText w:val="%8."/>
      <w:lvlJc w:val="left"/>
      <w:pPr>
        <w:ind w:left="6480" w:hanging="360"/>
      </w:pPr>
    </w:lvl>
    <w:lvl w:ilvl="8" w:tplc="1A2ED446" w:tentative="1">
      <w:start w:val="1"/>
      <w:numFmt w:val="lowerRoman"/>
      <w:lvlText w:val="%9."/>
      <w:lvlJc w:val="right"/>
      <w:pPr>
        <w:ind w:left="7200" w:hanging="180"/>
      </w:pPr>
    </w:lvl>
  </w:abstractNum>
  <w:abstractNum w:abstractNumId="21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13" w15:restartNumberingAfterBreak="0">
    <w:nsid w:val="4F552D79"/>
    <w:multiLevelType w:val="hybridMultilevel"/>
    <w:tmpl w:val="51F49626"/>
    <w:lvl w:ilvl="0" w:tplc="04090019">
      <w:start w:val="1"/>
      <w:numFmt w:val="lowerRoman"/>
      <w:lvlText w:val="%1."/>
      <w:lvlJc w:val="right"/>
      <w:pPr>
        <w:ind w:left="1440" w:hanging="360"/>
      </w:pPr>
    </w:lvl>
    <w:lvl w:ilvl="1" w:tplc="5D40B36A">
      <w:start w:val="1"/>
      <w:numFmt w:val="lowerLetter"/>
      <w:lvlText w:val="%2."/>
      <w:lvlJc w:val="left"/>
      <w:pPr>
        <w:ind w:left="2160" w:hanging="360"/>
      </w:pPr>
    </w:lvl>
    <w:lvl w:ilvl="2" w:tplc="6346EEA8">
      <w:start w:val="1"/>
      <w:numFmt w:val="lowerRoman"/>
      <w:lvlText w:val="%3."/>
      <w:lvlJc w:val="right"/>
      <w:pPr>
        <w:ind w:left="2880" w:hanging="180"/>
      </w:pPr>
    </w:lvl>
    <w:lvl w:ilvl="3" w:tplc="41747572" w:tentative="1">
      <w:start w:val="1"/>
      <w:numFmt w:val="decimal"/>
      <w:lvlText w:val="%4."/>
      <w:lvlJc w:val="left"/>
      <w:pPr>
        <w:ind w:left="3600" w:hanging="360"/>
      </w:pPr>
    </w:lvl>
    <w:lvl w:ilvl="4" w:tplc="0C0A5AF2" w:tentative="1">
      <w:start w:val="1"/>
      <w:numFmt w:val="lowerLetter"/>
      <w:lvlText w:val="%5."/>
      <w:lvlJc w:val="left"/>
      <w:pPr>
        <w:ind w:left="4320" w:hanging="360"/>
      </w:pPr>
    </w:lvl>
    <w:lvl w:ilvl="5" w:tplc="54222B4E" w:tentative="1">
      <w:start w:val="1"/>
      <w:numFmt w:val="lowerRoman"/>
      <w:lvlText w:val="%6."/>
      <w:lvlJc w:val="right"/>
      <w:pPr>
        <w:ind w:left="5040" w:hanging="180"/>
      </w:pPr>
    </w:lvl>
    <w:lvl w:ilvl="6" w:tplc="D262AD4A" w:tentative="1">
      <w:start w:val="1"/>
      <w:numFmt w:val="decimal"/>
      <w:lvlText w:val="%7."/>
      <w:lvlJc w:val="left"/>
      <w:pPr>
        <w:ind w:left="5760" w:hanging="360"/>
      </w:pPr>
    </w:lvl>
    <w:lvl w:ilvl="7" w:tplc="9F90C730" w:tentative="1">
      <w:start w:val="1"/>
      <w:numFmt w:val="lowerLetter"/>
      <w:lvlText w:val="%8."/>
      <w:lvlJc w:val="left"/>
      <w:pPr>
        <w:ind w:left="6480" w:hanging="360"/>
      </w:pPr>
    </w:lvl>
    <w:lvl w:ilvl="8" w:tplc="125CC0E6" w:tentative="1">
      <w:start w:val="1"/>
      <w:numFmt w:val="lowerRoman"/>
      <w:lvlText w:val="%9."/>
      <w:lvlJc w:val="right"/>
      <w:pPr>
        <w:ind w:left="7200" w:hanging="180"/>
      </w:pPr>
    </w:lvl>
  </w:abstractNum>
  <w:abstractNum w:abstractNumId="214" w15:restartNumberingAfterBreak="0">
    <w:nsid w:val="4F62256F"/>
    <w:multiLevelType w:val="hybridMultilevel"/>
    <w:tmpl w:val="7D9C6FF4"/>
    <w:lvl w:ilvl="0" w:tplc="0C0A001B">
      <w:start w:val="1"/>
      <w:numFmt w:val="lowerLetter"/>
      <w:lvlText w:val="%1."/>
      <w:lvlJc w:val="left"/>
      <w:pPr>
        <w:ind w:left="720" w:hanging="360"/>
      </w:pPr>
    </w:lvl>
    <w:lvl w:ilvl="1" w:tplc="0C0A001B"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5" w15:restartNumberingAfterBreak="0">
    <w:nsid w:val="50994F32"/>
    <w:multiLevelType w:val="hybridMultilevel"/>
    <w:tmpl w:val="0C265B76"/>
    <w:lvl w:ilvl="0" w:tplc="09D8E9B0">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6" w15:restartNumberingAfterBreak="0">
    <w:nsid w:val="50B27BF9"/>
    <w:multiLevelType w:val="multilevel"/>
    <w:tmpl w:val="8F00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2F2D0D"/>
    <w:multiLevelType w:val="hybridMultilevel"/>
    <w:tmpl w:val="01660D4A"/>
    <w:lvl w:ilvl="0" w:tplc="2BFA802C">
      <w:start w:val="1"/>
      <w:numFmt w:val="lowerLetter"/>
      <w:lvlText w:val="%1."/>
      <w:lvlJc w:val="left"/>
      <w:pPr>
        <w:ind w:left="360" w:hanging="360"/>
      </w:pPr>
    </w:lvl>
    <w:lvl w:ilvl="1" w:tplc="96E65D00">
      <w:start w:val="1"/>
      <w:numFmt w:val="lowerLetter"/>
      <w:lvlText w:val="%2."/>
      <w:lvlJc w:val="left"/>
      <w:pPr>
        <w:ind w:left="1080" w:hanging="360"/>
      </w:pPr>
    </w:lvl>
    <w:lvl w:ilvl="2" w:tplc="23A82F8C">
      <w:start w:val="1"/>
      <w:numFmt w:val="lowerRoman"/>
      <w:lvlText w:val="%3."/>
      <w:lvlJc w:val="right"/>
      <w:pPr>
        <w:ind w:left="1800" w:hanging="180"/>
      </w:pPr>
    </w:lvl>
    <w:lvl w:ilvl="3" w:tplc="533A5660" w:tentative="1">
      <w:start w:val="1"/>
      <w:numFmt w:val="decimal"/>
      <w:lvlText w:val="%4."/>
      <w:lvlJc w:val="left"/>
      <w:pPr>
        <w:ind w:left="2520" w:hanging="360"/>
      </w:pPr>
    </w:lvl>
    <w:lvl w:ilvl="4" w:tplc="2EB89AF8" w:tentative="1">
      <w:start w:val="1"/>
      <w:numFmt w:val="lowerLetter"/>
      <w:lvlText w:val="%5."/>
      <w:lvlJc w:val="left"/>
      <w:pPr>
        <w:ind w:left="3240" w:hanging="360"/>
      </w:pPr>
    </w:lvl>
    <w:lvl w:ilvl="5" w:tplc="91CA81A0" w:tentative="1">
      <w:start w:val="1"/>
      <w:numFmt w:val="lowerRoman"/>
      <w:lvlText w:val="%6."/>
      <w:lvlJc w:val="right"/>
      <w:pPr>
        <w:ind w:left="3960" w:hanging="180"/>
      </w:pPr>
    </w:lvl>
    <w:lvl w:ilvl="6" w:tplc="6D8E4D7C" w:tentative="1">
      <w:start w:val="1"/>
      <w:numFmt w:val="decimal"/>
      <w:lvlText w:val="%7."/>
      <w:lvlJc w:val="left"/>
      <w:pPr>
        <w:ind w:left="4680" w:hanging="360"/>
      </w:pPr>
    </w:lvl>
    <w:lvl w:ilvl="7" w:tplc="05F61482" w:tentative="1">
      <w:start w:val="1"/>
      <w:numFmt w:val="lowerLetter"/>
      <w:lvlText w:val="%8."/>
      <w:lvlJc w:val="left"/>
      <w:pPr>
        <w:ind w:left="5400" w:hanging="360"/>
      </w:pPr>
    </w:lvl>
    <w:lvl w:ilvl="8" w:tplc="1B807F14" w:tentative="1">
      <w:start w:val="1"/>
      <w:numFmt w:val="lowerRoman"/>
      <w:lvlText w:val="%9."/>
      <w:lvlJc w:val="right"/>
      <w:pPr>
        <w:ind w:left="6120" w:hanging="180"/>
      </w:pPr>
    </w:lvl>
  </w:abstractNum>
  <w:abstractNum w:abstractNumId="218" w15:restartNumberingAfterBreak="0">
    <w:nsid w:val="51951919"/>
    <w:multiLevelType w:val="hybridMultilevel"/>
    <w:tmpl w:val="0F50D526"/>
    <w:lvl w:ilvl="0" w:tplc="D13C98AC">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1F97726"/>
    <w:multiLevelType w:val="hybridMultilevel"/>
    <w:tmpl w:val="6358B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21F250F"/>
    <w:multiLevelType w:val="hybridMultilevel"/>
    <w:tmpl w:val="BD4EE4AE"/>
    <w:lvl w:ilvl="0" w:tplc="04090019">
      <w:start w:val="1"/>
      <w:numFmt w:val="lowerLetter"/>
      <w:lvlText w:val="%1."/>
      <w:lvlJc w:val="left"/>
      <w:pPr>
        <w:ind w:left="720" w:hanging="360"/>
      </w:pPr>
      <w:rPr>
        <w:rFonts w:hint="default"/>
      </w:rPr>
    </w:lvl>
    <w:lvl w:ilvl="1" w:tplc="FB1C075C">
      <w:start w:val="1"/>
      <w:numFmt w:val="bullet"/>
      <w:lvlText w:val="o"/>
      <w:lvlJc w:val="left"/>
      <w:pPr>
        <w:ind w:left="1440" w:hanging="360"/>
      </w:pPr>
      <w:rPr>
        <w:rFonts w:ascii="Courier New" w:hAnsi="Courier New" w:cs="Courier New" w:hint="default"/>
      </w:rPr>
    </w:lvl>
    <w:lvl w:ilvl="2" w:tplc="B82E5144">
      <w:start w:val="1"/>
      <w:numFmt w:val="bullet"/>
      <w:lvlText w:val=""/>
      <w:lvlJc w:val="left"/>
      <w:pPr>
        <w:ind w:left="2160" w:hanging="360"/>
      </w:pPr>
      <w:rPr>
        <w:rFonts w:ascii="Wingdings" w:hAnsi="Wingdings" w:hint="default"/>
      </w:rPr>
    </w:lvl>
    <w:lvl w:ilvl="3" w:tplc="0EFC3F74" w:tentative="1">
      <w:start w:val="1"/>
      <w:numFmt w:val="bullet"/>
      <w:lvlText w:val=""/>
      <w:lvlJc w:val="left"/>
      <w:pPr>
        <w:ind w:left="2880" w:hanging="360"/>
      </w:pPr>
      <w:rPr>
        <w:rFonts w:ascii="Symbol" w:hAnsi="Symbol" w:hint="default"/>
      </w:rPr>
    </w:lvl>
    <w:lvl w:ilvl="4" w:tplc="BE345C9E" w:tentative="1">
      <w:start w:val="1"/>
      <w:numFmt w:val="bullet"/>
      <w:lvlText w:val="o"/>
      <w:lvlJc w:val="left"/>
      <w:pPr>
        <w:ind w:left="3600" w:hanging="360"/>
      </w:pPr>
      <w:rPr>
        <w:rFonts w:ascii="Courier New" w:hAnsi="Courier New" w:cs="Courier New" w:hint="default"/>
      </w:rPr>
    </w:lvl>
    <w:lvl w:ilvl="5" w:tplc="83BADEDC" w:tentative="1">
      <w:start w:val="1"/>
      <w:numFmt w:val="bullet"/>
      <w:lvlText w:val=""/>
      <w:lvlJc w:val="left"/>
      <w:pPr>
        <w:ind w:left="4320" w:hanging="360"/>
      </w:pPr>
      <w:rPr>
        <w:rFonts w:ascii="Wingdings" w:hAnsi="Wingdings" w:hint="default"/>
      </w:rPr>
    </w:lvl>
    <w:lvl w:ilvl="6" w:tplc="43A6C824" w:tentative="1">
      <w:start w:val="1"/>
      <w:numFmt w:val="bullet"/>
      <w:lvlText w:val=""/>
      <w:lvlJc w:val="left"/>
      <w:pPr>
        <w:ind w:left="5040" w:hanging="360"/>
      </w:pPr>
      <w:rPr>
        <w:rFonts w:ascii="Symbol" w:hAnsi="Symbol" w:hint="default"/>
      </w:rPr>
    </w:lvl>
    <w:lvl w:ilvl="7" w:tplc="BA26FE62" w:tentative="1">
      <w:start w:val="1"/>
      <w:numFmt w:val="bullet"/>
      <w:lvlText w:val="o"/>
      <w:lvlJc w:val="left"/>
      <w:pPr>
        <w:ind w:left="5760" w:hanging="360"/>
      </w:pPr>
      <w:rPr>
        <w:rFonts w:ascii="Courier New" w:hAnsi="Courier New" w:cs="Courier New" w:hint="default"/>
      </w:rPr>
    </w:lvl>
    <w:lvl w:ilvl="8" w:tplc="8F82EA86" w:tentative="1">
      <w:start w:val="1"/>
      <w:numFmt w:val="bullet"/>
      <w:lvlText w:val=""/>
      <w:lvlJc w:val="left"/>
      <w:pPr>
        <w:ind w:left="6480" w:hanging="360"/>
      </w:pPr>
      <w:rPr>
        <w:rFonts w:ascii="Wingdings" w:hAnsi="Wingdings" w:hint="default"/>
      </w:rPr>
    </w:lvl>
  </w:abstractNum>
  <w:abstractNum w:abstractNumId="221" w15:restartNumberingAfterBreak="0">
    <w:nsid w:val="52486326"/>
    <w:multiLevelType w:val="hybridMultilevel"/>
    <w:tmpl w:val="D51C1128"/>
    <w:lvl w:ilvl="0" w:tplc="5C405C00">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2" w15:restartNumberingAfterBreak="0">
    <w:nsid w:val="525A0F68"/>
    <w:multiLevelType w:val="multilevel"/>
    <w:tmpl w:val="718C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3065299"/>
    <w:multiLevelType w:val="multilevel"/>
    <w:tmpl w:val="1F4C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5" w15:restartNumberingAfterBreak="0">
    <w:nsid w:val="533D0162"/>
    <w:multiLevelType w:val="hybridMultilevel"/>
    <w:tmpl w:val="975AEB48"/>
    <w:lvl w:ilvl="0" w:tplc="3AB0FDD0">
      <w:start w:val="1"/>
      <w:numFmt w:val="lowerLetter"/>
      <w:lvlText w:val="%1."/>
      <w:lvlJc w:val="left"/>
      <w:pPr>
        <w:ind w:left="720" w:hanging="360"/>
      </w:pPr>
      <w:rPr>
        <w:rFonts w:hint="default"/>
      </w:rPr>
    </w:lvl>
    <w:lvl w:ilvl="1" w:tplc="BC967724">
      <w:start w:val="1"/>
      <w:numFmt w:val="bullet"/>
      <w:lvlText w:val="o"/>
      <w:lvlJc w:val="left"/>
      <w:pPr>
        <w:ind w:left="1440" w:hanging="360"/>
      </w:pPr>
      <w:rPr>
        <w:rFonts w:ascii="Courier New" w:hAnsi="Courier New" w:cs="Courier New" w:hint="default"/>
      </w:rPr>
    </w:lvl>
    <w:lvl w:ilvl="2" w:tplc="3768EA68" w:tentative="1">
      <w:start w:val="1"/>
      <w:numFmt w:val="bullet"/>
      <w:lvlText w:val=""/>
      <w:lvlJc w:val="left"/>
      <w:pPr>
        <w:ind w:left="2160" w:hanging="360"/>
      </w:pPr>
      <w:rPr>
        <w:rFonts w:ascii="Wingdings" w:hAnsi="Wingdings" w:hint="default"/>
      </w:rPr>
    </w:lvl>
    <w:lvl w:ilvl="3" w:tplc="3B5A5F22" w:tentative="1">
      <w:start w:val="1"/>
      <w:numFmt w:val="bullet"/>
      <w:lvlText w:val=""/>
      <w:lvlJc w:val="left"/>
      <w:pPr>
        <w:ind w:left="2880" w:hanging="360"/>
      </w:pPr>
      <w:rPr>
        <w:rFonts w:ascii="Symbol" w:hAnsi="Symbol" w:hint="default"/>
      </w:rPr>
    </w:lvl>
    <w:lvl w:ilvl="4" w:tplc="1B3AE91C" w:tentative="1">
      <w:start w:val="1"/>
      <w:numFmt w:val="bullet"/>
      <w:lvlText w:val="o"/>
      <w:lvlJc w:val="left"/>
      <w:pPr>
        <w:ind w:left="3600" w:hanging="360"/>
      </w:pPr>
      <w:rPr>
        <w:rFonts w:ascii="Courier New" w:hAnsi="Courier New" w:cs="Courier New" w:hint="default"/>
      </w:rPr>
    </w:lvl>
    <w:lvl w:ilvl="5" w:tplc="5B6223FA" w:tentative="1">
      <w:start w:val="1"/>
      <w:numFmt w:val="bullet"/>
      <w:lvlText w:val=""/>
      <w:lvlJc w:val="left"/>
      <w:pPr>
        <w:ind w:left="4320" w:hanging="360"/>
      </w:pPr>
      <w:rPr>
        <w:rFonts w:ascii="Wingdings" w:hAnsi="Wingdings" w:hint="default"/>
      </w:rPr>
    </w:lvl>
    <w:lvl w:ilvl="6" w:tplc="AABEBF86" w:tentative="1">
      <w:start w:val="1"/>
      <w:numFmt w:val="bullet"/>
      <w:lvlText w:val=""/>
      <w:lvlJc w:val="left"/>
      <w:pPr>
        <w:ind w:left="5040" w:hanging="360"/>
      </w:pPr>
      <w:rPr>
        <w:rFonts w:ascii="Symbol" w:hAnsi="Symbol" w:hint="default"/>
      </w:rPr>
    </w:lvl>
    <w:lvl w:ilvl="7" w:tplc="138E9B2E" w:tentative="1">
      <w:start w:val="1"/>
      <w:numFmt w:val="bullet"/>
      <w:lvlText w:val="o"/>
      <w:lvlJc w:val="left"/>
      <w:pPr>
        <w:ind w:left="5760" w:hanging="360"/>
      </w:pPr>
      <w:rPr>
        <w:rFonts w:ascii="Courier New" w:hAnsi="Courier New" w:cs="Courier New" w:hint="default"/>
      </w:rPr>
    </w:lvl>
    <w:lvl w:ilvl="8" w:tplc="C77A2498" w:tentative="1">
      <w:start w:val="1"/>
      <w:numFmt w:val="bullet"/>
      <w:lvlText w:val=""/>
      <w:lvlJc w:val="left"/>
      <w:pPr>
        <w:ind w:left="6480" w:hanging="360"/>
      </w:pPr>
      <w:rPr>
        <w:rFonts w:ascii="Wingdings" w:hAnsi="Wingdings" w:hint="default"/>
      </w:rPr>
    </w:lvl>
  </w:abstractNum>
  <w:abstractNum w:abstractNumId="226" w15:restartNumberingAfterBreak="0">
    <w:nsid w:val="536E6CEE"/>
    <w:multiLevelType w:val="multilevel"/>
    <w:tmpl w:val="AED24122"/>
    <w:styleLink w:val="Style7"/>
    <w:lvl w:ilvl="0">
      <w:start w:val="5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54EB06AD"/>
    <w:multiLevelType w:val="multilevel"/>
    <w:tmpl w:val="895A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5B720F3"/>
    <w:multiLevelType w:val="hybridMultilevel"/>
    <w:tmpl w:val="817CFF02"/>
    <w:lvl w:ilvl="0" w:tplc="04090019">
      <w:start w:val="1"/>
      <w:numFmt w:val="lowerRoman"/>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9" w15:restartNumberingAfterBreak="0">
    <w:nsid w:val="55E85A6C"/>
    <w:multiLevelType w:val="hybridMultilevel"/>
    <w:tmpl w:val="665441E0"/>
    <w:lvl w:ilvl="0" w:tplc="F142339E">
      <w:start w:val="1"/>
      <w:numFmt w:val="lowerLetter"/>
      <w:lvlText w:val="%1."/>
      <w:lvlJc w:val="left"/>
      <w:pPr>
        <w:ind w:left="720" w:hanging="360"/>
      </w:pPr>
      <w:rPr>
        <w:rFonts w:hint="default"/>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0" w15:restartNumberingAfterBreak="0">
    <w:nsid w:val="560556BE"/>
    <w:multiLevelType w:val="multilevel"/>
    <w:tmpl w:val="49A4B03C"/>
    <w:lvl w:ilvl="0">
      <w:start w:val="1"/>
      <w:numFmt w:val="bullet"/>
      <w:lvlText w:val=""/>
      <w:lvlJc w:val="left"/>
      <w:pPr>
        <w:ind w:left="720" w:firstLine="0"/>
      </w:pPr>
      <w:rPr>
        <w:rFonts w:ascii="Symbol" w:hAnsi="Symbol"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31" w15:restartNumberingAfterBreak="0">
    <w:nsid w:val="5625175F"/>
    <w:multiLevelType w:val="multilevel"/>
    <w:tmpl w:val="0A188070"/>
    <w:styleLink w:val="Style12"/>
    <w:lvl w:ilvl="0">
      <w:start w:val="6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56401308"/>
    <w:multiLevelType w:val="hybridMultilevel"/>
    <w:tmpl w:val="C09CBD6E"/>
    <w:lvl w:ilvl="0" w:tplc="0BDA2F66">
      <w:start w:val="1"/>
      <w:numFmt w:val="lowerLetter"/>
      <w:lvlText w:val="%1."/>
      <w:lvlJc w:val="left"/>
      <w:pPr>
        <w:ind w:left="-720" w:hanging="360"/>
      </w:pPr>
      <w:rPr>
        <w:rFonts w:hint="default"/>
      </w:rPr>
    </w:lvl>
    <w:lvl w:ilvl="1" w:tplc="C526E364">
      <w:start w:val="1"/>
      <w:numFmt w:val="lowerLetter"/>
      <w:lvlText w:val="%2."/>
      <w:lvlJc w:val="left"/>
      <w:pPr>
        <w:ind w:left="0" w:hanging="360"/>
      </w:pPr>
    </w:lvl>
    <w:lvl w:ilvl="2" w:tplc="1486A2EC">
      <w:start w:val="3"/>
      <w:numFmt w:val="bullet"/>
      <w:lvlText w:val="-"/>
      <w:lvlJc w:val="left"/>
      <w:pPr>
        <w:ind w:left="900" w:hanging="360"/>
      </w:pPr>
      <w:rPr>
        <w:rFonts w:ascii="Times New Roman" w:eastAsia="Times New Roman" w:hAnsi="Times New Roman" w:cs="Times New Roman" w:hint="default"/>
      </w:rPr>
    </w:lvl>
    <w:lvl w:ilvl="3" w:tplc="A4C8FD20">
      <w:start w:val="3"/>
      <w:numFmt w:val="bullet"/>
      <w:lvlText w:val="–"/>
      <w:lvlJc w:val="left"/>
      <w:pPr>
        <w:ind w:left="1440" w:hanging="360"/>
      </w:pPr>
      <w:rPr>
        <w:rFonts w:ascii="Times New Roman" w:eastAsia="Times New Roman" w:hAnsi="Times New Roman" w:cs="Times New Roman" w:hint="default"/>
      </w:rPr>
    </w:lvl>
    <w:lvl w:ilvl="4" w:tplc="376C9812" w:tentative="1">
      <w:start w:val="1"/>
      <w:numFmt w:val="lowerLetter"/>
      <w:lvlText w:val="%5."/>
      <w:lvlJc w:val="left"/>
      <w:pPr>
        <w:ind w:left="2160" w:hanging="360"/>
      </w:pPr>
    </w:lvl>
    <w:lvl w:ilvl="5" w:tplc="519657FC" w:tentative="1">
      <w:start w:val="1"/>
      <w:numFmt w:val="lowerRoman"/>
      <w:lvlText w:val="%6."/>
      <w:lvlJc w:val="right"/>
      <w:pPr>
        <w:ind w:left="2880" w:hanging="180"/>
      </w:pPr>
    </w:lvl>
    <w:lvl w:ilvl="6" w:tplc="E63E569C" w:tentative="1">
      <w:start w:val="1"/>
      <w:numFmt w:val="decimal"/>
      <w:lvlText w:val="%7."/>
      <w:lvlJc w:val="left"/>
      <w:pPr>
        <w:ind w:left="3600" w:hanging="360"/>
      </w:pPr>
    </w:lvl>
    <w:lvl w:ilvl="7" w:tplc="00C4AC84" w:tentative="1">
      <w:start w:val="1"/>
      <w:numFmt w:val="lowerLetter"/>
      <w:lvlText w:val="%8."/>
      <w:lvlJc w:val="left"/>
      <w:pPr>
        <w:ind w:left="4320" w:hanging="360"/>
      </w:pPr>
    </w:lvl>
    <w:lvl w:ilvl="8" w:tplc="EDF8D51C" w:tentative="1">
      <w:start w:val="1"/>
      <w:numFmt w:val="lowerRoman"/>
      <w:lvlText w:val="%9."/>
      <w:lvlJc w:val="right"/>
      <w:pPr>
        <w:ind w:left="5040" w:hanging="180"/>
      </w:pPr>
    </w:lvl>
  </w:abstractNum>
  <w:abstractNum w:abstractNumId="233" w15:restartNumberingAfterBreak="0">
    <w:nsid w:val="56640512"/>
    <w:multiLevelType w:val="hybridMultilevel"/>
    <w:tmpl w:val="8AF0BD82"/>
    <w:lvl w:ilvl="0" w:tplc="02F6ED4E">
      <w:start w:val="1"/>
      <w:numFmt w:val="lowerLetter"/>
      <w:lvlText w:val="%1."/>
      <w:lvlJc w:val="left"/>
      <w:pPr>
        <w:ind w:left="1080" w:hanging="360"/>
      </w:pPr>
    </w:lvl>
    <w:lvl w:ilvl="1" w:tplc="7C52C53E" w:tentative="1">
      <w:start w:val="1"/>
      <w:numFmt w:val="lowerLetter"/>
      <w:lvlText w:val="%2."/>
      <w:lvlJc w:val="left"/>
      <w:pPr>
        <w:ind w:left="1800" w:hanging="360"/>
      </w:pPr>
    </w:lvl>
    <w:lvl w:ilvl="2" w:tplc="5186D5FC" w:tentative="1">
      <w:start w:val="1"/>
      <w:numFmt w:val="lowerRoman"/>
      <w:lvlText w:val="%3."/>
      <w:lvlJc w:val="right"/>
      <w:pPr>
        <w:ind w:left="2520" w:hanging="180"/>
      </w:pPr>
    </w:lvl>
    <w:lvl w:ilvl="3" w:tplc="C57CA9C0" w:tentative="1">
      <w:start w:val="1"/>
      <w:numFmt w:val="decimal"/>
      <w:lvlText w:val="%4."/>
      <w:lvlJc w:val="left"/>
      <w:pPr>
        <w:ind w:left="3240" w:hanging="360"/>
      </w:pPr>
    </w:lvl>
    <w:lvl w:ilvl="4" w:tplc="AE14E35A" w:tentative="1">
      <w:start w:val="1"/>
      <w:numFmt w:val="lowerLetter"/>
      <w:lvlText w:val="%5."/>
      <w:lvlJc w:val="left"/>
      <w:pPr>
        <w:ind w:left="3960" w:hanging="360"/>
      </w:pPr>
    </w:lvl>
    <w:lvl w:ilvl="5" w:tplc="7C44A652" w:tentative="1">
      <w:start w:val="1"/>
      <w:numFmt w:val="lowerRoman"/>
      <w:lvlText w:val="%6."/>
      <w:lvlJc w:val="right"/>
      <w:pPr>
        <w:ind w:left="4680" w:hanging="180"/>
      </w:pPr>
    </w:lvl>
    <w:lvl w:ilvl="6" w:tplc="2BAA8B7A" w:tentative="1">
      <w:start w:val="1"/>
      <w:numFmt w:val="decimal"/>
      <w:lvlText w:val="%7."/>
      <w:lvlJc w:val="left"/>
      <w:pPr>
        <w:ind w:left="5400" w:hanging="360"/>
      </w:pPr>
    </w:lvl>
    <w:lvl w:ilvl="7" w:tplc="5D806398" w:tentative="1">
      <w:start w:val="1"/>
      <w:numFmt w:val="lowerLetter"/>
      <w:lvlText w:val="%8."/>
      <w:lvlJc w:val="left"/>
      <w:pPr>
        <w:ind w:left="6120" w:hanging="360"/>
      </w:pPr>
    </w:lvl>
    <w:lvl w:ilvl="8" w:tplc="3FB8D722" w:tentative="1">
      <w:start w:val="1"/>
      <w:numFmt w:val="lowerRoman"/>
      <w:lvlText w:val="%9."/>
      <w:lvlJc w:val="right"/>
      <w:pPr>
        <w:ind w:left="6840" w:hanging="180"/>
      </w:pPr>
    </w:lvl>
  </w:abstractNum>
  <w:abstractNum w:abstractNumId="234" w15:restartNumberingAfterBreak="0">
    <w:nsid w:val="569A13D1"/>
    <w:multiLevelType w:val="multilevel"/>
    <w:tmpl w:val="D1F07D32"/>
    <w:styleLink w:val="Style5"/>
    <w:lvl w:ilvl="0">
      <w:start w:val="5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5" w15:restartNumberingAfterBreak="0">
    <w:nsid w:val="58591B72"/>
    <w:multiLevelType w:val="hybridMultilevel"/>
    <w:tmpl w:val="313E7D92"/>
    <w:lvl w:ilvl="0" w:tplc="7D76B426">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6" w15:restartNumberingAfterBreak="0">
    <w:nsid w:val="58810BB3"/>
    <w:multiLevelType w:val="multilevel"/>
    <w:tmpl w:val="21BED51E"/>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37" w15:restartNumberingAfterBreak="0">
    <w:nsid w:val="595C557C"/>
    <w:multiLevelType w:val="hybridMultilevel"/>
    <w:tmpl w:val="7004BFF8"/>
    <w:lvl w:ilvl="0" w:tplc="04090019">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8" w15:restartNumberingAfterBreak="0">
    <w:nsid w:val="59B54395"/>
    <w:multiLevelType w:val="hybridMultilevel"/>
    <w:tmpl w:val="F420029A"/>
    <w:lvl w:ilvl="0" w:tplc="540E1DA6">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9" w15:restartNumberingAfterBreak="0">
    <w:nsid w:val="59C6448E"/>
    <w:multiLevelType w:val="hybridMultilevel"/>
    <w:tmpl w:val="044C4380"/>
    <w:lvl w:ilvl="0" w:tplc="0409000F">
      <w:start w:val="1"/>
      <w:numFmt w:val="lowerLetter"/>
      <w:lvlText w:val="%1."/>
      <w:lvlJc w:val="left"/>
      <w:pPr>
        <w:ind w:left="720" w:hanging="360"/>
      </w:pPr>
    </w:lvl>
    <w:lvl w:ilvl="1" w:tplc="04090019">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A7B5CBC"/>
    <w:multiLevelType w:val="hybridMultilevel"/>
    <w:tmpl w:val="9F46EA1A"/>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1" w15:restartNumberingAfterBreak="0">
    <w:nsid w:val="5AB23968"/>
    <w:multiLevelType w:val="multilevel"/>
    <w:tmpl w:val="0F8C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B355C8A"/>
    <w:multiLevelType w:val="hybridMultilevel"/>
    <w:tmpl w:val="E1BC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B4079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5B54740E"/>
    <w:multiLevelType w:val="multilevel"/>
    <w:tmpl w:val="398E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B8E0ECB"/>
    <w:multiLevelType w:val="hybridMultilevel"/>
    <w:tmpl w:val="734C85F8"/>
    <w:lvl w:ilvl="0" w:tplc="04090019">
      <w:start w:val="1"/>
      <w:numFmt w:val="lowerRoman"/>
      <w:lvlText w:val="(%1)"/>
      <w:lvlJc w:val="left"/>
      <w:pPr>
        <w:ind w:left="90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CAB52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5CDA631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5D2C2A4C"/>
    <w:multiLevelType w:val="hybridMultilevel"/>
    <w:tmpl w:val="DBE0ABE0"/>
    <w:lvl w:ilvl="0" w:tplc="0C0A001B">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0" w15:restartNumberingAfterBreak="0">
    <w:nsid w:val="5D4F7AF3"/>
    <w:multiLevelType w:val="multilevel"/>
    <w:tmpl w:val="7CB6B108"/>
    <w:styleLink w:val="Style19"/>
    <w:lvl w:ilvl="0">
      <w:start w:val="7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1" w15:restartNumberingAfterBreak="0">
    <w:nsid w:val="5D9B3B47"/>
    <w:multiLevelType w:val="hybridMultilevel"/>
    <w:tmpl w:val="C4DA680E"/>
    <w:lvl w:ilvl="0" w:tplc="B47A2A90">
      <w:start w:val="1"/>
      <w:numFmt w:val="lowerLetter"/>
      <w:lvlText w:val="%1."/>
      <w:lvlJc w:val="left"/>
      <w:pPr>
        <w:ind w:left="360" w:hanging="360"/>
      </w:pPr>
    </w:lvl>
    <w:lvl w:ilvl="1" w:tplc="4AC6F388" w:tentative="1">
      <w:start w:val="1"/>
      <w:numFmt w:val="lowerLetter"/>
      <w:lvlText w:val="%2."/>
      <w:lvlJc w:val="left"/>
      <w:pPr>
        <w:ind w:left="1080" w:hanging="360"/>
      </w:pPr>
    </w:lvl>
    <w:lvl w:ilvl="2" w:tplc="5378A00E" w:tentative="1">
      <w:start w:val="1"/>
      <w:numFmt w:val="lowerRoman"/>
      <w:lvlText w:val="%3."/>
      <w:lvlJc w:val="right"/>
      <w:pPr>
        <w:ind w:left="1800" w:hanging="180"/>
      </w:pPr>
    </w:lvl>
    <w:lvl w:ilvl="3" w:tplc="A9469094" w:tentative="1">
      <w:start w:val="1"/>
      <w:numFmt w:val="decimal"/>
      <w:lvlText w:val="%4."/>
      <w:lvlJc w:val="left"/>
      <w:pPr>
        <w:ind w:left="2520" w:hanging="360"/>
      </w:pPr>
    </w:lvl>
    <w:lvl w:ilvl="4" w:tplc="14B029E2" w:tentative="1">
      <w:start w:val="1"/>
      <w:numFmt w:val="lowerLetter"/>
      <w:lvlText w:val="%5."/>
      <w:lvlJc w:val="left"/>
      <w:pPr>
        <w:ind w:left="3240" w:hanging="360"/>
      </w:pPr>
    </w:lvl>
    <w:lvl w:ilvl="5" w:tplc="1A544D9E" w:tentative="1">
      <w:start w:val="1"/>
      <w:numFmt w:val="lowerRoman"/>
      <w:lvlText w:val="%6."/>
      <w:lvlJc w:val="right"/>
      <w:pPr>
        <w:ind w:left="3960" w:hanging="180"/>
      </w:pPr>
    </w:lvl>
    <w:lvl w:ilvl="6" w:tplc="10B07B5A" w:tentative="1">
      <w:start w:val="1"/>
      <w:numFmt w:val="decimal"/>
      <w:lvlText w:val="%7."/>
      <w:lvlJc w:val="left"/>
      <w:pPr>
        <w:ind w:left="4680" w:hanging="360"/>
      </w:pPr>
    </w:lvl>
    <w:lvl w:ilvl="7" w:tplc="A3BE3B98" w:tentative="1">
      <w:start w:val="1"/>
      <w:numFmt w:val="lowerLetter"/>
      <w:lvlText w:val="%8."/>
      <w:lvlJc w:val="left"/>
      <w:pPr>
        <w:ind w:left="5400" w:hanging="360"/>
      </w:pPr>
    </w:lvl>
    <w:lvl w:ilvl="8" w:tplc="A126C788" w:tentative="1">
      <w:start w:val="1"/>
      <w:numFmt w:val="lowerRoman"/>
      <w:lvlText w:val="%9."/>
      <w:lvlJc w:val="right"/>
      <w:pPr>
        <w:ind w:left="6120" w:hanging="180"/>
      </w:pPr>
    </w:lvl>
  </w:abstractNum>
  <w:abstractNum w:abstractNumId="252" w15:restartNumberingAfterBreak="0">
    <w:nsid w:val="5DA66DCF"/>
    <w:multiLevelType w:val="multilevel"/>
    <w:tmpl w:val="C52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E7E50E0"/>
    <w:multiLevelType w:val="multilevel"/>
    <w:tmpl w:val="D484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F9B03A2"/>
    <w:multiLevelType w:val="hybridMultilevel"/>
    <w:tmpl w:val="DCAEA856"/>
    <w:lvl w:ilvl="0" w:tplc="FFFFFFFF">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55" w15:restartNumberingAfterBreak="0">
    <w:nsid w:val="604A32EA"/>
    <w:multiLevelType w:val="hybridMultilevel"/>
    <w:tmpl w:val="0A5814B4"/>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6" w15:restartNumberingAfterBreak="0">
    <w:nsid w:val="606E3360"/>
    <w:multiLevelType w:val="multilevel"/>
    <w:tmpl w:val="4D06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770FF9"/>
    <w:multiLevelType w:val="multilevel"/>
    <w:tmpl w:val="CD22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0794C7A"/>
    <w:multiLevelType w:val="hybridMultilevel"/>
    <w:tmpl w:val="35FC83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607D72C0"/>
    <w:multiLevelType w:val="hybridMultilevel"/>
    <w:tmpl w:val="E100554A"/>
    <w:lvl w:ilvl="0" w:tplc="F14A564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0A56D7C"/>
    <w:multiLevelType w:val="multilevel"/>
    <w:tmpl w:val="D7F8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0B411E2"/>
    <w:multiLevelType w:val="multilevel"/>
    <w:tmpl w:val="6A9C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1774F7B"/>
    <w:multiLevelType w:val="hybridMultilevel"/>
    <w:tmpl w:val="C292F15C"/>
    <w:lvl w:ilvl="0" w:tplc="88440EF0">
      <w:start w:val="1"/>
      <w:numFmt w:val="lowerLetter"/>
      <w:lvlText w:val="%1."/>
      <w:lvlJc w:val="left"/>
      <w:pPr>
        <w:ind w:left="720" w:hanging="360"/>
      </w:pPr>
    </w:lvl>
    <w:lvl w:ilvl="1" w:tplc="51B616B2">
      <w:start w:val="1"/>
      <w:numFmt w:val="lowerRoman"/>
      <w:lvlText w:val="%2."/>
      <w:lvlJc w:val="right"/>
      <w:pPr>
        <w:ind w:left="1440" w:hanging="360"/>
      </w:pPr>
    </w:lvl>
    <w:lvl w:ilvl="2" w:tplc="2F96EF64">
      <w:start w:val="1"/>
      <w:numFmt w:val="lowerRoman"/>
      <w:lvlText w:val="%3."/>
      <w:lvlJc w:val="right"/>
      <w:pPr>
        <w:ind w:left="2160" w:hanging="180"/>
      </w:pPr>
    </w:lvl>
    <w:lvl w:ilvl="3" w:tplc="739460F8" w:tentative="1">
      <w:start w:val="1"/>
      <w:numFmt w:val="decimal"/>
      <w:lvlText w:val="%4."/>
      <w:lvlJc w:val="left"/>
      <w:pPr>
        <w:ind w:left="2880" w:hanging="360"/>
      </w:pPr>
    </w:lvl>
    <w:lvl w:ilvl="4" w:tplc="76ECB420" w:tentative="1">
      <w:start w:val="1"/>
      <w:numFmt w:val="lowerLetter"/>
      <w:lvlText w:val="%5."/>
      <w:lvlJc w:val="left"/>
      <w:pPr>
        <w:ind w:left="3600" w:hanging="360"/>
      </w:pPr>
    </w:lvl>
    <w:lvl w:ilvl="5" w:tplc="BDE6BB14" w:tentative="1">
      <w:start w:val="1"/>
      <w:numFmt w:val="lowerRoman"/>
      <w:lvlText w:val="%6."/>
      <w:lvlJc w:val="right"/>
      <w:pPr>
        <w:ind w:left="4320" w:hanging="180"/>
      </w:pPr>
    </w:lvl>
    <w:lvl w:ilvl="6" w:tplc="7C4034CC" w:tentative="1">
      <w:start w:val="1"/>
      <w:numFmt w:val="decimal"/>
      <w:lvlText w:val="%7."/>
      <w:lvlJc w:val="left"/>
      <w:pPr>
        <w:ind w:left="5040" w:hanging="360"/>
      </w:pPr>
    </w:lvl>
    <w:lvl w:ilvl="7" w:tplc="F5CE83CC" w:tentative="1">
      <w:start w:val="1"/>
      <w:numFmt w:val="lowerLetter"/>
      <w:lvlText w:val="%8."/>
      <w:lvlJc w:val="left"/>
      <w:pPr>
        <w:ind w:left="5760" w:hanging="360"/>
      </w:pPr>
    </w:lvl>
    <w:lvl w:ilvl="8" w:tplc="B6B4CFCE" w:tentative="1">
      <w:start w:val="1"/>
      <w:numFmt w:val="lowerRoman"/>
      <w:lvlText w:val="%9."/>
      <w:lvlJc w:val="right"/>
      <w:pPr>
        <w:ind w:left="6480" w:hanging="180"/>
      </w:pPr>
    </w:lvl>
  </w:abstractNum>
  <w:abstractNum w:abstractNumId="263" w15:restartNumberingAfterBreak="0">
    <w:nsid w:val="62A77EC7"/>
    <w:multiLevelType w:val="multilevel"/>
    <w:tmpl w:val="C3EE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2FE746E"/>
    <w:multiLevelType w:val="multilevel"/>
    <w:tmpl w:val="F3C45AAA"/>
    <w:styleLink w:val="Style9"/>
    <w:lvl w:ilvl="0">
      <w:start w:val="6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5" w15:restartNumberingAfterBreak="0">
    <w:nsid w:val="634B11E1"/>
    <w:multiLevelType w:val="hybridMultilevel"/>
    <w:tmpl w:val="51B066D0"/>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6" w15:restartNumberingAfterBreak="0">
    <w:nsid w:val="63BD2238"/>
    <w:multiLevelType w:val="multilevel"/>
    <w:tmpl w:val="03B6BB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7" w15:restartNumberingAfterBreak="0">
    <w:nsid w:val="640D1086"/>
    <w:multiLevelType w:val="hybridMultilevel"/>
    <w:tmpl w:val="41D01466"/>
    <w:lvl w:ilvl="0" w:tplc="6C6E1760">
      <w:start w:val="1"/>
      <w:numFmt w:val="lowerLetter"/>
      <w:lvlText w:val="%1."/>
      <w:lvlJc w:val="left"/>
      <w:pPr>
        <w:ind w:left="720" w:hanging="360"/>
      </w:pPr>
    </w:lvl>
    <w:lvl w:ilvl="1" w:tplc="2EEC77C0">
      <w:start w:val="1"/>
      <w:numFmt w:val="lowerLetter"/>
      <w:lvlText w:val="%2."/>
      <w:lvlJc w:val="left"/>
      <w:pPr>
        <w:ind w:left="1440" w:hanging="360"/>
      </w:pPr>
    </w:lvl>
    <w:lvl w:ilvl="2" w:tplc="A5B83256" w:tentative="1">
      <w:start w:val="1"/>
      <w:numFmt w:val="lowerRoman"/>
      <w:lvlText w:val="%3."/>
      <w:lvlJc w:val="right"/>
      <w:pPr>
        <w:ind w:left="2160" w:hanging="180"/>
      </w:pPr>
    </w:lvl>
    <w:lvl w:ilvl="3" w:tplc="6DEC751C" w:tentative="1">
      <w:start w:val="1"/>
      <w:numFmt w:val="decimal"/>
      <w:lvlText w:val="%4."/>
      <w:lvlJc w:val="left"/>
      <w:pPr>
        <w:ind w:left="2880" w:hanging="360"/>
      </w:pPr>
    </w:lvl>
    <w:lvl w:ilvl="4" w:tplc="4DF64916" w:tentative="1">
      <w:start w:val="1"/>
      <w:numFmt w:val="lowerLetter"/>
      <w:lvlText w:val="%5."/>
      <w:lvlJc w:val="left"/>
      <w:pPr>
        <w:ind w:left="3600" w:hanging="360"/>
      </w:pPr>
    </w:lvl>
    <w:lvl w:ilvl="5" w:tplc="239A1BD0" w:tentative="1">
      <w:start w:val="1"/>
      <w:numFmt w:val="lowerRoman"/>
      <w:lvlText w:val="%6."/>
      <w:lvlJc w:val="right"/>
      <w:pPr>
        <w:ind w:left="4320" w:hanging="180"/>
      </w:pPr>
    </w:lvl>
    <w:lvl w:ilvl="6" w:tplc="4BCE9678" w:tentative="1">
      <w:start w:val="1"/>
      <w:numFmt w:val="decimal"/>
      <w:lvlText w:val="%7."/>
      <w:lvlJc w:val="left"/>
      <w:pPr>
        <w:ind w:left="5040" w:hanging="360"/>
      </w:pPr>
    </w:lvl>
    <w:lvl w:ilvl="7" w:tplc="103C3CAA" w:tentative="1">
      <w:start w:val="1"/>
      <w:numFmt w:val="lowerLetter"/>
      <w:lvlText w:val="%8."/>
      <w:lvlJc w:val="left"/>
      <w:pPr>
        <w:ind w:left="5760" w:hanging="360"/>
      </w:pPr>
    </w:lvl>
    <w:lvl w:ilvl="8" w:tplc="D8D02B5A" w:tentative="1">
      <w:start w:val="1"/>
      <w:numFmt w:val="lowerRoman"/>
      <w:lvlText w:val="%9."/>
      <w:lvlJc w:val="right"/>
      <w:pPr>
        <w:ind w:left="6480" w:hanging="180"/>
      </w:pPr>
    </w:lvl>
  </w:abstractNum>
  <w:abstractNum w:abstractNumId="268" w15:restartNumberingAfterBreak="0">
    <w:nsid w:val="6421085B"/>
    <w:multiLevelType w:val="multilevel"/>
    <w:tmpl w:val="108AD3D8"/>
    <w:styleLink w:val="Style15"/>
    <w:lvl w:ilvl="0">
      <w:start w:val="66"/>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69" w15:restartNumberingAfterBreak="0">
    <w:nsid w:val="64316998"/>
    <w:multiLevelType w:val="hybridMultilevel"/>
    <w:tmpl w:val="500C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4C823CF"/>
    <w:multiLevelType w:val="hybridMultilevel"/>
    <w:tmpl w:val="EF00859A"/>
    <w:lvl w:ilvl="0" w:tplc="D42E7E08">
      <w:start w:val="1"/>
      <w:numFmt w:val="upperLetter"/>
      <w:lvlText w:val="%1."/>
      <w:lvlJc w:val="left"/>
      <w:pPr>
        <w:ind w:left="379" w:hanging="360"/>
      </w:pPr>
      <w:rPr>
        <w:rFonts w:ascii="Times New Roman" w:eastAsia="Times New Roman" w:hAnsi="Times New Roman" w:cs="Times New Roman" w:hint="default"/>
        <w:b/>
        <w:bCs/>
        <w:i w:val="0"/>
        <w:iCs w:val="0"/>
        <w:spacing w:val="0"/>
        <w:w w:val="99"/>
        <w:sz w:val="26"/>
        <w:szCs w:val="26"/>
        <w:lang w:val="en-US" w:eastAsia="en-US" w:bidi="ar-SA"/>
      </w:rPr>
    </w:lvl>
    <w:lvl w:ilvl="1" w:tplc="69DA51B8">
      <w:numFmt w:val="bullet"/>
      <w:lvlText w:val=""/>
      <w:lvlJc w:val="left"/>
      <w:pPr>
        <w:ind w:left="1245" w:hanging="351"/>
      </w:pPr>
      <w:rPr>
        <w:rFonts w:ascii="Wingdings" w:eastAsia="Wingdings" w:hAnsi="Wingdings" w:cs="Wingdings" w:hint="default"/>
        <w:b w:val="0"/>
        <w:bCs w:val="0"/>
        <w:i w:val="0"/>
        <w:iCs w:val="0"/>
        <w:spacing w:val="0"/>
        <w:w w:val="101"/>
        <w:sz w:val="23"/>
        <w:szCs w:val="23"/>
        <w:lang w:val="en-US" w:eastAsia="en-US" w:bidi="ar-SA"/>
      </w:rPr>
    </w:lvl>
    <w:lvl w:ilvl="2" w:tplc="80500430">
      <w:numFmt w:val="bullet"/>
      <w:lvlText w:val="•"/>
      <w:lvlJc w:val="left"/>
      <w:pPr>
        <w:ind w:left="2204" w:hanging="351"/>
      </w:pPr>
      <w:rPr>
        <w:rFonts w:hint="default"/>
        <w:lang w:val="en-US" w:eastAsia="en-US" w:bidi="ar-SA"/>
      </w:rPr>
    </w:lvl>
    <w:lvl w:ilvl="3" w:tplc="DEAA989A">
      <w:numFmt w:val="bullet"/>
      <w:lvlText w:val="•"/>
      <w:lvlJc w:val="left"/>
      <w:pPr>
        <w:ind w:left="3168" w:hanging="351"/>
      </w:pPr>
      <w:rPr>
        <w:rFonts w:hint="default"/>
        <w:lang w:val="en-US" w:eastAsia="en-US" w:bidi="ar-SA"/>
      </w:rPr>
    </w:lvl>
    <w:lvl w:ilvl="4" w:tplc="F24CED2E">
      <w:numFmt w:val="bullet"/>
      <w:lvlText w:val="•"/>
      <w:lvlJc w:val="left"/>
      <w:pPr>
        <w:ind w:left="4132" w:hanging="351"/>
      </w:pPr>
      <w:rPr>
        <w:rFonts w:hint="default"/>
        <w:lang w:val="en-US" w:eastAsia="en-US" w:bidi="ar-SA"/>
      </w:rPr>
    </w:lvl>
    <w:lvl w:ilvl="5" w:tplc="8B3ACC98">
      <w:numFmt w:val="bullet"/>
      <w:lvlText w:val="•"/>
      <w:lvlJc w:val="left"/>
      <w:pPr>
        <w:ind w:left="5096" w:hanging="351"/>
      </w:pPr>
      <w:rPr>
        <w:rFonts w:hint="default"/>
        <w:lang w:val="en-US" w:eastAsia="en-US" w:bidi="ar-SA"/>
      </w:rPr>
    </w:lvl>
    <w:lvl w:ilvl="6" w:tplc="97B454FE">
      <w:numFmt w:val="bullet"/>
      <w:lvlText w:val="•"/>
      <w:lvlJc w:val="left"/>
      <w:pPr>
        <w:ind w:left="6060" w:hanging="351"/>
      </w:pPr>
      <w:rPr>
        <w:rFonts w:hint="default"/>
        <w:lang w:val="en-US" w:eastAsia="en-US" w:bidi="ar-SA"/>
      </w:rPr>
    </w:lvl>
    <w:lvl w:ilvl="7" w:tplc="21807980">
      <w:numFmt w:val="bullet"/>
      <w:lvlText w:val="•"/>
      <w:lvlJc w:val="left"/>
      <w:pPr>
        <w:ind w:left="7024" w:hanging="351"/>
      </w:pPr>
      <w:rPr>
        <w:rFonts w:hint="default"/>
        <w:lang w:val="en-US" w:eastAsia="en-US" w:bidi="ar-SA"/>
      </w:rPr>
    </w:lvl>
    <w:lvl w:ilvl="8" w:tplc="B1DA92A2">
      <w:numFmt w:val="bullet"/>
      <w:lvlText w:val="•"/>
      <w:lvlJc w:val="left"/>
      <w:pPr>
        <w:ind w:left="7988" w:hanging="351"/>
      </w:pPr>
      <w:rPr>
        <w:rFonts w:hint="default"/>
        <w:lang w:val="en-US" w:eastAsia="en-US" w:bidi="ar-SA"/>
      </w:rPr>
    </w:lvl>
  </w:abstractNum>
  <w:abstractNum w:abstractNumId="271" w15:restartNumberingAfterBreak="0">
    <w:nsid w:val="64EB5484"/>
    <w:multiLevelType w:val="multilevel"/>
    <w:tmpl w:val="3DE02E50"/>
    <w:styleLink w:val="Style11"/>
    <w:lvl w:ilvl="0">
      <w:start w:val="6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65314E8C"/>
    <w:multiLevelType w:val="hybridMultilevel"/>
    <w:tmpl w:val="0E5C4F9A"/>
    <w:lvl w:ilvl="0" w:tplc="0409000F">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3" w15:restartNumberingAfterBreak="0">
    <w:nsid w:val="657872E0"/>
    <w:multiLevelType w:val="hybridMultilevel"/>
    <w:tmpl w:val="A8A41D78"/>
    <w:lvl w:ilvl="0" w:tplc="D4BCE35C">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4" w15:restartNumberingAfterBreak="0">
    <w:nsid w:val="65FC4CC5"/>
    <w:multiLevelType w:val="multilevel"/>
    <w:tmpl w:val="D37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61212FF"/>
    <w:multiLevelType w:val="multilevel"/>
    <w:tmpl w:val="EE92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65048B7"/>
    <w:multiLevelType w:val="hybridMultilevel"/>
    <w:tmpl w:val="8EA85CE8"/>
    <w:lvl w:ilvl="0" w:tplc="75FCBC98">
      <w:start w:val="1"/>
      <w:numFmt w:val="upperLetter"/>
      <w:lvlText w:val="%1."/>
      <w:lvlJc w:val="left"/>
      <w:pPr>
        <w:ind w:left="1440" w:hanging="360"/>
      </w:pPr>
      <w:rPr>
        <w:rFonts w:hint="default"/>
      </w:rPr>
    </w:lvl>
    <w:lvl w:ilvl="1" w:tplc="CC2C3A16">
      <w:start w:val="1"/>
      <w:numFmt w:val="bullet"/>
      <w:lvlText w:val="o"/>
      <w:lvlJc w:val="left"/>
      <w:pPr>
        <w:ind w:left="2160" w:hanging="360"/>
      </w:pPr>
      <w:rPr>
        <w:rFonts w:ascii="Courier New" w:hAnsi="Courier New" w:cs="Courier New" w:hint="default"/>
      </w:rPr>
    </w:lvl>
    <w:lvl w:ilvl="2" w:tplc="A6B4DD8C" w:tentative="1">
      <w:start w:val="1"/>
      <w:numFmt w:val="bullet"/>
      <w:lvlText w:val=""/>
      <w:lvlJc w:val="left"/>
      <w:pPr>
        <w:ind w:left="2880" w:hanging="360"/>
      </w:pPr>
      <w:rPr>
        <w:rFonts w:ascii="Wingdings" w:hAnsi="Wingdings" w:hint="default"/>
      </w:rPr>
    </w:lvl>
    <w:lvl w:ilvl="3" w:tplc="C7246D84" w:tentative="1">
      <w:start w:val="1"/>
      <w:numFmt w:val="bullet"/>
      <w:lvlText w:val=""/>
      <w:lvlJc w:val="left"/>
      <w:pPr>
        <w:ind w:left="3600" w:hanging="360"/>
      </w:pPr>
      <w:rPr>
        <w:rFonts w:ascii="Symbol" w:hAnsi="Symbol" w:hint="default"/>
      </w:rPr>
    </w:lvl>
    <w:lvl w:ilvl="4" w:tplc="EA6026B8" w:tentative="1">
      <w:start w:val="1"/>
      <w:numFmt w:val="bullet"/>
      <w:lvlText w:val="o"/>
      <w:lvlJc w:val="left"/>
      <w:pPr>
        <w:ind w:left="4320" w:hanging="360"/>
      </w:pPr>
      <w:rPr>
        <w:rFonts w:ascii="Courier New" w:hAnsi="Courier New" w:cs="Courier New" w:hint="default"/>
      </w:rPr>
    </w:lvl>
    <w:lvl w:ilvl="5" w:tplc="D8781D9A" w:tentative="1">
      <w:start w:val="1"/>
      <w:numFmt w:val="bullet"/>
      <w:lvlText w:val=""/>
      <w:lvlJc w:val="left"/>
      <w:pPr>
        <w:ind w:left="5040" w:hanging="360"/>
      </w:pPr>
      <w:rPr>
        <w:rFonts w:ascii="Wingdings" w:hAnsi="Wingdings" w:hint="default"/>
      </w:rPr>
    </w:lvl>
    <w:lvl w:ilvl="6" w:tplc="12EE9F0C" w:tentative="1">
      <w:start w:val="1"/>
      <w:numFmt w:val="bullet"/>
      <w:lvlText w:val=""/>
      <w:lvlJc w:val="left"/>
      <w:pPr>
        <w:ind w:left="5760" w:hanging="360"/>
      </w:pPr>
      <w:rPr>
        <w:rFonts w:ascii="Symbol" w:hAnsi="Symbol" w:hint="default"/>
      </w:rPr>
    </w:lvl>
    <w:lvl w:ilvl="7" w:tplc="361C5078" w:tentative="1">
      <w:start w:val="1"/>
      <w:numFmt w:val="bullet"/>
      <w:lvlText w:val="o"/>
      <w:lvlJc w:val="left"/>
      <w:pPr>
        <w:ind w:left="6480" w:hanging="360"/>
      </w:pPr>
      <w:rPr>
        <w:rFonts w:ascii="Courier New" w:hAnsi="Courier New" w:cs="Courier New" w:hint="default"/>
      </w:rPr>
    </w:lvl>
    <w:lvl w:ilvl="8" w:tplc="9392C0C2" w:tentative="1">
      <w:start w:val="1"/>
      <w:numFmt w:val="bullet"/>
      <w:lvlText w:val=""/>
      <w:lvlJc w:val="left"/>
      <w:pPr>
        <w:ind w:left="7200" w:hanging="360"/>
      </w:pPr>
      <w:rPr>
        <w:rFonts w:ascii="Wingdings" w:hAnsi="Wingdings" w:hint="default"/>
      </w:rPr>
    </w:lvl>
  </w:abstractNum>
  <w:abstractNum w:abstractNumId="277" w15:restartNumberingAfterBreak="0">
    <w:nsid w:val="67197F6A"/>
    <w:multiLevelType w:val="hybridMultilevel"/>
    <w:tmpl w:val="D5A49822"/>
    <w:lvl w:ilvl="0" w:tplc="04090011">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67AA26D6"/>
    <w:multiLevelType w:val="multilevel"/>
    <w:tmpl w:val="192ADA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80B4875"/>
    <w:multiLevelType w:val="multilevel"/>
    <w:tmpl w:val="E7F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87E7E7B"/>
    <w:multiLevelType w:val="hybridMultilevel"/>
    <w:tmpl w:val="15E43C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1" w15:restartNumberingAfterBreak="0">
    <w:nsid w:val="692E6754"/>
    <w:multiLevelType w:val="multilevel"/>
    <w:tmpl w:val="FB4E6BF4"/>
    <w:styleLink w:val="Style14"/>
    <w:lvl w:ilvl="0">
      <w:start w:val="65"/>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82" w15:restartNumberingAfterBreak="0">
    <w:nsid w:val="695B2059"/>
    <w:multiLevelType w:val="hybridMultilevel"/>
    <w:tmpl w:val="79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9B47DAA"/>
    <w:multiLevelType w:val="hybridMultilevel"/>
    <w:tmpl w:val="9102727E"/>
    <w:lvl w:ilvl="0" w:tplc="04090015">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A19114A"/>
    <w:multiLevelType w:val="multilevel"/>
    <w:tmpl w:val="EF9A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ADC3DCD"/>
    <w:multiLevelType w:val="multilevel"/>
    <w:tmpl w:val="323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B777DDD"/>
    <w:multiLevelType w:val="multilevel"/>
    <w:tmpl w:val="A5D8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B847844"/>
    <w:multiLevelType w:val="multilevel"/>
    <w:tmpl w:val="BC720438"/>
    <w:styleLink w:val="Style6"/>
    <w:lvl w:ilvl="0">
      <w:start w:val="5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6B9B6707"/>
    <w:multiLevelType w:val="multilevel"/>
    <w:tmpl w:val="94FC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DA80F20"/>
    <w:multiLevelType w:val="multilevel"/>
    <w:tmpl w:val="F95E4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F7F1BD5"/>
    <w:multiLevelType w:val="multilevel"/>
    <w:tmpl w:val="1F22E41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6F915B7C"/>
    <w:multiLevelType w:val="hybridMultilevel"/>
    <w:tmpl w:val="B994FE14"/>
    <w:lvl w:ilvl="0" w:tplc="EE1A256A">
      <w:start w:val="1"/>
      <w:numFmt w:val="bullet"/>
      <w:lvlText w:val="-"/>
      <w:lvlJc w:val="left"/>
      <w:pPr>
        <w:ind w:left="720" w:hanging="360"/>
      </w:pPr>
      <w:rPr>
        <w:rFonts w:ascii="Calibri" w:eastAsia="Calibri" w:hAnsi="Calibri"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2" w15:restartNumberingAfterBreak="0">
    <w:nsid w:val="6FA5513C"/>
    <w:multiLevelType w:val="hybridMultilevel"/>
    <w:tmpl w:val="87E04666"/>
    <w:lvl w:ilvl="0" w:tplc="82C6582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upp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6FDD3E48"/>
    <w:multiLevelType w:val="hybridMultilevel"/>
    <w:tmpl w:val="36CE08C2"/>
    <w:lvl w:ilvl="0" w:tplc="CC1020FC">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15C1B46"/>
    <w:multiLevelType w:val="multilevel"/>
    <w:tmpl w:val="18C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1D84B0A"/>
    <w:multiLevelType w:val="hybridMultilevel"/>
    <w:tmpl w:val="E1FA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1EA7802"/>
    <w:multiLevelType w:val="hybridMultilevel"/>
    <w:tmpl w:val="6DCA6860"/>
    <w:lvl w:ilvl="0" w:tplc="28BAB644">
      <w:start w:val="1"/>
      <w:numFmt w:val="lowerRoman"/>
      <w:lvlText w:val="(%1)"/>
      <w:lvlJc w:val="left"/>
      <w:pPr>
        <w:ind w:left="720" w:hanging="360"/>
      </w:pPr>
      <w:rPr>
        <w:rFonts w:hint="default"/>
      </w:rPr>
    </w:lvl>
    <w:lvl w:ilvl="1" w:tplc="E70421C2">
      <w:start w:val="1"/>
      <w:numFmt w:val="lowerLetter"/>
      <w:lvlText w:val="%2."/>
      <w:lvlJc w:val="left"/>
      <w:pPr>
        <w:ind w:left="1440" w:hanging="360"/>
      </w:pPr>
    </w:lvl>
    <w:lvl w:ilvl="2" w:tplc="5CE8A4F0" w:tentative="1">
      <w:start w:val="1"/>
      <w:numFmt w:val="lowerRoman"/>
      <w:lvlText w:val="%3."/>
      <w:lvlJc w:val="right"/>
      <w:pPr>
        <w:ind w:left="2160" w:hanging="180"/>
      </w:pPr>
    </w:lvl>
    <w:lvl w:ilvl="3" w:tplc="2B6E8EDE" w:tentative="1">
      <w:start w:val="1"/>
      <w:numFmt w:val="decimal"/>
      <w:lvlText w:val="%4."/>
      <w:lvlJc w:val="left"/>
      <w:pPr>
        <w:ind w:left="2880" w:hanging="360"/>
      </w:pPr>
    </w:lvl>
    <w:lvl w:ilvl="4" w:tplc="3ECA2FC2" w:tentative="1">
      <w:start w:val="1"/>
      <w:numFmt w:val="lowerLetter"/>
      <w:lvlText w:val="%5."/>
      <w:lvlJc w:val="left"/>
      <w:pPr>
        <w:ind w:left="3600" w:hanging="360"/>
      </w:pPr>
    </w:lvl>
    <w:lvl w:ilvl="5" w:tplc="97868AF8" w:tentative="1">
      <w:start w:val="1"/>
      <w:numFmt w:val="lowerRoman"/>
      <w:lvlText w:val="%6."/>
      <w:lvlJc w:val="right"/>
      <w:pPr>
        <w:ind w:left="4320" w:hanging="180"/>
      </w:pPr>
    </w:lvl>
    <w:lvl w:ilvl="6" w:tplc="D0C83BB2" w:tentative="1">
      <w:start w:val="1"/>
      <w:numFmt w:val="decimal"/>
      <w:lvlText w:val="%7."/>
      <w:lvlJc w:val="left"/>
      <w:pPr>
        <w:ind w:left="5040" w:hanging="360"/>
      </w:pPr>
    </w:lvl>
    <w:lvl w:ilvl="7" w:tplc="9FA88F1E" w:tentative="1">
      <w:start w:val="1"/>
      <w:numFmt w:val="lowerLetter"/>
      <w:lvlText w:val="%8."/>
      <w:lvlJc w:val="left"/>
      <w:pPr>
        <w:ind w:left="5760" w:hanging="360"/>
      </w:pPr>
    </w:lvl>
    <w:lvl w:ilvl="8" w:tplc="E780CCF8" w:tentative="1">
      <w:start w:val="1"/>
      <w:numFmt w:val="lowerRoman"/>
      <w:lvlText w:val="%9."/>
      <w:lvlJc w:val="right"/>
      <w:pPr>
        <w:ind w:left="6480" w:hanging="180"/>
      </w:pPr>
    </w:lvl>
  </w:abstractNum>
  <w:abstractNum w:abstractNumId="297" w15:restartNumberingAfterBreak="0">
    <w:nsid w:val="74B812D5"/>
    <w:multiLevelType w:val="multilevel"/>
    <w:tmpl w:val="C7AEE5D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98" w15:restartNumberingAfterBreak="0">
    <w:nsid w:val="74C90D23"/>
    <w:multiLevelType w:val="hybridMultilevel"/>
    <w:tmpl w:val="9DAA1A94"/>
    <w:lvl w:ilvl="0" w:tplc="04090001">
      <w:start w:val="1"/>
      <w:numFmt w:val="bullet"/>
      <w:lvlText w:val="-"/>
      <w:lvlJc w:val="left"/>
      <w:pPr>
        <w:ind w:left="720" w:hanging="360"/>
      </w:pPr>
      <w:rPr>
        <w:rFonts w:ascii="Calibri" w:eastAsia="Calibri" w:hAnsi="Calibri" w:cs="Times New Roman" w:hint="default"/>
      </w:rPr>
    </w:lvl>
    <w:lvl w:ilvl="1" w:tplc="04090003">
      <w:numFmt w:val="bullet"/>
      <w:lvlText w:val=""/>
      <w:lvlJc w:val="left"/>
      <w:pPr>
        <w:ind w:left="1440" w:hanging="360"/>
      </w:pPr>
      <w:rPr>
        <w:rFonts w:ascii="Times New Roman" w:eastAsia="Calibri" w:hAnsi="Times New Roman" w:cs="Times New Roman" w:hint="default"/>
      </w:rPr>
    </w:lvl>
    <w:lvl w:ilvl="2" w:tplc="04090005">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4E665AE"/>
    <w:multiLevelType w:val="hybridMultilevel"/>
    <w:tmpl w:val="455EA8CE"/>
    <w:lvl w:ilvl="0" w:tplc="D6422E06">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0" w15:restartNumberingAfterBreak="0">
    <w:nsid w:val="75355278"/>
    <w:multiLevelType w:val="multilevel"/>
    <w:tmpl w:val="1ADEF654"/>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1" w15:restartNumberingAfterBreak="0">
    <w:nsid w:val="75534DA1"/>
    <w:multiLevelType w:val="hybridMultilevel"/>
    <w:tmpl w:val="25242EEA"/>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C0A0005">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02" w15:restartNumberingAfterBreak="0">
    <w:nsid w:val="75A87E9A"/>
    <w:multiLevelType w:val="multilevel"/>
    <w:tmpl w:val="93580068"/>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3" w15:restartNumberingAfterBreak="0">
    <w:nsid w:val="760D18C5"/>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76894A61"/>
    <w:multiLevelType w:val="multilevel"/>
    <w:tmpl w:val="49A4B03C"/>
    <w:lvl w:ilvl="0">
      <w:start w:val="1"/>
      <w:numFmt w:val="bullet"/>
      <w:lvlText w:val=""/>
      <w:lvlJc w:val="left"/>
      <w:pPr>
        <w:ind w:left="0" w:firstLine="0"/>
      </w:pPr>
      <w:rPr>
        <w:rFonts w:ascii="Symbol" w:hAnsi="Symbol"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5" w15:restartNumberingAfterBreak="0">
    <w:nsid w:val="76C40503"/>
    <w:multiLevelType w:val="hybridMultilevel"/>
    <w:tmpl w:val="CB2E4C6A"/>
    <w:lvl w:ilvl="0" w:tplc="55422622">
      <w:start w:val="1"/>
      <w:numFmt w:val="lowerLetter"/>
      <w:lvlText w:val="%1."/>
      <w:lvlJc w:val="left"/>
      <w:pPr>
        <w:ind w:left="720" w:hanging="360"/>
      </w:pPr>
      <w:rPr>
        <w:rFonts w:hint="default"/>
      </w:rPr>
    </w:lvl>
    <w:lvl w:ilvl="1" w:tplc="58BA379E">
      <w:start w:val="1"/>
      <w:numFmt w:val="bullet"/>
      <w:lvlText w:val=""/>
      <w:lvlJc w:val="left"/>
      <w:pPr>
        <w:ind w:left="1440" w:hanging="360"/>
      </w:pPr>
      <w:rPr>
        <w:rFonts w:ascii="Symbol" w:hAnsi="Symbol" w:hint="default"/>
      </w:rPr>
    </w:lvl>
    <w:lvl w:ilvl="2" w:tplc="041E6DDE">
      <w:start w:val="1"/>
      <w:numFmt w:val="bullet"/>
      <w:lvlText w:val=""/>
      <w:lvlJc w:val="left"/>
      <w:pPr>
        <w:ind w:left="2160" w:hanging="360"/>
      </w:pPr>
      <w:rPr>
        <w:rFonts w:ascii="Wingdings" w:hAnsi="Wingdings" w:hint="default"/>
      </w:rPr>
    </w:lvl>
    <w:lvl w:ilvl="3" w:tplc="6216651E" w:tentative="1">
      <w:start w:val="1"/>
      <w:numFmt w:val="bullet"/>
      <w:lvlText w:val=""/>
      <w:lvlJc w:val="left"/>
      <w:pPr>
        <w:ind w:left="2880" w:hanging="360"/>
      </w:pPr>
      <w:rPr>
        <w:rFonts w:ascii="Symbol" w:hAnsi="Symbol" w:hint="default"/>
      </w:rPr>
    </w:lvl>
    <w:lvl w:ilvl="4" w:tplc="A980307C" w:tentative="1">
      <w:start w:val="1"/>
      <w:numFmt w:val="bullet"/>
      <w:lvlText w:val="o"/>
      <w:lvlJc w:val="left"/>
      <w:pPr>
        <w:ind w:left="3600" w:hanging="360"/>
      </w:pPr>
      <w:rPr>
        <w:rFonts w:ascii="Courier New" w:hAnsi="Courier New" w:cs="Courier New" w:hint="default"/>
      </w:rPr>
    </w:lvl>
    <w:lvl w:ilvl="5" w:tplc="83F021BC" w:tentative="1">
      <w:start w:val="1"/>
      <w:numFmt w:val="bullet"/>
      <w:lvlText w:val=""/>
      <w:lvlJc w:val="left"/>
      <w:pPr>
        <w:ind w:left="4320" w:hanging="360"/>
      </w:pPr>
      <w:rPr>
        <w:rFonts w:ascii="Wingdings" w:hAnsi="Wingdings" w:hint="default"/>
      </w:rPr>
    </w:lvl>
    <w:lvl w:ilvl="6" w:tplc="7F08D0C2" w:tentative="1">
      <w:start w:val="1"/>
      <w:numFmt w:val="bullet"/>
      <w:lvlText w:val=""/>
      <w:lvlJc w:val="left"/>
      <w:pPr>
        <w:ind w:left="5040" w:hanging="360"/>
      </w:pPr>
      <w:rPr>
        <w:rFonts w:ascii="Symbol" w:hAnsi="Symbol" w:hint="default"/>
      </w:rPr>
    </w:lvl>
    <w:lvl w:ilvl="7" w:tplc="3954D25C" w:tentative="1">
      <w:start w:val="1"/>
      <w:numFmt w:val="bullet"/>
      <w:lvlText w:val="o"/>
      <w:lvlJc w:val="left"/>
      <w:pPr>
        <w:ind w:left="5760" w:hanging="360"/>
      </w:pPr>
      <w:rPr>
        <w:rFonts w:ascii="Courier New" w:hAnsi="Courier New" w:cs="Courier New" w:hint="default"/>
      </w:rPr>
    </w:lvl>
    <w:lvl w:ilvl="8" w:tplc="C200F288" w:tentative="1">
      <w:start w:val="1"/>
      <w:numFmt w:val="bullet"/>
      <w:lvlText w:val=""/>
      <w:lvlJc w:val="left"/>
      <w:pPr>
        <w:ind w:left="6480" w:hanging="360"/>
      </w:pPr>
      <w:rPr>
        <w:rFonts w:ascii="Wingdings" w:hAnsi="Wingdings" w:hint="default"/>
      </w:rPr>
    </w:lvl>
  </w:abstractNum>
  <w:abstractNum w:abstractNumId="306" w15:restartNumberingAfterBreak="0">
    <w:nsid w:val="770C5C15"/>
    <w:multiLevelType w:val="multilevel"/>
    <w:tmpl w:val="DC08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7280833"/>
    <w:multiLevelType w:val="hybridMultilevel"/>
    <w:tmpl w:val="454E4018"/>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8" w15:restartNumberingAfterBreak="0">
    <w:nsid w:val="778B6649"/>
    <w:multiLevelType w:val="multilevel"/>
    <w:tmpl w:val="81A2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77CA590E"/>
    <w:multiLevelType w:val="hybridMultilevel"/>
    <w:tmpl w:val="603E9CB2"/>
    <w:lvl w:ilvl="0" w:tplc="5AD40AB4">
      <w:start w:val="1"/>
      <w:numFmt w:val="lowerLetter"/>
      <w:lvlText w:val="%1."/>
      <w:lvlJc w:val="left"/>
      <w:pPr>
        <w:ind w:left="720" w:hanging="360"/>
      </w:pPr>
      <w:rPr>
        <w:rFonts w:hint="default"/>
      </w:rPr>
    </w:lvl>
    <w:lvl w:ilvl="1" w:tplc="05249C5C" w:tentative="1">
      <w:start w:val="1"/>
      <w:numFmt w:val="bullet"/>
      <w:lvlText w:val="o"/>
      <w:lvlJc w:val="left"/>
      <w:pPr>
        <w:ind w:left="1440" w:hanging="360"/>
      </w:pPr>
      <w:rPr>
        <w:rFonts w:ascii="Courier New" w:hAnsi="Courier New" w:cs="Courier New" w:hint="default"/>
      </w:rPr>
    </w:lvl>
    <w:lvl w:ilvl="2" w:tplc="F63CF900" w:tentative="1">
      <w:start w:val="1"/>
      <w:numFmt w:val="bullet"/>
      <w:lvlText w:val=""/>
      <w:lvlJc w:val="left"/>
      <w:pPr>
        <w:ind w:left="2160" w:hanging="360"/>
      </w:pPr>
      <w:rPr>
        <w:rFonts w:ascii="Wingdings" w:hAnsi="Wingdings"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310" w15:restartNumberingAfterBreak="0">
    <w:nsid w:val="77E60683"/>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78441B9C"/>
    <w:multiLevelType w:val="hybridMultilevel"/>
    <w:tmpl w:val="BEE60DB0"/>
    <w:lvl w:ilvl="0" w:tplc="04090019">
      <w:start w:val="1"/>
      <w:numFmt w:val="decimal"/>
      <w:lvlText w:val="%1."/>
      <w:lvlJc w:val="right"/>
      <w:pPr>
        <w:ind w:left="360" w:hanging="360"/>
      </w:pPr>
      <w:rPr>
        <w:rFonts w:hint="default"/>
      </w:rPr>
    </w:lvl>
    <w:lvl w:ilvl="1" w:tplc="5D40B36A">
      <w:numFmt w:val="bullet"/>
      <w:lvlText w:val=""/>
      <w:lvlJc w:val="left"/>
      <w:pPr>
        <w:ind w:left="1080" w:hanging="360"/>
      </w:pPr>
      <w:rPr>
        <w:rFonts w:ascii="Times New Roman" w:eastAsia="Calibri" w:hAnsi="Times New Roman" w:cs="Times New Roman" w:hint="default"/>
      </w:rPr>
    </w:lvl>
    <w:lvl w:ilvl="2" w:tplc="6346EEA8">
      <w:numFmt w:val="bullet"/>
      <w:lvlText w:val="•"/>
      <w:lvlJc w:val="left"/>
      <w:pPr>
        <w:ind w:left="1800" w:hanging="360"/>
      </w:pPr>
      <w:rPr>
        <w:rFonts w:ascii="Times New Roman" w:eastAsia="Calibri" w:hAnsi="Times New Roman" w:cs="Times New Roman" w:hint="default"/>
      </w:rPr>
    </w:lvl>
    <w:lvl w:ilvl="3" w:tplc="41747572" w:tentative="1">
      <w:start w:val="1"/>
      <w:numFmt w:val="bullet"/>
      <w:lvlText w:val=""/>
      <w:lvlJc w:val="left"/>
      <w:pPr>
        <w:ind w:left="2520" w:hanging="360"/>
      </w:pPr>
      <w:rPr>
        <w:rFonts w:ascii="Symbol" w:hAnsi="Symbol" w:hint="default"/>
      </w:rPr>
    </w:lvl>
    <w:lvl w:ilvl="4" w:tplc="0C0A5AF2" w:tentative="1">
      <w:start w:val="1"/>
      <w:numFmt w:val="bullet"/>
      <w:lvlText w:val="o"/>
      <w:lvlJc w:val="left"/>
      <w:pPr>
        <w:ind w:left="3240" w:hanging="360"/>
      </w:pPr>
      <w:rPr>
        <w:rFonts w:ascii="Courier New" w:hAnsi="Courier New" w:cs="Courier New" w:hint="default"/>
      </w:rPr>
    </w:lvl>
    <w:lvl w:ilvl="5" w:tplc="54222B4E" w:tentative="1">
      <w:start w:val="1"/>
      <w:numFmt w:val="bullet"/>
      <w:lvlText w:val=""/>
      <w:lvlJc w:val="left"/>
      <w:pPr>
        <w:ind w:left="3960" w:hanging="360"/>
      </w:pPr>
      <w:rPr>
        <w:rFonts w:ascii="Wingdings" w:hAnsi="Wingdings" w:hint="default"/>
      </w:rPr>
    </w:lvl>
    <w:lvl w:ilvl="6" w:tplc="D262AD4A" w:tentative="1">
      <w:start w:val="1"/>
      <w:numFmt w:val="bullet"/>
      <w:lvlText w:val=""/>
      <w:lvlJc w:val="left"/>
      <w:pPr>
        <w:ind w:left="4680" w:hanging="360"/>
      </w:pPr>
      <w:rPr>
        <w:rFonts w:ascii="Symbol" w:hAnsi="Symbol" w:hint="default"/>
      </w:rPr>
    </w:lvl>
    <w:lvl w:ilvl="7" w:tplc="9F90C730" w:tentative="1">
      <w:start w:val="1"/>
      <w:numFmt w:val="bullet"/>
      <w:lvlText w:val="o"/>
      <w:lvlJc w:val="left"/>
      <w:pPr>
        <w:ind w:left="5400" w:hanging="360"/>
      </w:pPr>
      <w:rPr>
        <w:rFonts w:ascii="Courier New" w:hAnsi="Courier New" w:cs="Courier New" w:hint="default"/>
      </w:rPr>
    </w:lvl>
    <w:lvl w:ilvl="8" w:tplc="125CC0E6" w:tentative="1">
      <w:start w:val="1"/>
      <w:numFmt w:val="bullet"/>
      <w:lvlText w:val=""/>
      <w:lvlJc w:val="left"/>
      <w:pPr>
        <w:ind w:left="6120" w:hanging="360"/>
      </w:pPr>
      <w:rPr>
        <w:rFonts w:ascii="Wingdings" w:hAnsi="Wingdings" w:hint="default"/>
      </w:rPr>
    </w:lvl>
  </w:abstractNum>
  <w:abstractNum w:abstractNumId="312" w15:restartNumberingAfterBreak="0">
    <w:nsid w:val="78702E0F"/>
    <w:multiLevelType w:val="hybridMultilevel"/>
    <w:tmpl w:val="1F86B946"/>
    <w:lvl w:ilvl="0" w:tplc="BF7EF66C">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809001B">
      <w:numFmt w:val="bullet"/>
      <w:lvlText w:val="•"/>
      <w:lvlJc w:val="left"/>
      <w:pPr>
        <w:ind w:left="2520" w:hanging="360"/>
      </w:pPr>
      <w:rPr>
        <w:rFonts w:ascii="Times New Roman" w:eastAsia="Calibri" w:hAnsi="Times New Roman" w:cs="Times New Roman"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13" w15:restartNumberingAfterBreak="0">
    <w:nsid w:val="78884974"/>
    <w:multiLevelType w:val="hybridMultilevel"/>
    <w:tmpl w:val="4F1C4994"/>
    <w:lvl w:ilvl="0" w:tplc="834A499E">
      <w:start w:val="1"/>
      <w:numFmt w:val="lowerLetter"/>
      <w:lvlText w:val="%1."/>
      <w:lvlJc w:val="left"/>
      <w:pPr>
        <w:ind w:left="1080" w:hanging="360"/>
      </w:pPr>
    </w:lvl>
    <w:lvl w:ilvl="1" w:tplc="84728D14" w:tentative="1">
      <w:start w:val="1"/>
      <w:numFmt w:val="lowerLetter"/>
      <w:lvlText w:val="%2."/>
      <w:lvlJc w:val="left"/>
      <w:pPr>
        <w:ind w:left="1800" w:hanging="360"/>
      </w:pPr>
    </w:lvl>
    <w:lvl w:ilvl="2" w:tplc="C3589E7A" w:tentative="1">
      <w:start w:val="1"/>
      <w:numFmt w:val="lowerRoman"/>
      <w:lvlText w:val="%3."/>
      <w:lvlJc w:val="right"/>
      <w:pPr>
        <w:ind w:left="2520" w:hanging="180"/>
      </w:pPr>
    </w:lvl>
    <w:lvl w:ilvl="3" w:tplc="15F2578E" w:tentative="1">
      <w:start w:val="1"/>
      <w:numFmt w:val="decimal"/>
      <w:lvlText w:val="%4."/>
      <w:lvlJc w:val="left"/>
      <w:pPr>
        <w:ind w:left="3240" w:hanging="360"/>
      </w:pPr>
    </w:lvl>
    <w:lvl w:ilvl="4" w:tplc="556A5A32" w:tentative="1">
      <w:start w:val="1"/>
      <w:numFmt w:val="lowerLetter"/>
      <w:lvlText w:val="%5."/>
      <w:lvlJc w:val="left"/>
      <w:pPr>
        <w:ind w:left="3960" w:hanging="360"/>
      </w:pPr>
    </w:lvl>
    <w:lvl w:ilvl="5" w:tplc="9864DDE4" w:tentative="1">
      <w:start w:val="1"/>
      <w:numFmt w:val="lowerRoman"/>
      <w:lvlText w:val="%6."/>
      <w:lvlJc w:val="right"/>
      <w:pPr>
        <w:ind w:left="4680" w:hanging="180"/>
      </w:pPr>
    </w:lvl>
    <w:lvl w:ilvl="6" w:tplc="02803C2E" w:tentative="1">
      <w:start w:val="1"/>
      <w:numFmt w:val="decimal"/>
      <w:lvlText w:val="%7."/>
      <w:lvlJc w:val="left"/>
      <w:pPr>
        <w:ind w:left="5400" w:hanging="360"/>
      </w:pPr>
    </w:lvl>
    <w:lvl w:ilvl="7" w:tplc="43E89674" w:tentative="1">
      <w:start w:val="1"/>
      <w:numFmt w:val="lowerLetter"/>
      <w:lvlText w:val="%8."/>
      <w:lvlJc w:val="left"/>
      <w:pPr>
        <w:ind w:left="6120" w:hanging="360"/>
      </w:pPr>
    </w:lvl>
    <w:lvl w:ilvl="8" w:tplc="513846A8" w:tentative="1">
      <w:start w:val="1"/>
      <w:numFmt w:val="lowerRoman"/>
      <w:lvlText w:val="%9."/>
      <w:lvlJc w:val="right"/>
      <w:pPr>
        <w:ind w:left="6840" w:hanging="180"/>
      </w:pPr>
    </w:lvl>
  </w:abstractNum>
  <w:abstractNum w:abstractNumId="314" w15:restartNumberingAfterBreak="0">
    <w:nsid w:val="78A5170C"/>
    <w:multiLevelType w:val="multilevel"/>
    <w:tmpl w:val="9EA0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8C01F8F"/>
    <w:multiLevelType w:val="hybridMultilevel"/>
    <w:tmpl w:val="B3D0DE8A"/>
    <w:lvl w:ilvl="0" w:tplc="3804525C">
      <w:start w:val="1"/>
      <w:numFmt w:val="lowerLetter"/>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16" w15:restartNumberingAfterBreak="0">
    <w:nsid w:val="79CE33CA"/>
    <w:multiLevelType w:val="multilevel"/>
    <w:tmpl w:val="0ABC4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A1007FB"/>
    <w:multiLevelType w:val="hybridMultilevel"/>
    <w:tmpl w:val="00BA5CE6"/>
    <w:lvl w:ilvl="0" w:tplc="5C2089F8">
      <w:start w:val="1"/>
      <w:numFmt w:val="decimal"/>
      <w:pStyle w:val="Heading4"/>
      <w:lvlText w:val="7.%1"/>
      <w:lvlJc w:val="left"/>
      <w:pPr>
        <w:tabs>
          <w:tab w:val="num" w:pos="432"/>
        </w:tabs>
        <w:ind w:left="432" w:hanging="432"/>
      </w:pPr>
      <w:rPr>
        <w:rFonts w:hint="default"/>
        <w:b/>
        <w:bCs w:val="0"/>
        <w:i w:val="0"/>
        <w:color w:val="auto"/>
        <w:sz w:val="22"/>
        <w:szCs w:val="22"/>
      </w:rPr>
    </w:lvl>
    <w:lvl w:ilvl="1" w:tplc="83C24934">
      <w:start w:val="1"/>
      <w:numFmt w:val="lowerLetter"/>
      <w:lvlText w:val="%2."/>
      <w:lvlJc w:val="left"/>
      <w:pPr>
        <w:tabs>
          <w:tab w:val="num" w:pos="1440"/>
        </w:tabs>
        <w:ind w:left="1440" w:hanging="360"/>
      </w:pPr>
    </w:lvl>
    <w:lvl w:ilvl="2" w:tplc="D40A3858" w:tentative="1">
      <w:start w:val="1"/>
      <w:numFmt w:val="lowerRoman"/>
      <w:lvlText w:val="%3."/>
      <w:lvlJc w:val="right"/>
      <w:pPr>
        <w:tabs>
          <w:tab w:val="num" w:pos="2160"/>
        </w:tabs>
        <w:ind w:left="2160" w:hanging="180"/>
      </w:pPr>
    </w:lvl>
    <w:lvl w:ilvl="3" w:tplc="06AE9D9E">
      <w:start w:val="1"/>
      <w:numFmt w:val="decimal"/>
      <w:lvlText w:val="%4."/>
      <w:lvlJc w:val="left"/>
      <w:pPr>
        <w:tabs>
          <w:tab w:val="num" w:pos="2880"/>
        </w:tabs>
        <w:ind w:left="2880" w:hanging="360"/>
      </w:pPr>
    </w:lvl>
    <w:lvl w:ilvl="4" w:tplc="3758B74E" w:tentative="1">
      <w:start w:val="1"/>
      <w:numFmt w:val="lowerLetter"/>
      <w:lvlText w:val="%5."/>
      <w:lvlJc w:val="left"/>
      <w:pPr>
        <w:tabs>
          <w:tab w:val="num" w:pos="3600"/>
        </w:tabs>
        <w:ind w:left="3600" w:hanging="360"/>
      </w:pPr>
    </w:lvl>
    <w:lvl w:ilvl="5" w:tplc="AF222108" w:tentative="1">
      <w:start w:val="1"/>
      <w:numFmt w:val="lowerRoman"/>
      <w:lvlText w:val="%6."/>
      <w:lvlJc w:val="right"/>
      <w:pPr>
        <w:tabs>
          <w:tab w:val="num" w:pos="4320"/>
        </w:tabs>
        <w:ind w:left="4320" w:hanging="180"/>
      </w:pPr>
    </w:lvl>
    <w:lvl w:ilvl="6" w:tplc="7BCE21BA" w:tentative="1">
      <w:start w:val="1"/>
      <w:numFmt w:val="decimal"/>
      <w:lvlText w:val="%7."/>
      <w:lvlJc w:val="left"/>
      <w:pPr>
        <w:tabs>
          <w:tab w:val="num" w:pos="5040"/>
        </w:tabs>
        <w:ind w:left="5040" w:hanging="360"/>
      </w:pPr>
    </w:lvl>
    <w:lvl w:ilvl="7" w:tplc="53F66638" w:tentative="1">
      <w:start w:val="1"/>
      <w:numFmt w:val="lowerLetter"/>
      <w:lvlText w:val="%8."/>
      <w:lvlJc w:val="left"/>
      <w:pPr>
        <w:tabs>
          <w:tab w:val="num" w:pos="5760"/>
        </w:tabs>
        <w:ind w:left="5760" w:hanging="360"/>
      </w:pPr>
    </w:lvl>
    <w:lvl w:ilvl="8" w:tplc="FDA68F0A" w:tentative="1">
      <w:start w:val="1"/>
      <w:numFmt w:val="lowerRoman"/>
      <w:lvlText w:val="%9."/>
      <w:lvlJc w:val="right"/>
      <w:pPr>
        <w:tabs>
          <w:tab w:val="num" w:pos="6480"/>
        </w:tabs>
        <w:ind w:left="6480" w:hanging="180"/>
      </w:pPr>
    </w:lvl>
  </w:abstractNum>
  <w:abstractNum w:abstractNumId="318" w15:restartNumberingAfterBreak="0">
    <w:nsid w:val="7A1121A1"/>
    <w:multiLevelType w:val="hybridMultilevel"/>
    <w:tmpl w:val="CD8E3EA4"/>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19" w15:restartNumberingAfterBreak="0">
    <w:nsid w:val="7A776FC0"/>
    <w:multiLevelType w:val="multilevel"/>
    <w:tmpl w:val="BCBAA99A"/>
    <w:styleLink w:val="Style13"/>
    <w:lvl w:ilvl="0">
      <w:start w:val="6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0" w15:restartNumberingAfterBreak="0">
    <w:nsid w:val="7AAE3D5A"/>
    <w:multiLevelType w:val="multilevel"/>
    <w:tmpl w:val="F0860C88"/>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21" w15:restartNumberingAfterBreak="0">
    <w:nsid w:val="7AB41639"/>
    <w:multiLevelType w:val="hybridMultilevel"/>
    <w:tmpl w:val="6C241D56"/>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2" w15:restartNumberingAfterBreak="0">
    <w:nsid w:val="7B3B62A4"/>
    <w:multiLevelType w:val="multilevel"/>
    <w:tmpl w:val="6C100C26"/>
    <w:styleLink w:val="Style3"/>
    <w:lvl w:ilvl="0">
      <w:start w:val="5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3" w15:restartNumberingAfterBreak="0">
    <w:nsid w:val="7B496286"/>
    <w:multiLevelType w:val="hybridMultilevel"/>
    <w:tmpl w:val="E4B48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B595B52"/>
    <w:multiLevelType w:val="multilevel"/>
    <w:tmpl w:val="3E5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BB7610E"/>
    <w:multiLevelType w:val="hybridMultilevel"/>
    <w:tmpl w:val="5CDE1A2C"/>
    <w:lvl w:ilvl="0" w:tplc="45846E82">
      <w:start w:val="1"/>
      <w:numFmt w:val="bullet"/>
      <w:lvlText w:val="-"/>
      <w:lvlJc w:val="left"/>
      <w:pPr>
        <w:ind w:left="720" w:hanging="360"/>
      </w:pPr>
      <w:rPr>
        <w:rFonts w:ascii="Calibri" w:eastAsia="Calibri" w:hAnsi="Calibri" w:cs="Times New Roman" w:hint="default"/>
      </w:rPr>
    </w:lvl>
    <w:lvl w:ilvl="1" w:tplc="08090019">
      <w:start w:val="1"/>
      <w:numFmt w:val="upp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6" w15:restartNumberingAfterBreak="0">
    <w:nsid w:val="7BEB4254"/>
    <w:multiLevelType w:val="multilevel"/>
    <w:tmpl w:val="09BE1BC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27" w15:restartNumberingAfterBreak="0">
    <w:nsid w:val="7C0A6E33"/>
    <w:multiLevelType w:val="multilevel"/>
    <w:tmpl w:val="CE4E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C186F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9" w15:restartNumberingAfterBreak="0">
    <w:nsid w:val="7C1F7CB7"/>
    <w:multiLevelType w:val="multilevel"/>
    <w:tmpl w:val="44DC3236"/>
    <w:styleLink w:val="Style16"/>
    <w:lvl w:ilvl="0">
      <w:start w:val="6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0" w15:restartNumberingAfterBreak="0">
    <w:nsid w:val="7C2B5B95"/>
    <w:multiLevelType w:val="multilevel"/>
    <w:tmpl w:val="A64A11B6"/>
    <w:lvl w:ilvl="0">
      <w:start w:val="1"/>
      <w:numFmt w:val="upperRoman"/>
      <w:pStyle w:val="Anexos"/>
      <w:suff w:val="space"/>
      <w:lvlText w:val="Annex %1  "/>
      <w:lvlJc w:val="left"/>
      <w:pPr>
        <w:ind w:left="1685" w:hanging="425"/>
      </w:pPr>
      <w:rPr>
        <w:rFonts w:hint="default"/>
        <w:caps/>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331" w15:restartNumberingAfterBreak="0">
    <w:nsid w:val="7C495828"/>
    <w:multiLevelType w:val="hybridMultilevel"/>
    <w:tmpl w:val="734C96B6"/>
    <w:lvl w:ilvl="0" w:tplc="04090019">
      <w:start w:val="1"/>
      <w:numFmt w:val="lowerLetter"/>
      <w:lvlText w:val="%1."/>
      <w:lvlJc w:val="left"/>
      <w:pPr>
        <w:ind w:left="720" w:hanging="360"/>
      </w:pPr>
    </w:lvl>
    <w:lvl w:ilvl="1" w:tplc="DBEA2EF6">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2" w15:restartNumberingAfterBreak="0">
    <w:nsid w:val="7C912728"/>
    <w:multiLevelType w:val="hybridMultilevel"/>
    <w:tmpl w:val="A848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C9F20DA"/>
    <w:multiLevelType w:val="hybridMultilevel"/>
    <w:tmpl w:val="FF8EB7F8"/>
    <w:lvl w:ilvl="0" w:tplc="5008D04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4" w15:restartNumberingAfterBreak="0">
    <w:nsid w:val="7CC67CBA"/>
    <w:multiLevelType w:val="multilevel"/>
    <w:tmpl w:val="879ABC06"/>
    <w:styleLink w:val="Style18"/>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15:restartNumberingAfterBreak="0">
    <w:nsid w:val="7D225568"/>
    <w:multiLevelType w:val="hybridMultilevel"/>
    <w:tmpl w:val="781C6AD6"/>
    <w:lvl w:ilvl="0" w:tplc="E98AD308">
      <w:start w:val="1"/>
      <w:numFmt w:val="lowerLetter"/>
      <w:lvlText w:val="%1."/>
      <w:lvlJc w:val="left"/>
      <w:pPr>
        <w:ind w:left="720" w:hanging="360"/>
      </w:pPr>
      <w:rPr>
        <w:rFonts w:hint="default"/>
      </w:rPr>
    </w:lvl>
    <w:lvl w:ilvl="1" w:tplc="04090015">
      <w:start w:val="1"/>
      <w:numFmt w:val="bullet"/>
      <w:lvlText w:val=""/>
      <w:lvlJc w:val="left"/>
      <w:pPr>
        <w:ind w:left="1440" w:hanging="360"/>
      </w:pPr>
      <w:rPr>
        <w:rFonts w:ascii="Symbol" w:hAnsi="Symbol" w:hint="default"/>
      </w:rPr>
    </w:lvl>
    <w:lvl w:ilvl="2" w:tplc="0ABE54E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D876BC6"/>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7" w15:restartNumberingAfterBreak="0">
    <w:nsid w:val="7D9D4F40"/>
    <w:multiLevelType w:val="multilevel"/>
    <w:tmpl w:val="AFCA6DA2"/>
    <w:styleLink w:val="Style17"/>
    <w:lvl w:ilvl="0">
      <w:start w:val="6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7E072F49"/>
    <w:multiLevelType w:val="hybridMultilevel"/>
    <w:tmpl w:val="6E88CBEA"/>
    <w:lvl w:ilvl="0" w:tplc="C956738E">
      <w:start w:val="1"/>
      <w:numFmt w:val="lowerLetter"/>
      <w:lvlText w:val="%1."/>
      <w:lvlJc w:val="left"/>
      <w:pPr>
        <w:ind w:left="1080" w:hanging="360"/>
      </w:pPr>
    </w:lvl>
    <w:lvl w:ilvl="1" w:tplc="AE1CDC70" w:tentative="1">
      <w:start w:val="1"/>
      <w:numFmt w:val="lowerLetter"/>
      <w:lvlText w:val="%2."/>
      <w:lvlJc w:val="left"/>
      <w:pPr>
        <w:ind w:left="1800" w:hanging="360"/>
      </w:pPr>
    </w:lvl>
    <w:lvl w:ilvl="2" w:tplc="4B58C748">
      <w:start w:val="1"/>
      <w:numFmt w:val="lowerRoman"/>
      <w:lvlText w:val="%3."/>
      <w:lvlJc w:val="right"/>
      <w:pPr>
        <w:ind w:left="2520" w:hanging="180"/>
      </w:pPr>
    </w:lvl>
    <w:lvl w:ilvl="3" w:tplc="C93A440E" w:tentative="1">
      <w:start w:val="1"/>
      <w:numFmt w:val="decimal"/>
      <w:lvlText w:val="%4."/>
      <w:lvlJc w:val="left"/>
      <w:pPr>
        <w:ind w:left="3240" w:hanging="360"/>
      </w:pPr>
    </w:lvl>
    <w:lvl w:ilvl="4" w:tplc="41828710" w:tentative="1">
      <w:start w:val="1"/>
      <w:numFmt w:val="lowerLetter"/>
      <w:lvlText w:val="%5."/>
      <w:lvlJc w:val="left"/>
      <w:pPr>
        <w:ind w:left="3960" w:hanging="360"/>
      </w:pPr>
    </w:lvl>
    <w:lvl w:ilvl="5" w:tplc="EF8C8E1C" w:tentative="1">
      <w:start w:val="1"/>
      <w:numFmt w:val="lowerRoman"/>
      <w:lvlText w:val="%6."/>
      <w:lvlJc w:val="right"/>
      <w:pPr>
        <w:ind w:left="4680" w:hanging="180"/>
      </w:pPr>
    </w:lvl>
    <w:lvl w:ilvl="6" w:tplc="754EAD44" w:tentative="1">
      <w:start w:val="1"/>
      <w:numFmt w:val="decimal"/>
      <w:lvlText w:val="%7."/>
      <w:lvlJc w:val="left"/>
      <w:pPr>
        <w:ind w:left="5400" w:hanging="360"/>
      </w:pPr>
    </w:lvl>
    <w:lvl w:ilvl="7" w:tplc="8E9EB478" w:tentative="1">
      <w:start w:val="1"/>
      <w:numFmt w:val="lowerLetter"/>
      <w:lvlText w:val="%8."/>
      <w:lvlJc w:val="left"/>
      <w:pPr>
        <w:ind w:left="6120" w:hanging="360"/>
      </w:pPr>
    </w:lvl>
    <w:lvl w:ilvl="8" w:tplc="04966BFC" w:tentative="1">
      <w:start w:val="1"/>
      <w:numFmt w:val="lowerRoman"/>
      <w:lvlText w:val="%9."/>
      <w:lvlJc w:val="right"/>
      <w:pPr>
        <w:ind w:left="6840" w:hanging="180"/>
      </w:pPr>
    </w:lvl>
  </w:abstractNum>
  <w:abstractNum w:abstractNumId="339" w15:restartNumberingAfterBreak="0">
    <w:nsid w:val="7E247093"/>
    <w:multiLevelType w:val="hybridMultilevel"/>
    <w:tmpl w:val="39BAEB42"/>
    <w:lvl w:ilvl="0" w:tplc="C0A2803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E4C0493"/>
    <w:multiLevelType w:val="hybridMultilevel"/>
    <w:tmpl w:val="3B50DFD0"/>
    <w:lvl w:ilvl="0" w:tplc="753AA198">
      <w:start w:val="1"/>
      <w:numFmt w:val="lowerLetter"/>
      <w:lvlText w:val="%1."/>
      <w:lvlJc w:val="left"/>
      <w:pPr>
        <w:ind w:left="360" w:hanging="360"/>
      </w:pPr>
      <w:rPr>
        <w:rFonts w:hint="default"/>
      </w:rPr>
    </w:lvl>
    <w:lvl w:ilvl="1" w:tplc="C3A8A556">
      <w:start w:val="1"/>
      <w:numFmt w:val="bullet"/>
      <w:lvlText w:val="-"/>
      <w:lvlJc w:val="left"/>
      <w:pPr>
        <w:ind w:left="1080" w:hanging="360"/>
      </w:pPr>
      <w:rPr>
        <w:rFonts w:ascii="Calibri" w:eastAsia="Calibri" w:hAnsi="Calibri" w:cs="Times New Roman" w:hint="default"/>
      </w:rPr>
    </w:lvl>
    <w:lvl w:ilvl="2" w:tplc="765E8FE6" w:tentative="1">
      <w:start w:val="1"/>
      <w:numFmt w:val="bullet"/>
      <w:lvlText w:val=""/>
      <w:lvlJc w:val="left"/>
      <w:pPr>
        <w:ind w:left="1800" w:hanging="360"/>
      </w:pPr>
      <w:rPr>
        <w:rFonts w:ascii="Wingdings" w:hAnsi="Wingdings" w:hint="default"/>
      </w:rPr>
    </w:lvl>
    <w:lvl w:ilvl="3" w:tplc="E2EE5662" w:tentative="1">
      <w:start w:val="1"/>
      <w:numFmt w:val="bullet"/>
      <w:lvlText w:val=""/>
      <w:lvlJc w:val="left"/>
      <w:pPr>
        <w:ind w:left="2520" w:hanging="360"/>
      </w:pPr>
      <w:rPr>
        <w:rFonts w:ascii="Symbol" w:hAnsi="Symbol" w:hint="default"/>
      </w:rPr>
    </w:lvl>
    <w:lvl w:ilvl="4" w:tplc="4E349324" w:tentative="1">
      <w:start w:val="1"/>
      <w:numFmt w:val="bullet"/>
      <w:lvlText w:val="o"/>
      <w:lvlJc w:val="left"/>
      <w:pPr>
        <w:ind w:left="3240" w:hanging="360"/>
      </w:pPr>
      <w:rPr>
        <w:rFonts w:ascii="Courier New" w:hAnsi="Courier New" w:cs="Courier New" w:hint="default"/>
      </w:rPr>
    </w:lvl>
    <w:lvl w:ilvl="5" w:tplc="56324B3E" w:tentative="1">
      <w:start w:val="1"/>
      <w:numFmt w:val="bullet"/>
      <w:lvlText w:val=""/>
      <w:lvlJc w:val="left"/>
      <w:pPr>
        <w:ind w:left="3960" w:hanging="360"/>
      </w:pPr>
      <w:rPr>
        <w:rFonts w:ascii="Wingdings" w:hAnsi="Wingdings" w:hint="default"/>
      </w:rPr>
    </w:lvl>
    <w:lvl w:ilvl="6" w:tplc="201AF1C4" w:tentative="1">
      <w:start w:val="1"/>
      <w:numFmt w:val="bullet"/>
      <w:lvlText w:val=""/>
      <w:lvlJc w:val="left"/>
      <w:pPr>
        <w:ind w:left="4680" w:hanging="360"/>
      </w:pPr>
      <w:rPr>
        <w:rFonts w:ascii="Symbol" w:hAnsi="Symbol" w:hint="default"/>
      </w:rPr>
    </w:lvl>
    <w:lvl w:ilvl="7" w:tplc="AE743BC2" w:tentative="1">
      <w:start w:val="1"/>
      <w:numFmt w:val="bullet"/>
      <w:lvlText w:val="o"/>
      <w:lvlJc w:val="left"/>
      <w:pPr>
        <w:ind w:left="5400" w:hanging="360"/>
      </w:pPr>
      <w:rPr>
        <w:rFonts w:ascii="Courier New" w:hAnsi="Courier New" w:cs="Courier New" w:hint="default"/>
      </w:rPr>
    </w:lvl>
    <w:lvl w:ilvl="8" w:tplc="05CA8DC6" w:tentative="1">
      <w:start w:val="1"/>
      <w:numFmt w:val="bullet"/>
      <w:lvlText w:val=""/>
      <w:lvlJc w:val="left"/>
      <w:pPr>
        <w:ind w:left="6120" w:hanging="360"/>
      </w:pPr>
      <w:rPr>
        <w:rFonts w:ascii="Wingdings" w:hAnsi="Wingdings" w:hint="default"/>
      </w:rPr>
    </w:lvl>
  </w:abstractNum>
  <w:abstractNum w:abstractNumId="341" w15:restartNumberingAfterBreak="0">
    <w:nsid w:val="7E653EA4"/>
    <w:multiLevelType w:val="hybridMultilevel"/>
    <w:tmpl w:val="A1D6F74A"/>
    <w:lvl w:ilvl="0" w:tplc="721AC4D8">
      <w:start w:val="1"/>
      <w:numFmt w:val="lowerLetter"/>
      <w:lvlText w:val="%1."/>
      <w:lvlJc w:val="left"/>
      <w:pPr>
        <w:ind w:left="1065" w:hanging="360"/>
      </w:pPr>
      <w:rPr>
        <w:rFonts w:hint="default"/>
      </w:rPr>
    </w:lvl>
    <w:lvl w:ilvl="1" w:tplc="3FC844EE">
      <w:start w:val="1"/>
      <w:numFmt w:val="bullet"/>
      <w:lvlText w:val="o"/>
      <w:lvlJc w:val="left"/>
      <w:pPr>
        <w:ind w:left="1785" w:hanging="360"/>
      </w:pPr>
      <w:rPr>
        <w:rFonts w:ascii="Courier New" w:hAnsi="Courier New" w:cs="Courier New" w:hint="default"/>
      </w:rPr>
    </w:lvl>
    <w:lvl w:ilvl="2" w:tplc="D79E64EA" w:tentative="1">
      <w:start w:val="1"/>
      <w:numFmt w:val="bullet"/>
      <w:lvlText w:val=""/>
      <w:lvlJc w:val="left"/>
      <w:pPr>
        <w:ind w:left="2505" w:hanging="360"/>
      </w:pPr>
      <w:rPr>
        <w:rFonts w:ascii="Wingdings" w:hAnsi="Wingdings" w:hint="default"/>
      </w:rPr>
    </w:lvl>
    <w:lvl w:ilvl="3" w:tplc="F86618F4" w:tentative="1">
      <w:start w:val="1"/>
      <w:numFmt w:val="bullet"/>
      <w:lvlText w:val=""/>
      <w:lvlJc w:val="left"/>
      <w:pPr>
        <w:ind w:left="3225" w:hanging="360"/>
      </w:pPr>
      <w:rPr>
        <w:rFonts w:ascii="Symbol" w:hAnsi="Symbol" w:hint="default"/>
      </w:rPr>
    </w:lvl>
    <w:lvl w:ilvl="4" w:tplc="9848700A" w:tentative="1">
      <w:start w:val="1"/>
      <w:numFmt w:val="bullet"/>
      <w:lvlText w:val="o"/>
      <w:lvlJc w:val="left"/>
      <w:pPr>
        <w:ind w:left="3945" w:hanging="360"/>
      </w:pPr>
      <w:rPr>
        <w:rFonts w:ascii="Courier New" w:hAnsi="Courier New" w:cs="Courier New" w:hint="default"/>
      </w:rPr>
    </w:lvl>
    <w:lvl w:ilvl="5" w:tplc="922C2EE6" w:tentative="1">
      <w:start w:val="1"/>
      <w:numFmt w:val="bullet"/>
      <w:lvlText w:val=""/>
      <w:lvlJc w:val="left"/>
      <w:pPr>
        <w:ind w:left="4665" w:hanging="360"/>
      </w:pPr>
      <w:rPr>
        <w:rFonts w:ascii="Wingdings" w:hAnsi="Wingdings" w:hint="default"/>
      </w:rPr>
    </w:lvl>
    <w:lvl w:ilvl="6" w:tplc="8610B972" w:tentative="1">
      <w:start w:val="1"/>
      <w:numFmt w:val="bullet"/>
      <w:lvlText w:val=""/>
      <w:lvlJc w:val="left"/>
      <w:pPr>
        <w:ind w:left="5385" w:hanging="360"/>
      </w:pPr>
      <w:rPr>
        <w:rFonts w:ascii="Symbol" w:hAnsi="Symbol" w:hint="default"/>
      </w:rPr>
    </w:lvl>
    <w:lvl w:ilvl="7" w:tplc="BF746F4C" w:tentative="1">
      <w:start w:val="1"/>
      <w:numFmt w:val="bullet"/>
      <w:lvlText w:val="o"/>
      <w:lvlJc w:val="left"/>
      <w:pPr>
        <w:ind w:left="6105" w:hanging="360"/>
      </w:pPr>
      <w:rPr>
        <w:rFonts w:ascii="Courier New" w:hAnsi="Courier New" w:cs="Courier New" w:hint="default"/>
      </w:rPr>
    </w:lvl>
    <w:lvl w:ilvl="8" w:tplc="43B25632" w:tentative="1">
      <w:start w:val="1"/>
      <w:numFmt w:val="bullet"/>
      <w:lvlText w:val=""/>
      <w:lvlJc w:val="left"/>
      <w:pPr>
        <w:ind w:left="6825" w:hanging="360"/>
      </w:pPr>
      <w:rPr>
        <w:rFonts w:ascii="Wingdings" w:hAnsi="Wingdings" w:hint="default"/>
      </w:rPr>
    </w:lvl>
  </w:abstractNum>
  <w:abstractNum w:abstractNumId="342" w15:restartNumberingAfterBreak="0">
    <w:nsid w:val="7EAC6D5C"/>
    <w:multiLevelType w:val="multilevel"/>
    <w:tmpl w:val="83AA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F0C4CA7"/>
    <w:multiLevelType w:val="hybridMultilevel"/>
    <w:tmpl w:val="6B7E246E"/>
    <w:lvl w:ilvl="0" w:tplc="04090019">
      <w:start w:val="1"/>
      <w:numFmt w:val="bullet"/>
      <w:lvlText w:val="-"/>
      <w:lvlJc w:val="left"/>
      <w:pPr>
        <w:ind w:left="720" w:hanging="360"/>
      </w:pPr>
      <w:rPr>
        <w:rFonts w:ascii="Calibri" w:eastAsia="Calibri" w:hAnsi="Calibri" w:cs="Times New Roman"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344" w15:restartNumberingAfterBreak="0">
    <w:nsid w:val="7F263047"/>
    <w:multiLevelType w:val="hybridMultilevel"/>
    <w:tmpl w:val="C366D95C"/>
    <w:lvl w:ilvl="0" w:tplc="F03CCFC8">
      <w:start w:val="1"/>
      <w:numFmt w:val="lowerLetter"/>
      <w:lvlText w:val="%1."/>
      <w:lvlJc w:val="left"/>
      <w:pPr>
        <w:ind w:left="720" w:hanging="360"/>
      </w:pPr>
      <w:rPr>
        <w:rFonts w:hint="default"/>
      </w:rPr>
    </w:lvl>
    <w:lvl w:ilvl="1" w:tplc="D67E201E">
      <w:start w:val="1"/>
      <w:numFmt w:val="bullet"/>
      <w:lvlText w:val="o"/>
      <w:lvlJc w:val="left"/>
      <w:pPr>
        <w:ind w:left="1440" w:hanging="360"/>
      </w:pPr>
      <w:rPr>
        <w:rFonts w:ascii="Courier New" w:hAnsi="Courier New" w:cs="Courier New" w:hint="default"/>
      </w:rPr>
    </w:lvl>
    <w:lvl w:ilvl="2" w:tplc="97CABE30" w:tentative="1">
      <w:start w:val="1"/>
      <w:numFmt w:val="bullet"/>
      <w:lvlText w:val=""/>
      <w:lvlJc w:val="left"/>
      <w:pPr>
        <w:ind w:left="2160" w:hanging="360"/>
      </w:pPr>
      <w:rPr>
        <w:rFonts w:ascii="Wingdings" w:hAnsi="Wingdings" w:hint="default"/>
      </w:rPr>
    </w:lvl>
    <w:lvl w:ilvl="3" w:tplc="CD1EB266" w:tentative="1">
      <w:start w:val="1"/>
      <w:numFmt w:val="bullet"/>
      <w:lvlText w:val=""/>
      <w:lvlJc w:val="left"/>
      <w:pPr>
        <w:ind w:left="2880" w:hanging="360"/>
      </w:pPr>
      <w:rPr>
        <w:rFonts w:ascii="Symbol" w:hAnsi="Symbol" w:hint="default"/>
      </w:rPr>
    </w:lvl>
    <w:lvl w:ilvl="4" w:tplc="7A4C494C" w:tentative="1">
      <w:start w:val="1"/>
      <w:numFmt w:val="bullet"/>
      <w:lvlText w:val="o"/>
      <w:lvlJc w:val="left"/>
      <w:pPr>
        <w:ind w:left="3600" w:hanging="360"/>
      </w:pPr>
      <w:rPr>
        <w:rFonts w:ascii="Courier New" w:hAnsi="Courier New" w:cs="Courier New" w:hint="default"/>
      </w:rPr>
    </w:lvl>
    <w:lvl w:ilvl="5" w:tplc="3746FA46" w:tentative="1">
      <w:start w:val="1"/>
      <w:numFmt w:val="bullet"/>
      <w:lvlText w:val=""/>
      <w:lvlJc w:val="left"/>
      <w:pPr>
        <w:ind w:left="4320" w:hanging="360"/>
      </w:pPr>
      <w:rPr>
        <w:rFonts w:ascii="Wingdings" w:hAnsi="Wingdings" w:hint="default"/>
      </w:rPr>
    </w:lvl>
    <w:lvl w:ilvl="6" w:tplc="DC30C7AA" w:tentative="1">
      <w:start w:val="1"/>
      <w:numFmt w:val="bullet"/>
      <w:lvlText w:val=""/>
      <w:lvlJc w:val="left"/>
      <w:pPr>
        <w:ind w:left="5040" w:hanging="360"/>
      </w:pPr>
      <w:rPr>
        <w:rFonts w:ascii="Symbol" w:hAnsi="Symbol" w:hint="default"/>
      </w:rPr>
    </w:lvl>
    <w:lvl w:ilvl="7" w:tplc="81EE2772" w:tentative="1">
      <w:start w:val="1"/>
      <w:numFmt w:val="bullet"/>
      <w:lvlText w:val="o"/>
      <w:lvlJc w:val="left"/>
      <w:pPr>
        <w:ind w:left="5760" w:hanging="360"/>
      </w:pPr>
      <w:rPr>
        <w:rFonts w:ascii="Courier New" w:hAnsi="Courier New" w:cs="Courier New" w:hint="default"/>
      </w:rPr>
    </w:lvl>
    <w:lvl w:ilvl="8" w:tplc="C310EDC0" w:tentative="1">
      <w:start w:val="1"/>
      <w:numFmt w:val="bullet"/>
      <w:lvlText w:val=""/>
      <w:lvlJc w:val="left"/>
      <w:pPr>
        <w:ind w:left="6480" w:hanging="360"/>
      </w:pPr>
      <w:rPr>
        <w:rFonts w:ascii="Wingdings" w:hAnsi="Wingdings" w:hint="default"/>
      </w:rPr>
    </w:lvl>
  </w:abstractNum>
  <w:abstractNum w:abstractNumId="345" w15:restartNumberingAfterBreak="0">
    <w:nsid w:val="7FF36EE0"/>
    <w:multiLevelType w:val="hybridMultilevel"/>
    <w:tmpl w:val="99FCF60C"/>
    <w:lvl w:ilvl="0" w:tplc="8F1453D8">
      <w:start w:val="1"/>
      <w:numFmt w:val="lowerLetter"/>
      <w:lvlText w:val="%1."/>
      <w:lvlJc w:val="left"/>
      <w:pPr>
        <w:ind w:left="720" w:hanging="360"/>
      </w:pPr>
      <w:rPr>
        <w:rFonts w:hint="default"/>
      </w:rPr>
    </w:lvl>
    <w:lvl w:ilvl="1" w:tplc="1F8A49C2">
      <w:start w:val="1"/>
      <w:numFmt w:val="bullet"/>
      <w:lvlText w:val="o"/>
      <w:lvlJc w:val="left"/>
      <w:pPr>
        <w:ind w:left="1440" w:hanging="360"/>
      </w:pPr>
      <w:rPr>
        <w:rFonts w:ascii="Courier New" w:hAnsi="Courier New" w:cs="Courier New" w:hint="default"/>
      </w:rPr>
    </w:lvl>
    <w:lvl w:ilvl="2" w:tplc="10B69382">
      <w:start w:val="1"/>
      <w:numFmt w:val="bullet"/>
      <w:lvlText w:val=""/>
      <w:lvlJc w:val="left"/>
      <w:pPr>
        <w:ind w:left="2160" w:hanging="360"/>
      </w:pPr>
      <w:rPr>
        <w:rFonts w:ascii="Wingdings" w:hAnsi="Wingdings" w:hint="default"/>
      </w:rPr>
    </w:lvl>
    <w:lvl w:ilvl="3" w:tplc="710AF55C" w:tentative="1">
      <w:start w:val="1"/>
      <w:numFmt w:val="bullet"/>
      <w:lvlText w:val=""/>
      <w:lvlJc w:val="left"/>
      <w:pPr>
        <w:ind w:left="2880" w:hanging="360"/>
      </w:pPr>
      <w:rPr>
        <w:rFonts w:ascii="Symbol" w:hAnsi="Symbol" w:hint="default"/>
      </w:rPr>
    </w:lvl>
    <w:lvl w:ilvl="4" w:tplc="5A722EA4" w:tentative="1">
      <w:start w:val="1"/>
      <w:numFmt w:val="bullet"/>
      <w:lvlText w:val="o"/>
      <w:lvlJc w:val="left"/>
      <w:pPr>
        <w:ind w:left="3600" w:hanging="360"/>
      </w:pPr>
      <w:rPr>
        <w:rFonts w:ascii="Courier New" w:hAnsi="Courier New" w:cs="Courier New" w:hint="default"/>
      </w:rPr>
    </w:lvl>
    <w:lvl w:ilvl="5" w:tplc="A074F6EA" w:tentative="1">
      <w:start w:val="1"/>
      <w:numFmt w:val="bullet"/>
      <w:lvlText w:val=""/>
      <w:lvlJc w:val="left"/>
      <w:pPr>
        <w:ind w:left="4320" w:hanging="360"/>
      </w:pPr>
      <w:rPr>
        <w:rFonts w:ascii="Wingdings" w:hAnsi="Wingdings" w:hint="default"/>
      </w:rPr>
    </w:lvl>
    <w:lvl w:ilvl="6" w:tplc="07209DDE" w:tentative="1">
      <w:start w:val="1"/>
      <w:numFmt w:val="bullet"/>
      <w:lvlText w:val=""/>
      <w:lvlJc w:val="left"/>
      <w:pPr>
        <w:ind w:left="5040" w:hanging="360"/>
      </w:pPr>
      <w:rPr>
        <w:rFonts w:ascii="Symbol" w:hAnsi="Symbol" w:hint="default"/>
      </w:rPr>
    </w:lvl>
    <w:lvl w:ilvl="7" w:tplc="E4CAA392" w:tentative="1">
      <w:start w:val="1"/>
      <w:numFmt w:val="bullet"/>
      <w:lvlText w:val="o"/>
      <w:lvlJc w:val="left"/>
      <w:pPr>
        <w:ind w:left="5760" w:hanging="360"/>
      </w:pPr>
      <w:rPr>
        <w:rFonts w:ascii="Courier New" w:hAnsi="Courier New" w:cs="Courier New" w:hint="default"/>
      </w:rPr>
    </w:lvl>
    <w:lvl w:ilvl="8" w:tplc="AEAEBCFA" w:tentative="1">
      <w:start w:val="1"/>
      <w:numFmt w:val="bullet"/>
      <w:lvlText w:val=""/>
      <w:lvlJc w:val="left"/>
      <w:pPr>
        <w:ind w:left="6480" w:hanging="360"/>
      </w:pPr>
      <w:rPr>
        <w:rFonts w:ascii="Wingdings" w:hAnsi="Wingdings" w:hint="default"/>
      </w:rPr>
    </w:lvl>
  </w:abstractNum>
  <w:num w:numId="1" w16cid:durableId="1751466087">
    <w:abstractNumId w:val="178"/>
  </w:num>
  <w:num w:numId="2" w16cid:durableId="653219550">
    <w:abstractNumId w:val="317"/>
  </w:num>
  <w:num w:numId="3" w16cid:durableId="578904426">
    <w:abstractNumId w:val="169"/>
  </w:num>
  <w:num w:numId="4" w16cid:durableId="741606043">
    <w:abstractNumId w:val="39"/>
  </w:num>
  <w:num w:numId="5" w16cid:durableId="1134249033">
    <w:abstractNumId w:val="224"/>
  </w:num>
  <w:num w:numId="6" w16cid:durableId="1094127092">
    <w:abstractNumId w:val="322"/>
  </w:num>
  <w:num w:numId="7" w16cid:durableId="1791898955">
    <w:abstractNumId w:val="134"/>
  </w:num>
  <w:num w:numId="8" w16cid:durableId="472218120">
    <w:abstractNumId w:val="234"/>
  </w:num>
  <w:num w:numId="9" w16cid:durableId="1225797568">
    <w:abstractNumId w:val="287"/>
  </w:num>
  <w:num w:numId="10" w16cid:durableId="1402678063">
    <w:abstractNumId w:val="176"/>
  </w:num>
  <w:num w:numId="11" w16cid:durableId="1122068360">
    <w:abstractNumId w:val="271"/>
  </w:num>
  <w:num w:numId="12" w16cid:durableId="33816956">
    <w:abstractNumId w:val="231"/>
  </w:num>
  <w:num w:numId="13" w16cid:durableId="486676710">
    <w:abstractNumId w:val="319"/>
  </w:num>
  <w:num w:numId="14" w16cid:durableId="1030109801">
    <w:abstractNumId w:val="281"/>
  </w:num>
  <w:num w:numId="15" w16cid:durableId="1856849149">
    <w:abstractNumId w:val="268"/>
  </w:num>
  <w:num w:numId="16" w16cid:durableId="1042091964">
    <w:abstractNumId w:val="337"/>
  </w:num>
  <w:num w:numId="17" w16cid:durableId="1863662782">
    <w:abstractNumId w:val="334"/>
  </w:num>
  <w:num w:numId="18" w16cid:durableId="2110881304">
    <w:abstractNumId w:val="250"/>
  </w:num>
  <w:num w:numId="19" w16cid:durableId="313489221">
    <w:abstractNumId w:val="13"/>
  </w:num>
  <w:num w:numId="20" w16cid:durableId="328366928">
    <w:abstractNumId w:val="212"/>
  </w:num>
  <w:num w:numId="21" w16cid:durableId="1398628120">
    <w:abstractNumId w:val="112"/>
  </w:num>
  <w:num w:numId="22" w16cid:durableId="1611085550">
    <w:abstractNumId w:val="71"/>
  </w:num>
  <w:num w:numId="23" w16cid:durableId="733743322">
    <w:abstractNumId w:val="226"/>
  </w:num>
  <w:num w:numId="24" w16cid:durableId="1875266410">
    <w:abstractNumId w:val="264"/>
  </w:num>
  <w:num w:numId="25" w16cid:durableId="1174799724">
    <w:abstractNumId w:val="177"/>
  </w:num>
  <w:num w:numId="26" w16cid:durableId="504201017">
    <w:abstractNumId w:val="329"/>
  </w:num>
  <w:num w:numId="27" w16cid:durableId="122890183">
    <w:abstractNumId w:val="175"/>
  </w:num>
  <w:num w:numId="28" w16cid:durableId="908005286">
    <w:abstractNumId w:val="189"/>
  </w:num>
  <w:num w:numId="29" w16cid:durableId="1209956071">
    <w:abstractNumId w:val="99"/>
  </w:num>
  <w:num w:numId="30" w16cid:durableId="1820725925">
    <w:abstractNumId w:val="131"/>
  </w:num>
  <w:num w:numId="31" w16cid:durableId="1010914586">
    <w:abstractNumId w:val="57"/>
  </w:num>
  <w:num w:numId="32" w16cid:durableId="1955018683">
    <w:abstractNumId w:val="282"/>
  </w:num>
  <w:num w:numId="33" w16cid:durableId="1423843888">
    <w:abstractNumId w:val="190"/>
  </w:num>
  <w:num w:numId="34" w16cid:durableId="1907493985">
    <w:abstractNumId w:val="332"/>
  </w:num>
  <w:num w:numId="35" w16cid:durableId="1656105569">
    <w:abstractNumId w:val="269"/>
  </w:num>
  <w:num w:numId="36" w16cid:durableId="1064529317">
    <w:abstractNumId w:val="65"/>
    <w:lvlOverride w:ilvl="5">
      <w:lvl w:ilvl="5">
        <w:start w:val="1"/>
        <w:numFmt w:val="lowerRoman"/>
        <w:lvlText w:val="(%6)"/>
        <w:lvlJc w:val="left"/>
        <w:pPr>
          <w:ind w:left="2160" w:hanging="360"/>
        </w:pPr>
        <w:rPr>
          <w:rFonts w:cs="Times New Roman"/>
        </w:rPr>
      </w:lvl>
    </w:lvlOverride>
  </w:num>
  <w:num w:numId="37" w16cid:durableId="1760638412">
    <w:abstractNumId w:val="99"/>
  </w:num>
  <w:num w:numId="38" w16cid:durableId="1432972523">
    <w:abstractNumId w:val="92"/>
  </w:num>
  <w:num w:numId="39" w16cid:durableId="828206324">
    <w:abstractNumId w:val="53"/>
  </w:num>
  <w:num w:numId="40" w16cid:durableId="203906714">
    <w:abstractNumId w:val="7"/>
  </w:num>
  <w:num w:numId="41" w16cid:durableId="282466763">
    <w:abstractNumId w:val="67"/>
  </w:num>
  <w:num w:numId="42" w16cid:durableId="1217231528">
    <w:abstractNumId w:val="129"/>
  </w:num>
  <w:num w:numId="43" w16cid:durableId="2053579785">
    <w:abstractNumId w:val="79"/>
  </w:num>
  <w:num w:numId="44" w16cid:durableId="1803159449">
    <w:abstractNumId w:val="70"/>
  </w:num>
  <w:num w:numId="45" w16cid:durableId="1083260760">
    <w:abstractNumId w:val="73"/>
  </w:num>
  <w:num w:numId="46" w16cid:durableId="1066344578">
    <w:abstractNumId w:val="158"/>
  </w:num>
  <w:num w:numId="47" w16cid:durableId="79107148">
    <w:abstractNumId w:val="198"/>
  </w:num>
  <w:num w:numId="48" w16cid:durableId="1375887830">
    <w:abstractNumId w:val="78"/>
  </w:num>
  <w:num w:numId="49" w16cid:durableId="1497258016">
    <w:abstractNumId w:val="115"/>
  </w:num>
  <w:num w:numId="50" w16cid:durableId="314918103">
    <w:abstractNumId w:val="273"/>
  </w:num>
  <w:num w:numId="51" w16cid:durableId="1163740681">
    <w:abstractNumId w:val="225"/>
  </w:num>
  <w:num w:numId="52" w16cid:durableId="1494953114">
    <w:abstractNumId w:val="166"/>
  </w:num>
  <w:num w:numId="53" w16cid:durableId="1000081003">
    <w:abstractNumId w:val="63"/>
  </w:num>
  <w:num w:numId="54" w16cid:durableId="1462187297">
    <w:abstractNumId w:val="210"/>
  </w:num>
  <w:num w:numId="55" w16cid:durableId="2045860029">
    <w:abstractNumId w:val="113"/>
  </w:num>
  <w:num w:numId="56" w16cid:durableId="1334644877">
    <w:abstractNumId w:val="152"/>
  </w:num>
  <w:num w:numId="57" w16cid:durableId="1647468272">
    <w:abstractNumId w:val="162"/>
  </w:num>
  <w:num w:numId="58" w16cid:durableId="1969503131">
    <w:abstractNumId w:val="94"/>
  </w:num>
  <w:num w:numId="59" w16cid:durableId="949120920">
    <w:abstractNumId w:val="309"/>
  </w:num>
  <w:num w:numId="60" w16cid:durableId="3093003">
    <w:abstractNumId w:val="16"/>
  </w:num>
  <w:num w:numId="61" w16cid:durableId="2040619891">
    <w:abstractNumId w:val="249"/>
  </w:num>
  <w:num w:numId="62" w16cid:durableId="1886789858">
    <w:abstractNumId w:val="313"/>
  </w:num>
  <w:num w:numId="63" w16cid:durableId="1162038114">
    <w:abstractNumId w:val="215"/>
  </w:num>
  <w:num w:numId="64" w16cid:durableId="611983062">
    <w:abstractNumId w:val="182"/>
  </w:num>
  <w:num w:numId="65" w16cid:durableId="254822422">
    <w:abstractNumId w:val="246"/>
  </w:num>
  <w:num w:numId="66" w16cid:durableId="581376470">
    <w:abstractNumId w:val="290"/>
  </w:num>
  <w:num w:numId="67" w16cid:durableId="121774974">
    <w:abstractNumId w:val="312"/>
  </w:num>
  <w:num w:numId="68" w16cid:durableId="243536400">
    <w:abstractNumId w:val="82"/>
  </w:num>
  <w:num w:numId="69" w16cid:durableId="456989741">
    <w:abstractNumId w:val="164"/>
  </w:num>
  <w:num w:numId="70" w16cid:durableId="1017541226">
    <w:abstractNumId w:val="103"/>
  </w:num>
  <w:num w:numId="71" w16cid:durableId="1831287438">
    <w:abstractNumId w:val="28"/>
  </w:num>
  <w:num w:numId="72" w16cid:durableId="388304566">
    <w:abstractNumId w:val="64"/>
  </w:num>
  <w:num w:numId="73" w16cid:durableId="1309629821">
    <w:abstractNumId w:val="157"/>
  </w:num>
  <w:num w:numId="74" w16cid:durableId="701248467">
    <w:abstractNumId w:val="88"/>
  </w:num>
  <w:num w:numId="75" w16cid:durableId="1362894874">
    <w:abstractNumId w:val="29"/>
  </w:num>
  <w:num w:numId="76" w16cid:durableId="1450199112">
    <w:abstractNumId w:val="33"/>
  </w:num>
  <w:num w:numId="77" w16cid:durableId="73280653">
    <w:abstractNumId w:val="163"/>
  </w:num>
  <w:num w:numId="78" w16cid:durableId="169833500">
    <w:abstractNumId w:val="197"/>
  </w:num>
  <w:num w:numId="79" w16cid:durableId="28724136">
    <w:abstractNumId w:val="142"/>
  </w:num>
  <w:num w:numId="80" w16cid:durableId="1017542336">
    <w:abstractNumId w:val="4"/>
  </w:num>
  <w:num w:numId="81" w16cid:durableId="1844935932">
    <w:abstractNumId w:val="132"/>
  </w:num>
  <w:num w:numId="82" w16cid:durableId="541402798">
    <w:abstractNumId w:val="297"/>
  </w:num>
  <w:num w:numId="83" w16cid:durableId="735515535">
    <w:abstractNumId w:val="143"/>
  </w:num>
  <w:num w:numId="84" w16cid:durableId="440340250">
    <w:abstractNumId w:val="326"/>
  </w:num>
  <w:num w:numId="85" w16cid:durableId="1078861897">
    <w:abstractNumId w:val="89"/>
  </w:num>
  <w:num w:numId="86" w16cid:durableId="609243916">
    <w:abstractNumId w:val="12"/>
  </w:num>
  <w:num w:numId="87" w16cid:durableId="1314529730">
    <w:abstractNumId w:val="40"/>
  </w:num>
  <w:num w:numId="88" w16cid:durableId="1786070622">
    <w:abstractNumId w:val="237"/>
  </w:num>
  <w:num w:numId="89" w16cid:durableId="1027633579">
    <w:abstractNumId w:val="188"/>
  </w:num>
  <w:num w:numId="90" w16cid:durableId="1218467780">
    <w:abstractNumId w:val="98"/>
  </w:num>
  <w:num w:numId="91" w16cid:durableId="1605184876">
    <w:abstractNumId w:val="45"/>
  </w:num>
  <w:num w:numId="92" w16cid:durableId="938945999">
    <w:abstractNumId w:val="122"/>
  </w:num>
  <w:num w:numId="93" w16cid:durableId="1736274223">
    <w:abstractNumId w:val="325"/>
  </w:num>
  <w:num w:numId="94" w16cid:durableId="198201130">
    <w:abstractNumId w:val="97"/>
  </w:num>
  <w:num w:numId="95" w16cid:durableId="82457716">
    <w:abstractNumId w:val="276"/>
  </w:num>
  <w:num w:numId="96" w16cid:durableId="1227256800">
    <w:abstractNumId w:val="38"/>
  </w:num>
  <w:num w:numId="97" w16cid:durableId="841965789">
    <w:abstractNumId w:val="296"/>
  </w:num>
  <w:num w:numId="98" w16cid:durableId="775712993">
    <w:abstractNumId w:val="167"/>
  </w:num>
  <w:num w:numId="99" w16cid:durableId="1670867900">
    <w:abstractNumId w:val="66"/>
  </w:num>
  <w:num w:numId="100" w16cid:durableId="66420697">
    <w:abstractNumId w:val="187"/>
  </w:num>
  <w:num w:numId="101" w16cid:durableId="1299189818">
    <w:abstractNumId w:val="245"/>
  </w:num>
  <w:num w:numId="102" w16cid:durableId="397479011">
    <w:abstractNumId w:val="243"/>
  </w:num>
  <w:num w:numId="103" w16cid:durableId="263880652">
    <w:abstractNumId w:val="31"/>
  </w:num>
  <w:num w:numId="104" w16cid:durableId="849833763">
    <w:abstractNumId w:val="343"/>
  </w:num>
  <w:num w:numId="105" w16cid:durableId="669023455">
    <w:abstractNumId w:val="120"/>
  </w:num>
  <w:num w:numId="106" w16cid:durableId="184248316">
    <w:abstractNumId w:val="321"/>
  </w:num>
  <w:num w:numId="107" w16cid:durableId="349962584">
    <w:abstractNumId w:val="59"/>
  </w:num>
  <w:num w:numId="108" w16cid:durableId="1955743706">
    <w:abstractNumId w:val="333"/>
  </w:num>
  <w:num w:numId="109" w16cid:durableId="381750695">
    <w:abstractNumId w:val="302"/>
  </w:num>
  <w:num w:numId="110" w16cid:durableId="941455763">
    <w:abstractNumId w:val="136"/>
  </w:num>
  <w:num w:numId="111" w16cid:durableId="1829323682">
    <w:abstractNumId w:val="18"/>
  </w:num>
  <w:num w:numId="112" w16cid:durableId="1237594898">
    <w:abstractNumId w:val="304"/>
  </w:num>
  <w:num w:numId="113" w16cid:durableId="124203753">
    <w:abstractNumId w:val="291"/>
  </w:num>
  <w:num w:numId="114" w16cid:durableId="682051630">
    <w:abstractNumId w:val="320"/>
  </w:num>
  <w:num w:numId="115" w16cid:durableId="1853373179">
    <w:abstractNumId w:val="21"/>
  </w:num>
  <w:num w:numId="116" w16cid:durableId="1093626632">
    <w:abstractNumId w:val="55"/>
  </w:num>
  <w:num w:numId="117" w16cid:durableId="485240329">
    <w:abstractNumId w:val="239"/>
  </w:num>
  <w:num w:numId="118" w16cid:durableId="1437480876">
    <w:abstractNumId w:val="46"/>
  </w:num>
  <w:num w:numId="119" w16cid:durableId="1514489000">
    <w:abstractNumId w:val="180"/>
  </w:num>
  <w:num w:numId="120" w16cid:durableId="1069887397">
    <w:abstractNumId w:val="301"/>
  </w:num>
  <w:num w:numId="121" w16cid:durableId="1690331052">
    <w:abstractNumId w:val="217"/>
  </w:num>
  <w:num w:numId="122" w16cid:durableId="217667775">
    <w:abstractNumId w:val="119"/>
  </w:num>
  <w:num w:numId="123" w16cid:durableId="1428428331">
    <w:abstractNumId w:val="118"/>
  </w:num>
  <w:num w:numId="124" w16cid:durableId="892272821">
    <w:abstractNumId w:val="323"/>
  </w:num>
  <w:num w:numId="125" w16cid:durableId="1729108278">
    <w:abstractNumId w:val="155"/>
  </w:num>
  <w:num w:numId="126" w16cid:durableId="475075546">
    <w:abstractNumId w:val="56"/>
  </w:num>
  <w:num w:numId="127" w16cid:durableId="979457291">
    <w:abstractNumId w:val="221"/>
  </w:num>
  <w:num w:numId="128" w16cid:durableId="1181315736">
    <w:abstractNumId w:val="232"/>
  </w:num>
  <w:num w:numId="129" w16cid:durableId="1316912105">
    <w:abstractNumId w:val="141"/>
  </w:num>
  <w:num w:numId="130" w16cid:durableId="22169909">
    <w:abstractNumId w:val="149"/>
  </w:num>
  <w:num w:numId="131" w16cid:durableId="938414928">
    <w:abstractNumId w:val="37"/>
  </w:num>
  <w:num w:numId="132" w16cid:durableId="237446147">
    <w:abstractNumId w:val="233"/>
  </w:num>
  <w:num w:numId="133" w16cid:durableId="649023305">
    <w:abstractNumId w:val="126"/>
  </w:num>
  <w:num w:numId="134" w16cid:durableId="426273509">
    <w:abstractNumId w:val="148"/>
  </w:num>
  <w:num w:numId="135" w16cid:durableId="574782110">
    <w:abstractNumId w:val="251"/>
  </w:num>
  <w:num w:numId="136" w16cid:durableId="191037622">
    <w:abstractNumId w:val="259"/>
  </w:num>
  <w:num w:numId="137" w16cid:durableId="1856730044">
    <w:abstractNumId w:val="214"/>
  </w:num>
  <w:num w:numId="138" w16cid:durableId="774860684">
    <w:abstractNumId w:val="202"/>
  </w:num>
  <w:num w:numId="139" w16cid:durableId="60564098">
    <w:abstractNumId w:val="185"/>
  </w:num>
  <w:num w:numId="140" w16cid:durableId="208341217">
    <w:abstractNumId w:val="194"/>
  </w:num>
  <w:num w:numId="141" w16cid:durableId="1643852515">
    <w:abstractNumId w:val="77"/>
  </w:num>
  <w:num w:numId="142" w16cid:durableId="898252332">
    <w:abstractNumId w:val="201"/>
  </w:num>
  <w:num w:numId="143" w16cid:durableId="611017834">
    <w:abstractNumId w:val="283"/>
  </w:num>
  <w:num w:numId="144" w16cid:durableId="425882604">
    <w:abstractNumId w:val="179"/>
  </w:num>
  <w:num w:numId="145" w16cid:durableId="1093278827">
    <w:abstractNumId w:val="1"/>
  </w:num>
  <w:num w:numId="146" w16cid:durableId="431819592">
    <w:abstractNumId w:val="68"/>
  </w:num>
  <w:num w:numId="147" w16cid:durableId="1501042330">
    <w:abstractNumId w:val="123"/>
  </w:num>
  <w:num w:numId="148" w16cid:durableId="90323829">
    <w:abstractNumId w:val="341"/>
  </w:num>
  <w:num w:numId="149" w16cid:durableId="577056405">
    <w:abstractNumId w:val="52"/>
  </w:num>
  <w:num w:numId="150" w16cid:durableId="1290474914">
    <w:abstractNumId w:val="49"/>
  </w:num>
  <w:num w:numId="151" w16cid:durableId="632759096">
    <w:abstractNumId w:val="220"/>
  </w:num>
  <w:num w:numId="152" w16cid:durableId="794643727">
    <w:abstractNumId w:val="102"/>
  </w:num>
  <w:num w:numId="153" w16cid:durableId="1151218223">
    <w:abstractNumId w:val="345"/>
  </w:num>
  <w:num w:numId="154" w16cid:durableId="677581404">
    <w:abstractNumId w:val="43"/>
  </w:num>
  <w:num w:numId="155" w16cid:durableId="242182473">
    <w:abstractNumId w:val="117"/>
  </w:num>
  <w:num w:numId="156" w16cid:durableId="938366380">
    <w:abstractNumId w:val="42"/>
  </w:num>
  <w:num w:numId="157" w16cid:durableId="483662600">
    <w:abstractNumId w:val="24"/>
  </w:num>
  <w:num w:numId="158" w16cid:durableId="1952127433">
    <w:abstractNumId w:val="272"/>
  </w:num>
  <w:num w:numId="159" w16cid:durableId="1458255296">
    <w:abstractNumId w:val="181"/>
  </w:num>
  <w:num w:numId="160" w16cid:durableId="569736505">
    <w:abstractNumId w:val="139"/>
  </w:num>
  <w:num w:numId="161" w16cid:durableId="626745035">
    <w:abstractNumId w:val="140"/>
  </w:num>
  <w:num w:numId="162" w16cid:durableId="1808281276">
    <w:abstractNumId w:val="262"/>
  </w:num>
  <w:num w:numId="163" w16cid:durableId="1206144125">
    <w:abstractNumId w:val="292"/>
  </w:num>
  <w:num w:numId="164" w16cid:durableId="1021706759">
    <w:abstractNumId w:val="111"/>
  </w:num>
  <w:num w:numId="165" w16cid:durableId="778790956">
    <w:abstractNumId w:val="80"/>
  </w:num>
  <w:num w:numId="166" w16cid:durableId="69885392">
    <w:abstractNumId w:val="186"/>
  </w:num>
  <w:num w:numId="167" w16cid:durableId="426586947">
    <w:abstractNumId w:val="93"/>
  </w:num>
  <w:num w:numId="168" w16cid:durableId="1740054359">
    <w:abstractNumId w:val="267"/>
  </w:num>
  <w:num w:numId="169" w16cid:durableId="1157262171">
    <w:abstractNumId w:val="81"/>
  </w:num>
  <w:num w:numId="170" w16cid:durableId="428280629">
    <w:abstractNumId w:val="91"/>
  </w:num>
  <w:num w:numId="171" w16cid:durableId="1051271665">
    <w:abstractNumId w:val="128"/>
  </w:num>
  <w:num w:numId="172" w16cid:durableId="978655707">
    <w:abstractNumId w:val="127"/>
  </w:num>
  <w:num w:numId="173" w16cid:durableId="1969968210">
    <w:abstractNumId w:val="218"/>
  </w:num>
  <w:num w:numId="174" w16cid:durableId="1073233413">
    <w:abstractNumId w:val="331"/>
  </w:num>
  <w:num w:numId="175" w16cid:durableId="1499075586">
    <w:abstractNumId w:val="204"/>
  </w:num>
  <w:num w:numId="176" w16cid:durableId="471826408">
    <w:abstractNumId w:val="213"/>
  </w:num>
  <w:num w:numId="177" w16cid:durableId="283922113">
    <w:abstractNumId w:val="211"/>
  </w:num>
  <w:num w:numId="178" w16cid:durableId="1984037438">
    <w:abstractNumId w:val="230"/>
  </w:num>
  <w:num w:numId="179" w16cid:durableId="1771511093">
    <w:abstractNumId w:val="300"/>
  </w:num>
  <w:num w:numId="180" w16cid:durableId="1015813886">
    <w:abstractNumId w:val="299"/>
  </w:num>
  <w:num w:numId="181" w16cid:durableId="1904487075">
    <w:abstractNumId w:val="183"/>
  </w:num>
  <w:num w:numId="182" w16cid:durableId="1013610962">
    <w:abstractNumId w:val="159"/>
  </w:num>
  <w:num w:numId="183" w16cid:durableId="242229361">
    <w:abstractNumId w:val="27"/>
  </w:num>
  <w:num w:numId="184" w16cid:durableId="2101756512">
    <w:abstractNumId w:val="54"/>
  </w:num>
  <w:num w:numId="185" w16cid:durableId="846553514">
    <w:abstractNumId w:val="318"/>
  </w:num>
  <w:num w:numId="186" w16cid:durableId="51198442">
    <w:abstractNumId w:val="69"/>
  </w:num>
  <w:num w:numId="187" w16cid:durableId="417290676">
    <w:abstractNumId w:val="235"/>
  </w:num>
  <w:num w:numId="188" w16cid:durableId="655229696">
    <w:abstractNumId w:val="144"/>
  </w:num>
  <w:num w:numId="189" w16cid:durableId="455880345">
    <w:abstractNumId w:val="330"/>
  </w:num>
  <w:num w:numId="190" w16cid:durableId="1158301448">
    <w:abstractNumId w:val="339"/>
  </w:num>
  <w:num w:numId="191" w16cid:durableId="304048514">
    <w:abstractNumId w:val="293"/>
  </w:num>
  <w:num w:numId="192" w16cid:durableId="1681656727">
    <w:abstractNumId w:val="26"/>
  </w:num>
  <w:num w:numId="193" w16cid:durableId="1806582988">
    <w:abstractNumId w:val="248"/>
  </w:num>
  <w:num w:numId="194" w16cid:durableId="280037062">
    <w:abstractNumId w:val="15"/>
  </w:num>
  <w:num w:numId="195" w16cid:durableId="1415470918">
    <w:abstractNumId w:val="255"/>
  </w:num>
  <w:num w:numId="196" w16cid:durableId="1011831408">
    <w:abstractNumId w:val="105"/>
  </w:num>
  <w:num w:numId="197" w16cid:durableId="629095329">
    <w:abstractNumId w:val="305"/>
  </w:num>
  <w:num w:numId="198" w16cid:durableId="1266962292">
    <w:abstractNumId w:val="335"/>
  </w:num>
  <w:num w:numId="199" w16cid:durableId="972295053">
    <w:abstractNumId w:val="238"/>
  </w:num>
  <w:num w:numId="200" w16cid:durableId="1254124343">
    <w:abstractNumId w:val="165"/>
  </w:num>
  <w:num w:numId="201" w16cid:durableId="496380898">
    <w:abstractNumId w:val="265"/>
  </w:num>
  <w:num w:numId="202" w16cid:durableId="295523457">
    <w:abstractNumId w:val="108"/>
  </w:num>
  <w:num w:numId="203" w16cid:durableId="1108815011">
    <w:abstractNumId w:val="229"/>
  </w:num>
  <w:num w:numId="204" w16cid:durableId="773407070">
    <w:abstractNumId w:val="206"/>
  </w:num>
  <w:num w:numId="205" w16cid:durableId="1266764881">
    <w:abstractNumId w:val="344"/>
  </w:num>
  <w:num w:numId="206" w16cid:durableId="931201526">
    <w:abstractNumId w:val="62"/>
  </w:num>
  <w:num w:numId="207" w16cid:durableId="1961909307">
    <w:abstractNumId w:val="106"/>
  </w:num>
  <w:num w:numId="208" w16cid:durableId="352271545">
    <w:abstractNumId w:val="35"/>
  </w:num>
  <w:num w:numId="209" w16cid:durableId="79453828">
    <w:abstractNumId w:val="298"/>
  </w:num>
  <w:num w:numId="210" w16cid:durableId="1262761224">
    <w:abstractNumId w:val="205"/>
  </w:num>
  <w:num w:numId="211" w16cid:durableId="1602949498">
    <w:abstractNumId w:val="138"/>
  </w:num>
  <w:num w:numId="212" w16cid:durableId="1841120768">
    <w:abstractNumId w:val="203"/>
  </w:num>
  <w:num w:numId="213" w16cid:durableId="14232881">
    <w:abstractNumId w:val="240"/>
  </w:num>
  <w:num w:numId="214" w16cid:durableId="1518613871">
    <w:abstractNumId w:val="107"/>
  </w:num>
  <w:num w:numId="215" w16cid:durableId="379983538">
    <w:abstractNumId w:val="236"/>
  </w:num>
  <w:num w:numId="216" w16cid:durableId="407649841">
    <w:abstractNumId w:val="328"/>
  </w:num>
  <w:num w:numId="217" w16cid:durableId="146627013">
    <w:abstractNumId w:val="61"/>
  </w:num>
  <w:num w:numId="218" w16cid:durableId="1611666683">
    <w:abstractNumId w:val="51"/>
  </w:num>
  <w:num w:numId="219" w16cid:durableId="1579971953">
    <w:abstractNumId w:val="277"/>
  </w:num>
  <w:num w:numId="220" w16cid:durableId="989014581">
    <w:abstractNumId w:val="147"/>
  </w:num>
  <w:num w:numId="221" w16cid:durableId="1095243480">
    <w:abstractNumId w:val="315"/>
  </w:num>
  <w:num w:numId="222" w16cid:durableId="996493044">
    <w:abstractNumId w:val="184"/>
  </w:num>
  <w:num w:numId="223" w16cid:durableId="518276223">
    <w:abstractNumId w:val="195"/>
  </w:num>
  <w:num w:numId="224" w16cid:durableId="73167447">
    <w:abstractNumId w:val="2"/>
  </w:num>
  <w:num w:numId="225" w16cid:durableId="1349604621">
    <w:abstractNumId w:val="145"/>
  </w:num>
  <w:num w:numId="226" w16cid:durableId="1699744539">
    <w:abstractNumId w:val="109"/>
  </w:num>
  <w:num w:numId="227" w16cid:durableId="882139475">
    <w:abstractNumId w:val="168"/>
  </w:num>
  <w:num w:numId="228" w16cid:durableId="2106027452">
    <w:abstractNumId w:val="285"/>
  </w:num>
  <w:num w:numId="229" w16cid:durableId="198980675">
    <w:abstractNumId w:val="101"/>
  </w:num>
  <w:num w:numId="230" w16cid:durableId="592670726">
    <w:abstractNumId w:val="104"/>
  </w:num>
  <w:num w:numId="231" w16cid:durableId="537426561">
    <w:abstractNumId w:val="121"/>
  </w:num>
  <w:num w:numId="232" w16cid:durableId="1241215812">
    <w:abstractNumId w:val="278"/>
  </w:num>
  <w:num w:numId="233" w16cid:durableId="1907521423">
    <w:abstractNumId w:val="288"/>
  </w:num>
  <w:num w:numId="234" w16cid:durableId="1252855856">
    <w:abstractNumId w:val="19"/>
  </w:num>
  <w:num w:numId="235" w16cid:durableId="324169384">
    <w:abstractNumId w:val="86"/>
  </w:num>
  <w:num w:numId="236" w16cid:durableId="702558556">
    <w:abstractNumId w:val="306"/>
  </w:num>
  <w:num w:numId="237" w16cid:durableId="1604453652">
    <w:abstractNumId w:val="253"/>
  </w:num>
  <w:num w:numId="238" w16cid:durableId="595865941">
    <w:abstractNumId w:val="22"/>
  </w:num>
  <w:num w:numId="239" w16cid:durableId="1210415688">
    <w:abstractNumId w:val="228"/>
  </w:num>
  <w:num w:numId="240" w16cid:durableId="387458994">
    <w:abstractNumId w:val="280"/>
  </w:num>
  <w:num w:numId="241" w16cid:durableId="1620213043">
    <w:abstractNumId w:val="247"/>
  </w:num>
  <w:num w:numId="242" w16cid:durableId="178854719">
    <w:abstractNumId w:val="124"/>
  </w:num>
  <w:num w:numId="243" w16cid:durableId="1328706045">
    <w:abstractNumId w:val="85"/>
  </w:num>
  <w:num w:numId="244" w16cid:durableId="785738517">
    <w:abstractNumId w:val="258"/>
  </w:num>
  <w:num w:numId="245" w16cid:durableId="199712225">
    <w:abstractNumId w:val="44"/>
  </w:num>
  <w:num w:numId="246" w16cid:durableId="963576972">
    <w:abstractNumId w:val="227"/>
  </w:num>
  <w:num w:numId="247" w16cid:durableId="1946841531">
    <w:abstractNumId w:val="48"/>
  </w:num>
  <w:num w:numId="248" w16cid:durableId="1826312316">
    <w:abstractNumId w:val="257"/>
  </w:num>
  <w:num w:numId="249" w16cid:durableId="1202326339">
    <w:abstractNumId w:val="275"/>
  </w:num>
  <w:num w:numId="250" w16cid:durableId="1017543207">
    <w:abstractNumId w:val="125"/>
  </w:num>
  <w:num w:numId="251" w16cid:durableId="569117065">
    <w:abstractNumId w:val="289"/>
  </w:num>
  <w:num w:numId="252" w16cid:durableId="199364745">
    <w:abstractNumId w:val="316"/>
  </w:num>
  <w:num w:numId="253" w16cid:durableId="1460417897">
    <w:abstractNumId w:val="58"/>
  </w:num>
  <w:num w:numId="254" w16cid:durableId="97335371">
    <w:abstractNumId w:val="196"/>
  </w:num>
  <w:num w:numId="255" w16cid:durableId="245190227">
    <w:abstractNumId w:val="8"/>
  </w:num>
  <w:num w:numId="256" w16cid:durableId="513763418">
    <w:abstractNumId w:val="171"/>
  </w:num>
  <w:num w:numId="257" w16cid:durableId="451291965">
    <w:abstractNumId w:val="254"/>
  </w:num>
  <w:num w:numId="258" w16cid:durableId="224919694">
    <w:abstractNumId w:val="11"/>
  </w:num>
  <w:num w:numId="259" w16cid:durableId="1820950522">
    <w:abstractNumId w:val="308"/>
  </w:num>
  <w:num w:numId="260" w16cid:durableId="106048015">
    <w:abstractNumId w:val="261"/>
  </w:num>
  <w:num w:numId="261" w16cid:durableId="48847741">
    <w:abstractNumId w:val="60"/>
  </w:num>
  <w:num w:numId="262" w16cid:durableId="1909922559">
    <w:abstractNumId w:val="41"/>
  </w:num>
  <w:num w:numId="263" w16cid:durableId="639925070">
    <w:abstractNumId w:val="241"/>
  </w:num>
  <w:num w:numId="264" w16cid:durableId="1167399513">
    <w:abstractNumId w:val="96"/>
  </w:num>
  <w:num w:numId="265" w16cid:durableId="1265192389">
    <w:abstractNumId w:val="307"/>
  </w:num>
  <w:num w:numId="266" w16cid:durableId="493692175">
    <w:abstractNumId w:val="100"/>
  </w:num>
  <w:num w:numId="267" w16cid:durableId="1857889983">
    <w:abstractNumId w:val="270"/>
  </w:num>
  <w:num w:numId="268" w16cid:durableId="645280379">
    <w:abstractNumId w:val="274"/>
  </w:num>
  <w:num w:numId="269" w16cid:durableId="1206987351">
    <w:abstractNumId w:val="151"/>
  </w:num>
  <w:num w:numId="270" w16cid:durableId="414210971">
    <w:abstractNumId w:val="14"/>
  </w:num>
  <w:num w:numId="271" w16cid:durableId="1930307277">
    <w:abstractNumId w:val="6"/>
  </w:num>
  <w:num w:numId="272" w16cid:durableId="1624656229">
    <w:abstractNumId w:val="135"/>
  </w:num>
  <w:num w:numId="273" w16cid:durableId="1876891355">
    <w:abstractNumId w:val="314"/>
  </w:num>
  <w:num w:numId="274" w16cid:durableId="1299915450">
    <w:abstractNumId w:val="256"/>
  </w:num>
  <w:num w:numId="275" w16cid:durableId="848718003">
    <w:abstractNumId w:val="5"/>
  </w:num>
  <w:num w:numId="276" w16cid:durableId="368993776">
    <w:abstractNumId w:val="279"/>
  </w:num>
  <w:num w:numId="277" w16cid:durableId="729618158">
    <w:abstractNumId w:val="9"/>
  </w:num>
  <w:num w:numId="278" w16cid:durableId="699014705">
    <w:abstractNumId w:val="208"/>
  </w:num>
  <w:num w:numId="279" w16cid:durableId="376249086">
    <w:abstractNumId w:val="294"/>
  </w:num>
  <w:num w:numId="280" w16cid:durableId="1455443286">
    <w:abstractNumId w:val="172"/>
  </w:num>
  <w:num w:numId="281" w16cid:durableId="1863276240">
    <w:abstractNumId w:val="75"/>
  </w:num>
  <w:num w:numId="282" w16cid:durableId="464471447">
    <w:abstractNumId w:val="90"/>
  </w:num>
  <w:num w:numId="283" w16cid:durableId="1846937653">
    <w:abstractNumId w:val="3"/>
  </w:num>
  <w:num w:numId="284" w16cid:durableId="2109035658">
    <w:abstractNumId w:val="36"/>
  </w:num>
  <w:num w:numId="285" w16cid:durableId="1193957957">
    <w:abstractNumId w:val="17"/>
  </w:num>
  <w:num w:numId="286" w16cid:durableId="423385209">
    <w:abstractNumId w:val="216"/>
  </w:num>
  <w:num w:numId="287" w16cid:durableId="863790383">
    <w:abstractNumId w:val="263"/>
  </w:num>
  <w:num w:numId="288" w16cid:durableId="297994468">
    <w:abstractNumId w:val="0"/>
  </w:num>
  <w:num w:numId="289" w16cid:durableId="1215388289">
    <w:abstractNumId w:val="154"/>
  </w:num>
  <w:num w:numId="290" w16cid:durableId="1735470940">
    <w:abstractNumId w:val="252"/>
  </w:num>
  <w:num w:numId="291" w16cid:durableId="1726447012">
    <w:abstractNumId w:val="95"/>
  </w:num>
  <w:num w:numId="292" w16cid:durableId="1038894221">
    <w:abstractNumId w:val="222"/>
  </w:num>
  <w:num w:numId="293" w16cid:durableId="686251492">
    <w:abstractNumId w:val="116"/>
  </w:num>
  <w:num w:numId="294" w16cid:durableId="1095589587">
    <w:abstractNumId w:val="84"/>
  </w:num>
  <w:num w:numId="295" w16cid:durableId="624047685">
    <w:abstractNumId w:val="170"/>
  </w:num>
  <w:num w:numId="296" w16cid:durableId="409427463">
    <w:abstractNumId w:val="150"/>
  </w:num>
  <w:num w:numId="297" w16cid:durableId="192619242">
    <w:abstractNumId w:val="160"/>
  </w:num>
  <w:num w:numId="298" w16cid:durableId="71007063">
    <w:abstractNumId w:val="286"/>
  </w:num>
  <w:num w:numId="299" w16cid:durableId="485168350">
    <w:abstractNumId w:val="130"/>
  </w:num>
  <w:num w:numId="300" w16cid:durableId="1602835745">
    <w:abstractNumId w:val="173"/>
  </w:num>
  <w:num w:numId="301" w16cid:durableId="1314724626">
    <w:abstractNumId w:val="47"/>
  </w:num>
  <w:num w:numId="302" w16cid:durableId="1229807955">
    <w:abstractNumId w:val="137"/>
  </w:num>
  <w:num w:numId="303" w16cid:durableId="1380323395">
    <w:abstractNumId w:val="324"/>
  </w:num>
  <w:num w:numId="304" w16cid:durableId="102847524">
    <w:abstractNumId w:val="32"/>
  </w:num>
  <w:num w:numId="305" w16cid:durableId="995691809">
    <w:abstractNumId w:val="161"/>
  </w:num>
  <w:num w:numId="306" w16cid:durableId="1207528902">
    <w:abstractNumId w:val="74"/>
  </w:num>
  <w:num w:numId="307" w16cid:durableId="1364986665">
    <w:abstractNumId w:val="30"/>
  </w:num>
  <w:num w:numId="308" w16cid:durableId="48042782">
    <w:abstractNumId w:val="260"/>
  </w:num>
  <w:num w:numId="309" w16cid:durableId="1079521743">
    <w:abstractNumId w:val="87"/>
  </w:num>
  <w:num w:numId="310" w16cid:durableId="1638341852">
    <w:abstractNumId w:val="342"/>
  </w:num>
  <w:num w:numId="311" w16cid:durableId="1564635518">
    <w:abstractNumId w:val="244"/>
  </w:num>
  <w:num w:numId="312" w16cid:durableId="1787852179">
    <w:abstractNumId w:val="133"/>
  </w:num>
  <w:num w:numId="313" w16cid:durableId="342055460">
    <w:abstractNumId w:val="266"/>
  </w:num>
  <w:num w:numId="314" w16cid:durableId="14767368">
    <w:abstractNumId w:val="25"/>
  </w:num>
  <w:num w:numId="315" w16cid:durableId="1242566443">
    <w:abstractNumId w:val="209"/>
  </w:num>
  <w:num w:numId="316" w16cid:durableId="191966249">
    <w:abstractNumId w:val="192"/>
  </w:num>
  <w:num w:numId="317" w16cid:durableId="617377521">
    <w:abstractNumId w:val="153"/>
  </w:num>
  <w:num w:numId="318" w16cid:durableId="43068760">
    <w:abstractNumId w:val="219"/>
  </w:num>
  <w:num w:numId="319" w16cid:durableId="1075933819">
    <w:abstractNumId w:val="50"/>
  </w:num>
  <w:num w:numId="320" w16cid:durableId="1211839750">
    <w:abstractNumId w:val="114"/>
  </w:num>
  <w:num w:numId="321" w16cid:durableId="1488396369">
    <w:abstractNumId w:val="199"/>
  </w:num>
  <w:num w:numId="322" w16cid:durableId="1405487723">
    <w:abstractNumId w:val="72"/>
  </w:num>
  <w:num w:numId="323" w16cid:durableId="1086998651">
    <w:abstractNumId w:val="200"/>
  </w:num>
  <w:num w:numId="324" w16cid:durableId="767383097">
    <w:abstractNumId w:val="327"/>
  </w:num>
  <w:num w:numId="325" w16cid:durableId="1699818466">
    <w:abstractNumId w:val="83"/>
  </w:num>
  <w:num w:numId="326" w16cid:durableId="1354452490">
    <w:abstractNumId w:val="146"/>
  </w:num>
  <w:num w:numId="327" w16cid:durableId="1450317630">
    <w:abstractNumId w:val="110"/>
  </w:num>
  <w:num w:numId="328" w16cid:durableId="1013454033">
    <w:abstractNumId w:val="193"/>
  </w:num>
  <w:num w:numId="329" w16cid:durableId="246354553">
    <w:abstractNumId w:val="242"/>
  </w:num>
  <w:num w:numId="330" w16cid:durableId="890966137">
    <w:abstractNumId w:val="338"/>
  </w:num>
  <w:num w:numId="331" w16cid:durableId="950865547">
    <w:abstractNumId w:val="23"/>
  </w:num>
  <w:num w:numId="332" w16cid:durableId="1608195614">
    <w:abstractNumId w:val="34"/>
  </w:num>
  <w:num w:numId="333" w16cid:durableId="2115438931">
    <w:abstractNumId w:val="156"/>
  </w:num>
  <w:num w:numId="334" w16cid:durableId="1123576397">
    <w:abstractNumId w:val="340"/>
  </w:num>
  <w:num w:numId="335" w16cid:durableId="1512837747">
    <w:abstractNumId w:val="311"/>
  </w:num>
  <w:num w:numId="336" w16cid:durableId="1558470091">
    <w:abstractNumId w:val="223"/>
  </w:num>
  <w:num w:numId="337" w16cid:durableId="1331979732">
    <w:abstractNumId w:val="20"/>
  </w:num>
  <w:num w:numId="338" w16cid:durableId="734550136">
    <w:abstractNumId w:val="207"/>
  </w:num>
  <w:num w:numId="339" w16cid:durableId="1487361287">
    <w:abstractNumId w:val="174"/>
  </w:num>
  <w:num w:numId="340" w16cid:durableId="148715402">
    <w:abstractNumId w:val="310"/>
  </w:num>
  <w:num w:numId="341" w16cid:durableId="652412494">
    <w:abstractNumId w:val="76"/>
  </w:num>
  <w:num w:numId="342" w16cid:durableId="1815289043">
    <w:abstractNumId w:val="303"/>
  </w:num>
  <w:num w:numId="343" w16cid:durableId="1475028057">
    <w:abstractNumId w:val="336"/>
  </w:num>
  <w:num w:numId="344" w16cid:durableId="596249405">
    <w:abstractNumId w:val="10"/>
  </w:num>
  <w:num w:numId="345" w16cid:durableId="467019667">
    <w:abstractNumId w:val="284"/>
  </w:num>
  <w:num w:numId="346" w16cid:durableId="14078723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673650774">
    <w:abstractNumId w:val="191"/>
  </w:num>
  <w:num w:numId="348" w16cid:durableId="573929139">
    <w:abstractNumId w:val="295"/>
  </w:num>
  <w:num w:numId="349" w16cid:durableId="1995992323">
    <w:abstractNumId w:val="65"/>
  </w:num>
  <w:numIdMacAtCleanup w:val="3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BZ"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de-DE"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3F"/>
    <w:rsid w:val="0000033A"/>
    <w:rsid w:val="0000051A"/>
    <w:rsid w:val="00000E84"/>
    <w:rsid w:val="00000F57"/>
    <w:rsid w:val="000010A5"/>
    <w:rsid w:val="00001143"/>
    <w:rsid w:val="000012AF"/>
    <w:rsid w:val="00001770"/>
    <w:rsid w:val="000017BD"/>
    <w:rsid w:val="00001BB3"/>
    <w:rsid w:val="00001E7D"/>
    <w:rsid w:val="00001F1C"/>
    <w:rsid w:val="0000216E"/>
    <w:rsid w:val="000021B8"/>
    <w:rsid w:val="00002584"/>
    <w:rsid w:val="0000258A"/>
    <w:rsid w:val="000026BF"/>
    <w:rsid w:val="000026E9"/>
    <w:rsid w:val="00002824"/>
    <w:rsid w:val="000029CD"/>
    <w:rsid w:val="00002A2C"/>
    <w:rsid w:val="00002CDB"/>
    <w:rsid w:val="00002F2F"/>
    <w:rsid w:val="00003216"/>
    <w:rsid w:val="0000351F"/>
    <w:rsid w:val="00003D1A"/>
    <w:rsid w:val="00003D73"/>
    <w:rsid w:val="00003ED7"/>
    <w:rsid w:val="00004B39"/>
    <w:rsid w:val="00004D82"/>
    <w:rsid w:val="00004DC6"/>
    <w:rsid w:val="00004DC8"/>
    <w:rsid w:val="0000504A"/>
    <w:rsid w:val="000054EC"/>
    <w:rsid w:val="00005555"/>
    <w:rsid w:val="000059ED"/>
    <w:rsid w:val="00005BEF"/>
    <w:rsid w:val="00006056"/>
    <w:rsid w:val="0000670F"/>
    <w:rsid w:val="00006797"/>
    <w:rsid w:val="0000682C"/>
    <w:rsid w:val="0000691C"/>
    <w:rsid w:val="00006FBC"/>
    <w:rsid w:val="00007653"/>
    <w:rsid w:val="000101E6"/>
    <w:rsid w:val="00010831"/>
    <w:rsid w:val="00010AE8"/>
    <w:rsid w:val="0001102C"/>
    <w:rsid w:val="00011146"/>
    <w:rsid w:val="00011456"/>
    <w:rsid w:val="000115BC"/>
    <w:rsid w:val="000115D2"/>
    <w:rsid w:val="0001182E"/>
    <w:rsid w:val="000119DF"/>
    <w:rsid w:val="0001230F"/>
    <w:rsid w:val="00012513"/>
    <w:rsid w:val="00012535"/>
    <w:rsid w:val="00012732"/>
    <w:rsid w:val="00013221"/>
    <w:rsid w:val="00013440"/>
    <w:rsid w:val="00013A72"/>
    <w:rsid w:val="00013B83"/>
    <w:rsid w:val="00013D68"/>
    <w:rsid w:val="00013F90"/>
    <w:rsid w:val="0001466A"/>
    <w:rsid w:val="00014845"/>
    <w:rsid w:val="00014A52"/>
    <w:rsid w:val="00014AE2"/>
    <w:rsid w:val="000154EB"/>
    <w:rsid w:val="00015827"/>
    <w:rsid w:val="0001587D"/>
    <w:rsid w:val="000160A3"/>
    <w:rsid w:val="00016204"/>
    <w:rsid w:val="00016261"/>
    <w:rsid w:val="000165C9"/>
    <w:rsid w:val="000166CB"/>
    <w:rsid w:val="000167F9"/>
    <w:rsid w:val="00016A5D"/>
    <w:rsid w:val="00016AD9"/>
    <w:rsid w:val="00016E62"/>
    <w:rsid w:val="00016F86"/>
    <w:rsid w:val="00017325"/>
    <w:rsid w:val="0001775A"/>
    <w:rsid w:val="00017943"/>
    <w:rsid w:val="00017973"/>
    <w:rsid w:val="00017B97"/>
    <w:rsid w:val="00017C4A"/>
    <w:rsid w:val="00017FF4"/>
    <w:rsid w:val="00020139"/>
    <w:rsid w:val="000205E4"/>
    <w:rsid w:val="00020B1F"/>
    <w:rsid w:val="00020BA8"/>
    <w:rsid w:val="00020E7B"/>
    <w:rsid w:val="00021379"/>
    <w:rsid w:val="0002174D"/>
    <w:rsid w:val="000217C3"/>
    <w:rsid w:val="00021C0F"/>
    <w:rsid w:val="00021CF9"/>
    <w:rsid w:val="00021D28"/>
    <w:rsid w:val="00022118"/>
    <w:rsid w:val="00022439"/>
    <w:rsid w:val="000228AB"/>
    <w:rsid w:val="000228F4"/>
    <w:rsid w:val="00022A9C"/>
    <w:rsid w:val="00022E09"/>
    <w:rsid w:val="00023113"/>
    <w:rsid w:val="00023B3D"/>
    <w:rsid w:val="00023D7E"/>
    <w:rsid w:val="00024334"/>
    <w:rsid w:val="00024898"/>
    <w:rsid w:val="00024F7C"/>
    <w:rsid w:val="00025132"/>
    <w:rsid w:val="000253D7"/>
    <w:rsid w:val="0002552B"/>
    <w:rsid w:val="000258FB"/>
    <w:rsid w:val="00025904"/>
    <w:rsid w:val="000259F9"/>
    <w:rsid w:val="00025BA7"/>
    <w:rsid w:val="00025C50"/>
    <w:rsid w:val="00025E1A"/>
    <w:rsid w:val="00025E8C"/>
    <w:rsid w:val="00026083"/>
    <w:rsid w:val="000260A9"/>
    <w:rsid w:val="000261F9"/>
    <w:rsid w:val="000262B4"/>
    <w:rsid w:val="00026B86"/>
    <w:rsid w:val="00026DC1"/>
    <w:rsid w:val="00026F32"/>
    <w:rsid w:val="0002735C"/>
    <w:rsid w:val="00027631"/>
    <w:rsid w:val="00027B2F"/>
    <w:rsid w:val="00027E19"/>
    <w:rsid w:val="00027F19"/>
    <w:rsid w:val="0003020D"/>
    <w:rsid w:val="00030502"/>
    <w:rsid w:val="00030770"/>
    <w:rsid w:val="00030926"/>
    <w:rsid w:val="00030E25"/>
    <w:rsid w:val="00030F16"/>
    <w:rsid w:val="00030F31"/>
    <w:rsid w:val="000310F3"/>
    <w:rsid w:val="0003144B"/>
    <w:rsid w:val="0003153A"/>
    <w:rsid w:val="00031984"/>
    <w:rsid w:val="00031A78"/>
    <w:rsid w:val="00031DEC"/>
    <w:rsid w:val="000320CD"/>
    <w:rsid w:val="00032349"/>
    <w:rsid w:val="000323D3"/>
    <w:rsid w:val="000325D0"/>
    <w:rsid w:val="000328CE"/>
    <w:rsid w:val="00032986"/>
    <w:rsid w:val="00032CE5"/>
    <w:rsid w:val="00032F72"/>
    <w:rsid w:val="00032FB1"/>
    <w:rsid w:val="0003348C"/>
    <w:rsid w:val="000336C8"/>
    <w:rsid w:val="00033762"/>
    <w:rsid w:val="00033D3A"/>
    <w:rsid w:val="00033DB0"/>
    <w:rsid w:val="0003419D"/>
    <w:rsid w:val="000345BA"/>
    <w:rsid w:val="00035654"/>
    <w:rsid w:val="00035896"/>
    <w:rsid w:val="000359A5"/>
    <w:rsid w:val="00035B9A"/>
    <w:rsid w:val="000360D9"/>
    <w:rsid w:val="0003611A"/>
    <w:rsid w:val="00036277"/>
    <w:rsid w:val="000364BE"/>
    <w:rsid w:val="000365C4"/>
    <w:rsid w:val="000367CD"/>
    <w:rsid w:val="00037715"/>
    <w:rsid w:val="000378B0"/>
    <w:rsid w:val="00037C71"/>
    <w:rsid w:val="0004029A"/>
    <w:rsid w:val="0004056A"/>
    <w:rsid w:val="000405DD"/>
    <w:rsid w:val="00040746"/>
    <w:rsid w:val="000409F3"/>
    <w:rsid w:val="00040CAE"/>
    <w:rsid w:val="00040ED7"/>
    <w:rsid w:val="000410BE"/>
    <w:rsid w:val="00041419"/>
    <w:rsid w:val="000418BA"/>
    <w:rsid w:val="0004200C"/>
    <w:rsid w:val="000422F2"/>
    <w:rsid w:val="0004237B"/>
    <w:rsid w:val="000424C2"/>
    <w:rsid w:val="00042537"/>
    <w:rsid w:val="0004264A"/>
    <w:rsid w:val="000426C7"/>
    <w:rsid w:val="0004270F"/>
    <w:rsid w:val="0004290E"/>
    <w:rsid w:val="00042D2A"/>
    <w:rsid w:val="00042E88"/>
    <w:rsid w:val="00042FDD"/>
    <w:rsid w:val="000432D9"/>
    <w:rsid w:val="000432E4"/>
    <w:rsid w:val="00043894"/>
    <w:rsid w:val="000439DE"/>
    <w:rsid w:val="00043A63"/>
    <w:rsid w:val="00043ED7"/>
    <w:rsid w:val="00043EE5"/>
    <w:rsid w:val="000442FD"/>
    <w:rsid w:val="0004434C"/>
    <w:rsid w:val="000444E6"/>
    <w:rsid w:val="00044587"/>
    <w:rsid w:val="00044604"/>
    <w:rsid w:val="00044928"/>
    <w:rsid w:val="00044EF5"/>
    <w:rsid w:val="00045060"/>
    <w:rsid w:val="000457AE"/>
    <w:rsid w:val="00045994"/>
    <w:rsid w:val="00045C21"/>
    <w:rsid w:val="00046021"/>
    <w:rsid w:val="0004603C"/>
    <w:rsid w:val="000461A8"/>
    <w:rsid w:val="000461B1"/>
    <w:rsid w:val="00046240"/>
    <w:rsid w:val="000464C5"/>
    <w:rsid w:val="00046712"/>
    <w:rsid w:val="000467B1"/>
    <w:rsid w:val="00046919"/>
    <w:rsid w:val="0004691A"/>
    <w:rsid w:val="00046C86"/>
    <w:rsid w:val="00047206"/>
    <w:rsid w:val="0004727F"/>
    <w:rsid w:val="00047573"/>
    <w:rsid w:val="00047582"/>
    <w:rsid w:val="00047E34"/>
    <w:rsid w:val="00047F41"/>
    <w:rsid w:val="00050302"/>
    <w:rsid w:val="0005072E"/>
    <w:rsid w:val="000507A2"/>
    <w:rsid w:val="0005089E"/>
    <w:rsid w:val="000508DC"/>
    <w:rsid w:val="00050AAF"/>
    <w:rsid w:val="000513CB"/>
    <w:rsid w:val="00051439"/>
    <w:rsid w:val="000514F5"/>
    <w:rsid w:val="000517F1"/>
    <w:rsid w:val="0005197C"/>
    <w:rsid w:val="00051A3C"/>
    <w:rsid w:val="00051F8B"/>
    <w:rsid w:val="000520C3"/>
    <w:rsid w:val="000521DB"/>
    <w:rsid w:val="00052264"/>
    <w:rsid w:val="000522F1"/>
    <w:rsid w:val="000526D0"/>
    <w:rsid w:val="000529A5"/>
    <w:rsid w:val="00052C0E"/>
    <w:rsid w:val="00052FEB"/>
    <w:rsid w:val="000530F7"/>
    <w:rsid w:val="000534F8"/>
    <w:rsid w:val="0005358F"/>
    <w:rsid w:val="000535FA"/>
    <w:rsid w:val="00053FEE"/>
    <w:rsid w:val="000542E4"/>
    <w:rsid w:val="00054300"/>
    <w:rsid w:val="000543A2"/>
    <w:rsid w:val="000543B5"/>
    <w:rsid w:val="00054522"/>
    <w:rsid w:val="0005462C"/>
    <w:rsid w:val="0005478C"/>
    <w:rsid w:val="00054C21"/>
    <w:rsid w:val="00054CA0"/>
    <w:rsid w:val="00054CFB"/>
    <w:rsid w:val="0005523B"/>
    <w:rsid w:val="00055368"/>
    <w:rsid w:val="0005540E"/>
    <w:rsid w:val="00055641"/>
    <w:rsid w:val="000558A0"/>
    <w:rsid w:val="00056207"/>
    <w:rsid w:val="000572D7"/>
    <w:rsid w:val="000575B5"/>
    <w:rsid w:val="00057975"/>
    <w:rsid w:val="00057A3E"/>
    <w:rsid w:val="00057B09"/>
    <w:rsid w:val="00057DF3"/>
    <w:rsid w:val="0006010E"/>
    <w:rsid w:val="0006027E"/>
    <w:rsid w:val="000603F2"/>
    <w:rsid w:val="00060804"/>
    <w:rsid w:val="000608D3"/>
    <w:rsid w:val="00060D30"/>
    <w:rsid w:val="00060D45"/>
    <w:rsid w:val="0006105C"/>
    <w:rsid w:val="0006106D"/>
    <w:rsid w:val="000615AE"/>
    <w:rsid w:val="00061676"/>
    <w:rsid w:val="00061934"/>
    <w:rsid w:val="00061CC6"/>
    <w:rsid w:val="00062147"/>
    <w:rsid w:val="000621DD"/>
    <w:rsid w:val="00062291"/>
    <w:rsid w:val="00062652"/>
    <w:rsid w:val="00062668"/>
    <w:rsid w:val="00062770"/>
    <w:rsid w:val="00062796"/>
    <w:rsid w:val="00062BD3"/>
    <w:rsid w:val="000635DA"/>
    <w:rsid w:val="00063621"/>
    <w:rsid w:val="000636CD"/>
    <w:rsid w:val="00063713"/>
    <w:rsid w:val="000639DB"/>
    <w:rsid w:val="00063B51"/>
    <w:rsid w:val="00063FFE"/>
    <w:rsid w:val="000642FC"/>
    <w:rsid w:val="0006433D"/>
    <w:rsid w:val="0006442C"/>
    <w:rsid w:val="000647E2"/>
    <w:rsid w:val="000649E2"/>
    <w:rsid w:val="000650C0"/>
    <w:rsid w:val="00065556"/>
    <w:rsid w:val="00065701"/>
    <w:rsid w:val="00065A5B"/>
    <w:rsid w:val="00065ACD"/>
    <w:rsid w:val="00065D07"/>
    <w:rsid w:val="00065F0D"/>
    <w:rsid w:val="0006621F"/>
    <w:rsid w:val="00066320"/>
    <w:rsid w:val="00066418"/>
    <w:rsid w:val="00066656"/>
    <w:rsid w:val="000667C1"/>
    <w:rsid w:val="00066D63"/>
    <w:rsid w:val="00066F7E"/>
    <w:rsid w:val="00067199"/>
    <w:rsid w:val="000673BF"/>
    <w:rsid w:val="000674BB"/>
    <w:rsid w:val="0006755F"/>
    <w:rsid w:val="00067619"/>
    <w:rsid w:val="00067636"/>
    <w:rsid w:val="00067E77"/>
    <w:rsid w:val="0007062D"/>
    <w:rsid w:val="00070641"/>
    <w:rsid w:val="00070862"/>
    <w:rsid w:val="00070DB1"/>
    <w:rsid w:val="00070F37"/>
    <w:rsid w:val="000713DD"/>
    <w:rsid w:val="0007179F"/>
    <w:rsid w:val="00071EF5"/>
    <w:rsid w:val="00072046"/>
    <w:rsid w:val="0007282B"/>
    <w:rsid w:val="000731D2"/>
    <w:rsid w:val="0007329C"/>
    <w:rsid w:val="00073382"/>
    <w:rsid w:val="00073467"/>
    <w:rsid w:val="000738ED"/>
    <w:rsid w:val="00073B27"/>
    <w:rsid w:val="00073CA5"/>
    <w:rsid w:val="00073E82"/>
    <w:rsid w:val="00074119"/>
    <w:rsid w:val="00074256"/>
    <w:rsid w:val="00074526"/>
    <w:rsid w:val="00075539"/>
    <w:rsid w:val="000755FC"/>
    <w:rsid w:val="0007591D"/>
    <w:rsid w:val="00075BD6"/>
    <w:rsid w:val="00075C5B"/>
    <w:rsid w:val="00075D35"/>
    <w:rsid w:val="0007624C"/>
    <w:rsid w:val="00076696"/>
    <w:rsid w:val="00076F12"/>
    <w:rsid w:val="00077327"/>
    <w:rsid w:val="00077465"/>
    <w:rsid w:val="0007781C"/>
    <w:rsid w:val="000778C7"/>
    <w:rsid w:val="00077A8D"/>
    <w:rsid w:val="00077E08"/>
    <w:rsid w:val="00080306"/>
    <w:rsid w:val="00080B4D"/>
    <w:rsid w:val="00081026"/>
    <w:rsid w:val="00081195"/>
    <w:rsid w:val="000814F9"/>
    <w:rsid w:val="00081551"/>
    <w:rsid w:val="00081556"/>
    <w:rsid w:val="0008168F"/>
    <w:rsid w:val="00081A75"/>
    <w:rsid w:val="00081D57"/>
    <w:rsid w:val="00081E7C"/>
    <w:rsid w:val="00082297"/>
    <w:rsid w:val="0008256A"/>
    <w:rsid w:val="00083513"/>
    <w:rsid w:val="000837E3"/>
    <w:rsid w:val="000839B9"/>
    <w:rsid w:val="000839E3"/>
    <w:rsid w:val="000840CD"/>
    <w:rsid w:val="0008435F"/>
    <w:rsid w:val="0008448D"/>
    <w:rsid w:val="00084E66"/>
    <w:rsid w:val="00084EBD"/>
    <w:rsid w:val="0008517C"/>
    <w:rsid w:val="0008539B"/>
    <w:rsid w:val="000854BB"/>
    <w:rsid w:val="0008550C"/>
    <w:rsid w:val="00085608"/>
    <w:rsid w:val="000857A0"/>
    <w:rsid w:val="000858DB"/>
    <w:rsid w:val="00085B86"/>
    <w:rsid w:val="00085E46"/>
    <w:rsid w:val="00086182"/>
    <w:rsid w:val="00086B87"/>
    <w:rsid w:val="00086BFB"/>
    <w:rsid w:val="00086D64"/>
    <w:rsid w:val="00086DAB"/>
    <w:rsid w:val="00086E81"/>
    <w:rsid w:val="00087077"/>
    <w:rsid w:val="0008731D"/>
    <w:rsid w:val="00087329"/>
    <w:rsid w:val="00087610"/>
    <w:rsid w:val="0008763E"/>
    <w:rsid w:val="000877A4"/>
    <w:rsid w:val="000879E6"/>
    <w:rsid w:val="00087E5B"/>
    <w:rsid w:val="00090543"/>
    <w:rsid w:val="000907C7"/>
    <w:rsid w:val="00090D78"/>
    <w:rsid w:val="000910E2"/>
    <w:rsid w:val="000916C2"/>
    <w:rsid w:val="00091831"/>
    <w:rsid w:val="0009183F"/>
    <w:rsid w:val="000918E7"/>
    <w:rsid w:val="00091B2C"/>
    <w:rsid w:val="00091B39"/>
    <w:rsid w:val="00091B65"/>
    <w:rsid w:val="00091FA7"/>
    <w:rsid w:val="000921BA"/>
    <w:rsid w:val="00092276"/>
    <w:rsid w:val="000922DE"/>
    <w:rsid w:val="00092565"/>
    <w:rsid w:val="00092DA6"/>
    <w:rsid w:val="00092E43"/>
    <w:rsid w:val="000933BA"/>
    <w:rsid w:val="00093452"/>
    <w:rsid w:val="00093466"/>
    <w:rsid w:val="00093556"/>
    <w:rsid w:val="000940FC"/>
    <w:rsid w:val="000944AC"/>
    <w:rsid w:val="00094A76"/>
    <w:rsid w:val="00094B23"/>
    <w:rsid w:val="00094D5E"/>
    <w:rsid w:val="00095611"/>
    <w:rsid w:val="00095C37"/>
    <w:rsid w:val="00095CE0"/>
    <w:rsid w:val="00095DA3"/>
    <w:rsid w:val="00095DCB"/>
    <w:rsid w:val="00096361"/>
    <w:rsid w:val="00096CD1"/>
    <w:rsid w:val="00096DE8"/>
    <w:rsid w:val="00096EE1"/>
    <w:rsid w:val="00097045"/>
    <w:rsid w:val="000973B1"/>
    <w:rsid w:val="000975C8"/>
    <w:rsid w:val="0009791A"/>
    <w:rsid w:val="00097A54"/>
    <w:rsid w:val="00097BCD"/>
    <w:rsid w:val="00097BF7"/>
    <w:rsid w:val="000A0333"/>
    <w:rsid w:val="000A044B"/>
    <w:rsid w:val="000A04E3"/>
    <w:rsid w:val="000A05B2"/>
    <w:rsid w:val="000A08CE"/>
    <w:rsid w:val="000A0B14"/>
    <w:rsid w:val="000A0D42"/>
    <w:rsid w:val="000A0DD5"/>
    <w:rsid w:val="000A100D"/>
    <w:rsid w:val="000A15D5"/>
    <w:rsid w:val="000A17C6"/>
    <w:rsid w:val="000A18B2"/>
    <w:rsid w:val="000A19C6"/>
    <w:rsid w:val="000A1B23"/>
    <w:rsid w:val="000A1D9C"/>
    <w:rsid w:val="000A2160"/>
    <w:rsid w:val="000A219A"/>
    <w:rsid w:val="000A2C29"/>
    <w:rsid w:val="000A2C82"/>
    <w:rsid w:val="000A3877"/>
    <w:rsid w:val="000A38FC"/>
    <w:rsid w:val="000A3C87"/>
    <w:rsid w:val="000A3D3D"/>
    <w:rsid w:val="000A3D9C"/>
    <w:rsid w:val="000A43BB"/>
    <w:rsid w:val="000A47C2"/>
    <w:rsid w:val="000A48BD"/>
    <w:rsid w:val="000A49E7"/>
    <w:rsid w:val="000A4D57"/>
    <w:rsid w:val="000A518F"/>
    <w:rsid w:val="000A55C7"/>
    <w:rsid w:val="000A563B"/>
    <w:rsid w:val="000A5A2E"/>
    <w:rsid w:val="000A5E84"/>
    <w:rsid w:val="000A5FB4"/>
    <w:rsid w:val="000A6B2D"/>
    <w:rsid w:val="000A6C9B"/>
    <w:rsid w:val="000A6CEE"/>
    <w:rsid w:val="000A6FA7"/>
    <w:rsid w:val="000A70A6"/>
    <w:rsid w:val="000A70F2"/>
    <w:rsid w:val="000A74A1"/>
    <w:rsid w:val="000A7510"/>
    <w:rsid w:val="000A7677"/>
    <w:rsid w:val="000A7896"/>
    <w:rsid w:val="000A7DD6"/>
    <w:rsid w:val="000B0358"/>
    <w:rsid w:val="000B0486"/>
    <w:rsid w:val="000B0528"/>
    <w:rsid w:val="000B0AF8"/>
    <w:rsid w:val="000B0C0E"/>
    <w:rsid w:val="000B0ECB"/>
    <w:rsid w:val="000B101E"/>
    <w:rsid w:val="000B10C2"/>
    <w:rsid w:val="000B13BC"/>
    <w:rsid w:val="000B1492"/>
    <w:rsid w:val="000B15FF"/>
    <w:rsid w:val="000B17C1"/>
    <w:rsid w:val="000B1BBD"/>
    <w:rsid w:val="000B1C06"/>
    <w:rsid w:val="000B1EBD"/>
    <w:rsid w:val="000B2124"/>
    <w:rsid w:val="000B23A5"/>
    <w:rsid w:val="000B27FD"/>
    <w:rsid w:val="000B2918"/>
    <w:rsid w:val="000B2F86"/>
    <w:rsid w:val="000B315B"/>
    <w:rsid w:val="000B31EF"/>
    <w:rsid w:val="000B323E"/>
    <w:rsid w:val="000B342B"/>
    <w:rsid w:val="000B349A"/>
    <w:rsid w:val="000B3CFA"/>
    <w:rsid w:val="000B3D48"/>
    <w:rsid w:val="000B3D86"/>
    <w:rsid w:val="000B3DA4"/>
    <w:rsid w:val="000B423F"/>
    <w:rsid w:val="000B4517"/>
    <w:rsid w:val="000B4CF9"/>
    <w:rsid w:val="000B4D3E"/>
    <w:rsid w:val="000B4E0D"/>
    <w:rsid w:val="000B4F58"/>
    <w:rsid w:val="000B4FE6"/>
    <w:rsid w:val="000B51D9"/>
    <w:rsid w:val="000B52A7"/>
    <w:rsid w:val="000B54D8"/>
    <w:rsid w:val="000B5597"/>
    <w:rsid w:val="000B5B49"/>
    <w:rsid w:val="000B602A"/>
    <w:rsid w:val="000B61B5"/>
    <w:rsid w:val="000B6294"/>
    <w:rsid w:val="000B63BE"/>
    <w:rsid w:val="000B6618"/>
    <w:rsid w:val="000B6C04"/>
    <w:rsid w:val="000B6F4E"/>
    <w:rsid w:val="000B7E0E"/>
    <w:rsid w:val="000C0D38"/>
    <w:rsid w:val="000C2038"/>
    <w:rsid w:val="000C2178"/>
    <w:rsid w:val="000C21CA"/>
    <w:rsid w:val="000C23F6"/>
    <w:rsid w:val="000C24F1"/>
    <w:rsid w:val="000C25A7"/>
    <w:rsid w:val="000C2614"/>
    <w:rsid w:val="000C26F8"/>
    <w:rsid w:val="000C277B"/>
    <w:rsid w:val="000C290D"/>
    <w:rsid w:val="000C2A8C"/>
    <w:rsid w:val="000C2D4B"/>
    <w:rsid w:val="000C2E0C"/>
    <w:rsid w:val="000C30FE"/>
    <w:rsid w:val="000C3135"/>
    <w:rsid w:val="000C31A5"/>
    <w:rsid w:val="000C3247"/>
    <w:rsid w:val="000C3402"/>
    <w:rsid w:val="000C372B"/>
    <w:rsid w:val="000C375E"/>
    <w:rsid w:val="000C39E4"/>
    <w:rsid w:val="000C3D37"/>
    <w:rsid w:val="000C4037"/>
    <w:rsid w:val="000C41DE"/>
    <w:rsid w:val="000C4407"/>
    <w:rsid w:val="000C460E"/>
    <w:rsid w:val="000C4C25"/>
    <w:rsid w:val="000C4C64"/>
    <w:rsid w:val="000C4EC0"/>
    <w:rsid w:val="000C4EDD"/>
    <w:rsid w:val="000C51A0"/>
    <w:rsid w:val="000C53B4"/>
    <w:rsid w:val="000C5629"/>
    <w:rsid w:val="000C597A"/>
    <w:rsid w:val="000C5E89"/>
    <w:rsid w:val="000C628A"/>
    <w:rsid w:val="000C629B"/>
    <w:rsid w:val="000C6599"/>
    <w:rsid w:val="000C659A"/>
    <w:rsid w:val="000C68E0"/>
    <w:rsid w:val="000C68EF"/>
    <w:rsid w:val="000C6CC8"/>
    <w:rsid w:val="000C70C8"/>
    <w:rsid w:val="000C737D"/>
    <w:rsid w:val="000C74BD"/>
    <w:rsid w:val="000C7548"/>
    <w:rsid w:val="000C7569"/>
    <w:rsid w:val="000C7580"/>
    <w:rsid w:val="000C75E1"/>
    <w:rsid w:val="000C7649"/>
    <w:rsid w:val="000C775B"/>
    <w:rsid w:val="000C77D5"/>
    <w:rsid w:val="000C7B20"/>
    <w:rsid w:val="000C7F8B"/>
    <w:rsid w:val="000D0406"/>
    <w:rsid w:val="000D09C8"/>
    <w:rsid w:val="000D09FB"/>
    <w:rsid w:val="000D0D27"/>
    <w:rsid w:val="000D0D70"/>
    <w:rsid w:val="000D1276"/>
    <w:rsid w:val="000D12BE"/>
    <w:rsid w:val="000D12EF"/>
    <w:rsid w:val="000D1380"/>
    <w:rsid w:val="000D13A7"/>
    <w:rsid w:val="000D13E6"/>
    <w:rsid w:val="000D162C"/>
    <w:rsid w:val="000D1C2C"/>
    <w:rsid w:val="000D1E35"/>
    <w:rsid w:val="000D226C"/>
    <w:rsid w:val="000D23BF"/>
    <w:rsid w:val="000D265C"/>
    <w:rsid w:val="000D26E2"/>
    <w:rsid w:val="000D284D"/>
    <w:rsid w:val="000D2A67"/>
    <w:rsid w:val="000D2D36"/>
    <w:rsid w:val="000D2D9C"/>
    <w:rsid w:val="000D2E8D"/>
    <w:rsid w:val="000D2EA3"/>
    <w:rsid w:val="000D2FE5"/>
    <w:rsid w:val="000D33E1"/>
    <w:rsid w:val="000D3815"/>
    <w:rsid w:val="000D38EA"/>
    <w:rsid w:val="000D3BC1"/>
    <w:rsid w:val="000D3DC1"/>
    <w:rsid w:val="000D3E68"/>
    <w:rsid w:val="000D40DB"/>
    <w:rsid w:val="000D40E0"/>
    <w:rsid w:val="000D429C"/>
    <w:rsid w:val="000D437F"/>
    <w:rsid w:val="000D47BD"/>
    <w:rsid w:val="000D4978"/>
    <w:rsid w:val="000D4A98"/>
    <w:rsid w:val="000D4F3E"/>
    <w:rsid w:val="000D4FF4"/>
    <w:rsid w:val="000D5702"/>
    <w:rsid w:val="000D5AB2"/>
    <w:rsid w:val="000D5B4A"/>
    <w:rsid w:val="000D5CC6"/>
    <w:rsid w:val="000D600B"/>
    <w:rsid w:val="000D6197"/>
    <w:rsid w:val="000D657D"/>
    <w:rsid w:val="000D65CE"/>
    <w:rsid w:val="000D6AE6"/>
    <w:rsid w:val="000D6B3F"/>
    <w:rsid w:val="000D6EF1"/>
    <w:rsid w:val="000D7260"/>
    <w:rsid w:val="000D732B"/>
    <w:rsid w:val="000D7474"/>
    <w:rsid w:val="000D7732"/>
    <w:rsid w:val="000D7964"/>
    <w:rsid w:val="000D79E1"/>
    <w:rsid w:val="000D7A3B"/>
    <w:rsid w:val="000D7A8F"/>
    <w:rsid w:val="000D7FCF"/>
    <w:rsid w:val="000E01A9"/>
    <w:rsid w:val="000E0224"/>
    <w:rsid w:val="000E0229"/>
    <w:rsid w:val="000E04D2"/>
    <w:rsid w:val="000E086D"/>
    <w:rsid w:val="000E0898"/>
    <w:rsid w:val="000E09B3"/>
    <w:rsid w:val="000E09CC"/>
    <w:rsid w:val="000E12D8"/>
    <w:rsid w:val="000E13B7"/>
    <w:rsid w:val="000E14B4"/>
    <w:rsid w:val="000E1A51"/>
    <w:rsid w:val="000E1B28"/>
    <w:rsid w:val="000E1BB8"/>
    <w:rsid w:val="000E1E99"/>
    <w:rsid w:val="000E1EBA"/>
    <w:rsid w:val="000E20F3"/>
    <w:rsid w:val="000E23D1"/>
    <w:rsid w:val="000E289D"/>
    <w:rsid w:val="000E2BC7"/>
    <w:rsid w:val="000E2C64"/>
    <w:rsid w:val="000E2D64"/>
    <w:rsid w:val="000E2FD8"/>
    <w:rsid w:val="000E2FFF"/>
    <w:rsid w:val="000E344D"/>
    <w:rsid w:val="000E3D10"/>
    <w:rsid w:val="000E3E4F"/>
    <w:rsid w:val="000E432A"/>
    <w:rsid w:val="000E45ED"/>
    <w:rsid w:val="000E490F"/>
    <w:rsid w:val="000E4EC4"/>
    <w:rsid w:val="000E6010"/>
    <w:rsid w:val="000E6216"/>
    <w:rsid w:val="000E67FF"/>
    <w:rsid w:val="000E6A4A"/>
    <w:rsid w:val="000E6EE7"/>
    <w:rsid w:val="000E6F8D"/>
    <w:rsid w:val="000E7960"/>
    <w:rsid w:val="000E7C08"/>
    <w:rsid w:val="000E7C22"/>
    <w:rsid w:val="000F044E"/>
    <w:rsid w:val="000F056A"/>
    <w:rsid w:val="000F076F"/>
    <w:rsid w:val="000F0804"/>
    <w:rsid w:val="000F0837"/>
    <w:rsid w:val="000F0883"/>
    <w:rsid w:val="000F08DF"/>
    <w:rsid w:val="000F0AFE"/>
    <w:rsid w:val="000F0B0F"/>
    <w:rsid w:val="000F0E7C"/>
    <w:rsid w:val="000F10AC"/>
    <w:rsid w:val="000F12FF"/>
    <w:rsid w:val="000F1C66"/>
    <w:rsid w:val="000F1E09"/>
    <w:rsid w:val="000F2279"/>
    <w:rsid w:val="000F234A"/>
    <w:rsid w:val="000F246F"/>
    <w:rsid w:val="000F248A"/>
    <w:rsid w:val="000F25ED"/>
    <w:rsid w:val="000F26D1"/>
    <w:rsid w:val="000F300E"/>
    <w:rsid w:val="000F305F"/>
    <w:rsid w:val="000F3084"/>
    <w:rsid w:val="000F310F"/>
    <w:rsid w:val="000F3A05"/>
    <w:rsid w:val="000F3D3C"/>
    <w:rsid w:val="000F3D40"/>
    <w:rsid w:val="000F414E"/>
    <w:rsid w:val="000F41DC"/>
    <w:rsid w:val="000F42CF"/>
    <w:rsid w:val="000F42D4"/>
    <w:rsid w:val="000F4310"/>
    <w:rsid w:val="000F4AE0"/>
    <w:rsid w:val="000F4BDC"/>
    <w:rsid w:val="000F4DC6"/>
    <w:rsid w:val="000F4EBE"/>
    <w:rsid w:val="000F523C"/>
    <w:rsid w:val="000F5A31"/>
    <w:rsid w:val="000F5D6A"/>
    <w:rsid w:val="000F61CD"/>
    <w:rsid w:val="000F6292"/>
    <w:rsid w:val="000F6334"/>
    <w:rsid w:val="000F6362"/>
    <w:rsid w:val="000F6985"/>
    <w:rsid w:val="000F6AE6"/>
    <w:rsid w:val="000F728C"/>
    <w:rsid w:val="000F73EE"/>
    <w:rsid w:val="000F746C"/>
    <w:rsid w:val="000F7A5D"/>
    <w:rsid w:val="000F7ADC"/>
    <w:rsid w:val="000F7D78"/>
    <w:rsid w:val="000F7DA7"/>
    <w:rsid w:val="0010084C"/>
    <w:rsid w:val="00100988"/>
    <w:rsid w:val="00100C7B"/>
    <w:rsid w:val="00100CD0"/>
    <w:rsid w:val="00100CF5"/>
    <w:rsid w:val="00100E9D"/>
    <w:rsid w:val="00101054"/>
    <w:rsid w:val="00101535"/>
    <w:rsid w:val="0010155C"/>
    <w:rsid w:val="00101739"/>
    <w:rsid w:val="00101B91"/>
    <w:rsid w:val="00102A41"/>
    <w:rsid w:val="00102CB1"/>
    <w:rsid w:val="00102CD1"/>
    <w:rsid w:val="00102F3A"/>
    <w:rsid w:val="00103382"/>
    <w:rsid w:val="00103395"/>
    <w:rsid w:val="001034D1"/>
    <w:rsid w:val="0010365A"/>
    <w:rsid w:val="0010447E"/>
    <w:rsid w:val="0010466B"/>
    <w:rsid w:val="0010497D"/>
    <w:rsid w:val="00105063"/>
    <w:rsid w:val="00105623"/>
    <w:rsid w:val="00105A7C"/>
    <w:rsid w:val="00105CB8"/>
    <w:rsid w:val="001060A8"/>
    <w:rsid w:val="001062FA"/>
    <w:rsid w:val="001068E7"/>
    <w:rsid w:val="00106AD9"/>
    <w:rsid w:val="00106DC4"/>
    <w:rsid w:val="00107005"/>
    <w:rsid w:val="0010786E"/>
    <w:rsid w:val="00107A70"/>
    <w:rsid w:val="00107B62"/>
    <w:rsid w:val="001101BD"/>
    <w:rsid w:val="00110313"/>
    <w:rsid w:val="00110AC3"/>
    <w:rsid w:val="00110CF2"/>
    <w:rsid w:val="00110E11"/>
    <w:rsid w:val="00110F37"/>
    <w:rsid w:val="001110AC"/>
    <w:rsid w:val="001110E4"/>
    <w:rsid w:val="00111265"/>
    <w:rsid w:val="00111558"/>
    <w:rsid w:val="00111995"/>
    <w:rsid w:val="001123A1"/>
    <w:rsid w:val="00112451"/>
    <w:rsid w:val="001124CD"/>
    <w:rsid w:val="00112514"/>
    <w:rsid w:val="0011254A"/>
    <w:rsid w:val="00112936"/>
    <w:rsid w:val="00112A79"/>
    <w:rsid w:val="00112C4E"/>
    <w:rsid w:val="00112C53"/>
    <w:rsid w:val="00112ED8"/>
    <w:rsid w:val="00113407"/>
    <w:rsid w:val="00113718"/>
    <w:rsid w:val="00113AA8"/>
    <w:rsid w:val="00113C2E"/>
    <w:rsid w:val="00114436"/>
    <w:rsid w:val="001148BF"/>
    <w:rsid w:val="00114E54"/>
    <w:rsid w:val="00115811"/>
    <w:rsid w:val="00115B6D"/>
    <w:rsid w:val="00115F4D"/>
    <w:rsid w:val="00116437"/>
    <w:rsid w:val="0011699A"/>
    <w:rsid w:val="00116ADA"/>
    <w:rsid w:val="001170C6"/>
    <w:rsid w:val="00117E88"/>
    <w:rsid w:val="0012005D"/>
    <w:rsid w:val="00120329"/>
    <w:rsid w:val="0012065C"/>
    <w:rsid w:val="00120AA3"/>
    <w:rsid w:val="00120B2B"/>
    <w:rsid w:val="00120C34"/>
    <w:rsid w:val="00120C5D"/>
    <w:rsid w:val="00120CB7"/>
    <w:rsid w:val="001215EE"/>
    <w:rsid w:val="00121A30"/>
    <w:rsid w:val="00121E2C"/>
    <w:rsid w:val="00121E84"/>
    <w:rsid w:val="00121ECF"/>
    <w:rsid w:val="00122068"/>
    <w:rsid w:val="00122093"/>
    <w:rsid w:val="001222C3"/>
    <w:rsid w:val="001223A1"/>
    <w:rsid w:val="001223B5"/>
    <w:rsid w:val="001225C7"/>
    <w:rsid w:val="00122616"/>
    <w:rsid w:val="00122809"/>
    <w:rsid w:val="00122DDD"/>
    <w:rsid w:val="00123370"/>
    <w:rsid w:val="001233A5"/>
    <w:rsid w:val="0012345E"/>
    <w:rsid w:val="001235E7"/>
    <w:rsid w:val="001235EB"/>
    <w:rsid w:val="00123CF8"/>
    <w:rsid w:val="00123DF4"/>
    <w:rsid w:val="00124038"/>
    <w:rsid w:val="001240A4"/>
    <w:rsid w:val="00124465"/>
    <w:rsid w:val="0012456B"/>
    <w:rsid w:val="00124AE1"/>
    <w:rsid w:val="00124FBB"/>
    <w:rsid w:val="0012530D"/>
    <w:rsid w:val="001254AE"/>
    <w:rsid w:val="0012593B"/>
    <w:rsid w:val="00126300"/>
    <w:rsid w:val="00126726"/>
    <w:rsid w:val="00126B8D"/>
    <w:rsid w:val="001279F7"/>
    <w:rsid w:val="00127BEB"/>
    <w:rsid w:val="00127C1B"/>
    <w:rsid w:val="00127E23"/>
    <w:rsid w:val="00127EF8"/>
    <w:rsid w:val="001302D8"/>
    <w:rsid w:val="00130AD7"/>
    <w:rsid w:val="001312F5"/>
    <w:rsid w:val="0013148A"/>
    <w:rsid w:val="0013177A"/>
    <w:rsid w:val="001317A1"/>
    <w:rsid w:val="00131BC2"/>
    <w:rsid w:val="00131E97"/>
    <w:rsid w:val="00131F26"/>
    <w:rsid w:val="00131F5A"/>
    <w:rsid w:val="00132095"/>
    <w:rsid w:val="001326DF"/>
    <w:rsid w:val="00132A34"/>
    <w:rsid w:val="0013348D"/>
    <w:rsid w:val="0013362A"/>
    <w:rsid w:val="00133760"/>
    <w:rsid w:val="001339C2"/>
    <w:rsid w:val="00133A8F"/>
    <w:rsid w:val="00133CFF"/>
    <w:rsid w:val="0013448D"/>
    <w:rsid w:val="0013465B"/>
    <w:rsid w:val="00134A50"/>
    <w:rsid w:val="001350F0"/>
    <w:rsid w:val="00135210"/>
    <w:rsid w:val="001352F5"/>
    <w:rsid w:val="00135666"/>
    <w:rsid w:val="0013579D"/>
    <w:rsid w:val="001358BA"/>
    <w:rsid w:val="001358F3"/>
    <w:rsid w:val="001361CB"/>
    <w:rsid w:val="001368D9"/>
    <w:rsid w:val="00136E0A"/>
    <w:rsid w:val="00136FE8"/>
    <w:rsid w:val="00137392"/>
    <w:rsid w:val="00137444"/>
    <w:rsid w:val="00137513"/>
    <w:rsid w:val="0013755D"/>
    <w:rsid w:val="0013784E"/>
    <w:rsid w:val="00137A22"/>
    <w:rsid w:val="00137CF2"/>
    <w:rsid w:val="00137D4F"/>
    <w:rsid w:val="00137D9F"/>
    <w:rsid w:val="001400AA"/>
    <w:rsid w:val="00140163"/>
    <w:rsid w:val="00140457"/>
    <w:rsid w:val="00140918"/>
    <w:rsid w:val="00140AF4"/>
    <w:rsid w:val="00140CE6"/>
    <w:rsid w:val="00140DD1"/>
    <w:rsid w:val="00140F97"/>
    <w:rsid w:val="0014112B"/>
    <w:rsid w:val="00141253"/>
    <w:rsid w:val="001414BB"/>
    <w:rsid w:val="00141751"/>
    <w:rsid w:val="00141B20"/>
    <w:rsid w:val="00141BC2"/>
    <w:rsid w:val="00141CB5"/>
    <w:rsid w:val="00141EE8"/>
    <w:rsid w:val="0014224D"/>
    <w:rsid w:val="001423BB"/>
    <w:rsid w:val="001424F0"/>
    <w:rsid w:val="00142854"/>
    <w:rsid w:val="001429C0"/>
    <w:rsid w:val="00142C0F"/>
    <w:rsid w:val="00142D8E"/>
    <w:rsid w:val="00142DEB"/>
    <w:rsid w:val="00143319"/>
    <w:rsid w:val="001436DF"/>
    <w:rsid w:val="00143828"/>
    <w:rsid w:val="001442D5"/>
    <w:rsid w:val="00144A47"/>
    <w:rsid w:val="00144CA4"/>
    <w:rsid w:val="00145043"/>
    <w:rsid w:val="001450E4"/>
    <w:rsid w:val="001458C2"/>
    <w:rsid w:val="00145BBC"/>
    <w:rsid w:val="00146145"/>
    <w:rsid w:val="0014622D"/>
    <w:rsid w:val="0014698A"/>
    <w:rsid w:val="00146A63"/>
    <w:rsid w:val="00146CE4"/>
    <w:rsid w:val="00146E02"/>
    <w:rsid w:val="001470D7"/>
    <w:rsid w:val="00147924"/>
    <w:rsid w:val="00147F59"/>
    <w:rsid w:val="0015026D"/>
    <w:rsid w:val="00150273"/>
    <w:rsid w:val="001503DB"/>
    <w:rsid w:val="001507EA"/>
    <w:rsid w:val="00150EB0"/>
    <w:rsid w:val="001510ED"/>
    <w:rsid w:val="0015118F"/>
    <w:rsid w:val="001513E4"/>
    <w:rsid w:val="0015160E"/>
    <w:rsid w:val="00151641"/>
    <w:rsid w:val="001518AD"/>
    <w:rsid w:val="00151B0F"/>
    <w:rsid w:val="00151EF6"/>
    <w:rsid w:val="00151F1B"/>
    <w:rsid w:val="00152096"/>
    <w:rsid w:val="001524E9"/>
    <w:rsid w:val="001527C4"/>
    <w:rsid w:val="001527C7"/>
    <w:rsid w:val="00152816"/>
    <w:rsid w:val="00152B4F"/>
    <w:rsid w:val="00152C9D"/>
    <w:rsid w:val="00152CCE"/>
    <w:rsid w:val="00152DBE"/>
    <w:rsid w:val="00152E3F"/>
    <w:rsid w:val="0015320E"/>
    <w:rsid w:val="00153795"/>
    <w:rsid w:val="001538F1"/>
    <w:rsid w:val="0015393F"/>
    <w:rsid w:val="00153A44"/>
    <w:rsid w:val="00153D18"/>
    <w:rsid w:val="00153DDA"/>
    <w:rsid w:val="001547DC"/>
    <w:rsid w:val="00154816"/>
    <w:rsid w:val="00154A1B"/>
    <w:rsid w:val="00154E5D"/>
    <w:rsid w:val="00155912"/>
    <w:rsid w:val="00155CA4"/>
    <w:rsid w:val="00156263"/>
    <w:rsid w:val="001562C6"/>
    <w:rsid w:val="00156463"/>
    <w:rsid w:val="001567A6"/>
    <w:rsid w:val="00156E95"/>
    <w:rsid w:val="00156EE7"/>
    <w:rsid w:val="00157071"/>
    <w:rsid w:val="001571AF"/>
    <w:rsid w:val="001572CE"/>
    <w:rsid w:val="00157658"/>
    <w:rsid w:val="001577A7"/>
    <w:rsid w:val="001577D6"/>
    <w:rsid w:val="0015796B"/>
    <w:rsid w:val="00157AF5"/>
    <w:rsid w:val="00157B75"/>
    <w:rsid w:val="00157C22"/>
    <w:rsid w:val="00157E0C"/>
    <w:rsid w:val="0016005C"/>
    <w:rsid w:val="00160449"/>
    <w:rsid w:val="00160C14"/>
    <w:rsid w:val="00160E70"/>
    <w:rsid w:val="0016133A"/>
    <w:rsid w:val="00161741"/>
    <w:rsid w:val="001622B7"/>
    <w:rsid w:val="001624CC"/>
    <w:rsid w:val="00162847"/>
    <w:rsid w:val="00162A9E"/>
    <w:rsid w:val="00163007"/>
    <w:rsid w:val="0016300B"/>
    <w:rsid w:val="00163048"/>
    <w:rsid w:val="0016322B"/>
    <w:rsid w:val="00163AE5"/>
    <w:rsid w:val="00163FCD"/>
    <w:rsid w:val="0016408F"/>
    <w:rsid w:val="00164177"/>
    <w:rsid w:val="00164401"/>
    <w:rsid w:val="00164517"/>
    <w:rsid w:val="001652FC"/>
    <w:rsid w:val="0016537F"/>
    <w:rsid w:val="001657F9"/>
    <w:rsid w:val="00165DB8"/>
    <w:rsid w:val="00165DC5"/>
    <w:rsid w:val="00165DEE"/>
    <w:rsid w:val="00166A92"/>
    <w:rsid w:val="00166CE2"/>
    <w:rsid w:val="00166F04"/>
    <w:rsid w:val="001670F0"/>
    <w:rsid w:val="001672CC"/>
    <w:rsid w:val="001673DF"/>
    <w:rsid w:val="00167408"/>
    <w:rsid w:val="00167581"/>
    <w:rsid w:val="0016775F"/>
    <w:rsid w:val="001679A7"/>
    <w:rsid w:val="001679BD"/>
    <w:rsid w:val="00167AF7"/>
    <w:rsid w:val="00167CB4"/>
    <w:rsid w:val="00167E49"/>
    <w:rsid w:val="00170122"/>
    <w:rsid w:val="00170332"/>
    <w:rsid w:val="001708D5"/>
    <w:rsid w:val="00170B7D"/>
    <w:rsid w:val="00170CDC"/>
    <w:rsid w:val="00170CDD"/>
    <w:rsid w:val="001710B2"/>
    <w:rsid w:val="001717F8"/>
    <w:rsid w:val="00171B3F"/>
    <w:rsid w:val="00171DEE"/>
    <w:rsid w:val="00171FD6"/>
    <w:rsid w:val="00171FFE"/>
    <w:rsid w:val="00172546"/>
    <w:rsid w:val="00172C81"/>
    <w:rsid w:val="00172D70"/>
    <w:rsid w:val="00172E86"/>
    <w:rsid w:val="00172FF9"/>
    <w:rsid w:val="00173302"/>
    <w:rsid w:val="00173454"/>
    <w:rsid w:val="00173498"/>
    <w:rsid w:val="0017381D"/>
    <w:rsid w:val="0017389A"/>
    <w:rsid w:val="001738B2"/>
    <w:rsid w:val="00173D21"/>
    <w:rsid w:val="00173EB3"/>
    <w:rsid w:val="00173EC0"/>
    <w:rsid w:val="00174315"/>
    <w:rsid w:val="001743ED"/>
    <w:rsid w:val="00174A01"/>
    <w:rsid w:val="00174D6F"/>
    <w:rsid w:val="00174E2D"/>
    <w:rsid w:val="001755BB"/>
    <w:rsid w:val="00175635"/>
    <w:rsid w:val="001756CB"/>
    <w:rsid w:val="00175704"/>
    <w:rsid w:val="001759D3"/>
    <w:rsid w:val="00175A84"/>
    <w:rsid w:val="00175BD4"/>
    <w:rsid w:val="0017617D"/>
    <w:rsid w:val="001761AB"/>
    <w:rsid w:val="00176481"/>
    <w:rsid w:val="001764A9"/>
    <w:rsid w:val="0017681E"/>
    <w:rsid w:val="00176B90"/>
    <w:rsid w:val="00176B92"/>
    <w:rsid w:val="00176C2C"/>
    <w:rsid w:val="00176F65"/>
    <w:rsid w:val="00176F9B"/>
    <w:rsid w:val="0017720C"/>
    <w:rsid w:val="00177599"/>
    <w:rsid w:val="001775D8"/>
    <w:rsid w:val="00177635"/>
    <w:rsid w:val="001778BA"/>
    <w:rsid w:val="00180351"/>
    <w:rsid w:val="001805A8"/>
    <w:rsid w:val="001806D6"/>
    <w:rsid w:val="001806EF"/>
    <w:rsid w:val="0018075F"/>
    <w:rsid w:val="00180D18"/>
    <w:rsid w:val="00180D2C"/>
    <w:rsid w:val="001810D0"/>
    <w:rsid w:val="00181652"/>
    <w:rsid w:val="0018165E"/>
    <w:rsid w:val="00181680"/>
    <w:rsid w:val="0018170C"/>
    <w:rsid w:val="00181824"/>
    <w:rsid w:val="00181928"/>
    <w:rsid w:val="00181A2E"/>
    <w:rsid w:val="00181BFC"/>
    <w:rsid w:val="00182A83"/>
    <w:rsid w:val="00182AAA"/>
    <w:rsid w:val="001830B8"/>
    <w:rsid w:val="001836B4"/>
    <w:rsid w:val="0018370E"/>
    <w:rsid w:val="00183789"/>
    <w:rsid w:val="00183E4A"/>
    <w:rsid w:val="00183F48"/>
    <w:rsid w:val="00184201"/>
    <w:rsid w:val="0018435D"/>
    <w:rsid w:val="00184909"/>
    <w:rsid w:val="0018514B"/>
    <w:rsid w:val="0018516C"/>
    <w:rsid w:val="00185212"/>
    <w:rsid w:val="001858C7"/>
    <w:rsid w:val="001858D6"/>
    <w:rsid w:val="00185B0A"/>
    <w:rsid w:val="00185ECC"/>
    <w:rsid w:val="001860EF"/>
    <w:rsid w:val="0018680A"/>
    <w:rsid w:val="00186AE0"/>
    <w:rsid w:val="00186BFF"/>
    <w:rsid w:val="00186C1B"/>
    <w:rsid w:val="00186C38"/>
    <w:rsid w:val="00186F29"/>
    <w:rsid w:val="001871AD"/>
    <w:rsid w:val="00187259"/>
    <w:rsid w:val="00187348"/>
    <w:rsid w:val="00187765"/>
    <w:rsid w:val="00187A2E"/>
    <w:rsid w:val="00187CE9"/>
    <w:rsid w:val="00187D89"/>
    <w:rsid w:val="001905D5"/>
    <w:rsid w:val="001907E4"/>
    <w:rsid w:val="00190938"/>
    <w:rsid w:val="001909F9"/>
    <w:rsid w:val="00190A3C"/>
    <w:rsid w:val="00190B05"/>
    <w:rsid w:val="00190CB2"/>
    <w:rsid w:val="00190DAE"/>
    <w:rsid w:val="0019160E"/>
    <w:rsid w:val="001919D2"/>
    <w:rsid w:val="00191B21"/>
    <w:rsid w:val="00191B99"/>
    <w:rsid w:val="00192219"/>
    <w:rsid w:val="0019222D"/>
    <w:rsid w:val="00192423"/>
    <w:rsid w:val="00192569"/>
    <w:rsid w:val="001929E7"/>
    <w:rsid w:val="00192EB2"/>
    <w:rsid w:val="001930DA"/>
    <w:rsid w:val="001932FF"/>
    <w:rsid w:val="00193303"/>
    <w:rsid w:val="001937FF"/>
    <w:rsid w:val="0019382A"/>
    <w:rsid w:val="00193868"/>
    <w:rsid w:val="001938E6"/>
    <w:rsid w:val="00193978"/>
    <w:rsid w:val="00193E19"/>
    <w:rsid w:val="0019449B"/>
    <w:rsid w:val="00194500"/>
    <w:rsid w:val="0019478F"/>
    <w:rsid w:val="00194A10"/>
    <w:rsid w:val="00194AA7"/>
    <w:rsid w:val="00194D05"/>
    <w:rsid w:val="0019515C"/>
    <w:rsid w:val="001954FB"/>
    <w:rsid w:val="0019557D"/>
    <w:rsid w:val="001955B2"/>
    <w:rsid w:val="00195681"/>
    <w:rsid w:val="00195A53"/>
    <w:rsid w:val="00195C0B"/>
    <w:rsid w:val="00195D55"/>
    <w:rsid w:val="00195FC9"/>
    <w:rsid w:val="00196545"/>
    <w:rsid w:val="00196580"/>
    <w:rsid w:val="00196599"/>
    <w:rsid w:val="001965A7"/>
    <w:rsid w:val="00196710"/>
    <w:rsid w:val="00196758"/>
    <w:rsid w:val="00196ED6"/>
    <w:rsid w:val="001971D1"/>
    <w:rsid w:val="0019733E"/>
    <w:rsid w:val="00197757"/>
    <w:rsid w:val="0019777D"/>
    <w:rsid w:val="001A0090"/>
    <w:rsid w:val="001A0130"/>
    <w:rsid w:val="001A015E"/>
    <w:rsid w:val="001A02FB"/>
    <w:rsid w:val="001A0C96"/>
    <w:rsid w:val="001A1115"/>
    <w:rsid w:val="001A19AB"/>
    <w:rsid w:val="001A1BA7"/>
    <w:rsid w:val="001A1BE7"/>
    <w:rsid w:val="001A1CD2"/>
    <w:rsid w:val="001A22CB"/>
    <w:rsid w:val="001A243B"/>
    <w:rsid w:val="001A252B"/>
    <w:rsid w:val="001A263E"/>
    <w:rsid w:val="001A26AD"/>
    <w:rsid w:val="001A2ADB"/>
    <w:rsid w:val="001A2C97"/>
    <w:rsid w:val="001A2F38"/>
    <w:rsid w:val="001A2F89"/>
    <w:rsid w:val="001A3A4F"/>
    <w:rsid w:val="001A3A8B"/>
    <w:rsid w:val="001A3F7C"/>
    <w:rsid w:val="001A416A"/>
    <w:rsid w:val="001A4422"/>
    <w:rsid w:val="001A44D9"/>
    <w:rsid w:val="001A4735"/>
    <w:rsid w:val="001A4803"/>
    <w:rsid w:val="001A4D24"/>
    <w:rsid w:val="001A548B"/>
    <w:rsid w:val="001A5708"/>
    <w:rsid w:val="001A571E"/>
    <w:rsid w:val="001A57F7"/>
    <w:rsid w:val="001A58EE"/>
    <w:rsid w:val="001A5D44"/>
    <w:rsid w:val="001A5ED4"/>
    <w:rsid w:val="001A5F88"/>
    <w:rsid w:val="001A623A"/>
    <w:rsid w:val="001A6418"/>
    <w:rsid w:val="001A6680"/>
    <w:rsid w:val="001A66AD"/>
    <w:rsid w:val="001A68B5"/>
    <w:rsid w:val="001A68E9"/>
    <w:rsid w:val="001A6A7B"/>
    <w:rsid w:val="001A6F20"/>
    <w:rsid w:val="001A6F46"/>
    <w:rsid w:val="001A70AD"/>
    <w:rsid w:val="001A70C1"/>
    <w:rsid w:val="001A710E"/>
    <w:rsid w:val="001A77B3"/>
    <w:rsid w:val="001A78C2"/>
    <w:rsid w:val="001A7AEE"/>
    <w:rsid w:val="001A7B6E"/>
    <w:rsid w:val="001A7B75"/>
    <w:rsid w:val="001A7C4F"/>
    <w:rsid w:val="001B002E"/>
    <w:rsid w:val="001B0139"/>
    <w:rsid w:val="001B0466"/>
    <w:rsid w:val="001B055B"/>
    <w:rsid w:val="001B07B7"/>
    <w:rsid w:val="001B0D2C"/>
    <w:rsid w:val="001B11B8"/>
    <w:rsid w:val="001B209B"/>
    <w:rsid w:val="001B2318"/>
    <w:rsid w:val="001B2605"/>
    <w:rsid w:val="001B2649"/>
    <w:rsid w:val="001B2A97"/>
    <w:rsid w:val="001B2BB3"/>
    <w:rsid w:val="001B2C52"/>
    <w:rsid w:val="001B2CCE"/>
    <w:rsid w:val="001B2D6D"/>
    <w:rsid w:val="001B2FBA"/>
    <w:rsid w:val="001B3244"/>
    <w:rsid w:val="001B339B"/>
    <w:rsid w:val="001B36CD"/>
    <w:rsid w:val="001B386B"/>
    <w:rsid w:val="001B38FE"/>
    <w:rsid w:val="001B3E28"/>
    <w:rsid w:val="001B4907"/>
    <w:rsid w:val="001B4A0E"/>
    <w:rsid w:val="001B4D07"/>
    <w:rsid w:val="001B4E08"/>
    <w:rsid w:val="001B502D"/>
    <w:rsid w:val="001B5625"/>
    <w:rsid w:val="001B5B4D"/>
    <w:rsid w:val="001B6416"/>
    <w:rsid w:val="001B6573"/>
    <w:rsid w:val="001B67B2"/>
    <w:rsid w:val="001B67B6"/>
    <w:rsid w:val="001B6904"/>
    <w:rsid w:val="001B694D"/>
    <w:rsid w:val="001B69A4"/>
    <w:rsid w:val="001B69F1"/>
    <w:rsid w:val="001B72D6"/>
    <w:rsid w:val="001B74BB"/>
    <w:rsid w:val="001B7CB5"/>
    <w:rsid w:val="001B7DB2"/>
    <w:rsid w:val="001C00C4"/>
    <w:rsid w:val="001C0261"/>
    <w:rsid w:val="001C0407"/>
    <w:rsid w:val="001C09F9"/>
    <w:rsid w:val="001C0C7E"/>
    <w:rsid w:val="001C0E32"/>
    <w:rsid w:val="001C10C1"/>
    <w:rsid w:val="001C157B"/>
    <w:rsid w:val="001C189A"/>
    <w:rsid w:val="001C1B30"/>
    <w:rsid w:val="001C1D4F"/>
    <w:rsid w:val="001C1EEB"/>
    <w:rsid w:val="001C2745"/>
    <w:rsid w:val="001C2943"/>
    <w:rsid w:val="001C2D04"/>
    <w:rsid w:val="001C2E5F"/>
    <w:rsid w:val="001C3005"/>
    <w:rsid w:val="001C3015"/>
    <w:rsid w:val="001C3058"/>
    <w:rsid w:val="001C32B2"/>
    <w:rsid w:val="001C3335"/>
    <w:rsid w:val="001C37A5"/>
    <w:rsid w:val="001C396F"/>
    <w:rsid w:val="001C3AD0"/>
    <w:rsid w:val="001C4042"/>
    <w:rsid w:val="001C42D3"/>
    <w:rsid w:val="001C4472"/>
    <w:rsid w:val="001C46A1"/>
    <w:rsid w:val="001C5090"/>
    <w:rsid w:val="001C5320"/>
    <w:rsid w:val="001C54E4"/>
    <w:rsid w:val="001C56E7"/>
    <w:rsid w:val="001C5890"/>
    <w:rsid w:val="001C5A0F"/>
    <w:rsid w:val="001C5A5D"/>
    <w:rsid w:val="001C5B25"/>
    <w:rsid w:val="001C5B52"/>
    <w:rsid w:val="001C5EC7"/>
    <w:rsid w:val="001C5F09"/>
    <w:rsid w:val="001C5F96"/>
    <w:rsid w:val="001C637A"/>
    <w:rsid w:val="001C6433"/>
    <w:rsid w:val="001C6805"/>
    <w:rsid w:val="001C6930"/>
    <w:rsid w:val="001C6CCC"/>
    <w:rsid w:val="001C7201"/>
    <w:rsid w:val="001C7400"/>
    <w:rsid w:val="001C75F8"/>
    <w:rsid w:val="001C76CB"/>
    <w:rsid w:val="001C76D0"/>
    <w:rsid w:val="001C790F"/>
    <w:rsid w:val="001C7A2C"/>
    <w:rsid w:val="001D014C"/>
    <w:rsid w:val="001D0338"/>
    <w:rsid w:val="001D05B4"/>
    <w:rsid w:val="001D0E6C"/>
    <w:rsid w:val="001D13D7"/>
    <w:rsid w:val="001D1410"/>
    <w:rsid w:val="001D176E"/>
    <w:rsid w:val="001D19BE"/>
    <w:rsid w:val="001D2038"/>
    <w:rsid w:val="001D2070"/>
    <w:rsid w:val="001D2173"/>
    <w:rsid w:val="001D3076"/>
    <w:rsid w:val="001D3248"/>
    <w:rsid w:val="001D33B1"/>
    <w:rsid w:val="001D3813"/>
    <w:rsid w:val="001D3A7B"/>
    <w:rsid w:val="001D41A3"/>
    <w:rsid w:val="001D45A2"/>
    <w:rsid w:val="001D45B2"/>
    <w:rsid w:val="001D478D"/>
    <w:rsid w:val="001D4975"/>
    <w:rsid w:val="001D4C34"/>
    <w:rsid w:val="001D4CBA"/>
    <w:rsid w:val="001D5616"/>
    <w:rsid w:val="001D5A1A"/>
    <w:rsid w:val="001D5A3C"/>
    <w:rsid w:val="001D5B2B"/>
    <w:rsid w:val="001D5C0C"/>
    <w:rsid w:val="001D5DF7"/>
    <w:rsid w:val="001D5FEE"/>
    <w:rsid w:val="001D6051"/>
    <w:rsid w:val="001D62D3"/>
    <w:rsid w:val="001D687D"/>
    <w:rsid w:val="001D68DE"/>
    <w:rsid w:val="001D69BC"/>
    <w:rsid w:val="001D6E86"/>
    <w:rsid w:val="001D7206"/>
    <w:rsid w:val="001D768B"/>
    <w:rsid w:val="001D776F"/>
    <w:rsid w:val="001D77C1"/>
    <w:rsid w:val="001D796F"/>
    <w:rsid w:val="001D7A66"/>
    <w:rsid w:val="001E0031"/>
    <w:rsid w:val="001E00BB"/>
    <w:rsid w:val="001E04FA"/>
    <w:rsid w:val="001E0550"/>
    <w:rsid w:val="001E085B"/>
    <w:rsid w:val="001E0960"/>
    <w:rsid w:val="001E0BCB"/>
    <w:rsid w:val="001E0D5F"/>
    <w:rsid w:val="001E1420"/>
    <w:rsid w:val="001E1438"/>
    <w:rsid w:val="001E162B"/>
    <w:rsid w:val="001E16AC"/>
    <w:rsid w:val="001E1B21"/>
    <w:rsid w:val="001E1D94"/>
    <w:rsid w:val="001E1E2F"/>
    <w:rsid w:val="001E2309"/>
    <w:rsid w:val="001E26C6"/>
    <w:rsid w:val="001E29C4"/>
    <w:rsid w:val="001E2CD9"/>
    <w:rsid w:val="001E3111"/>
    <w:rsid w:val="001E31CD"/>
    <w:rsid w:val="001E3608"/>
    <w:rsid w:val="001E38DD"/>
    <w:rsid w:val="001E3DCB"/>
    <w:rsid w:val="001E3E2C"/>
    <w:rsid w:val="001E3EB3"/>
    <w:rsid w:val="001E3EE7"/>
    <w:rsid w:val="001E3FD8"/>
    <w:rsid w:val="001E3FE8"/>
    <w:rsid w:val="001E4054"/>
    <w:rsid w:val="001E4209"/>
    <w:rsid w:val="001E420D"/>
    <w:rsid w:val="001E4C54"/>
    <w:rsid w:val="001E4D84"/>
    <w:rsid w:val="001E593B"/>
    <w:rsid w:val="001E5D7E"/>
    <w:rsid w:val="001E5FA7"/>
    <w:rsid w:val="001E60BA"/>
    <w:rsid w:val="001E6653"/>
    <w:rsid w:val="001E675C"/>
    <w:rsid w:val="001E67C3"/>
    <w:rsid w:val="001E6847"/>
    <w:rsid w:val="001E6D5A"/>
    <w:rsid w:val="001E6D80"/>
    <w:rsid w:val="001E6E03"/>
    <w:rsid w:val="001E7514"/>
    <w:rsid w:val="001E7C61"/>
    <w:rsid w:val="001E7FF5"/>
    <w:rsid w:val="001F00F6"/>
    <w:rsid w:val="001F01F8"/>
    <w:rsid w:val="001F022D"/>
    <w:rsid w:val="001F0833"/>
    <w:rsid w:val="001F0B54"/>
    <w:rsid w:val="001F0D82"/>
    <w:rsid w:val="001F0F42"/>
    <w:rsid w:val="001F159F"/>
    <w:rsid w:val="001F1866"/>
    <w:rsid w:val="001F191E"/>
    <w:rsid w:val="001F1D75"/>
    <w:rsid w:val="001F2154"/>
    <w:rsid w:val="001F23FD"/>
    <w:rsid w:val="001F252E"/>
    <w:rsid w:val="001F27F3"/>
    <w:rsid w:val="001F2916"/>
    <w:rsid w:val="001F29C7"/>
    <w:rsid w:val="001F2D05"/>
    <w:rsid w:val="001F2F50"/>
    <w:rsid w:val="001F3319"/>
    <w:rsid w:val="001F3499"/>
    <w:rsid w:val="001F3AA6"/>
    <w:rsid w:val="001F3C4D"/>
    <w:rsid w:val="001F3E69"/>
    <w:rsid w:val="001F3EA2"/>
    <w:rsid w:val="001F3FAC"/>
    <w:rsid w:val="001F410A"/>
    <w:rsid w:val="001F415C"/>
    <w:rsid w:val="001F4492"/>
    <w:rsid w:val="001F462B"/>
    <w:rsid w:val="001F53BA"/>
    <w:rsid w:val="001F5553"/>
    <w:rsid w:val="001F57D3"/>
    <w:rsid w:val="001F5A4D"/>
    <w:rsid w:val="001F5C63"/>
    <w:rsid w:val="001F5D6B"/>
    <w:rsid w:val="001F5EF1"/>
    <w:rsid w:val="001F688F"/>
    <w:rsid w:val="001F6DF2"/>
    <w:rsid w:val="001F708A"/>
    <w:rsid w:val="001F723D"/>
    <w:rsid w:val="001F73ED"/>
    <w:rsid w:val="001F79BB"/>
    <w:rsid w:val="001F7E13"/>
    <w:rsid w:val="001F7E5B"/>
    <w:rsid w:val="001F7EDA"/>
    <w:rsid w:val="001F7F02"/>
    <w:rsid w:val="0020012E"/>
    <w:rsid w:val="0020019D"/>
    <w:rsid w:val="00200A20"/>
    <w:rsid w:val="00200D07"/>
    <w:rsid w:val="00200FF0"/>
    <w:rsid w:val="002014A0"/>
    <w:rsid w:val="002016FC"/>
    <w:rsid w:val="00201940"/>
    <w:rsid w:val="002019C9"/>
    <w:rsid w:val="00201B6C"/>
    <w:rsid w:val="00201DC1"/>
    <w:rsid w:val="0020221C"/>
    <w:rsid w:val="00202659"/>
    <w:rsid w:val="00202757"/>
    <w:rsid w:val="00202790"/>
    <w:rsid w:val="00202944"/>
    <w:rsid w:val="00202960"/>
    <w:rsid w:val="00202B65"/>
    <w:rsid w:val="00202CFC"/>
    <w:rsid w:val="002031C0"/>
    <w:rsid w:val="002031FC"/>
    <w:rsid w:val="00203433"/>
    <w:rsid w:val="002035F5"/>
    <w:rsid w:val="00203637"/>
    <w:rsid w:val="002037E9"/>
    <w:rsid w:val="00203B2E"/>
    <w:rsid w:val="00203E0C"/>
    <w:rsid w:val="002040AE"/>
    <w:rsid w:val="002041E5"/>
    <w:rsid w:val="002043E9"/>
    <w:rsid w:val="00204556"/>
    <w:rsid w:val="00204576"/>
    <w:rsid w:val="00204820"/>
    <w:rsid w:val="0020494A"/>
    <w:rsid w:val="00204980"/>
    <w:rsid w:val="002049B5"/>
    <w:rsid w:val="00204A8C"/>
    <w:rsid w:val="00204BBC"/>
    <w:rsid w:val="00204EEE"/>
    <w:rsid w:val="00205291"/>
    <w:rsid w:val="002054D2"/>
    <w:rsid w:val="002054E1"/>
    <w:rsid w:val="00205675"/>
    <w:rsid w:val="002066ED"/>
    <w:rsid w:val="002070ED"/>
    <w:rsid w:val="00207432"/>
    <w:rsid w:val="0020799E"/>
    <w:rsid w:val="002102F7"/>
    <w:rsid w:val="00210707"/>
    <w:rsid w:val="00210807"/>
    <w:rsid w:val="00210AB9"/>
    <w:rsid w:val="00210B03"/>
    <w:rsid w:val="00210B5B"/>
    <w:rsid w:val="00210F7C"/>
    <w:rsid w:val="0021134C"/>
    <w:rsid w:val="0021158A"/>
    <w:rsid w:val="0021159A"/>
    <w:rsid w:val="00211939"/>
    <w:rsid w:val="00211C2C"/>
    <w:rsid w:val="00211CA9"/>
    <w:rsid w:val="00211CE6"/>
    <w:rsid w:val="00211E64"/>
    <w:rsid w:val="002122CB"/>
    <w:rsid w:val="00212483"/>
    <w:rsid w:val="0021275C"/>
    <w:rsid w:val="0021291A"/>
    <w:rsid w:val="002129D1"/>
    <w:rsid w:val="00212A45"/>
    <w:rsid w:val="00212E5F"/>
    <w:rsid w:val="00212F80"/>
    <w:rsid w:val="00212FFB"/>
    <w:rsid w:val="00213315"/>
    <w:rsid w:val="00213EBD"/>
    <w:rsid w:val="002141D6"/>
    <w:rsid w:val="002147F7"/>
    <w:rsid w:val="00214923"/>
    <w:rsid w:val="0021497E"/>
    <w:rsid w:val="00214D96"/>
    <w:rsid w:val="00214DDF"/>
    <w:rsid w:val="0021523D"/>
    <w:rsid w:val="0021564C"/>
    <w:rsid w:val="002158C7"/>
    <w:rsid w:val="00215AFD"/>
    <w:rsid w:val="0021614D"/>
    <w:rsid w:val="00216228"/>
    <w:rsid w:val="002162F3"/>
    <w:rsid w:val="0021657F"/>
    <w:rsid w:val="002168F9"/>
    <w:rsid w:val="00216D68"/>
    <w:rsid w:val="00216D8C"/>
    <w:rsid w:val="00216FA2"/>
    <w:rsid w:val="00217754"/>
    <w:rsid w:val="00217A22"/>
    <w:rsid w:val="00217E10"/>
    <w:rsid w:val="0022005B"/>
    <w:rsid w:val="0022013E"/>
    <w:rsid w:val="00220178"/>
    <w:rsid w:val="0022020E"/>
    <w:rsid w:val="00220374"/>
    <w:rsid w:val="00220522"/>
    <w:rsid w:val="0022075B"/>
    <w:rsid w:val="00220941"/>
    <w:rsid w:val="00220B16"/>
    <w:rsid w:val="00220B2E"/>
    <w:rsid w:val="00220B31"/>
    <w:rsid w:val="00220BC8"/>
    <w:rsid w:val="00221314"/>
    <w:rsid w:val="002216AD"/>
    <w:rsid w:val="0022172F"/>
    <w:rsid w:val="00221A74"/>
    <w:rsid w:val="00221AA4"/>
    <w:rsid w:val="00221E45"/>
    <w:rsid w:val="00221F04"/>
    <w:rsid w:val="002222A1"/>
    <w:rsid w:val="002227B3"/>
    <w:rsid w:val="00222EA2"/>
    <w:rsid w:val="0022305F"/>
    <w:rsid w:val="002233A2"/>
    <w:rsid w:val="0022358E"/>
    <w:rsid w:val="0022381D"/>
    <w:rsid w:val="00223FB7"/>
    <w:rsid w:val="002242DE"/>
    <w:rsid w:val="0022456F"/>
    <w:rsid w:val="0022463D"/>
    <w:rsid w:val="002249EA"/>
    <w:rsid w:val="00224BFE"/>
    <w:rsid w:val="00224C94"/>
    <w:rsid w:val="002252C6"/>
    <w:rsid w:val="00225304"/>
    <w:rsid w:val="002258A8"/>
    <w:rsid w:val="00226834"/>
    <w:rsid w:val="0022685D"/>
    <w:rsid w:val="002268EB"/>
    <w:rsid w:val="00226945"/>
    <w:rsid w:val="00226CE3"/>
    <w:rsid w:val="002271E9"/>
    <w:rsid w:val="0022732A"/>
    <w:rsid w:val="00227540"/>
    <w:rsid w:val="002276CB"/>
    <w:rsid w:val="002276DD"/>
    <w:rsid w:val="002300D6"/>
    <w:rsid w:val="00230300"/>
    <w:rsid w:val="00230447"/>
    <w:rsid w:val="00230846"/>
    <w:rsid w:val="00230849"/>
    <w:rsid w:val="0023105A"/>
    <w:rsid w:val="0023133E"/>
    <w:rsid w:val="00231543"/>
    <w:rsid w:val="0023185C"/>
    <w:rsid w:val="00231C23"/>
    <w:rsid w:val="002321D1"/>
    <w:rsid w:val="00232550"/>
    <w:rsid w:val="00232BD6"/>
    <w:rsid w:val="00232C14"/>
    <w:rsid w:val="00232C49"/>
    <w:rsid w:val="00232DD3"/>
    <w:rsid w:val="00232DE4"/>
    <w:rsid w:val="00232E16"/>
    <w:rsid w:val="00232EAC"/>
    <w:rsid w:val="0023303A"/>
    <w:rsid w:val="002338CC"/>
    <w:rsid w:val="00234321"/>
    <w:rsid w:val="002346B9"/>
    <w:rsid w:val="002347E0"/>
    <w:rsid w:val="00234AC6"/>
    <w:rsid w:val="00234C1B"/>
    <w:rsid w:val="002350EB"/>
    <w:rsid w:val="00235171"/>
    <w:rsid w:val="0023527C"/>
    <w:rsid w:val="00235A99"/>
    <w:rsid w:val="002360B3"/>
    <w:rsid w:val="002361DD"/>
    <w:rsid w:val="00236393"/>
    <w:rsid w:val="002363AF"/>
    <w:rsid w:val="00236524"/>
    <w:rsid w:val="002368D0"/>
    <w:rsid w:val="0023696A"/>
    <w:rsid w:val="00236C55"/>
    <w:rsid w:val="00236CE6"/>
    <w:rsid w:val="00236FB1"/>
    <w:rsid w:val="0023746D"/>
    <w:rsid w:val="00237535"/>
    <w:rsid w:val="002375EC"/>
    <w:rsid w:val="0023762C"/>
    <w:rsid w:val="002379FC"/>
    <w:rsid w:val="00237B4C"/>
    <w:rsid w:val="00237D18"/>
    <w:rsid w:val="00237D28"/>
    <w:rsid w:val="0024033E"/>
    <w:rsid w:val="002403F2"/>
    <w:rsid w:val="00240C18"/>
    <w:rsid w:val="002410C6"/>
    <w:rsid w:val="0024111D"/>
    <w:rsid w:val="00241302"/>
    <w:rsid w:val="002415C6"/>
    <w:rsid w:val="002419FE"/>
    <w:rsid w:val="00241C4C"/>
    <w:rsid w:val="00241CC4"/>
    <w:rsid w:val="00241CE8"/>
    <w:rsid w:val="00241D64"/>
    <w:rsid w:val="00241E3B"/>
    <w:rsid w:val="00241FBB"/>
    <w:rsid w:val="002423C2"/>
    <w:rsid w:val="00242525"/>
    <w:rsid w:val="0024259A"/>
    <w:rsid w:val="00242B45"/>
    <w:rsid w:val="00242E33"/>
    <w:rsid w:val="002433D1"/>
    <w:rsid w:val="0024340C"/>
    <w:rsid w:val="00243575"/>
    <w:rsid w:val="002439AC"/>
    <w:rsid w:val="00243A9D"/>
    <w:rsid w:val="00243B69"/>
    <w:rsid w:val="00243D41"/>
    <w:rsid w:val="00243FF0"/>
    <w:rsid w:val="0024400C"/>
    <w:rsid w:val="00244054"/>
    <w:rsid w:val="002440E2"/>
    <w:rsid w:val="0024413D"/>
    <w:rsid w:val="0024427C"/>
    <w:rsid w:val="002444F5"/>
    <w:rsid w:val="002449C0"/>
    <w:rsid w:val="00244B62"/>
    <w:rsid w:val="00245718"/>
    <w:rsid w:val="00245C19"/>
    <w:rsid w:val="00245F60"/>
    <w:rsid w:val="0024641E"/>
    <w:rsid w:val="002465B6"/>
    <w:rsid w:val="00246CF0"/>
    <w:rsid w:val="00246E45"/>
    <w:rsid w:val="00246FB5"/>
    <w:rsid w:val="00247016"/>
    <w:rsid w:val="002472BB"/>
    <w:rsid w:val="002475E5"/>
    <w:rsid w:val="002475E9"/>
    <w:rsid w:val="00247752"/>
    <w:rsid w:val="00247DCC"/>
    <w:rsid w:val="00250028"/>
    <w:rsid w:val="00250137"/>
    <w:rsid w:val="00250443"/>
    <w:rsid w:val="002505BD"/>
    <w:rsid w:val="002507CF"/>
    <w:rsid w:val="0025092A"/>
    <w:rsid w:val="00250ABD"/>
    <w:rsid w:val="00250C34"/>
    <w:rsid w:val="00250DA0"/>
    <w:rsid w:val="00250E07"/>
    <w:rsid w:val="00251041"/>
    <w:rsid w:val="002517AF"/>
    <w:rsid w:val="00251851"/>
    <w:rsid w:val="00251CDD"/>
    <w:rsid w:val="0025213C"/>
    <w:rsid w:val="0025221B"/>
    <w:rsid w:val="002523FC"/>
    <w:rsid w:val="00252659"/>
    <w:rsid w:val="0025270F"/>
    <w:rsid w:val="0025284D"/>
    <w:rsid w:val="00252A0E"/>
    <w:rsid w:val="00252BFE"/>
    <w:rsid w:val="002530F9"/>
    <w:rsid w:val="00253111"/>
    <w:rsid w:val="00253670"/>
    <w:rsid w:val="00253677"/>
    <w:rsid w:val="00253696"/>
    <w:rsid w:val="0025374E"/>
    <w:rsid w:val="00253881"/>
    <w:rsid w:val="00253D43"/>
    <w:rsid w:val="00253F42"/>
    <w:rsid w:val="00253FD9"/>
    <w:rsid w:val="0025403A"/>
    <w:rsid w:val="002543C2"/>
    <w:rsid w:val="002544EE"/>
    <w:rsid w:val="002549EF"/>
    <w:rsid w:val="00254B7F"/>
    <w:rsid w:val="00254CE4"/>
    <w:rsid w:val="00254ED6"/>
    <w:rsid w:val="00254FCB"/>
    <w:rsid w:val="002551A6"/>
    <w:rsid w:val="002555F0"/>
    <w:rsid w:val="00255CBF"/>
    <w:rsid w:val="002560DF"/>
    <w:rsid w:val="002561B7"/>
    <w:rsid w:val="00256314"/>
    <w:rsid w:val="002565D0"/>
    <w:rsid w:val="002565E2"/>
    <w:rsid w:val="0025674A"/>
    <w:rsid w:val="00256AC0"/>
    <w:rsid w:val="00256E76"/>
    <w:rsid w:val="00256ED1"/>
    <w:rsid w:val="00257197"/>
    <w:rsid w:val="002571D4"/>
    <w:rsid w:val="002572B8"/>
    <w:rsid w:val="002576C2"/>
    <w:rsid w:val="00257A9D"/>
    <w:rsid w:val="00257B51"/>
    <w:rsid w:val="00257D36"/>
    <w:rsid w:val="00257D51"/>
    <w:rsid w:val="00257F31"/>
    <w:rsid w:val="00260013"/>
    <w:rsid w:val="0026009F"/>
    <w:rsid w:val="002604C8"/>
    <w:rsid w:val="00260635"/>
    <w:rsid w:val="002606B6"/>
    <w:rsid w:val="002609FD"/>
    <w:rsid w:val="00260CF0"/>
    <w:rsid w:val="0026111E"/>
    <w:rsid w:val="0026125D"/>
    <w:rsid w:val="00261F16"/>
    <w:rsid w:val="0026210D"/>
    <w:rsid w:val="002621EE"/>
    <w:rsid w:val="00262323"/>
    <w:rsid w:val="0026236D"/>
    <w:rsid w:val="002626B6"/>
    <w:rsid w:val="00262BAF"/>
    <w:rsid w:val="00263037"/>
    <w:rsid w:val="002633E9"/>
    <w:rsid w:val="00263482"/>
    <w:rsid w:val="002637C2"/>
    <w:rsid w:val="00263CE4"/>
    <w:rsid w:val="00263EE1"/>
    <w:rsid w:val="00263FCA"/>
    <w:rsid w:val="00264065"/>
    <w:rsid w:val="0026440C"/>
    <w:rsid w:val="00264746"/>
    <w:rsid w:val="0026478B"/>
    <w:rsid w:val="002649A2"/>
    <w:rsid w:val="00264AED"/>
    <w:rsid w:val="00264CCA"/>
    <w:rsid w:val="00264CCC"/>
    <w:rsid w:val="00264F1F"/>
    <w:rsid w:val="00265423"/>
    <w:rsid w:val="00265552"/>
    <w:rsid w:val="00265D2D"/>
    <w:rsid w:val="00265F0C"/>
    <w:rsid w:val="00265FB2"/>
    <w:rsid w:val="00266018"/>
    <w:rsid w:val="00266291"/>
    <w:rsid w:val="00266731"/>
    <w:rsid w:val="00266C33"/>
    <w:rsid w:val="00266C4B"/>
    <w:rsid w:val="00266CD0"/>
    <w:rsid w:val="00266F25"/>
    <w:rsid w:val="002672DB"/>
    <w:rsid w:val="002674BB"/>
    <w:rsid w:val="002674D0"/>
    <w:rsid w:val="002700E5"/>
    <w:rsid w:val="00270306"/>
    <w:rsid w:val="002704A7"/>
    <w:rsid w:val="00270504"/>
    <w:rsid w:val="0027081D"/>
    <w:rsid w:val="00270A22"/>
    <w:rsid w:val="00270E35"/>
    <w:rsid w:val="00270ED6"/>
    <w:rsid w:val="00270F10"/>
    <w:rsid w:val="0027108C"/>
    <w:rsid w:val="00271519"/>
    <w:rsid w:val="00271BCB"/>
    <w:rsid w:val="002720FA"/>
    <w:rsid w:val="0027215E"/>
    <w:rsid w:val="00272249"/>
    <w:rsid w:val="002723E0"/>
    <w:rsid w:val="00272B29"/>
    <w:rsid w:val="00272C63"/>
    <w:rsid w:val="00272F10"/>
    <w:rsid w:val="00273416"/>
    <w:rsid w:val="0027358A"/>
    <w:rsid w:val="002735B9"/>
    <w:rsid w:val="00273954"/>
    <w:rsid w:val="00273ADF"/>
    <w:rsid w:val="00273D4A"/>
    <w:rsid w:val="00273E4C"/>
    <w:rsid w:val="00274598"/>
    <w:rsid w:val="0027465F"/>
    <w:rsid w:val="002748A9"/>
    <w:rsid w:val="0027490D"/>
    <w:rsid w:val="00274BED"/>
    <w:rsid w:val="00274C58"/>
    <w:rsid w:val="00274ECC"/>
    <w:rsid w:val="00274F1D"/>
    <w:rsid w:val="002750B2"/>
    <w:rsid w:val="002752BB"/>
    <w:rsid w:val="002753C0"/>
    <w:rsid w:val="002755ED"/>
    <w:rsid w:val="00275BBB"/>
    <w:rsid w:val="00275C4A"/>
    <w:rsid w:val="002762C1"/>
    <w:rsid w:val="00276778"/>
    <w:rsid w:val="002768C5"/>
    <w:rsid w:val="002769BB"/>
    <w:rsid w:val="00276C04"/>
    <w:rsid w:val="002776DF"/>
    <w:rsid w:val="002776FE"/>
    <w:rsid w:val="00277735"/>
    <w:rsid w:val="002779FA"/>
    <w:rsid w:val="00277B03"/>
    <w:rsid w:val="002802E9"/>
    <w:rsid w:val="002803A3"/>
    <w:rsid w:val="002803EF"/>
    <w:rsid w:val="002804CB"/>
    <w:rsid w:val="00280574"/>
    <w:rsid w:val="002805F0"/>
    <w:rsid w:val="00280660"/>
    <w:rsid w:val="0028067D"/>
    <w:rsid w:val="0028176A"/>
    <w:rsid w:val="00281BBD"/>
    <w:rsid w:val="00281E30"/>
    <w:rsid w:val="00281F0E"/>
    <w:rsid w:val="00281F33"/>
    <w:rsid w:val="002822F7"/>
    <w:rsid w:val="0028236F"/>
    <w:rsid w:val="00282481"/>
    <w:rsid w:val="0028252B"/>
    <w:rsid w:val="0028290C"/>
    <w:rsid w:val="00282C9E"/>
    <w:rsid w:val="00282FDB"/>
    <w:rsid w:val="0028312E"/>
    <w:rsid w:val="002838E3"/>
    <w:rsid w:val="00283E11"/>
    <w:rsid w:val="002840CD"/>
    <w:rsid w:val="00284153"/>
    <w:rsid w:val="002843F3"/>
    <w:rsid w:val="00284745"/>
    <w:rsid w:val="00284D75"/>
    <w:rsid w:val="00284D83"/>
    <w:rsid w:val="00284F6C"/>
    <w:rsid w:val="002858DC"/>
    <w:rsid w:val="00285A20"/>
    <w:rsid w:val="00285C5F"/>
    <w:rsid w:val="00285EA7"/>
    <w:rsid w:val="00285ECD"/>
    <w:rsid w:val="00285FAA"/>
    <w:rsid w:val="0028641F"/>
    <w:rsid w:val="002865F4"/>
    <w:rsid w:val="00286676"/>
    <w:rsid w:val="0028696F"/>
    <w:rsid w:val="00286AF7"/>
    <w:rsid w:val="00286BD6"/>
    <w:rsid w:val="00286C05"/>
    <w:rsid w:val="00286D45"/>
    <w:rsid w:val="00286F32"/>
    <w:rsid w:val="00286FF5"/>
    <w:rsid w:val="002870E3"/>
    <w:rsid w:val="002871E3"/>
    <w:rsid w:val="0028728E"/>
    <w:rsid w:val="00287EB8"/>
    <w:rsid w:val="00290019"/>
    <w:rsid w:val="002900EB"/>
    <w:rsid w:val="0029016E"/>
    <w:rsid w:val="00290321"/>
    <w:rsid w:val="00290403"/>
    <w:rsid w:val="00290476"/>
    <w:rsid w:val="00290726"/>
    <w:rsid w:val="002908CD"/>
    <w:rsid w:val="00290D80"/>
    <w:rsid w:val="00290F73"/>
    <w:rsid w:val="0029117D"/>
    <w:rsid w:val="0029122B"/>
    <w:rsid w:val="002916B1"/>
    <w:rsid w:val="00291D83"/>
    <w:rsid w:val="00291F02"/>
    <w:rsid w:val="00292070"/>
    <w:rsid w:val="002922EE"/>
    <w:rsid w:val="002924D6"/>
    <w:rsid w:val="00292851"/>
    <w:rsid w:val="00292929"/>
    <w:rsid w:val="00292A21"/>
    <w:rsid w:val="00292B0A"/>
    <w:rsid w:val="002931A3"/>
    <w:rsid w:val="00293521"/>
    <w:rsid w:val="00293606"/>
    <w:rsid w:val="002939A9"/>
    <w:rsid w:val="00293A8C"/>
    <w:rsid w:val="002940AC"/>
    <w:rsid w:val="00294131"/>
    <w:rsid w:val="0029423E"/>
    <w:rsid w:val="0029431F"/>
    <w:rsid w:val="00294B96"/>
    <w:rsid w:val="00294BE9"/>
    <w:rsid w:val="00294EC5"/>
    <w:rsid w:val="0029512C"/>
    <w:rsid w:val="00295284"/>
    <w:rsid w:val="002953F6"/>
    <w:rsid w:val="002957F3"/>
    <w:rsid w:val="00295D2A"/>
    <w:rsid w:val="00295F24"/>
    <w:rsid w:val="00296429"/>
    <w:rsid w:val="002967F0"/>
    <w:rsid w:val="00296E4C"/>
    <w:rsid w:val="0029724C"/>
    <w:rsid w:val="002974C4"/>
    <w:rsid w:val="00297A98"/>
    <w:rsid w:val="00297CBB"/>
    <w:rsid w:val="00297FF0"/>
    <w:rsid w:val="002A0057"/>
    <w:rsid w:val="002A01D5"/>
    <w:rsid w:val="002A05AE"/>
    <w:rsid w:val="002A090C"/>
    <w:rsid w:val="002A0A8A"/>
    <w:rsid w:val="002A0E1C"/>
    <w:rsid w:val="002A101C"/>
    <w:rsid w:val="002A14BC"/>
    <w:rsid w:val="002A171E"/>
    <w:rsid w:val="002A1813"/>
    <w:rsid w:val="002A1CC9"/>
    <w:rsid w:val="002A1EAA"/>
    <w:rsid w:val="002A1F8F"/>
    <w:rsid w:val="002A2411"/>
    <w:rsid w:val="002A24EE"/>
    <w:rsid w:val="002A2800"/>
    <w:rsid w:val="002A2960"/>
    <w:rsid w:val="002A296A"/>
    <w:rsid w:val="002A302F"/>
    <w:rsid w:val="002A32A2"/>
    <w:rsid w:val="002A33A3"/>
    <w:rsid w:val="002A3585"/>
    <w:rsid w:val="002A43AF"/>
    <w:rsid w:val="002A4875"/>
    <w:rsid w:val="002A5031"/>
    <w:rsid w:val="002A50AB"/>
    <w:rsid w:val="002A50AE"/>
    <w:rsid w:val="002A5256"/>
    <w:rsid w:val="002A58C6"/>
    <w:rsid w:val="002A5B2D"/>
    <w:rsid w:val="002A5FC7"/>
    <w:rsid w:val="002A6137"/>
    <w:rsid w:val="002A6190"/>
    <w:rsid w:val="002A649B"/>
    <w:rsid w:val="002A6675"/>
    <w:rsid w:val="002A6734"/>
    <w:rsid w:val="002A697E"/>
    <w:rsid w:val="002A69D0"/>
    <w:rsid w:val="002A6BB9"/>
    <w:rsid w:val="002A6CCB"/>
    <w:rsid w:val="002A7187"/>
    <w:rsid w:val="002A74F5"/>
    <w:rsid w:val="002A7A13"/>
    <w:rsid w:val="002A7A20"/>
    <w:rsid w:val="002A7C09"/>
    <w:rsid w:val="002A7F45"/>
    <w:rsid w:val="002B04AF"/>
    <w:rsid w:val="002B04E8"/>
    <w:rsid w:val="002B070D"/>
    <w:rsid w:val="002B07C0"/>
    <w:rsid w:val="002B09B1"/>
    <w:rsid w:val="002B0D15"/>
    <w:rsid w:val="002B1075"/>
    <w:rsid w:val="002B1614"/>
    <w:rsid w:val="002B1734"/>
    <w:rsid w:val="002B174E"/>
    <w:rsid w:val="002B17B7"/>
    <w:rsid w:val="002B17B9"/>
    <w:rsid w:val="002B17D6"/>
    <w:rsid w:val="002B1B65"/>
    <w:rsid w:val="002B1BDE"/>
    <w:rsid w:val="002B2095"/>
    <w:rsid w:val="002B2143"/>
    <w:rsid w:val="002B22CA"/>
    <w:rsid w:val="002B2318"/>
    <w:rsid w:val="002B2333"/>
    <w:rsid w:val="002B25A7"/>
    <w:rsid w:val="002B28B5"/>
    <w:rsid w:val="002B28E2"/>
    <w:rsid w:val="002B2929"/>
    <w:rsid w:val="002B2F06"/>
    <w:rsid w:val="002B2FA6"/>
    <w:rsid w:val="002B3A4D"/>
    <w:rsid w:val="002B3ED2"/>
    <w:rsid w:val="002B3F6C"/>
    <w:rsid w:val="002B4407"/>
    <w:rsid w:val="002B4463"/>
    <w:rsid w:val="002B479C"/>
    <w:rsid w:val="002B4C94"/>
    <w:rsid w:val="002B4D76"/>
    <w:rsid w:val="002B543E"/>
    <w:rsid w:val="002B545E"/>
    <w:rsid w:val="002B6383"/>
    <w:rsid w:val="002B663F"/>
    <w:rsid w:val="002B668B"/>
    <w:rsid w:val="002B6AB6"/>
    <w:rsid w:val="002B6C4B"/>
    <w:rsid w:val="002B7021"/>
    <w:rsid w:val="002B755B"/>
    <w:rsid w:val="002B7672"/>
    <w:rsid w:val="002B7768"/>
    <w:rsid w:val="002B787F"/>
    <w:rsid w:val="002B78EE"/>
    <w:rsid w:val="002B7938"/>
    <w:rsid w:val="002B7A0A"/>
    <w:rsid w:val="002B7AAF"/>
    <w:rsid w:val="002B7F56"/>
    <w:rsid w:val="002C0070"/>
    <w:rsid w:val="002C03DB"/>
    <w:rsid w:val="002C0458"/>
    <w:rsid w:val="002C07DA"/>
    <w:rsid w:val="002C0A3B"/>
    <w:rsid w:val="002C1301"/>
    <w:rsid w:val="002C137A"/>
    <w:rsid w:val="002C151C"/>
    <w:rsid w:val="002C152C"/>
    <w:rsid w:val="002C1619"/>
    <w:rsid w:val="002C164A"/>
    <w:rsid w:val="002C1860"/>
    <w:rsid w:val="002C195B"/>
    <w:rsid w:val="002C1C20"/>
    <w:rsid w:val="002C1F76"/>
    <w:rsid w:val="002C1FFF"/>
    <w:rsid w:val="002C2138"/>
    <w:rsid w:val="002C2282"/>
    <w:rsid w:val="002C2466"/>
    <w:rsid w:val="002C2598"/>
    <w:rsid w:val="002C260D"/>
    <w:rsid w:val="002C2C09"/>
    <w:rsid w:val="002C2E62"/>
    <w:rsid w:val="002C2EF9"/>
    <w:rsid w:val="002C3530"/>
    <w:rsid w:val="002C3D58"/>
    <w:rsid w:val="002C3DDB"/>
    <w:rsid w:val="002C3F19"/>
    <w:rsid w:val="002C3F63"/>
    <w:rsid w:val="002C406E"/>
    <w:rsid w:val="002C40A8"/>
    <w:rsid w:val="002C4325"/>
    <w:rsid w:val="002C43AF"/>
    <w:rsid w:val="002C444F"/>
    <w:rsid w:val="002C45B1"/>
    <w:rsid w:val="002C4690"/>
    <w:rsid w:val="002C47D1"/>
    <w:rsid w:val="002C4997"/>
    <w:rsid w:val="002C5220"/>
    <w:rsid w:val="002C52AC"/>
    <w:rsid w:val="002C540D"/>
    <w:rsid w:val="002C55FF"/>
    <w:rsid w:val="002C5727"/>
    <w:rsid w:val="002C578E"/>
    <w:rsid w:val="002C5A47"/>
    <w:rsid w:val="002C5B07"/>
    <w:rsid w:val="002C5FD1"/>
    <w:rsid w:val="002C6159"/>
    <w:rsid w:val="002C6887"/>
    <w:rsid w:val="002C68AF"/>
    <w:rsid w:val="002C6D16"/>
    <w:rsid w:val="002C6FC0"/>
    <w:rsid w:val="002C71D3"/>
    <w:rsid w:val="002C78BE"/>
    <w:rsid w:val="002C7AE2"/>
    <w:rsid w:val="002C7F29"/>
    <w:rsid w:val="002D0255"/>
    <w:rsid w:val="002D0356"/>
    <w:rsid w:val="002D048B"/>
    <w:rsid w:val="002D04E3"/>
    <w:rsid w:val="002D071A"/>
    <w:rsid w:val="002D0A69"/>
    <w:rsid w:val="002D0AF1"/>
    <w:rsid w:val="002D0BFE"/>
    <w:rsid w:val="002D0C49"/>
    <w:rsid w:val="002D1642"/>
    <w:rsid w:val="002D16A9"/>
    <w:rsid w:val="002D18EF"/>
    <w:rsid w:val="002D19C5"/>
    <w:rsid w:val="002D1AD3"/>
    <w:rsid w:val="002D1B95"/>
    <w:rsid w:val="002D1BC0"/>
    <w:rsid w:val="002D1BD9"/>
    <w:rsid w:val="002D2185"/>
    <w:rsid w:val="002D21A8"/>
    <w:rsid w:val="002D22CF"/>
    <w:rsid w:val="002D22DC"/>
    <w:rsid w:val="002D343D"/>
    <w:rsid w:val="002D361A"/>
    <w:rsid w:val="002D3895"/>
    <w:rsid w:val="002D39AC"/>
    <w:rsid w:val="002D3A01"/>
    <w:rsid w:val="002D3A39"/>
    <w:rsid w:val="002D3B1C"/>
    <w:rsid w:val="002D3D24"/>
    <w:rsid w:val="002D4125"/>
    <w:rsid w:val="002D4180"/>
    <w:rsid w:val="002D4565"/>
    <w:rsid w:val="002D4FE4"/>
    <w:rsid w:val="002D5046"/>
    <w:rsid w:val="002D5065"/>
    <w:rsid w:val="002D5180"/>
    <w:rsid w:val="002D528C"/>
    <w:rsid w:val="002D535C"/>
    <w:rsid w:val="002D5508"/>
    <w:rsid w:val="002D589E"/>
    <w:rsid w:val="002D5D5B"/>
    <w:rsid w:val="002D5F37"/>
    <w:rsid w:val="002D62CE"/>
    <w:rsid w:val="002D67CB"/>
    <w:rsid w:val="002D68DC"/>
    <w:rsid w:val="002D6EDE"/>
    <w:rsid w:val="002D7045"/>
    <w:rsid w:val="002D7167"/>
    <w:rsid w:val="002D79AC"/>
    <w:rsid w:val="002D7A5B"/>
    <w:rsid w:val="002E06ED"/>
    <w:rsid w:val="002E0D8B"/>
    <w:rsid w:val="002E0FBC"/>
    <w:rsid w:val="002E142C"/>
    <w:rsid w:val="002E1BD8"/>
    <w:rsid w:val="002E1CA6"/>
    <w:rsid w:val="002E1DBF"/>
    <w:rsid w:val="002E1E3D"/>
    <w:rsid w:val="002E2217"/>
    <w:rsid w:val="002E2C2E"/>
    <w:rsid w:val="002E2C4D"/>
    <w:rsid w:val="002E2D29"/>
    <w:rsid w:val="002E2D75"/>
    <w:rsid w:val="002E2EE7"/>
    <w:rsid w:val="002E31E0"/>
    <w:rsid w:val="002E34AC"/>
    <w:rsid w:val="002E370B"/>
    <w:rsid w:val="002E38A1"/>
    <w:rsid w:val="002E3C9A"/>
    <w:rsid w:val="002E3CA4"/>
    <w:rsid w:val="002E3D99"/>
    <w:rsid w:val="002E3F7F"/>
    <w:rsid w:val="002E4421"/>
    <w:rsid w:val="002E46A9"/>
    <w:rsid w:val="002E4BDA"/>
    <w:rsid w:val="002E5226"/>
    <w:rsid w:val="002E524D"/>
    <w:rsid w:val="002E556E"/>
    <w:rsid w:val="002E567B"/>
    <w:rsid w:val="002E5842"/>
    <w:rsid w:val="002E5A02"/>
    <w:rsid w:val="002E5A98"/>
    <w:rsid w:val="002E5C99"/>
    <w:rsid w:val="002E5DD2"/>
    <w:rsid w:val="002E5E90"/>
    <w:rsid w:val="002E5F4C"/>
    <w:rsid w:val="002E6255"/>
    <w:rsid w:val="002E66A3"/>
    <w:rsid w:val="002E6911"/>
    <w:rsid w:val="002E6C28"/>
    <w:rsid w:val="002E6CC2"/>
    <w:rsid w:val="002E6FB9"/>
    <w:rsid w:val="002E719A"/>
    <w:rsid w:val="002E7297"/>
    <w:rsid w:val="002E76C7"/>
    <w:rsid w:val="002E7AA5"/>
    <w:rsid w:val="002E7CF0"/>
    <w:rsid w:val="002E7D94"/>
    <w:rsid w:val="002E7DEE"/>
    <w:rsid w:val="002E7F04"/>
    <w:rsid w:val="002E7F18"/>
    <w:rsid w:val="002F0082"/>
    <w:rsid w:val="002F02B5"/>
    <w:rsid w:val="002F0426"/>
    <w:rsid w:val="002F0749"/>
    <w:rsid w:val="002F0C4E"/>
    <w:rsid w:val="002F0D74"/>
    <w:rsid w:val="002F0E29"/>
    <w:rsid w:val="002F10CD"/>
    <w:rsid w:val="002F14FB"/>
    <w:rsid w:val="002F15BA"/>
    <w:rsid w:val="002F1666"/>
    <w:rsid w:val="002F1712"/>
    <w:rsid w:val="002F17C9"/>
    <w:rsid w:val="002F1AF8"/>
    <w:rsid w:val="002F1CAE"/>
    <w:rsid w:val="002F1E49"/>
    <w:rsid w:val="002F1ECA"/>
    <w:rsid w:val="002F2293"/>
    <w:rsid w:val="002F23B7"/>
    <w:rsid w:val="002F2CE5"/>
    <w:rsid w:val="002F31B7"/>
    <w:rsid w:val="002F3AC6"/>
    <w:rsid w:val="002F3CB0"/>
    <w:rsid w:val="002F41BC"/>
    <w:rsid w:val="002F452D"/>
    <w:rsid w:val="002F49AF"/>
    <w:rsid w:val="002F57D0"/>
    <w:rsid w:val="002F5A2D"/>
    <w:rsid w:val="002F5F77"/>
    <w:rsid w:val="002F5F7E"/>
    <w:rsid w:val="002F6284"/>
    <w:rsid w:val="002F6599"/>
    <w:rsid w:val="002F7623"/>
    <w:rsid w:val="002F7B5B"/>
    <w:rsid w:val="00300331"/>
    <w:rsid w:val="00300806"/>
    <w:rsid w:val="0030099D"/>
    <w:rsid w:val="00300B3E"/>
    <w:rsid w:val="00300D26"/>
    <w:rsid w:val="00300E47"/>
    <w:rsid w:val="0030182B"/>
    <w:rsid w:val="0030184F"/>
    <w:rsid w:val="00301A1B"/>
    <w:rsid w:val="003020F7"/>
    <w:rsid w:val="00302C0E"/>
    <w:rsid w:val="00302D46"/>
    <w:rsid w:val="00302EEF"/>
    <w:rsid w:val="0030316B"/>
    <w:rsid w:val="0030327B"/>
    <w:rsid w:val="003039B3"/>
    <w:rsid w:val="00303BCF"/>
    <w:rsid w:val="00304078"/>
    <w:rsid w:val="0030448A"/>
    <w:rsid w:val="00304496"/>
    <w:rsid w:val="003045BA"/>
    <w:rsid w:val="00304D08"/>
    <w:rsid w:val="00305526"/>
    <w:rsid w:val="00305811"/>
    <w:rsid w:val="0030586B"/>
    <w:rsid w:val="00305A0F"/>
    <w:rsid w:val="00305A2B"/>
    <w:rsid w:val="00305AC3"/>
    <w:rsid w:val="00305D21"/>
    <w:rsid w:val="00306160"/>
    <w:rsid w:val="003061A4"/>
    <w:rsid w:val="00306244"/>
    <w:rsid w:val="00306809"/>
    <w:rsid w:val="0030680C"/>
    <w:rsid w:val="003069E2"/>
    <w:rsid w:val="00306A59"/>
    <w:rsid w:val="00306AF7"/>
    <w:rsid w:val="00306B4A"/>
    <w:rsid w:val="00306B67"/>
    <w:rsid w:val="00307019"/>
    <w:rsid w:val="003076E8"/>
    <w:rsid w:val="00307783"/>
    <w:rsid w:val="003079B1"/>
    <w:rsid w:val="00307B28"/>
    <w:rsid w:val="00307BCE"/>
    <w:rsid w:val="00307F9C"/>
    <w:rsid w:val="0031005B"/>
    <w:rsid w:val="00310235"/>
    <w:rsid w:val="00310587"/>
    <w:rsid w:val="00310D19"/>
    <w:rsid w:val="00310EE6"/>
    <w:rsid w:val="00310FFC"/>
    <w:rsid w:val="003111CE"/>
    <w:rsid w:val="00311568"/>
    <w:rsid w:val="003116B3"/>
    <w:rsid w:val="00311908"/>
    <w:rsid w:val="00311A94"/>
    <w:rsid w:val="00311B28"/>
    <w:rsid w:val="00311C90"/>
    <w:rsid w:val="003124B8"/>
    <w:rsid w:val="00312E6E"/>
    <w:rsid w:val="00313702"/>
    <w:rsid w:val="00313B51"/>
    <w:rsid w:val="00313F6A"/>
    <w:rsid w:val="00314349"/>
    <w:rsid w:val="00315294"/>
    <w:rsid w:val="00315A6C"/>
    <w:rsid w:val="00315A86"/>
    <w:rsid w:val="00315D2E"/>
    <w:rsid w:val="00315E50"/>
    <w:rsid w:val="0031619B"/>
    <w:rsid w:val="00316281"/>
    <w:rsid w:val="0031645F"/>
    <w:rsid w:val="003164FA"/>
    <w:rsid w:val="003165B2"/>
    <w:rsid w:val="00316913"/>
    <w:rsid w:val="00316952"/>
    <w:rsid w:val="00317185"/>
    <w:rsid w:val="0031739D"/>
    <w:rsid w:val="00317461"/>
    <w:rsid w:val="003176AB"/>
    <w:rsid w:val="003177A3"/>
    <w:rsid w:val="00317B76"/>
    <w:rsid w:val="00317E68"/>
    <w:rsid w:val="00317E6F"/>
    <w:rsid w:val="00317EBA"/>
    <w:rsid w:val="0032013C"/>
    <w:rsid w:val="00320923"/>
    <w:rsid w:val="00320958"/>
    <w:rsid w:val="003209F5"/>
    <w:rsid w:val="00320BDA"/>
    <w:rsid w:val="00320C76"/>
    <w:rsid w:val="00320FED"/>
    <w:rsid w:val="00321022"/>
    <w:rsid w:val="0032133A"/>
    <w:rsid w:val="003213F8"/>
    <w:rsid w:val="0032155E"/>
    <w:rsid w:val="00321631"/>
    <w:rsid w:val="003218DA"/>
    <w:rsid w:val="00321A2A"/>
    <w:rsid w:val="00321B84"/>
    <w:rsid w:val="00321E41"/>
    <w:rsid w:val="00322116"/>
    <w:rsid w:val="0032239B"/>
    <w:rsid w:val="003228C8"/>
    <w:rsid w:val="003229FD"/>
    <w:rsid w:val="00322BC1"/>
    <w:rsid w:val="00322E31"/>
    <w:rsid w:val="00323170"/>
    <w:rsid w:val="0032318F"/>
    <w:rsid w:val="0032338E"/>
    <w:rsid w:val="0032357E"/>
    <w:rsid w:val="00323DC6"/>
    <w:rsid w:val="00323E34"/>
    <w:rsid w:val="0032412A"/>
    <w:rsid w:val="003241C7"/>
    <w:rsid w:val="0032423A"/>
    <w:rsid w:val="00324582"/>
    <w:rsid w:val="003250FB"/>
    <w:rsid w:val="0032555C"/>
    <w:rsid w:val="00325635"/>
    <w:rsid w:val="0032597D"/>
    <w:rsid w:val="00325B74"/>
    <w:rsid w:val="00325B77"/>
    <w:rsid w:val="00325C41"/>
    <w:rsid w:val="00326022"/>
    <w:rsid w:val="0032617D"/>
    <w:rsid w:val="0032620F"/>
    <w:rsid w:val="00326358"/>
    <w:rsid w:val="00326469"/>
    <w:rsid w:val="00326BDD"/>
    <w:rsid w:val="00326F49"/>
    <w:rsid w:val="003273BE"/>
    <w:rsid w:val="003276F5"/>
    <w:rsid w:val="00327737"/>
    <w:rsid w:val="00327781"/>
    <w:rsid w:val="00327805"/>
    <w:rsid w:val="00327949"/>
    <w:rsid w:val="003279BD"/>
    <w:rsid w:val="00327B3E"/>
    <w:rsid w:val="00327B66"/>
    <w:rsid w:val="00327E35"/>
    <w:rsid w:val="00330745"/>
    <w:rsid w:val="003308DC"/>
    <w:rsid w:val="00330941"/>
    <w:rsid w:val="003309F6"/>
    <w:rsid w:val="00330EBE"/>
    <w:rsid w:val="00330EEF"/>
    <w:rsid w:val="00330F4B"/>
    <w:rsid w:val="00331579"/>
    <w:rsid w:val="003316E8"/>
    <w:rsid w:val="003317FA"/>
    <w:rsid w:val="003318E0"/>
    <w:rsid w:val="00331A7A"/>
    <w:rsid w:val="00331C4E"/>
    <w:rsid w:val="00331FFF"/>
    <w:rsid w:val="003320A4"/>
    <w:rsid w:val="00332293"/>
    <w:rsid w:val="003323EC"/>
    <w:rsid w:val="00332704"/>
    <w:rsid w:val="0033279C"/>
    <w:rsid w:val="003328CE"/>
    <w:rsid w:val="00332995"/>
    <w:rsid w:val="00332E7E"/>
    <w:rsid w:val="003330D4"/>
    <w:rsid w:val="0033327F"/>
    <w:rsid w:val="0033336A"/>
    <w:rsid w:val="00333851"/>
    <w:rsid w:val="00333DC8"/>
    <w:rsid w:val="00334184"/>
    <w:rsid w:val="00334446"/>
    <w:rsid w:val="00334491"/>
    <w:rsid w:val="0033457D"/>
    <w:rsid w:val="00334728"/>
    <w:rsid w:val="0033489B"/>
    <w:rsid w:val="00334F7B"/>
    <w:rsid w:val="00334FF8"/>
    <w:rsid w:val="003350C4"/>
    <w:rsid w:val="003352EE"/>
    <w:rsid w:val="00335678"/>
    <w:rsid w:val="00335902"/>
    <w:rsid w:val="003359CE"/>
    <w:rsid w:val="00335A83"/>
    <w:rsid w:val="00335E5E"/>
    <w:rsid w:val="00335E77"/>
    <w:rsid w:val="003361B5"/>
    <w:rsid w:val="0033629E"/>
    <w:rsid w:val="003365F7"/>
    <w:rsid w:val="003367E8"/>
    <w:rsid w:val="003369F2"/>
    <w:rsid w:val="00336BFF"/>
    <w:rsid w:val="00336D43"/>
    <w:rsid w:val="00337007"/>
    <w:rsid w:val="00337021"/>
    <w:rsid w:val="00337374"/>
    <w:rsid w:val="003373AB"/>
    <w:rsid w:val="00337A72"/>
    <w:rsid w:val="00337B4C"/>
    <w:rsid w:val="003405BD"/>
    <w:rsid w:val="003409A9"/>
    <w:rsid w:val="00340BA6"/>
    <w:rsid w:val="00340EE7"/>
    <w:rsid w:val="00340EEE"/>
    <w:rsid w:val="00341486"/>
    <w:rsid w:val="00341B7A"/>
    <w:rsid w:val="00341B91"/>
    <w:rsid w:val="00342220"/>
    <w:rsid w:val="003422B1"/>
    <w:rsid w:val="0034278B"/>
    <w:rsid w:val="003427BD"/>
    <w:rsid w:val="00342CC5"/>
    <w:rsid w:val="00342DF5"/>
    <w:rsid w:val="0034300B"/>
    <w:rsid w:val="00343195"/>
    <w:rsid w:val="00343269"/>
    <w:rsid w:val="00343A37"/>
    <w:rsid w:val="00343FD7"/>
    <w:rsid w:val="00344009"/>
    <w:rsid w:val="0034450C"/>
    <w:rsid w:val="00344563"/>
    <w:rsid w:val="0034456A"/>
    <w:rsid w:val="00344BFD"/>
    <w:rsid w:val="00344CC0"/>
    <w:rsid w:val="00344FAC"/>
    <w:rsid w:val="003450BE"/>
    <w:rsid w:val="00345453"/>
    <w:rsid w:val="00345C45"/>
    <w:rsid w:val="003461E1"/>
    <w:rsid w:val="003466D6"/>
    <w:rsid w:val="003468BB"/>
    <w:rsid w:val="00346CDC"/>
    <w:rsid w:val="00346EAE"/>
    <w:rsid w:val="00347038"/>
    <w:rsid w:val="003471AD"/>
    <w:rsid w:val="003471CD"/>
    <w:rsid w:val="003474CB"/>
    <w:rsid w:val="003475A4"/>
    <w:rsid w:val="00347660"/>
    <w:rsid w:val="00347676"/>
    <w:rsid w:val="0034770D"/>
    <w:rsid w:val="00347EAD"/>
    <w:rsid w:val="00347F20"/>
    <w:rsid w:val="003500AD"/>
    <w:rsid w:val="003501CA"/>
    <w:rsid w:val="003503CB"/>
    <w:rsid w:val="00350510"/>
    <w:rsid w:val="00350699"/>
    <w:rsid w:val="003509E3"/>
    <w:rsid w:val="00350A47"/>
    <w:rsid w:val="00350A9E"/>
    <w:rsid w:val="00350C10"/>
    <w:rsid w:val="00350C62"/>
    <w:rsid w:val="00350E39"/>
    <w:rsid w:val="00350EE4"/>
    <w:rsid w:val="003511EA"/>
    <w:rsid w:val="00351249"/>
    <w:rsid w:val="0035146E"/>
    <w:rsid w:val="00351473"/>
    <w:rsid w:val="003514E2"/>
    <w:rsid w:val="003518A4"/>
    <w:rsid w:val="0035194E"/>
    <w:rsid w:val="00352131"/>
    <w:rsid w:val="003529BF"/>
    <w:rsid w:val="00352CB0"/>
    <w:rsid w:val="00352DF0"/>
    <w:rsid w:val="00353212"/>
    <w:rsid w:val="003534BE"/>
    <w:rsid w:val="00354117"/>
    <w:rsid w:val="00354CD3"/>
    <w:rsid w:val="0035531D"/>
    <w:rsid w:val="00355327"/>
    <w:rsid w:val="0035565F"/>
    <w:rsid w:val="003557DD"/>
    <w:rsid w:val="00355A17"/>
    <w:rsid w:val="00355A93"/>
    <w:rsid w:val="00355BDB"/>
    <w:rsid w:val="00355F8B"/>
    <w:rsid w:val="0035610E"/>
    <w:rsid w:val="00356678"/>
    <w:rsid w:val="00356BB8"/>
    <w:rsid w:val="00356BDE"/>
    <w:rsid w:val="00356DA3"/>
    <w:rsid w:val="00356DB7"/>
    <w:rsid w:val="00357149"/>
    <w:rsid w:val="00357377"/>
    <w:rsid w:val="003573E6"/>
    <w:rsid w:val="0035779C"/>
    <w:rsid w:val="0035785A"/>
    <w:rsid w:val="00357C73"/>
    <w:rsid w:val="00357CA1"/>
    <w:rsid w:val="00360027"/>
    <w:rsid w:val="00360226"/>
    <w:rsid w:val="00360326"/>
    <w:rsid w:val="003603A2"/>
    <w:rsid w:val="00360BB2"/>
    <w:rsid w:val="00361027"/>
    <w:rsid w:val="003617D3"/>
    <w:rsid w:val="003618AD"/>
    <w:rsid w:val="003628DD"/>
    <w:rsid w:val="00362A53"/>
    <w:rsid w:val="00362D32"/>
    <w:rsid w:val="00362D99"/>
    <w:rsid w:val="00362EC8"/>
    <w:rsid w:val="0036303F"/>
    <w:rsid w:val="003630F1"/>
    <w:rsid w:val="00363137"/>
    <w:rsid w:val="003631A5"/>
    <w:rsid w:val="0036336D"/>
    <w:rsid w:val="003634B7"/>
    <w:rsid w:val="00363DA0"/>
    <w:rsid w:val="00363DE2"/>
    <w:rsid w:val="00363DF1"/>
    <w:rsid w:val="00363E6D"/>
    <w:rsid w:val="00363F18"/>
    <w:rsid w:val="00364023"/>
    <w:rsid w:val="0036424D"/>
    <w:rsid w:val="00364592"/>
    <w:rsid w:val="00364E27"/>
    <w:rsid w:val="00364E65"/>
    <w:rsid w:val="00365682"/>
    <w:rsid w:val="00365D97"/>
    <w:rsid w:val="0036620E"/>
    <w:rsid w:val="003664B2"/>
    <w:rsid w:val="003664BA"/>
    <w:rsid w:val="0036673E"/>
    <w:rsid w:val="003670C7"/>
    <w:rsid w:val="003673B2"/>
    <w:rsid w:val="00367468"/>
    <w:rsid w:val="0036752C"/>
    <w:rsid w:val="00367737"/>
    <w:rsid w:val="00367AF0"/>
    <w:rsid w:val="00367C7B"/>
    <w:rsid w:val="00367D78"/>
    <w:rsid w:val="00367D90"/>
    <w:rsid w:val="00367DCE"/>
    <w:rsid w:val="00370120"/>
    <w:rsid w:val="00370191"/>
    <w:rsid w:val="00370728"/>
    <w:rsid w:val="003708DC"/>
    <w:rsid w:val="0037094F"/>
    <w:rsid w:val="00370954"/>
    <w:rsid w:val="00370BE8"/>
    <w:rsid w:val="003716C1"/>
    <w:rsid w:val="00372037"/>
    <w:rsid w:val="003721AC"/>
    <w:rsid w:val="0037255A"/>
    <w:rsid w:val="0037258F"/>
    <w:rsid w:val="00372ACB"/>
    <w:rsid w:val="00372BAA"/>
    <w:rsid w:val="00372FA1"/>
    <w:rsid w:val="00373339"/>
    <w:rsid w:val="003734FB"/>
    <w:rsid w:val="003735D8"/>
    <w:rsid w:val="00373976"/>
    <w:rsid w:val="00373B51"/>
    <w:rsid w:val="003744F7"/>
    <w:rsid w:val="003748AF"/>
    <w:rsid w:val="00374ABD"/>
    <w:rsid w:val="00374CDC"/>
    <w:rsid w:val="0037502D"/>
    <w:rsid w:val="003753B4"/>
    <w:rsid w:val="00375A16"/>
    <w:rsid w:val="00375ECD"/>
    <w:rsid w:val="003760F2"/>
    <w:rsid w:val="003763A6"/>
    <w:rsid w:val="00376528"/>
    <w:rsid w:val="003766C9"/>
    <w:rsid w:val="003768D2"/>
    <w:rsid w:val="00376B2B"/>
    <w:rsid w:val="00376DAA"/>
    <w:rsid w:val="00376EC4"/>
    <w:rsid w:val="00376F10"/>
    <w:rsid w:val="00377CDA"/>
    <w:rsid w:val="00377D7D"/>
    <w:rsid w:val="00377E39"/>
    <w:rsid w:val="003801F3"/>
    <w:rsid w:val="00380344"/>
    <w:rsid w:val="0038048F"/>
    <w:rsid w:val="003805B4"/>
    <w:rsid w:val="00380675"/>
    <w:rsid w:val="00380B0E"/>
    <w:rsid w:val="00380C57"/>
    <w:rsid w:val="00380E4E"/>
    <w:rsid w:val="00380E87"/>
    <w:rsid w:val="00381639"/>
    <w:rsid w:val="00381BBE"/>
    <w:rsid w:val="00381E37"/>
    <w:rsid w:val="003820A4"/>
    <w:rsid w:val="0038221F"/>
    <w:rsid w:val="00382C4E"/>
    <w:rsid w:val="00383230"/>
    <w:rsid w:val="003834DD"/>
    <w:rsid w:val="00383648"/>
    <w:rsid w:val="003837AC"/>
    <w:rsid w:val="00383D4D"/>
    <w:rsid w:val="00383EB9"/>
    <w:rsid w:val="00383F81"/>
    <w:rsid w:val="00384602"/>
    <w:rsid w:val="00384A6F"/>
    <w:rsid w:val="00384BB7"/>
    <w:rsid w:val="00384ED9"/>
    <w:rsid w:val="00384FB2"/>
    <w:rsid w:val="00385E99"/>
    <w:rsid w:val="00386139"/>
    <w:rsid w:val="003862A2"/>
    <w:rsid w:val="0038683D"/>
    <w:rsid w:val="0038683F"/>
    <w:rsid w:val="00386967"/>
    <w:rsid w:val="003869F6"/>
    <w:rsid w:val="00386BE8"/>
    <w:rsid w:val="00386DB8"/>
    <w:rsid w:val="00386E51"/>
    <w:rsid w:val="003872D0"/>
    <w:rsid w:val="0038763A"/>
    <w:rsid w:val="0038763C"/>
    <w:rsid w:val="00387707"/>
    <w:rsid w:val="00390209"/>
    <w:rsid w:val="003903C5"/>
    <w:rsid w:val="00390CCA"/>
    <w:rsid w:val="00390FD8"/>
    <w:rsid w:val="0039106A"/>
    <w:rsid w:val="00391376"/>
    <w:rsid w:val="003916EE"/>
    <w:rsid w:val="003917D1"/>
    <w:rsid w:val="00391B55"/>
    <w:rsid w:val="00391C84"/>
    <w:rsid w:val="00391F3F"/>
    <w:rsid w:val="003920DA"/>
    <w:rsid w:val="00392A55"/>
    <w:rsid w:val="00392BFC"/>
    <w:rsid w:val="00392EEF"/>
    <w:rsid w:val="0039322C"/>
    <w:rsid w:val="00393317"/>
    <w:rsid w:val="00393A0C"/>
    <w:rsid w:val="00393D26"/>
    <w:rsid w:val="0039402C"/>
    <w:rsid w:val="003940C9"/>
    <w:rsid w:val="003941AD"/>
    <w:rsid w:val="003942DD"/>
    <w:rsid w:val="0039450B"/>
    <w:rsid w:val="003946E5"/>
    <w:rsid w:val="00394896"/>
    <w:rsid w:val="003949C7"/>
    <w:rsid w:val="00394A6F"/>
    <w:rsid w:val="00394AF5"/>
    <w:rsid w:val="00394CEA"/>
    <w:rsid w:val="00394DA2"/>
    <w:rsid w:val="00394E0D"/>
    <w:rsid w:val="00394F08"/>
    <w:rsid w:val="0039501A"/>
    <w:rsid w:val="00395231"/>
    <w:rsid w:val="00395392"/>
    <w:rsid w:val="00395782"/>
    <w:rsid w:val="00395D5C"/>
    <w:rsid w:val="00395D60"/>
    <w:rsid w:val="00395EE1"/>
    <w:rsid w:val="003961A2"/>
    <w:rsid w:val="003961E9"/>
    <w:rsid w:val="00396455"/>
    <w:rsid w:val="00396850"/>
    <w:rsid w:val="00396A33"/>
    <w:rsid w:val="00396F72"/>
    <w:rsid w:val="00397026"/>
    <w:rsid w:val="003976CA"/>
    <w:rsid w:val="003A0473"/>
    <w:rsid w:val="003A05D7"/>
    <w:rsid w:val="003A0975"/>
    <w:rsid w:val="003A0D55"/>
    <w:rsid w:val="003A0D6F"/>
    <w:rsid w:val="003A0D9D"/>
    <w:rsid w:val="003A1223"/>
    <w:rsid w:val="003A1316"/>
    <w:rsid w:val="003A17C1"/>
    <w:rsid w:val="003A1975"/>
    <w:rsid w:val="003A1A00"/>
    <w:rsid w:val="003A1B88"/>
    <w:rsid w:val="003A1BD6"/>
    <w:rsid w:val="003A2053"/>
    <w:rsid w:val="003A2161"/>
    <w:rsid w:val="003A2462"/>
    <w:rsid w:val="003A2D68"/>
    <w:rsid w:val="003A34D7"/>
    <w:rsid w:val="003A34F1"/>
    <w:rsid w:val="003A35DA"/>
    <w:rsid w:val="003A36E2"/>
    <w:rsid w:val="003A390B"/>
    <w:rsid w:val="003A3A40"/>
    <w:rsid w:val="003A3B13"/>
    <w:rsid w:val="003A3B99"/>
    <w:rsid w:val="003A3F7D"/>
    <w:rsid w:val="003A3F80"/>
    <w:rsid w:val="003A4424"/>
    <w:rsid w:val="003A46C2"/>
    <w:rsid w:val="003A4CFF"/>
    <w:rsid w:val="003A4DC9"/>
    <w:rsid w:val="003A50F8"/>
    <w:rsid w:val="003A5543"/>
    <w:rsid w:val="003A5544"/>
    <w:rsid w:val="003A5A67"/>
    <w:rsid w:val="003A6A9D"/>
    <w:rsid w:val="003A6ECD"/>
    <w:rsid w:val="003A75AF"/>
    <w:rsid w:val="003A7703"/>
    <w:rsid w:val="003A7876"/>
    <w:rsid w:val="003A7E96"/>
    <w:rsid w:val="003A7EFF"/>
    <w:rsid w:val="003B0123"/>
    <w:rsid w:val="003B06CD"/>
    <w:rsid w:val="003B08A4"/>
    <w:rsid w:val="003B09C7"/>
    <w:rsid w:val="003B0AA5"/>
    <w:rsid w:val="003B0AC5"/>
    <w:rsid w:val="003B0D55"/>
    <w:rsid w:val="003B0F73"/>
    <w:rsid w:val="003B11B5"/>
    <w:rsid w:val="003B125D"/>
    <w:rsid w:val="003B12FC"/>
    <w:rsid w:val="003B1308"/>
    <w:rsid w:val="003B18C0"/>
    <w:rsid w:val="003B199D"/>
    <w:rsid w:val="003B1A0D"/>
    <w:rsid w:val="003B1A85"/>
    <w:rsid w:val="003B1AB0"/>
    <w:rsid w:val="003B1BF7"/>
    <w:rsid w:val="003B1E7A"/>
    <w:rsid w:val="003B23DF"/>
    <w:rsid w:val="003B271C"/>
    <w:rsid w:val="003B293E"/>
    <w:rsid w:val="003B2E55"/>
    <w:rsid w:val="003B2E74"/>
    <w:rsid w:val="003B2F27"/>
    <w:rsid w:val="003B3343"/>
    <w:rsid w:val="003B3518"/>
    <w:rsid w:val="003B3597"/>
    <w:rsid w:val="003B3774"/>
    <w:rsid w:val="003B3875"/>
    <w:rsid w:val="003B3BD3"/>
    <w:rsid w:val="003B3D32"/>
    <w:rsid w:val="003B4105"/>
    <w:rsid w:val="003B41F7"/>
    <w:rsid w:val="003B45EC"/>
    <w:rsid w:val="003B4950"/>
    <w:rsid w:val="003B49C1"/>
    <w:rsid w:val="003B49FC"/>
    <w:rsid w:val="003B4A08"/>
    <w:rsid w:val="003B4A1C"/>
    <w:rsid w:val="003B50B1"/>
    <w:rsid w:val="003B5245"/>
    <w:rsid w:val="003B52A6"/>
    <w:rsid w:val="003B5653"/>
    <w:rsid w:val="003B5D0D"/>
    <w:rsid w:val="003B5EFA"/>
    <w:rsid w:val="003B5F33"/>
    <w:rsid w:val="003B658D"/>
    <w:rsid w:val="003B65C7"/>
    <w:rsid w:val="003B6B13"/>
    <w:rsid w:val="003B6C6E"/>
    <w:rsid w:val="003B7598"/>
    <w:rsid w:val="003B7641"/>
    <w:rsid w:val="003B7B15"/>
    <w:rsid w:val="003B7D32"/>
    <w:rsid w:val="003C0657"/>
    <w:rsid w:val="003C08A8"/>
    <w:rsid w:val="003C0A4D"/>
    <w:rsid w:val="003C0E0C"/>
    <w:rsid w:val="003C129F"/>
    <w:rsid w:val="003C1B63"/>
    <w:rsid w:val="003C1C8C"/>
    <w:rsid w:val="003C1E24"/>
    <w:rsid w:val="003C243F"/>
    <w:rsid w:val="003C260D"/>
    <w:rsid w:val="003C2876"/>
    <w:rsid w:val="003C2B6C"/>
    <w:rsid w:val="003C2CFA"/>
    <w:rsid w:val="003C37F3"/>
    <w:rsid w:val="003C3E1A"/>
    <w:rsid w:val="003C3E92"/>
    <w:rsid w:val="003C3EA9"/>
    <w:rsid w:val="003C42A3"/>
    <w:rsid w:val="003C42DF"/>
    <w:rsid w:val="003C43A5"/>
    <w:rsid w:val="003C4480"/>
    <w:rsid w:val="003C4761"/>
    <w:rsid w:val="003C491E"/>
    <w:rsid w:val="003C57FC"/>
    <w:rsid w:val="003C58AA"/>
    <w:rsid w:val="003C5D47"/>
    <w:rsid w:val="003C62DA"/>
    <w:rsid w:val="003C62FD"/>
    <w:rsid w:val="003C64E4"/>
    <w:rsid w:val="003C6A1A"/>
    <w:rsid w:val="003C6D07"/>
    <w:rsid w:val="003C6D4F"/>
    <w:rsid w:val="003C6D54"/>
    <w:rsid w:val="003C7183"/>
    <w:rsid w:val="003C7628"/>
    <w:rsid w:val="003C7803"/>
    <w:rsid w:val="003C7A21"/>
    <w:rsid w:val="003D0038"/>
    <w:rsid w:val="003D0113"/>
    <w:rsid w:val="003D031A"/>
    <w:rsid w:val="003D0769"/>
    <w:rsid w:val="003D0846"/>
    <w:rsid w:val="003D092E"/>
    <w:rsid w:val="003D0A9B"/>
    <w:rsid w:val="003D0F91"/>
    <w:rsid w:val="003D1382"/>
    <w:rsid w:val="003D1575"/>
    <w:rsid w:val="003D1595"/>
    <w:rsid w:val="003D16D4"/>
    <w:rsid w:val="003D217C"/>
    <w:rsid w:val="003D2605"/>
    <w:rsid w:val="003D268F"/>
    <w:rsid w:val="003D2907"/>
    <w:rsid w:val="003D2D17"/>
    <w:rsid w:val="003D3881"/>
    <w:rsid w:val="003D3D2F"/>
    <w:rsid w:val="003D41B9"/>
    <w:rsid w:val="003D42E7"/>
    <w:rsid w:val="003D4420"/>
    <w:rsid w:val="003D451F"/>
    <w:rsid w:val="003D493D"/>
    <w:rsid w:val="003D4A03"/>
    <w:rsid w:val="003D4C08"/>
    <w:rsid w:val="003D4D0A"/>
    <w:rsid w:val="003D4D39"/>
    <w:rsid w:val="003D501E"/>
    <w:rsid w:val="003D5127"/>
    <w:rsid w:val="003D51A1"/>
    <w:rsid w:val="003D5332"/>
    <w:rsid w:val="003D53DC"/>
    <w:rsid w:val="003D5412"/>
    <w:rsid w:val="003D5EBA"/>
    <w:rsid w:val="003D6268"/>
    <w:rsid w:val="003D62CA"/>
    <w:rsid w:val="003D63C9"/>
    <w:rsid w:val="003D6583"/>
    <w:rsid w:val="003D6DDD"/>
    <w:rsid w:val="003D6F0F"/>
    <w:rsid w:val="003D7155"/>
    <w:rsid w:val="003D71C9"/>
    <w:rsid w:val="003D73B7"/>
    <w:rsid w:val="003D7478"/>
    <w:rsid w:val="003D7711"/>
    <w:rsid w:val="003D7C07"/>
    <w:rsid w:val="003E00EE"/>
    <w:rsid w:val="003E0324"/>
    <w:rsid w:val="003E0431"/>
    <w:rsid w:val="003E07BF"/>
    <w:rsid w:val="003E0B7F"/>
    <w:rsid w:val="003E0F90"/>
    <w:rsid w:val="003E101A"/>
    <w:rsid w:val="003E130E"/>
    <w:rsid w:val="003E1852"/>
    <w:rsid w:val="003E197A"/>
    <w:rsid w:val="003E1DC9"/>
    <w:rsid w:val="003E2519"/>
    <w:rsid w:val="003E2687"/>
    <w:rsid w:val="003E279B"/>
    <w:rsid w:val="003E2A55"/>
    <w:rsid w:val="003E2A92"/>
    <w:rsid w:val="003E2C54"/>
    <w:rsid w:val="003E2D2A"/>
    <w:rsid w:val="003E3134"/>
    <w:rsid w:val="003E34A0"/>
    <w:rsid w:val="003E38CD"/>
    <w:rsid w:val="003E3EF3"/>
    <w:rsid w:val="003E4527"/>
    <w:rsid w:val="003E4553"/>
    <w:rsid w:val="003E4557"/>
    <w:rsid w:val="003E4673"/>
    <w:rsid w:val="003E48E2"/>
    <w:rsid w:val="003E4D46"/>
    <w:rsid w:val="003E4E48"/>
    <w:rsid w:val="003E516F"/>
    <w:rsid w:val="003E52B0"/>
    <w:rsid w:val="003E5378"/>
    <w:rsid w:val="003E543F"/>
    <w:rsid w:val="003E5882"/>
    <w:rsid w:val="003E58FC"/>
    <w:rsid w:val="003E59F5"/>
    <w:rsid w:val="003E6057"/>
    <w:rsid w:val="003E6181"/>
    <w:rsid w:val="003E65D0"/>
    <w:rsid w:val="003E67E3"/>
    <w:rsid w:val="003E68FB"/>
    <w:rsid w:val="003E6903"/>
    <w:rsid w:val="003E6BE8"/>
    <w:rsid w:val="003E7048"/>
    <w:rsid w:val="003E7450"/>
    <w:rsid w:val="003E76E4"/>
    <w:rsid w:val="003E7B35"/>
    <w:rsid w:val="003E7DBC"/>
    <w:rsid w:val="003F0097"/>
    <w:rsid w:val="003F0142"/>
    <w:rsid w:val="003F03BD"/>
    <w:rsid w:val="003F05F4"/>
    <w:rsid w:val="003F0722"/>
    <w:rsid w:val="003F0898"/>
    <w:rsid w:val="003F0AAB"/>
    <w:rsid w:val="003F0DEA"/>
    <w:rsid w:val="003F0F5E"/>
    <w:rsid w:val="003F0F5F"/>
    <w:rsid w:val="003F0F90"/>
    <w:rsid w:val="003F110E"/>
    <w:rsid w:val="003F125B"/>
    <w:rsid w:val="003F1485"/>
    <w:rsid w:val="003F175B"/>
    <w:rsid w:val="003F191F"/>
    <w:rsid w:val="003F1A40"/>
    <w:rsid w:val="003F1A56"/>
    <w:rsid w:val="003F1AA4"/>
    <w:rsid w:val="003F1B1E"/>
    <w:rsid w:val="003F1B21"/>
    <w:rsid w:val="003F1C11"/>
    <w:rsid w:val="003F1DF6"/>
    <w:rsid w:val="003F1EB4"/>
    <w:rsid w:val="003F1FC2"/>
    <w:rsid w:val="003F213E"/>
    <w:rsid w:val="003F224F"/>
    <w:rsid w:val="003F28F4"/>
    <w:rsid w:val="003F2A22"/>
    <w:rsid w:val="003F2FA4"/>
    <w:rsid w:val="003F32C2"/>
    <w:rsid w:val="003F34B9"/>
    <w:rsid w:val="003F353B"/>
    <w:rsid w:val="003F361A"/>
    <w:rsid w:val="003F3952"/>
    <w:rsid w:val="003F3A56"/>
    <w:rsid w:val="003F3D28"/>
    <w:rsid w:val="003F3DC6"/>
    <w:rsid w:val="003F3EAA"/>
    <w:rsid w:val="003F3F1A"/>
    <w:rsid w:val="003F3F8C"/>
    <w:rsid w:val="003F42E7"/>
    <w:rsid w:val="003F4538"/>
    <w:rsid w:val="003F4737"/>
    <w:rsid w:val="003F4760"/>
    <w:rsid w:val="003F47A6"/>
    <w:rsid w:val="003F481D"/>
    <w:rsid w:val="003F4B4F"/>
    <w:rsid w:val="003F4EE6"/>
    <w:rsid w:val="003F4F7E"/>
    <w:rsid w:val="003F5096"/>
    <w:rsid w:val="003F522E"/>
    <w:rsid w:val="003F52DE"/>
    <w:rsid w:val="003F5327"/>
    <w:rsid w:val="003F54AE"/>
    <w:rsid w:val="003F608D"/>
    <w:rsid w:val="003F6183"/>
    <w:rsid w:val="003F6B69"/>
    <w:rsid w:val="003F6D3C"/>
    <w:rsid w:val="003F7471"/>
    <w:rsid w:val="003F74E2"/>
    <w:rsid w:val="003F76E5"/>
    <w:rsid w:val="003F77F6"/>
    <w:rsid w:val="003F78CB"/>
    <w:rsid w:val="003F7B2F"/>
    <w:rsid w:val="003F7E64"/>
    <w:rsid w:val="004002A9"/>
    <w:rsid w:val="00400B17"/>
    <w:rsid w:val="00400BE0"/>
    <w:rsid w:val="00400FAE"/>
    <w:rsid w:val="0040108F"/>
    <w:rsid w:val="004010B1"/>
    <w:rsid w:val="004017ED"/>
    <w:rsid w:val="0040199B"/>
    <w:rsid w:val="00401B59"/>
    <w:rsid w:val="00401D83"/>
    <w:rsid w:val="004026AF"/>
    <w:rsid w:val="00402789"/>
    <w:rsid w:val="0040282F"/>
    <w:rsid w:val="00402886"/>
    <w:rsid w:val="00402924"/>
    <w:rsid w:val="00402B8D"/>
    <w:rsid w:val="00402E24"/>
    <w:rsid w:val="00403175"/>
    <w:rsid w:val="0040378C"/>
    <w:rsid w:val="00403931"/>
    <w:rsid w:val="00403DA6"/>
    <w:rsid w:val="00403EEC"/>
    <w:rsid w:val="00403FDB"/>
    <w:rsid w:val="00404262"/>
    <w:rsid w:val="004045D2"/>
    <w:rsid w:val="00404654"/>
    <w:rsid w:val="004046FF"/>
    <w:rsid w:val="0040475A"/>
    <w:rsid w:val="00404972"/>
    <w:rsid w:val="00404BAC"/>
    <w:rsid w:val="00404C87"/>
    <w:rsid w:val="00404CB4"/>
    <w:rsid w:val="00404D64"/>
    <w:rsid w:val="0040506C"/>
    <w:rsid w:val="004055AA"/>
    <w:rsid w:val="00405877"/>
    <w:rsid w:val="00405A70"/>
    <w:rsid w:val="00405F94"/>
    <w:rsid w:val="004064B5"/>
    <w:rsid w:val="00406B62"/>
    <w:rsid w:val="004070A8"/>
    <w:rsid w:val="0040727C"/>
    <w:rsid w:val="004078DA"/>
    <w:rsid w:val="0040792D"/>
    <w:rsid w:val="00407ACD"/>
    <w:rsid w:val="00407D3C"/>
    <w:rsid w:val="00410801"/>
    <w:rsid w:val="00410924"/>
    <w:rsid w:val="00410A96"/>
    <w:rsid w:val="00410C47"/>
    <w:rsid w:val="00410EC3"/>
    <w:rsid w:val="00411422"/>
    <w:rsid w:val="004114F0"/>
    <w:rsid w:val="004119D8"/>
    <w:rsid w:val="00411A31"/>
    <w:rsid w:val="00412061"/>
    <w:rsid w:val="0041210B"/>
    <w:rsid w:val="00412639"/>
    <w:rsid w:val="00412687"/>
    <w:rsid w:val="0041299C"/>
    <w:rsid w:val="00412A32"/>
    <w:rsid w:val="00412BCC"/>
    <w:rsid w:val="00412D86"/>
    <w:rsid w:val="00412DFF"/>
    <w:rsid w:val="00412F8C"/>
    <w:rsid w:val="0041370F"/>
    <w:rsid w:val="004137DC"/>
    <w:rsid w:val="00413C7F"/>
    <w:rsid w:val="00413C8D"/>
    <w:rsid w:val="00413CEB"/>
    <w:rsid w:val="00413F68"/>
    <w:rsid w:val="00414119"/>
    <w:rsid w:val="00414425"/>
    <w:rsid w:val="004144BB"/>
    <w:rsid w:val="00415046"/>
    <w:rsid w:val="00415091"/>
    <w:rsid w:val="00415A6C"/>
    <w:rsid w:val="00415CCC"/>
    <w:rsid w:val="00415E66"/>
    <w:rsid w:val="00415E8A"/>
    <w:rsid w:val="00416103"/>
    <w:rsid w:val="004164BC"/>
    <w:rsid w:val="004168B9"/>
    <w:rsid w:val="00417548"/>
    <w:rsid w:val="00417C33"/>
    <w:rsid w:val="00417CF9"/>
    <w:rsid w:val="00417E5E"/>
    <w:rsid w:val="00420106"/>
    <w:rsid w:val="00420404"/>
    <w:rsid w:val="0042057E"/>
    <w:rsid w:val="00420600"/>
    <w:rsid w:val="00420646"/>
    <w:rsid w:val="00420723"/>
    <w:rsid w:val="00420847"/>
    <w:rsid w:val="00420871"/>
    <w:rsid w:val="00420C8B"/>
    <w:rsid w:val="00420DB7"/>
    <w:rsid w:val="00420F90"/>
    <w:rsid w:val="00421363"/>
    <w:rsid w:val="004213B0"/>
    <w:rsid w:val="00421C95"/>
    <w:rsid w:val="00421E67"/>
    <w:rsid w:val="004224B2"/>
    <w:rsid w:val="004227C1"/>
    <w:rsid w:val="004229C5"/>
    <w:rsid w:val="00423549"/>
    <w:rsid w:val="0042385B"/>
    <w:rsid w:val="00423DD2"/>
    <w:rsid w:val="004240B1"/>
    <w:rsid w:val="0042417D"/>
    <w:rsid w:val="0042425C"/>
    <w:rsid w:val="0042427C"/>
    <w:rsid w:val="0042436A"/>
    <w:rsid w:val="004249A5"/>
    <w:rsid w:val="00424CFF"/>
    <w:rsid w:val="004259DA"/>
    <w:rsid w:val="00425A3E"/>
    <w:rsid w:val="00425BA7"/>
    <w:rsid w:val="00425BC8"/>
    <w:rsid w:val="00425E20"/>
    <w:rsid w:val="004260FB"/>
    <w:rsid w:val="004261D5"/>
    <w:rsid w:val="004261DF"/>
    <w:rsid w:val="0042630A"/>
    <w:rsid w:val="00426572"/>
    <w:rsid w:val="0042668D"/>
    <w:rsid w:val="004266E8"/>
    <w:rsid w:val="004271B1"/>
    <w:rsid w:val="004272FD"/>
    <w:rsid w:val="00427331"/>
    <w:rsid w:val="004274B7"/>
    <w:rsid w:val="00427570"/>
    <w:rsid w:val="004276F2"/>
    <w:rsid w:val="00427C38"/>
    <w:rsid w:val="00427E85"/>
    <w:rsid w:val="004301D9"/>
    <w:rsid w:val="00430CFE"/>
    <w:rsid w:val="00430E1F"/>
    <w:rsid w:val="00431128"/>
    <w:rsid w:val="0043134E"/>
    <w:rsid w:val="00431530"/>
    <w:rsid w:val="0043176B"/>
    <w:rsid w:val="0043188F"/>
    <w:rsid w:val="00431A53"/>
    <w:rsid w:val="00431B14"/>
    <w:rsid w:val="00431DB7"/>
    <w:rsid w:val="00432040"/>
    <w:rsid w:val="0043207F"/>
    <w:rsid w:val="0043263F"/>
    <w:rsid w:val="00432668"/>
    <w:rsid w:val="004329E0"/>
    <w:rsid w:val="00432D0E"/>
    <w:rsid w:val="00432D72"/>
    <w:rsid w:val="00433101"/>
    <w:rsid w:val="00433312"/>
    <w:rsid w:val="00433455"/>
    <w:rsid w:val="004338AB"/>
    <w:rsid w:val="00433AC5"/>
    <w:rsid w:val="00433BBC"/>
    <w:rsid w:val="004346D3"/>
    <w:rsid w:val="004346FC"/>
    <w:rsid w:val="00434C73"/>
    <w:rsid w:val="004352B1"/>
    <w:rsid w:val="004355F5"/>
    <w:rsid w:val="004356BC"/>
    <w:rsid w:val="0043585F"/>
    <w:rsid w:val="00435ADB"/>
    <w:rsid w:val="00435B78"/>
    <w:rsid w:val="004367FD"/>
    <w:rsid w:val="004368F8"/>
    <w:rsid w:val="00436C66"/>
    <w:rsid w:val="00436F58"/>
    <w:rsid w:val="004370B9"/>
    <w:rsid w:val="00437336"/>
    <w:rsid w:val="004375E0"/>
    <w:rsid w:val="0043774A"/>
    <w:rsid w:val="00437763"/>
    <w:rsid w:val="004377A0"/>
    <w:rsid w:val="004401BE"/>
    <w:rsid w:val="00440FFE"/>
    <w:rsid w:val="004410E5"/>
    <w:rsid w:val="004416A5"/>
    <w:rsid w:val="004416D6"/>
    <w:rsid w:val="0044171A"/>
    <w:rsid w:val="00441952"/>
    <w:rsid w:val="004419C3"/>
    <w:rsid w:val="00441CDC"/>
    <w:rsid w:val="00441DCB"/>
    <w:rsid w:val="00441ED2"/>
    <w:rsid w:val="00442491"/>
    <w:rsid w:val="004428BA"/>
    <w:rsid w:val="004429D0"/>
    <w:rsid w:val="00442C94"/>
    <w:rsid w:val="004431D1"/>
    <w:rsid w:val="004434CF"/>
    <w:rsid w:val="00443BEB"/>
    <w:rsid w:val="00443FF3"/>
    <w:rsid w:val="0044404E"/>
    <w:rsid w:val="00444360"/>
    <w:rsid w:val="004443E5"/>
    <w:rsid w:val="004444A3"/>
    <w:rsid w:val="004444DB"/>
    <w:rsid w:val="00444663"/>
    <w:rsid w:val="0044482F"/>
    <w:rsid w:val="00444977"/>
    <w:rsid w:val="00444D56"/>
    <w:rsid w:val="00444DC0"/>
    <w:rsid w:val="004451EB"/>
    <w:rsid w:val="00445280"/>
    <w:rsid w:val="0044563D"/>
    <w:rsid w:val="00445677"/>
    <w:rsid w:val="00446021"/>
    <w:rsid w:val="00446163"/>
    <w:rsid w:val="00446271"/>
    <w:rsid w:val="004462AA"/>
    <w:rsid w:val="00446D6D"/>
    <w:rsid w:val="00446EF4"/>
    <w:rsid w:val="00446FA4"/>
    <w:rsid w:val="0044702B"/>
    <w:rsid w:val="0044718A"/>
    <w:rsid w:val="004477AB"/>
    <w:rsid w:val="00447C15"/>
    <w:rsid w:val="00447D2B"/>
    <w:rsid w:val="00447E3D"/>
    <w:rsid w:val="004503F8"/>
    <w:rsid w:val="00450704"/>
    <w:rsid w:val="00450A47"/>
    <w:rsid w:val="00450F4E"/>
    <w:rsid w:val="00451407"/>
    <w:rsid w:val="00451602"/>
    <w:rsid w:val="00451A23"/>
    <w:rsid w:val="00451B3D"/>
    <w:rsid w:val="00451F6B"/>
    <w:rsid w:val="00452161"/>
    <w:rsid w:val="00453292"/>
    <w:rsid w:val="004535FF"/>
    <w:rsid w:val="00453717"/>
    <w:rsid w:val="004538DA"/>
    <w:rsid w:val="00453A59"/>
    <w:rsid w:val="00453CA5"/>
    <w:rsid w:val="00454633"/>
    <w:rsid w:val="004546DE"/>
    <w:rsid w:val="00454752"/>
    <w:rsid w:val="00455035"/>
    <w:rsid w:val="004551E5"/>
    <w:rsid w:val="00455513"/>
    <w:rsid w:val="0045577F"/>
    <w:rsid w:val="004557B8"/>
    <w:rsid w:val="004558BD"/>
    <w:rsid w:val="00455E22"/>
    <w:rsid w:val="00456025"/>
    <w:rsid w:val="0045605B"/>
    <w:rsid w:val="00456161"/>
    <w:rsid w:val="0045687A"/>
    <w:rsid w:val="004569B5"/>
    <w:rsid w:val="00456A56"/>
    <w:rsid w:val="00456E27"/>
    <w:rsid w:val="00457070"/>
    <w:rsid w:val="0045744A"/>
    <w:rsid w:val="00457450"/>
    <w:rsid w:val="00457849"/>
    <w:rsid w:val="00460004"/>
    <w:rsid w:val="004601CA"/>
    <w:rsid w:val="00460273"/>
    <w:rsid w:val="00460660"/>
    <w:rsid w:val="00460A86"/>
    <w:rsid w:val="00460B02"/>
    <w:rsid w:val="00460B05"/>
    <w:rsid w:val="00460F6B"/>
    <w:rsid w:val="004611E4"/>
    <w:rsid w:val="0046157B"/>
    <w:rsid w:val="00461D7B"/>
    <w:rsid w:val="00461E56"/>
    <w:rsid w:val="00461EA4"/>
    <w:rsid w:val="00461EE4"/>
    <w:rsid w:val="004621E2"/>
    <w:rsid w:val="00462D18"/>
    <w:rsid w:val="00462D50"/>
    <w:rsid w:val="00462FDE"/>
    <w:rsid w:val="004631C3"/>
    <w:rsid w:val="00463817"/>
    <w:rsid w:val="00463FDC"/>
    <w:rsid w:val="00464021"/>
    <w:rsid w:val="00464222"/>
    <w:rsid w:val="004643D4"/>
    <w:rsid w:val="004644E6"/>
    <w:rsid w:val="0046460D"/>
    <w:rsid w:val="0046484F"/>
    <w:rsid w:val="00464B74"/>
    <w:rsid w:val="004651CA"/>
    <w:rsid w:val="0046537C"/>
    <w:rsid w:val="004655F3"/>
    <w:rsid w:val="004659E9"/>
    <w:rsid w:val="004659EC"/>
    <w:rsid w:val="00465B91"/>
    <w:rsid w:val="00465E43"/>
    <w:rsid w:val="00465E49"/>
    <w:rsid w:val="0046605D"/>
    <w:rsid w:val="0046625F"/>
    <w:rsid w:val="004666F5"/>
    <w:rsid w:val="0046686A"/>
    <w:rsid w:val="00466B55"/>
    <w:rsid w:val="00467217"/>
    <w:rsid w:val="00467400"/>
    <w:rsid w:val="00467C79"/>
    <w:rsid w:val="00470012"/>
    <w:rsid w:val="004702EE"/>
    <w:rsid w:val="004703C6"/>
    <w:rsid w:val="004704EA"/>
    <w:rsid w:val="00470897"/>
    <w:rsid w:val="00470B2F"/>
    <w:rsid w:val="00470BA8"/>
    <w:rsid w:val="00470CBB"/>
    <w:rsid w:val="00471011"/>
    <w:rsid w:val="00471264"/>
    <w:rsid w:val="0047140B"/>
    <w:rsid w:val="0047159D"/>
    <w:rsid w:val="00471FD0"/>
    <w:rsid w:val="0047210E"/>
    <w:rsid w:val="004729D8"/>
    <w:rsid w:val="00472B9B"/>
    <w:rsid w:val="00472E9A"/>
    <w:rsid w:val="00473069"/>
    <w:rsid w:val="004731BC"/>
    <w:rsid w:val="00473867"/>
    <w:rsid w:val="004738B9"/>
    <w:rsid w:val="00473AC1"/>
    <w:rsid w:val="00473C0E"/>
    <w:rsid w:val="00474273"/>
    <w:rsid w:val="0047486A"/>
    <w:rsid w:val="004748CB"/>
    <w:rsid w:val="00474C83"/>
    <w:rsid w:val="00474DCA"/>
    <w:rsid w:val="00474E42"/>
    <w:rsid w:val="004754DA"/>
    <w:rsid w:val="004754FA"/>
    <w:rsid w:val="0047552C"/>
    <w:rsid w:val="00475CC4"/>
    <w:rsid w:val="00475DA5"/>
    <w:rsid w:val="004761DB"/>
    <w:rsid w:val="00476332"/>
    <w:rsid w:val="0047647E"/>
    <w:rsid w:val="004764D2"/>
    <w:rsid w:val="0047666E"/>
    <w:rsid w:val="00476E26"/>
    <w:rsid w:val="00477539"/>
    <w:rsid w:val="0047754C"/>
    <w:rsid w:val="004775CB"/>
    <w:rsid w:val="00477DF8"/>
    <w:rsid w:val="00477E02"/>
    <w:rsid w:val="00477E1B"/>
    <w:rsid w:val="00477EA8"/>
    <w:rsid w:val="00477F8E"/>
    <w:rsid w:val="0048007A"/>
    <w:rsid w:val="004803DD"/>
    <w:rsid w:val="0048071E"/>
    <w:rsid w:val="0048081B"/>
    <w:rsid w:val="00480942"/>
    <w:rsid w:val="00480CEC"/>
    <w:rsid w:val="00480E9C"/>
    <w:rsid w:val="00480FDB"/>
    <w:rsid w:val="004819AB"/>
    <w:rsid w:val="00481E8A"/>
    <w:rsid w:val="00482659"/>
    <w:rsid w:val="0048266C"/>
    <w:rsid w:val="00482855"/>
    <w:rsid w:val="004828AC"/>
    <w:rsid w:val="004829A3"/>
    <w:rsid w:val="00482B2C"/>
    <w:rsid w:val="00482FEA"/>
    <w:rsid w:val="0048305F"/>
    <w:rsid w:val="00483711"/>
    <w:rsid w:val="00483873"/>
    <w:rsid w:val="00483A19"/>
    <w:rsid w:val="00483D1A"/>
    <w:rsid w:val="00483E32"/>
    <w:rsid w:val="00484485"/>
    <w:rsid w:val="0048486A"/>
    <w:rsid w:val="00484FBC"/>
    <w:rsid w:val="004851E4"/>
    <w:rsid w:val="00485203"/>
    <w:rsid w:val="00485823"/>
    <w:rsid w:val="00485EE6"/>
    <w:rsid w:val="004864A9"/>
    <w:rsid w:val="00486639"/>
    <w:rsid w:val="00486667"/>
    <w:rsid w:val="00486B7B"/>
    <w:rsid w:val="00486BF6"/>
    <w:rsid w:val="00486D7E"/>
    <w:rsid w:val="00486DDF"/>
    <w:rsid w:val="00486EF7"/>
    <w:rsid w:val="00486F5C"/>
    <w:rsid w:val="004875B6"/>
    <w:rsid w:val="00487754"/>
    <w:rsid w:val="0048782E"/>
    <w:rsid w:val="00487993"/>
    <w:rsid w:val="00487BB0"/>
    <w:rsid w:val="00487CA7"/>
    <w:rsid w:val="00487DC6"/>
    <w:rsid w:val="004900B8"/>
    <w:rsid w:val="00490115"/>
    <w:rsid w:val="00490198"/>
    <w:rsid w:val="004901C1"/>
    <w:rsid w:val="004904CC"/>
    <w:rsid w:val="00490944"/>
    <w:rsid w:val="0049157E"/>
    <w:rsid w:val="00491855"/>
    <w:rsid w:val="00492081"/>
    <w:rsid w:val="00492101"/>
    <w:rsid w:val="004925B1"/>
    <w:rsid w:val="004927E3"/>
    <w:rsid w:val="00492922"/>
    <w:rsid w:val="0049298D"/>
    <w:rsid w:val="00492A40"/>
    <w:rsid w:val="00492A92"/>
    <w:rsid w:val="00492DCD"/>
    <w:rsid w:val="0049347A"/>
    <w:rsid w:val="004934D8"/>
    <w:rsid w:val="0049380F"/>
    <w:rsid w:val="00493AA6"/>
    <w:rsid w:val="00493ACE"/>
    <w:rsid w:val="00493F44"/>
    <w:rsid w:val="004940E1"/>
    <w:rsid w:val="0049411A"/>
    <w:rsid w:val="004943B4"/>
    <w:rsid w:val="004945AF"/>
    <w:rsid w:val="004946B6"/>
    <w:rsid w:val="00494A30"/>
    <w:rsid w:val="00494B80"/>
    <w:rsid w:val="00494D80"/>
    <w:rsid w:val="0049530D"/>
    <w:rsid w:val="00495316"/>
    <w:rsid w:val="00495406"/>
    <w:rsid w:val="00495665"/>
    <w:rsid w:val="004958FF"/>
    <w:rsid w:val="004959FB"/>
    <w:rsid w:val="00495C9A"/>
    <w:rsid w:val="00496240"/>
    <w:rsid w:val="0049640F"/>
    <w:rsid w:val="00496907"/>
    <w:rsid w:val="00496AC0"/>
    <w:rsid w:val="00496C46"/>
    <w:rsid w:val="00496C78"/>
    <w:rsid w:val="00497230"/>
    <w:rsid w:val="00497920"/>
    <w:rsid w:val="00497C96"/>
    <w:rsid w:val="004A0348"/>
    <w:rsid w:val="004A0415"/>
    <w:rsid w:val="004A0563"/>
    <w:rsid w:val="004A07F3"/>
    <w:rsid w:val="004A0D5C"/>
    <w:rsid w:val="004A118B"/>
    <w:rsid w:val="004A1683"/>
    <w:rsid w:val="004A17E2"/>
    <w:rsid w:val="004A1806"/>
    <w:rsid w:val="004A1BF6"/>
    <w:rsid w:val="004A1E3D"/>
    <w:rsid w:val="004A22F6"/>
    <w:rsid w:val="004A240A"/>
    <w:rsid w:val="004A2528"/>
    <w:rsid w:val="004A25A7"/>
    <w:rsid w:val="004A262F"/>
    <w:rsid w:val="004A26F0"/>
    <w:rsid w:val="004A28B8"/>
    <w:rsid w:val="004A28C9"/>
    <w:rsid w:val="004A2D11"/>
    <w:rsid w:val="004A2F18"/>
    <w:rsid w:val="004A2FC5"/>
    <w:rsid w:val="004A3054"/>
    <w:rsid w:val="004A37CF"/>
    <w:rsid w:val="004A3985"/>
    <w:rsid w:val="004A3B1B"/>
    <w:rsid w:val="004A3B24"/>
    <w:rsid w:val="004A3B61"/>
    <w:rsid w:val="004A3CC8"/>
    <w:rsid w:val="004A3FA5"/>
    <w:rsid w:val="004A423A"/>
    <w:rsid w:val="004A4336"/>
    <w:rsid w:val="004A48E4"/>
    <w:rsid w:val="004A4933"/>
    <w:rsid w:val="004A50EE"/>
    <w:rsid w:val="004A5740"/>
    <w:rsid w:val="004A5789"/>
    <w:rsid w:val="004A5959"/>
    <w:rsid w:val="004A5C43"/>
    <w:rsid w:val="004A60F7"/>
    <w:rsid w:val="004A6A43"/>
    <w:rsid w:val="004A6ACC"/>
    <w:rsid w:val="004A700F"/>
    <w:rsid w:val="004A70C2"/>
    <w:rsid w:val="004A7231"/>
    <w:rsid w:val="004A7523"/>
    <w:rsid w:val="004A7E2E"/>
    <w:rsid w:val="004A7F07"/>
    <w:rsid w:val="004A7F24"/>
    <w:rsid w:val="004B026B"/>
    <w:rsid w:val="004B03FB"/>
    <w:rsid w:val="004B08A6"/>
    <w:rsid w:val="004B09E8"/>
    <w:rsid w:val="004B0CAE"/>
    <w:rsid w:val="004B1049"/>
    <w:rsid w:val="004B1081"/>
    <w:rsid w:val="004B10BC"/>
    <w:rsid w:val="004B1159"/>
    <w:rsid w:val="004B123C"/>
    <w:rsid w:val="004B1734"/>
    <w:rsid w:val="004B1A70"/>
    <w:rsid w:val="004B1AE8"/>
    <w:rsid w:val="004B1B35"/>
    <w:rsid w:val="004B1C66"/>
    <w:rsid w:val="004B1D2B"/>
    <w:rsid w:val="004B1F0C"/>
    <w:rsid w:val="004B2175"/>
    <w:rsid w:val="004B2450"/>
    <w:rsid w:val="004B2802"/>
    <w:rsid w:val="004B2BD7"/>
    <w:rsid w:val="004B2CB9"/>
    <w:rsid w:val="004B2D2B"/>
    <w:rsid w:val="004B2D4E"/>
    <w:rsid w:val="004B2FE4"/>
    <w:rsid w:val="004B36E2"/>
    <w:rsid w:val="004B39D4"/>
    <w:rsid w:val="004B3A5A"/>
    <w:rsid w:val="004B3C8D"/>
    <w:rsid w:val="004B3C92"/>
    <w:rsid w:val="004B4158"/>
    <w:rsid w:val="004B44D3"/>
    <w:rsid w:val="004B46E7"/>
    <w:rsid w:val="004B4713"/>
    <w:rsid w:val="004B4856"/>
    <w:rsid w:val="004B488F"/>
    <w:rsid w:val="004B534A"/>
    <w:rsid w:val="004B5559"/>
    <w:rsid w:val="004B58DA"/>
    <w:rsid w:val="004B5A24"/>
    <w:rsid w:val="004B5AA4"/>
    <w:rsid w:val="004B5B39"/>
    <w:rsid w:val="004B5CF8"/>
    <w:rsid w:val="004B6060"/>
    <w:rsid w:val="004B621C"/>
    <w:rsid w:val="004B62A6"/>
    <w:rsid w:val="004B62BE"/>
    <w:rsid w:val="004B662E"/>
    <w:rsid w:val="004B6A98"/>
    <w:rsid w:val="004B71BE"/>
    <w:rsid w:val="004B7340"/>
    <w:rsid w:val="004B787A"/>
    <w:rsid w:val="004B7A16"/>
    <w:rsid w:val="004B7C59"/>
    <w:rsid w:val="004B7CA6"/>
    <w:rsid w:val="004C062F"/>
    <w:rsid w:val="004C06D4"/>
    <w:rsid w:val="004C0AEA"/>
    <w:rsid w:val="004C0BD9"/>
    <w:rsid w:val="004C0EBB"/>
    <w:rsid w:val="004C110D"/>
    <w:rsid w:val="004C123B"/>
    <w:rsid w:val="004C1774"/>
    <w:rsid w:val="004C17AF"/>
    <w:rsid w:val="004C188D"/>
    <w:rsid w:val="004C1B4D"/>
    <w:rsid w:val="004C1B77"/>
    <w:rsid w:val="004C1B7A"/>
    <w:rsid w:val="004C1BB2"/>
    <w:rsid w:val="004C1EEA"/>
    <w:rsid w:val="004C267F"/>
    <w:rsid w:val="004C2838"/>
    <w:rsid w:val="004C28CC"/>
    <w:rsid w:val="004C2B0E"/>
    <w:rsid w:val="004C3469"/>
    <w:rsid w:val="004C34B7"/>
    <w:rsid w:val="004C36A8"/>
    <w:rsid w:val="004C382A"/>
    <w:rsid w:val="004C3832"/>
    <w:rsid w:val="004C3AAE"/>
    <w:rsid w:val="004C3D48"/>
    <w:rsid w:val="004C419F"/>
    <w:rsid w:val="004C427F"/>
    <w:rsid w:val="004C4388"/>
    <w:rsid w:val="004C488F"/>
    <w:rsid w:val="004C4B7F"/>
    <w:rsid w:val="004C4C06"/>
    <w:rsid w:val="004C4EFD"/>
    <w:rsid w:val="004C500B"/>
    <w:rsid w:val="004C576E"/>
    <w:rsid w:val="004C5A7F"/>
    <w:rsid w:val="004C5E1F"/>
    <w:rsid w:val="004C5FCA"/>
    <w:rsid w:val="004C61F8"/>
    <w:rsid w:val="004C6BA6"/>
    <w:rsid w:val="004C70F6"/>
    <w:rsid w:val="004C74BE"/>
    <w:rsid w:val="004C7D3D"/>
    <w:rsid w:val="004D0078"/>
    <w:rsid w:val="004D07A5"/>
    <w:rsid w:val="004D0992"/>
    <w:rsid w:val="004D0A0A"/>
    <w:rsid w:val="004D0B2A"/>
    <w:rsid w:val="004D0BAE"/>
    <w:rsid w:val="004D0BCC"/>
    <w:rsid w:val="004D1183"/>
    <w:rsid w:val="004D173C"/>
    <w:rsid w:val="004D19E9"/>
    <w:rsid w:val="004D2264"/>
    <w:rsid w:val="004D2608"/>
    <w:rsid w:val="004D2783"/>
    <w:rsid w:val="004D2C0F"/>
    <w:rsid w:val="004D2C6B"/>
    <w:rsid w:val="004D349F"/>
    <w:rsid w:val="004D368F"/>
    <w:rsid w:val="004D37B4"/>
    <w:rsid w:val="004D3911"/>
    <w:rsid w:val="004D3A88"/>
    <w:rsid w:val="004D3B8B"/>
    <w:rsid w:val="004D3BB3"/>
    <w:rsid w:val="004D4267"/>
    <w:rsid w:val="004D4431"/>
    <w:rsid w:val="004D4673"/>
    <w:rsid w:val="004D4805"/>
    <w:rsid w:val="004D49B8"/>
    <w:rsid w:val="004D4ABB"/>
    <w:rsid w:val="004D4CA3"/>
    <w:rsid w:val="004D5770"/>
    <w:rsid w:val="004D57E8"/>
    <w:rsid w:val="004D5B31"/>
    <w:rsid w:val="004D5BB8"/>
    <w:rsid w:val="004D5C54"/>
    <w:rsid w:val="004D5D25"/>
    <w:rsid w:val="004D5DA0"/>
    <w:rsid w:val="004D5E89"/>
    <w:rsid w:val="004D6205"/>
    <w:rsid w:val="004D643F"/>
    <w:rsid w:val="004D65C1"/>
    <w:rsid w:val="004D6A02"/>
    <w:rsid w:val="004D6DDF"/>
    <w:rsid w:val="004D6E07"/>
    <w:rsid w:val="004D7345"/>
    <w:rsid w:val="004D7798"/>
    <w:rsid w:val="004D7970"/>
    <w:rsid w:val="004D7B15"/>
    <w:rsid w:val="004D7B55"/>
    <w:rsid w:val="004D7C75"/>
    <w:rsid w:val="004D7FF3"/>
    <w:rsid w:val="004E000C"/>
    <w:rsid w:val="004E0230"/>
    <w:rsid w:val="004E029A"/>
    <w:rsid w:val="004E0315"/>
    <w:rsid w:val="004E047B"/>
    <w:rsid w:val="004E0A11"/>
    <w:rsid w:val="004E0BE6"/>
    <w:rsid w:val="004E0ED7"/>
    <w:rsid w:val="004E10CD"/>
    <w:rsid w:val="004E1668"/>
    <w:rsid w:val="004E1D79"/>
    <w:rsid w:val="004E1F7A"/>
    <w:rsid w:val="004E1FD7"/>
    <w:rsid w:val="004E219E"/>
    <w:rsid w:val="004E24DE"/>
    <w:rsid w:val="004E299D"/>
    <w:rsid w:val="004E2A97"/>
    <w:rsid w:val="004E2C16"/>
    <w:rsid w:val="004E3139"/>
    <w:rsid w:val="004E3147"/>
    <w:rsid w:val="004E3286"/>
    <w:rsid w:val="004E34B8"/>
    <w:rsid w:val="004E370B"/>
    <w:rsid w:val="004E413A"/>
    <w:rsid w:val="004E41AA"/>
    <w:rsid w:val="004E4383"/>
    <w:rsid w:val="004E441B"/>
    <w:rsid w:val="004E456F"/>
    <w:rsid w:val="004E4C31"/>
    <w:rsid w:val="004E4E86"/>
    <w:rsid w:val="004E4F44"/>
    <w:rsid w:val="004E52BA"/>
    <w:rsid w:val="004E5AFE"/>
    <w:rsid w:val="004E5D94"/>
    <w:rsid w:val="004E5F06"/>
    <w:rsid w:val="004E5FB9"/>
    <w:rsid w:val="004E632A"/>
    <w:rsid w:val="004E6674"/>
    <w:rsid w:val="004E69AF"/>
    <w:rsid w:val="004E6A5F"/>
    <w:rsid w:val="004E7262"/>
    <w:rsid w:val="004E7322"/>
    <w:rsid w:val="004E7B20"/>
    <w:rsid w:val="004E7BF9"/>
    <w:rsid w:val="004E7CAA"/>
    <w:rsid w:val="004E7D93"/>
    <w:rsid w:val="004F002C"/>
    <w:rsid w:val="004F0341"/>
    <w:rsid w:val="004F053F"/>
    <w:rsid w:val="004F08BE"/>
    <w:rsid w:val="004F09FD"/>
    <w:rsid w:val="004F0E4B"/>
    <w:rsid w:val="004F0ECF"/>
    <w:rsid w:val="004F10A8"/>
    <w:rsid w:val="004F120A"/>
    <w:rsid w:val="004F1261"/>
    <w:rsid w:val="004F12E0"/>
    <w:rsid w:val="004F160B"/>
    <w:rsid w:val="004F1649"/>
    <w:rsid w:val="004F168F"/>
    <w:rsid w:val="004F183C"/>
    <w:rsid w:val="004F279F"/>
    <w:rsid w:val="004F2B34"/>
    <w:rsid w:val="004F2CE5"/>
    <w:rsid w:val="004F2E67"/>
    <w:rsid w:val="004F3590"/>
    <w:rsid w:val="004F3912"/>
    <w:rsid w:val="004F3A23"/>
    <w:rsid w:val="004F3B33"/>
    <w:rsid w:val="004F3F44"/>
    <w:rsid w:val="004F3FCC"/>
    <w:rsid w:val="004F4158"/>
    <w:rsid w:val="004F4587"/>
    <w:rsid w:val="004F4DA6"/>
    <w:rsid w:val="004F57DE"/>
    <w:rsid w:val="004F5B5E"/>
    <w:rsid w:val="004F5C27"/>
    <w:rsid w:val="004F5D80"/>
    <w:rsid w:val="004F602A"/>
    <w:rsid w:val="004F6454"/>
    <w:rsid w:val="004F67D1"/>
    <w:rsid w:val="004F68D3"/>
    <w:rsid w:val="004F6BFE"/>
    <w:rsid w:val="004F7262"/>
    <w:rsid w:val="004F72CB"/>
    <w:rsid w:val="004F75E8"/>
    <w:rsid w:val="004F786C"/>
    <w:rsid w:val="004F7D70"/>
    <w:rsid w:val="004F7D7C"/>
    <w:rsid w:val="00500053"/>
    <w:rsid w:val="00500214"/>
    <w:rsid w:val="005003B7"/>
    <w:rsid w:val="0050099C"/>
    <w:rsid w:val="00500B6F"/>
    <w:rsid w:val="00500CAD"/>
    <w:rsid w:val="00501516"/>
    <w:rsid w:val="005017F7"/>
    <w:rsid w:val="0050188F"/>
    <w:rsid w:val="00501A7F"/>
    <w:rsid w:val="00501CA1"/>
    <w:rsid w:val="00501F13"/>
    <w:rsid w:val="00501F8D"/>
    <w:rsid w:val="005022DC"/>
    <w:rsid w:val="00502699"/>
    <w:rsid w:val="005027E0"/>
    <w:rsid w:val="00502EB6"/>
    <w:rsid w:val="0050317B"/>
    <w:rsid w:val="00503376"/>
    <w:rsid w:val="0050356A"/>
    <w:rsid w:val="005035C7"/>
    <w:rsid w:val="0050372A"/>
    <w:rsid w:val="005037DA"/>
    <w:rsid w:val="00503829"/>
    <w:rsid w:val="0050396A"/>
    <w:rsid w:val="005040AD"/>
    <w:rsid w:val="005040F6"/>
    <w:rsid w:val="00506116"/>
    <w:rsid w:val="00506642"/>
    <w:rsid w:val="005066E4"/>
    <w:rsid w:val="00506863"/>
    <w:rsid w:val="005068B1"/>
    <w:rsid w:val="00506994"/>
    <w:rsid w:val="00506A98"/>
    <w:rsid w:val="00507004"/>
    <w:rsid w:val="00507113"/>
    <w:rsid w:val="0050774E"/>
    <w:rsid w:val="0050791A"/>
    <w:rsid w:val="00507ED6"/>
    <w:rsid w:val="00507F97"/>
    <w:rsid w:val="00510237"/>
    <w:rsid w:val="00510BDF"/>
    <w:rsid w:val="00510F66"/>
    <w:rsid w:val="00511068"/>
    <w:rsid w:val="00511199"/>
    <w:rsid w:val="005112A1"/>
    <w:rsid w:val="0051135D"/>
    <w:rsid w:val="00511698"/>
    <w:rsid w:val="0051183D"/>
    <w:rsid w:val="00511C04"/>
    <w:rsid w:val="00511D2D"/>
    <w:rsid w:val="00511D6D"/>
    <w:rsid w:val="00511E07"/>
    <w:rsid w:val="00511ED4"/>
    <w:rsid w:val="0051217D"/>
    <w:rsid w:val="00512204"/>
    <w:rsid w:val="0051234C"/>
    <w:rsid w:val="0051260D"/>
    <w:rsid w:val="00512645"/>
    <w:rsid w:val="0051269C"/>
    <w:rsid w:val="005127A0"/>
    <w:rsid w:val="00512EDD"/>
    <w:rsid w:val="005132A3"/>
    <w:rsid w:val="00513461"/>
    <w:rsid w:val="00513559"/>
    <w:rsid w:val="005139C4"/>
    <w:rsid w:val="00513D7E"/>
    <w:rsid w:val="00514378"/>
    <w:rsid w:val="005146C5"/>
    <w:rsid w:val="005146D8"/>
    <w:rsid w:val="00514929"/>
    <w:rsid w:val="00514B3C"/>
    <w:rsid w:val="00514D53"/>
    <w:rsid w:val="00514EE4"/>
    <w:rsid w:val="00515174"/>
    <w:rsid w:val="0051551F"/>
    <w:rsid w:val="0051599B"/>
    <w:rsid w:val="00515A5F"/>
    <w:rsid w:val="00515C42"/>
    <w:rsid w:val="00516216"/>
    <w:rsid w:val="005163B7"/>
    <w:rsid w:val="005165DC"/>
    <w:rsid w:val="00516E6D"/>
    <w:rsid w:val="005171DF"/>
    <w:rsid w:val="0051780A"/>
    <w:rsid w:val="00517984"/>
    <w:rsid w:val="00517AE0"/>
    <w:rsid w:val="00517CD4"/>
    <w:rsid w:val="00517EB7"/>
    <w:rsid w:val="00520006"/>
    <w:rsid w:val="005209ED"/>
    <w:rsid w:val="0052138F"/>
    <w:rsid w:val="0052157E"/>
    <w:rsid w:val="0052184A"/>
    <w:rsid w:val="00522166"/>
    <w:rsid w:val="005222AE"/>
    <w:rsid w:val="00522706"/>
    <w:rsid w:val="00522B7D"/>
    <w:rsid w:val="0052346E"/>
    <w:rsid w:val="005234AB"/>
    <w:rsid w:val="005236B4"/>
    <w:rsid w:val="00523BC3"/>
    <w:rsid w:val="005245DC"/>
    <w:rsid w:val="00524624"/>
    <w:rsid w:val="005249C0"/>
    <w:rsid w:val="00525209"/>
    <w:rsid w:val="005252A8"/>
    <w:rsid w:val="005252EB"/>
    <w:rsid w:val="00525858"/>
    <w:rsid w:val="00525B39"/>
    <w:rsid w:val="00525F6D"/>
    <w:rsid w:val="00526126"/>
    <w:rsid w:val="0052664D"/>
    <w:rsid w:val="00526906"/>
    <w:rsid w:val="00526B37"/>
    <w:rsid w:val="0052701C"/>
    <w:rsid w:val="00527677"/>
    <w:rsid w:val="00527CD4"/>
    <w:rsid w:val="00527D2F"/>
    <w:rsid w:val="0053005A"/>
    <w:rsid w:val="00530372"/>
    <w:rsid w:val="0053052A"/>
    <w:rsid w:val="00530778"/>
    <w:rsid w:val="00530D0B"/>
    <w:rsid w:val="00530E33"/>
    <w:rsid w:val="00530E40"/>
    <w:rsid w:val="00530E7A"/>
    <w:rsid w:val="0053128B"/>
    <w:rsid w:val="005316DC"/>
    <w:rsid w:val="005317AE"/>
    <w:rsid w:val="00531D04"/>
    <w:rsid w:val="00531FDE"/>
    <w:rsid w:val="005321C4"/>
    <w:rsid w:val="00532454"/>
    <w:rsid w:val="0053265B"/>
    <w:rsid w:val="00532A19"/>
    <w:rsid w:val="00532A71"/>
    <w:rsid w:val="005333A7"/>
    <w:rsid w:val="005333C1"/>
    <w:rsid w:val="00533633"/>
    <w:rsid w:val="00533B05"/>
    <w:rsid w:val="00533ECA"/>
    <w:rsid w:val="00534009"/>
    <w:rsid w:val="0053460A"/>
    <w:rsid w:val="00534DC9"/>
    <w:rsid w:val="00534E62"/>
    <w:rsid w:val="00534F6A"/>
    <w:rsid w:val="005351A2"/>
    <w:rsid w:val="0053526F"/>
    <w:rsid w:val="005353E4"/>
    <w:rsid w:val="005357E0"/>
    <w:rsid w:val="005360B5"/>
    <w:rsid w:val="0053639C"/>
    <w:rsid w:val="00536460"/>
    <w:rsid w:val="005364AC"/>
    <w:rsid w:val="00536563"/>
    <w:rsid w:val="00536A43"/>
    <w:rsid w:val="00536ABD"/>
    <w:rsid w:val="00536B00"/>
    <w:rsid w:val="00537704"/>
    <w:rsid w:val="005377DF"/>
    <w:rsid w:val="0053785D"/>
    <w:rsid w:val="00537D96"/>
    <w:rsid w:val="00537FE2"/>
    <w:rsid w:val="00540453"/>
    <w:rsid w:val="00540644"/>
    <w:rsid w:val="0054093C"/>
    <w:rsid w:val="00540A1F"/>
    <w:rsid w:val="00540A55"/>
    <w:rsid w:val="00540A69"/>
    <w:rsid w:val="00540AF1"/>
    <w:rsid w:val="00540B69"/>
    <w:rsid w:val="00540D0C"/>
    <w:rsid w:val="00540D87"/>
    <w:rsid w:val="00540E36"/>
    <w:rsid w:val="00540F68"/>
    <w:rsid w:val="00541002"/>
    <w:rsid w:val="00541105"/>
    <w:rsid w:val="005411A5"/>
    <w:rsid w:val="005414D8"/>
    <w:rsid w:val="00541513"/>
    <w:rsid w:val="0054152F"/>
    <w:rsid w:val="00541572"/>
    <w:rsid w:val="00541900"/>
    <w:rsid w:val="00541AFE"/>
    <w:rsid w:val="00541C9B"/>
    <w:rsid w:val="00541D50"/>
    <w:rsid w:val="00541DEC"/>
    <w:rsid w:val="00541FB0"/>
    <w:rsid w:val="0054202D"/>
    <w:rsid w:val="005422C2"/>
    <w:rsid w:val="00542495"/>
    <w:rsid w:val="005426E5"/>
    <w:rsid w:val="0054272C"/>
    <w:rsid w:val="00542C98"/>
    <w:rsid w:val="005430C6"/>
    <w:rsid w:val="00543116"/>
    <w:rsid w:val="0054315C"/>
    <w:rsid w:val="005431E6"/>
    <w:rsid w:val="005432E1"/>
    <w:rsid w:val="0054333E"/>
    <w:rsid w:val="0054372B"/>
    <w:rsid w:val="0054379C"/>
    <w:rsid w:val="00543889"/>
    <w:rsid w:val="005439A2"/>
    <w:rsid w:val="00543A05"/>
    <w:rsid w:val="00543B06"/>
    <w:rsid w:val="00543B28"/>
    <w:rsid w:val="00543CE1"/>
    <w:rsid w:val="00543F8C"/>
    <w:rsid w:val="0054431E"/>
    <w:rsid w:val="005444A6"/>
    <w:rsid w:val="005444DD"/>
    <w:rsid w:val="00544981"/>
    <w:rsid w:val="005449EA"/>
    <w:rsid w:val="00544E20"/>
    <w:rsid w:val="005450B2"/>
    <w:rsid w:val="00545121"/>
    <w:rsid w:val="00545450"/>
    <w:rsid w:val="00545743"/>
    <w:rsid w:val="005458B7"/>
    <w:rsid w:val="00545B1B"/>
    <w:rsid w:val="00545B8A"/>
    <w:rsid w:val="005463C8"/>
    <w:rsid w:val="00546472"/>
    <w:rsid w:val="0054670C"/>
    <w:rsid w:val="0054679B"/>
    <w:rsid w:val="00546937"/>
    <w:rsid w:val="00546A7D"/>
    <w:rsid w:val="00546EBD"/>
    <w:rsid w:val="00546FA4"/>
    <w:rsid w:val="00546FF6"/>
    <w:rsid w:val="0054722C"/>
    <w:rsid w:val="00547284"/>
    <w:rsid w:val="005475B7"/>
    <w:rsid w:val="00547967"/>
    <w:rsid w:val="00547C26"/>
    <w:rsid w:val="00547C28"/>
    <w:rsid w:val="00547CE0"/>
    <w:rsid w:val="00547FAF"/>
    <w:rsid w:val="00547FB1"/>
    <w:rsid w:val="005508C6"/>
    <w:rsid w:val="00550AEA"/>
    <w:rsid w:val="00550FCA"/>
    <w:rsid w:val="005513EB"/>
    <w:rsid w:val="005517A4"/>
    <w:rsid w:val="005518A4"/>
    <w:rsid w:val="00551A88"/>
    <w:rsid w:val="00551B79"/>
    <w:rsid w:val="00551F34"/>
    <w:rsid w:val="005521D6"/>
    <w:rsid w:val="005523BC"/>
    <w:rsid w:val="00552413"/>
    <w:rsid w:val="00552678"/>
    <w:rsid w:val="005528B4"/>
    <w:rsid w:val="005529F1"/>
    <w:rsid w:val="00552C75"/>
    <w:rsid w:val="00552D4D"/>
    <w:rsid w:val="0055348E"/>
    <w:rsid w:val="005534FA"/>
    <w:rsid w:val="00553B9B"/>
    <w:rsid w:val="00553C9B"/>
    <w:rsid w:val="0055416A"/>
    <w:rsid w:val="005545B7"/>
    <w:rsid w:val="005548C3"/>
    <w:rsid w:val="00555184"/>
    <w:rsid w:val="00555616"/>
    <w:rsid w:val="005557B1"/>
    <w:rsid w:val="00555A51"/>
    <w:rsid w:val="00555C40"/>
    <w:rsid w:val="00555E4E"/>
    <w:rsid w:val="00555FE5"/>
    <w:rsid w:val="0055613A"/>
    <w:rsid w:val="0055628B"/>
    <w:rsid w:val="00556389"/>
    <w:rsid w:val="00556581"/>
    <w:rsid w:val="00556632"/>
    <w:rsid w:val="00556E82"/>
    <w:rsid w:val="00557901"/>
    <w:rsid w:val="00557FE5"/>
    <w:rsid w:val="005605DA"/>
    <w:rsid w:val="00560BAB"/>
    <w:rsid w:val="00560D8C"/>
    <w:rsid w:val="00560DBB"/>
    <w:rsid w:val="00560F17"/>
    <w:rsid w:val="0056140B"/>
    <w:rsid w:val="0056151E"/>
    <w:rsid w:val="0056152B"/>
    <w:rsid w:val="00561624"/>
    <w:rsid w:val="005618CA"/>
    <w:rsid w:val="00561D0C"/>
    <w:rsid w:val="0056204E"/>
    <w:rsid w:val="005622B6"/>
    <w:rsid w:val="0056280B"/>
    <w:rsid w:val="005628A3"/>
    <w:rsid w:val="005628DB"/>
    <w:rsid w:val="00562DAF"/>
    <w:rsid w:val="00563138"/>
    <w:rsid w:val="00563270"/>
    <w:rsid w:val="00563589"/>
    <w:rsid w:val="005635D2"/>
    <w:rsid w:val="005638CE"/>
    <w:rsid w:val="0056397A"/>
    <w:rsid w:val="005639E4"/>
    <w:rsid w:val="00563B01"/>
    <w:rsid w:val="00563E0E"/>
    <w:rsid w:val="00563EC5"/>
    <w:rsid w:val="00563EFB"/>
    <w:rsid w:val="00564129"/>
    <w:rsid w:val="005642ED"/>
    <w:rsid w:val="00564375"/>
    <w:rsid w:val="005644AD"/>
    <w:rsid w:val="0056461C"/>
    <w:rsid w:val="00564ABF"/>
    <w:rsid w:val="005651E4"/>
    <w:rsid w:val="005655B5"/>
    <w:rsid w:val="005657F0"/>
    <w:rsid w:val="00565936"/>
    <w:rsid w:val="0056620F"/>
    <w:rsid w:val="00566996"/>
    <w:rsid w:val="00566F1B"/>
    <w:rsid w:val="005670A7"/>
    <w:rsid w:val="005672DC"/>
    <w:rsid w:val="0056749B"/>
    <w:rsid w:val="00567682"/>
    <w:rsid w:val="005677D2"/>
    <w:rsid w:val="00567916"/>
    <w:rsid w:val="00567FAA"/>
    <w:rsid w:val="00570537"/>
    <w:rsid w:val="0057054D"/>
    <w:rsid w:val="00570C3C"/>
    <w:rsid w:val="005711F5"/>
    <w:rsid w:val="005712C6"/>
    <w:rsid w:val="00571A34"/>
    <w:rsid w:val="00571E09"/>
    <w:rsid w:val="00572191"/>
    <w:rsid w:val="00572561"/>
    <w:rsid w:val="005725D2"/>
    <w:rsid w:val="00572775"/>
    <w:rsid w:val="00572792"/>
    <w:rsid w:val="00572891"/>
    <w:rsid w:val="005728D3"/>
    <w:rsid w:val="00572AB5"/>
    <w:rsid w:val="00572B61"/>
    <w:rsid w:val="00572EC4"/>
    <w:rsid w:val="005730F4"/>
    <w:rsid w:val="00573404"/>
    <w:rsid w:val="0057346B"/>
    <w:rsid w:val="0057374C"/>
    <w:rsid w:val="00573CDD"/>
    <w:rsid w:val="00573CDF"/>
    <w:rsid w:val="00573E18"/>
    <w:rsid w:val="00573ED1"/>
    <w:rsid w:val="00574289"/>
    <w:rsid w:val="00574414"/>
    <w:rsid w:val="0057470D"/>
    <w:rsid w:val="0057489D"/>
    <w:rsid w:val="00574B50"/>
    <w:rsid w:val="00574D88"/>
    <w:rsid w:val="00574EAD"/>
    <w:rsid w:val="005750A6"/>
    <w:rsid w:val="0057544C"/>
    <w:rsid w:val="00575BB4"/>
    <w:rsid w:val="0057643B"/>
    <w:rsid w:val="00576543"/>
    <w:rsid w:val="00576B1B"/>
    <w:rsid w:val="00576BFF"/>
    <w:rsid w:val="00576C20"/>
    <w:rsid w:val="00576D9C"/>
    <w:rsid w:val="00576FA8"/>
    <w:rsid w:val="005773E1"/>
    <w:rsid w:val="00577A3C"/>
    <w:rsid w:val="00577A7B"/>
    <w:rsid w:val="00577C27"/>
    <w:rsid w:val="00577C33"/>
    <w:rsid w:val="00577D47"/>
    <w:rsid w:val="00580833"/>
    <w:rsid w:val="005809D1"/>
    <w:rsid w:val="00580F55"/>
    <w:rsid w:val="005811B1"/>
    <w:rsid w:val="00581319"/>
    <w:rsid w:val="00581D3C"/>
    <w:rsid w:val="00581F5A"/>
    <w:rsid w:val="00582298"/>
    <w:rsid w:val="005826E5"/>
    <w:rsid w:val="00582737"/>
    <w:rsid w:val="00582C86"/>
    <w:rsid w:val="00582CB5"/>
    <w:rsid w:val="00583523"/>
    <w:rsid w:val="00583F9C"/>
    <w:rsid w:val="00584059"/>
    <w:rsid w:val="00584509"/>
    <w:rsid w:val="005846E6"/>
    <w:rsid w:val="00584CD8"/>
    <w:rsid w:val="00584CDC"/>
    <w:rsid w:val="00584FB6"/>
    <w:rsid w:val="005851E5"/>
    <w:rsid w:val="005854C1"/>
    <w:rsid w:val="0058576A"/>
    <w:rsid w:val="005859C9"/>
    <w:rsid w:val="005860EB"/>
    <w:rsid w:val="005862CB"/>
    <w:rsid w:val="00586BCC"/>
    <w:rsid w:val="00586E12"/>
    <w:rsid w:val="00586F02"/>
    <w:rsid w:val="00586F65"/>
    <w:rsid w:val="00586FF4"/>
    <w:rsid w:val="005871AA"/>
    <w:rsid w:val="00587591"/>
    <w:rsid w:val="005876AD"/>
    <w:rsid w:val="0059004B"/>
    <w:rsid w:val="00590117"/>
    <w:rsid w:val="00590227"/>
    <w:rsid w:val="00590544"/>
    <w:rsid w:val="00590AC1"/>
    <w:rsid w:val="00590BC9"/>
    <w:rsid w:val="00590BD5"/>
    <w:rsid w:val="00590D07"/>
    <w:rsid w:val="00590E14"/>
    <w:rsid w:val="005912BE"/>
    <w:rsid w:val="00591BB2"/>
    <w:rsid w:val="00591BE6"/>
    <w:rsid w:val="00591ED1"/>
    <w:rsid w:val="005922AC"/>
    <w:rsid w:val="00592731"/>
    <w:rsid w:val="00592D54"/>
    <w:rsid w:val="005931D8"/>
    <w:rsid w:val="005933C7"/>
    <w:rsid w:val="0059351D"/>
    <w:rsid w:val="005937DA"/>
    <w:rsid w:val="005938D0"/>
    <w:rsid w:val="00593C69"/>
    <w:rsid w:val="00593EDC"/>
    <w:rsid w:val="00594337"/>
    <w:rsid w:val="00594BED"/>
    <w:rsid w:val="00594C4F"/>
    <w:rsid w:val="00594DE8"/>
    <w:rsid w:val="00595842"/>
    <w:rsid w:val="00595A6C"/>
    <w:rsid w:val="00595B4C"/>
    <w:rsid w:val="00595B62"/>
    <w:rsid w:val="005964EA"/>
    <w:rsid w:val="0059681D"/>
    <w:rsid w:val="005969E0"/>
    <w:rsid w:val="00596E2F"/>
    <w:rsid w:val="00596EA7"/>
    <w:rsid w:val="00597098"/>
    <w:rsid w:val="005972C8"/>
    <w:rsid w:val="005976DD"/>
    <w:rsid w:val="00597729"/>
    <w:rsid w:val="00597D4A"/>
    <w:rsid w:val="005A0135"/>
    <w:rsid w:val="005A059E"/>
    <w:rsid w:val="005A06A3"/>
    <w:rsid w:val="005A0C08"/>
    <w:rsid w:val="005A0F93"/>
    <w:rsid w:val="005A1359"/>
    <w:rsid w:val="005A1486"/>
    <w:rsid w:val="005A14E5"/>
    <w:rsid w:val="005A1831"/>
    <w:rsid w:val="005A1876"/>
    <w:rsid w:val="005A1CBF"/>
    <w:rsid w:val="005A2183"/>
    <w:rsid w:val="005A262F"/>
    <w:rsid w:val="005A2728"/>
    <w:rsid w:val="005A2967"/>
    <w:rsid w:val="005A2BBF"/>
    <w:rsid w:val="005A3032"/>
    <w:rsid w:val="005A342D"/>
    <w:rsid w:val="005A3449"/>
    <w:rsid w:val="005A362A"/>
    <w:rsid w:val="005A3AB1"/>
    <w:rsid w:val="005A439C"/>
    <w:rsid w:val="005A46AA"/>
    <w:rsid w:val="005A46E9"/>
    <w:rsid w:val="005A4B41"/>
    <w:rsid w:val="005A5054"/>
    <w:rsid w:val="005A5561"/>
    <w:rsid w:val="005A585F"/>
    <w:rsid w:val="005A5956"/>
    <w:rsid w:val="005A5A7E"/>
    <w:rsid w:val="005A5E20"/>
    <w:rsid w:val="005A6423"/>
    <w:rsid w:val="005A6FAF"/>
    <w:rsid w:val="005A6FD5"/>
    <w:rsid w:val="005A7737"/>
    <w:rsid w:val="005A7922"/>
    <w:rsid w:val="005A7B23"/>
    <w:rsid w:val="005A7C36"/>
    <w:rsid w:val="005B05A0"/>
    <w:rsid w:val="005B09BE"/>
    <w:rsid w:val="005B0BEA"/>
    <w:rsid w:val="005B0C23"/>
    <w:rsid w:val="005B0C9F"/>
    <w:rsid w:val="005B12EE"/>
    <w:rsid w:val="005B158F"/>
    <w:rsid w:val="005B15CF"/>
    <w:rsid w:val="005B1635"/>
    <w:rsid w:val="005B1E0E"/>
    <w:rsid w:val="005B2102"/>
    <w:rsid w:val="005B2363"/>
    <w:rsid w:val="005B24DB"/>
    <w:rsid w:val="005B277C"/>
    <w:rsid w:val="005B294C"/>
    <w:rsid w:val="005B2CC6"/>
    <w:rsid w:val="005B2CE9"/>
    <w:rsid w:val="005B2EA2"/>
    <w:rsid w:val="005B319B"/>
    <w:rsid w:val="005B37EA"/>
    <w:rsid w:val="005B3E97"/>
    <w:rsid w:val="005B4323"/>
    <w:rsid w:val="005B45BE"/>
    <w:rsid w:val="005B4626"/>
    <w:rsid w:val="005B4C92"/>
    <w:rsid w:val="005B4D1E"/>
    <w:rsid w:val="005B4FB4"/>
    <w:rsid w:val="005B51EC"/>
    <w:rsid w:val="005B5340"/>
    <w:rsid w:val="005B5625"/>
    <w:rsid w:val="005B5935"/>
    <w:rsid w:val="005B5CB7"/>
    <w:rsid w:val="005B5D11"/>
    <w:rsid w:val="005B5DDF"/>
    <w:rsid w:val="005B5F33"/>
    <w:rsid w:val="005B61AC"/>
    <w:rsid w:val="005B63A7"/>
    <w:rsid w:val="005B6607"/>
    <w:rsid w:val="005B6700"/>
    <w:rsid w:val="005B755E"/>
    <w:rsid w:val="005B7798"/>
    <w:rsid w:val="005B7CE2"/>
    <w:rsid w:val="005B7DF5"/>
    <w:rsid w:val="005C0751"/>
    <w:rsid w:val="005C0835"/>
    <w:rsid w:val="005C0903"/>
    <w:rsid w:val="005C139F"/>
    <w:rsid w:val="005C157F"/>
    <w:rsid w:val="005C1AAD"/>
    <w:rsid w:val="005C1BD0"/>
    <w:rsid w:val="005C1E31"/>
    <w:rsid w:val="005C1E5A"/>
    <w:rsid w:val="005C2005"/>
    <w:rsid w:val="005C2F99"/>
    <w:rsid w:val="005C371F"/>
    <w:rsid w:val="005C3CB0"/>
    <w:rsid w:val="005C3E61"/>
    <w:rsid w:val="005C40F1"/>
    <w:rsid w:val="005C419A"/>
    <w:rsid w:val="005C44AA"/>
    <w:rsid w:val="005C460A"/>
    <w:rsid w:val="005C46B1"/>
    <w:rsid w:val="005C4BC0"/>
    <w:rsid w:val="005C4C96"/>
    <w:rsid w:val="005C4F40"/>
    <w:rsid w:val="005C5040"/>
    <w:rsid w:val="005C51E4"/>
    <w:rsid w:val="005C5517"/>
    <w:rsid w:val="005C5819"/>
    <w:rsid w:val="005C5AD3"/>
    <w:rsid w:val="005C5C76"/>
    <w:rsid w:val="005C5F6A"/>
    <w:rsid w:val="005C5FC0"/>
    <w:rsid w:val="005C6616"/>
    <w:rsid w:val="005C6800"/>
    <w:rsid w:val="005C69BF"/>
    <w:rsid w:val="005C6ADF"/>
    <w:rsid w:val="005C6E29"/>
    <w:rsid w:val="005C6EF0"/>
    <w:rsid w:val="005C7107"/>
    <w:rsid w:val="005C7196"/>
    <w:rsid w:val="005C7534"/>
    <w:rsid w:val="005D009B"/>
    <w:rsid w:val="005D0466"/>
    <w:rsid w:val="005D09FB"/>
    <w:rsid w:val="005D0EF2"/>
    <w:rsid w:val="005D156B"/>
    <w:rsid w:val="005D1822"/>
    <w:rsid w:val="005D185C"/>
    <w:rsid w:val="005D1B4A"/>
    <w:rsid w:val="005D1E3F"/>
    <w:rsid w:val="005D1FC9"/>
    <w:rsid w:val="005D203F"/>
    <w:rsid w:val="005D20DE"/>
    <w:rsid w:val="005D2191"/>
    <w:rsid w:val="005D2274"/>
    <w:rsid w:val="005D24A5"/>
    <w:rsid w:val="005D2824"/>
    <w:rsid w:val="005D2E8A"/>
    <w:rsid w:val="005D32CF"/>
    <w:rsid w:val="005D33FB"/>
    <w:rsid w:val="005D405A"/>
    <w:rsid w:val="005D418E"/>
    <w:rsid w:val="005D4293"/>
    <w:rsid w:val="005D4462"/>
    <w:rsid w:val="005D46FA"/>
    <w:rsid w:val="005D4856"/>
    <w:rsid w:val="005D4B84"/>
    <w:rsid w:val="005D4BA3"/>
    <w:rsid w:val="005D4E24"/>
    <w:rsid w:val="005D4F80"/>
    <w:rsid w:val="005D5096"/>
    <w:rsid w:val="005D54E4"/>
    <w:rsid w:val="005D5882"/>
    <w:rsid w:val="005D6107"/>
    <w:rsid w:val="005D6145"/>
    <w:rsid w:val="005D6B5C"/>
    <w:rsid w:val="005D6D5A"/>
    <w:rsid w:val="005D6FDE"/>
    <w:rsid w:val="005D70BF"/>
    <w:rsid w:val="005D714E"/>
    <w:rsid w:val="005D74CE"/>
    <w:rsid w:val="005E06AF"/>
    <w:rsid w:val="005E0939"/>
    <w:rsid w:val="005E0AE6"/>
    <w:rsid w:val="005E0B36"/>
    <w:rsid w:val="005E0DE0"/>
    <w:rsid w:val="005E0F01"/>
    <w:rsid w:val="005E0FE6"/>
    <w:rsid w:val="005E12AC"/>
    <w:rsid w:val="005E131B"/>
    <w:rsid w:val="005E1680"/>
    <w:rsid w:val="005E1870"/>
    <w:rsid w:val="005E1D01"/>
    <w:rsid w:val="005E216E"/>
    <w:rsid w:val="005E217F"/>
    <w:rsid w:val="005E2BB1"/>
    <w:rsid w:val="005E2C3D"/>
    <w:rsid w:val="005E320A"/>
    <w:rsid w:val="005E336A"/>
    <w:rsid w:val="005E3446"/>
    <w:rsid w:val="005E3AA7"/>
    <w:rsid w:val="005E3B2A"/>
    <w:rsid w:val="005E411E"/>
    <w:rsid w:val="005E42B9"/>
    <w:rsid w:val="005E4365"/>
    <w:rsid w:val="005E455B"/>
    <w:rsid w:val="005E4A2F"/>
    <w:rsid w:val="005E4A39"/>
    <w:rsid w:val="005E4AF0"/>
    <w:rsid w:val="005E4B2A"/>
    <w:rsid w:val="005E4CCA"/>
    <w:rsid w:val="005E4FB9"/>
    <w:rsid w:val="005E505E"/>
    <w:rsid w:val="005E5585"/>
    <w:rsid w:val="005E5612"/>
    <w:rsid w:val="005E5819"/>
    <w:rsid w:val="005E5A05"/>
    <w:rsid w:val="005E5B21"/>
    <w:rsid w:val="005E5BF2"/>
    <w:rsid w:val="005E5F4A"/>
    <w:rsid w:val="005E5F6A"/>
    <w:rsid w:val="005E67DF"/>
    <w:rsid w:val="005E6901"/>
    <w:rsid w:val="005E6975"/>
    <w:rsid w:val="005E6CF8"/>
    <w:rsid w:val="005E6D20"/>
    <w:rsid w:val="005E6E01"/>
    <w:rsid w:val="005E6E4B"/>
    <w:rsid w:val="005E6F4B"/>
    <w:rsid w:val="005E6F91"/>
    <w:rsid w:val="005E7031"/>
    <w:rsid w:val="005E73EA"/>
    <w:rsid w:val="005E7684"/>
    <w:rsid w:val="005F009A"/>
    <w:rsid w:val="005F025B"/>
    <w:rsid w:val="005F0365"/>
    <w:rsid w:val="005F0557"/>
    <w:rsid w:val="005F0F14"/>
    <w:rsid w:val="005F15BE"/>
    <w:rsid w:val="005F166C"/>
    <w:rsid w:val="005F166D"/>
    <w:rsid w:val="005F1741"/>
    <w:rsid w:val="005F188A"/>
    <w:rsid w:val="005F195E"/>
    <w:rsid w:val="005F1BE1"/>
    <w:rsid w:val="005F1BF3"/>
    <w:rsid w:val="005F1C81"/>
    <w:rsid w:val="005F1CEB"/>
    <w:rsid w:val="005F1DD5"/>
    <w:rsid w:val="005F2034"/>
    <w:rsid w:val="005F2286"/>
    <w:rsid w:val="005F231E"/>
    <w:rsid w:val="005F23B7"/>
    <w:rsid w:val="005F2669"/>
    <w:rsid w:val="005F2EC1"/>
    <w:rsid w:val="005F35E5"/>
    <w:rsid w:val="005F3889"/>
    <w:rsid w:val="005F388F"/>
    <w:rsid w:val="005F3D15"/>
    <w:rsid w:val="005F4031"/>
    <w:rsid w:val="005F40C0"/>
    <w:rsid w:val="005F441A"/>
    <w:rsid w:val="005F4799"/>
    <w:rsid w:val="005F4C41"/>
    <w:rsid w:val="005F5418"/>
    <w:rsid w:val="005F58D0"/>
    <w:rsid w:val="005F59E4"/>
    <w:rsid w:val="005F5B31"/>
    <w:rsid w:val="005F5BC7"/>
    <w:rsid w:val="005F5D0D"/>
    <w:rsid w:val="005F662C"/>
    <w:rsid w:val="005F696F"/>
    <w:rsid w:val="005F6ED9"/>
    <w:rsid w:val="005F7419"/>
    <w:rsid w:val="005F7B6B"/>
    <w:rsid w:val="005F7CAE"/>
    <w:rsid w:val="005F7CEA"/>
    <w:rsid w:val="005F7D8E"/>
    <w:rsid w:val="006005C2"/>
    <w:rsid w:val="00600606"/>
    <w:rsid w:val="006009B7"/>
    <w:rsid w:val="00600BE8"/>
    <w:rsid w:val="00600CEC"/>
    <w:rsid w:val="00600E8C"/>
    <w:rsid w:val="00600F23"/>
    <w:rsid w:val="0060119F"/>
    <w:rsid w:val="006014D9"/>
    <w:rsid w:val="006017FD"/>
    <w:rsid w:val="00601AE6"/>
    <w:rsid w:val="00601BE7"/>
    <w:rsid w:val="00601F09"/>
    <w:rsid w:val="00601FA1"/>
    <w:rsid w:val="00602090"/>
    <w:rsid w:val="006023CD"/>
    <w:rsid w:val="00602432"/>
    <w:rsid w:val="00602DF2"/>
    <w:rsid w:val="00602FB6"/>
    <w:rsid w:val="006033E1"/>
    <w:rsid w:val="006034D4"/>
    <w:rsid w:val="00603A4B"/>
    <w:rsid w:val="00603B44"/>
    <w:rsid w:val="00603F9A"/>
    <w:rsid w:val="0060504A"/>
    <w:rsid w:val="0060576D"/>
    <w:rsid w:val="00605D21"/>
    <w:rsid w:val="00605DA1"/>
    <w:rsid w:val="00605E38"/>
    <w:rsid w:val="0060620F"/>
    <w:rsid w:val="00606A63"/>
    <w:rsid w:val="00606CA0"/>
    <w:rsid w:val="00606D3E"/>
    <w:rsid w:val="00607D32"/>
    <w:rsid w:val="00607D80"/>
    <w:rsid w:val="00607E22"/>
    <w:rsid w:val="00607E99"/>
    <w:rsid w:val="00610327"/>
    <w:rsid w:val="0061034C"/>
    <w:rsid w:val="006105D5"/>
    <w:rsid w:val="0061103B"/>
    <w:rsid w:val="00611252"/>
    <w:rsid w:val="006117B5"/>
    <w:rsid w:val="006118B6"/>
    <w:rsid w:val="006119E8"/>
    <w:rsid w:val="00611B23"/>
    <w:rsid w:val="00611E50"/>
    <w:rsid w:val="00612040"/>
    <w:rsid w:val="00612352"/>
    <w:rsid w:val="00612521"/>
    <w:rsid w:val="00612A97"/>
    <w:rsid w:val="00612D2A"/>
    <w:rsid w:val="00612DD5"/>
    <w:rsid w:val="00612F9D"/>
    <w:rsid w:val="006131BB"/>
    <w:rsid w:val="006137D7"/>
    <w:rsid w:val="00613CF0"/>
    <w:rsid w:val="00613D56"/>
    <w:rsid w:val="00614003"/>
    <w:rsid w:val="0061408D"/>
    <w:rsid w:val="00614172"/>
    <w:rsid w:val="00614311"/>
    <w:rsid w:val="0061452F"/>
    <w:rsid w:val="00614D11"/>
    <w:rsid w:val="006154BF"/>
    <w:rsid w:val="006158E4"/>
    <w:rsid w:val="0061591E"/>
    <w:rsid w:val="00615BC3"/>
    <w:rsid w:val="00615F80"/>
    <w:rsid w:val="0061636D"/>
    <w:rsid w:val="00617085"/>
    <w:rsid w:val="00617504"/>
    <w:rsid w:val="00617506"/>
    <w:rsid w:val="00617554"/>
    <w:rsid w:val="00617DEF"/>
    <w:rsid w:val="00617F57"/>
    <w:rsid w:val="0062018C"/>
    <w:rsid w:val="006209A1"/>
    <w:rsid w:val="00620A13"/>
    <w:rsid w:val="00621603"/>
    <w:rsid w:val="00621841"/>
    <w:rsid w:val="006218A9"/>
    <w:rsid w:val="00621A90"/>
    <w:rsid w:val="00621C50"/>
    <w:rsid w:val="00621D42"/>
    <w:rsid w:val="00621DC0"/>
    <w:rsid w:val="006220E5"/>
    <w:rsid w:val="00622446"/>
    <w:rsid w:val="00622625"/>
    <w:rsid w:val="006229B9"/>
    <w:rsid w:val="00623485"/>
    <w:rsid w:val="006237C9"/>
    <w:rsid w:val="00624544"/>
    <w:rsid w:val="006248E8"/>
    <w:rsid w:val="006249BA"/>
    <w:rsid w:val="00624B38"/>
    <w:rsid w:val="006252C6"/>
    <w:rsid w:val="00625304"/>
    <w:rsid w:val="00625585"/>
    <w:rsid w:val="006255A2"/>
    <w:rsid w:val="006264BD"/>
    <w:rsid w:val="0062668B"/>
    <w:rsid w:val="00626894"/>
    <w:rsid w:val="00626969"/>
    <w:rsid w:val="00626C6C"/>
    <w:rsid w:val="00626E54"/>
    <w:rsid w:val="00627062"/>
    <w:rsid w:val="0062756F"/>
    <w:rsid w:val="006275AE"/>
    <w:rsid w:val="00627613"/>
    <w:rsid w:val="00627862"/>
    <w:rsid w:val="00627894"/>
    <w:rsid w:val="00627A16"/>
    <w:rsid w:val="00627A91"/>
    <w:rsid w:val="00627C9D"/>
    <w:rsid w:val="006300EF"/>
    <w:rsid w:val="00630213"/>
    <w:rsid w:val="006303BE"/>
    <w:rsid w:val="00630622"/>
    <w:rsid w:val="0063062D"/>
    <w:rsid w:val="006309C2"/>
    <w:rsid w:val="00630E71"/>
    <w:rsid w:val="00631801"/>
    <w:rsid w:val="00631DB1"/>
    <w:rsid w:val="00632043"/>
    <w:rsid w:val="006321B4"/>
    <w:rsid w:val="006322F0"/>
    <w:rsid w:val="0063231F"/>
    <w:rsid w:val="00632340"/>
    <w:rsid w:val="00632390"/>
    <w:rsid w:val="00632428"/>
    <w:rsid w:val="00632F5B"/>
    <w:rsid w:val="0063317A"/>
    <w:rsid w:val="00633457"/>
    <w:rsid w:val="00633483"/>
    <w:rsid w:val="006334AF"/>
    <w:rsid w:val="00633A3E"/>
    <w:rsid w:val="00633CE8"/>
    <w:rsid w:val="00633E85"/>
    <w:rsid w:val="0063415C"/>
    <w:rsid w:val="006345B2"/>
    <w:rsid w:val="006347A8"/>
    <w:rsid w:val="00634E83"/>
    <w:rsid w:val="00634FCC"/>
    <w:rsid w:val="00635004"/>
    <w:rsid w:val="006358F5"/>
    <w:rsid w:val="00635A24"/>
    <w:rsid w:val="00635CB6"/>
    <w:rsid w:val="00635D97"/>
    <w:rsid w:val="006369EA"/>
    <w:rsid w:val="00636DC6"/>
    <w:rsid w:val="006376DF"/>
    <w:rsid w:val="006377F5"/>
    <w:rsid w:val="00637F9A"/>
    <w:rsid w:val="00640321"/>
    <w:rsid w:val="0064032E"/>
    <w:rsid w:val="00640526"/>
    <w:rsid w:val="00640543"/>
    <w:rsid w:val="006405C7"/>
    <w:rsid w:val="00640D42"/>
    <w:rsid w:val="00640D9E"/>
    <w:rsid w:val="00640E05"/>
    <w:rsid w:val="00640E26"/>
    <w:rsid w:val="00640E3D"/>
    <w:rsid w:val="00641007"/>
    <w:rsid w:val="00641619"/>
    <w:rsid w:val="0064181C"/>
    <w:rsid w:val="00641AED"/>
    <w:rsid w:val="00641E23"/>
    <w:rsid w:val="00642035"/>
    <w:rsid w:val="00642193"/>
    <w:rsid w:val="006423E4"/>
    <w:rsid w:val="0064256A"/>
    <w:rsid w:val="00642727"/>
    <w:rsid w:val="00642856"/>
    <w:rsid w:val="006429E1"/>
    <w:rsid w:val="00642A9F"/>
    <w:rsid w:val="00642D6A"/>
    <w:rsid w:val="00642E44"/>
    <w:rsid w:val="00643381"/>
    <w:rsid w:val="00644774"/>
    <w:rsid w:val="006448AA"/>
    <w:rsid w:val="00644B20"/>
    <w:rsid w:val="00645093"/>
    <w:rsid w:val="00645217"/>
    <w:rsid w:val="0064555C"/>
    <w:rsid w:val="006455E4"/>
    <w:rsid w:val="0064562D"/>
    <w:rsid w:val="00645C22"/>
    <w:rsid w:val="006460E7"/>
    <w:rsid w:val="006461F4"/>
    <w:rsid w:val="006463E7"/>
    <w:rsid w:val="00646ADC"/>
    <w:rsid w:val="00646DC6"/>
    <w:rsid w:val="00646DCC"/>
    <w:rsid w:val="00647507"/>
    <w:rsid w:val="00647AA4"/>
    <w:rsid w:val="00647FA4"/>
    <w:rsid w:val="0065009C"/>
    <w:rsid w:val="006500BD"/>
    <w:rsid w:val="00650361"/>
    <w:rsid w:val="006505BF"/>
    <w:rsid w:val="006507F1"/>
    <w:rsid w:val="006508F1"/>
    <w:rsid w:val="006509C9"/>
    <w:rsid w:val="00650A35"/>
    <w:rsid w:val="00650F82"/>
    <w:rsid w:val="00651374"/>
    <w:rsid w:val="006514A7"/>
    <w:rsid w:val="0065155C"/>
    <w:rsid w:val="00651A55"/>
    <w:rsid w:val="00651BE4"/>
    <w:rsid w:val="006522E3"/>
    <w:rsid w:val="00652E6D"/>
    <w:rsid w:val="006531BA"/>
    <w:rsid w:val="006535F2"/>
    <w:rsid w:val="00653B9C"/>
    <w:rsid w:val="00653BFA"/>
    <w:rsid w:val="00653EDE"/>
    <w:rsid w:val="00654388"/>
    <w:rsid w:val="00654C39"/>
    <w:rsid w:val="0065503C"/>
    <w:rsid w:val="00655455"/>
    <w:rsid w:val="00655C4C"/>
    <w:rsid w:val="00655CD9"/>
    <w:rsid w:val="00655E23"/>
    <w:rsid w:val="00655E70"/>
    <w:rsid w:val="00656104"/>
    <w:rsid w:val="0065617A"/>
    <w:rsid w:val="00656786"/>
    <w:rsid w:val="00656B78"/>
    <w:rsid w:val="00656BE6"/>
    <w:rsid w:val="00657194"/>
    <w:rsid w:val="00657511"/>
    <w:rsid w:val="006576DD"/>
    <w:rsid w:val="00657A36"/>
    <w:rsid w:val="00660202"/>
    <w:rsid w:val="0066046A"/>
    <w:rsid w:val="0066048A"/>
    <w:rsid w:val="00660A13"/>
    <w:rsid w:val="00660CC8"/>
    <w:rsid w:val="00660E1C"/>
    <w:rsid w:val="00660E46"/>
    <w:rsid w:val="00660E6F"/>
    <w:rsid w:val="00660F0D"/>
    <w:rsid w:val="0066121F"/>
    <w:rsid w:val="0066131C"/>
    <w:rsid w:val="0066169D"/>
    <w:rsid w:val="006616A2"/>
    <w:rsid w:val="00661751"/>
    <w:rsid w:val="006617AB"/>
    <w:rsid w:val="00661843"/>
    <w:rsid w:val="00661B9F"/>
    <w:rsid w:val="00661C4F"/>
    <w:rsid w:val="00661E1B"/>
    <w:rsid w:val="00661FA2"/>
    <w:rsid w:val="0066200D"/>
    <w:rsid w:val="006620CD"/>
    <w:rsid w:val="00662275"/>
    <w:rsid w:val="006627DB"/>
    <w:rsid w:val="00662C4B"/>
    <w:rsid w:val="00662E8F"/>
    <w:rsid w:val="0066311E"/>
    <w:rsid w:val="00663150"/>
    <w:rsid w:val="006632DE"/>
    <w:rsid w:val="00663714"/>
    <w:rsid w:val="00663B37"/>
    <w:rsid w:val="00663B48"/>
    <w:rsid w:val="00663CD4"/>
    <w:rsid w:val="00663D17"/>
    <w:rsid w:val="00663E65"/>
    <w:rsid w:val="0066401E"/>
    <w:rsid w:val="00664033"/>
    <w:rsid w:val="00664464"/>
    <w:rsid w:val="006644F2"/>
    <w:rsid w:val="0066457F"/>
    <w:rsid w:val="006648DB"/>
    <w:rsid w:val="00664B4B"/>
    <w:rsid w:val="00664CF8"/>
    <w:rsid w:val="00664DDB"/>
    <w:rsid w:val="00664E20"/>
    <w:rsid w:val="00664F69"/>
    <w:rsid w:val="0066543D"/>
    <w:rsid w:val="00665444"/>
    <w:rsid w:val="006655F2"/>
    <w:rsid w:val="00665655"/>
    <w:rsid w:val="0066570D"/>
    <w:rsid w:val="00665C55"/>
    <w:rsid w:val="00665C82"/>
    <w:rsid w:val="00665E63"/>
    <w:rsid w:val="00665F7A"/>
    <w:rsid w:val="0066613A"/>
    <w:rsid w:val="006664C5"/>
    <w:rsid w:val="00666575"/>
    <w:rsid w:val="006668FB"/>
    <w:rsid w:val="00666A03"/>
    <w:rsid w:val="00666D79"/>
    <w:rsid w:val="00666E24"/>
    <w:rsid w:val="00667311"/>
    <w:rsid w:val="00667472"/>
    <w:rsid w:val="00667785"/>
    <w:rsid w:val="00667992"/>
    <w:rsid w:val="00667ACB"/>
    <w:rsid w:val="00667B04"/>
    <w:rsid w:val="00667B1C"/>
    <w:rsid w:val="00667C5E"/>
    <w:rsid w:val="00670006"/>
    <w:rsid w:val="00670016"/>
    <w:rsid w:val="006701F8"/>
    <w:rsid w:val="00670BB4"/>
    <w:rsid w:val="00670DFF"/>
    <w:rsid w:val="006710BB"/>
    <w:rsid w:val="00671479"/>
    <w:rsid w:val="006717E0"/>
    <w:rsid w:val="006718C8"/>
    <w:rsid w:val="00671C67"/>
    <w:rsid w:val="00671C76"/>
    <w:rsid w:val="00671E96"/>
    <w:rsid w:val="006721BF"/>
    <w:rsid w:val="0067248D"/>
    <w:rsid w:val="006725D8"/>
    <w:rsid w:val="00672D87"/>
    <w:rsid w:val="00672E73"/>
    <w:rsid w:val="0067308A"/>
    <w:rsid w:val="006731D7"/>
    <w:rsid w:val="006736A4"/>
    <w:rsid w:val="00673903"/>
    <w:rsid w:val="00674095"/>
    <w:rsid w:val="006745CB"/>
    <w:rsid w:val="0067496E"/>
    <w:rsid w:val="00674DC9"/>
    <w:rsid w:val="006752B3"/>
    <w:rsid w:val="00675400"/>
    <w:rsid w:val="00675428"/>
    <w:rsid w:val="00675870"/>
    <w:rsid w:val="00675876"/>
    <w:rsid w:val="00675FF1"/>
    <w:rsid w:val="0067608A"/>
    <w:rsid w:val="0067617E"/>
    <w:rsid w:val="00676358"/>
    <w:rsid w:val="00676446"/>
    <w:rsid w:val="00676532"/>
    <w:rsid w:val="00676643"/>
    <w:rsid w:val="0067677B"/>
    <w:rsid w:val="00676983"/>
    <w:rsid w:val="00676AD9"/>
    <w:rsid w:val="00676C96"/>
    <w:rsid w:val="00676CF2"/>
    <w:rsid w:val="00676CFE"/>
    <w:rsid w:val="00676FA3"/>
    <w:rsid w:val="006771AA"/>
    <w:rsid w:val="00677919"/>
    <w:rsid w:val="006779AB"/>
    <w:rsid w:val="00677A7D"/>
    <w:rsid w:val="006800B6"/>
    <w:rsid w:val="006800E3"/>
    <w:rsid w:val="006800FB"/>
    <w:rsid w:val="0068012F"/>
    <w:rsid w:val="0068085B"/>
    <w:rsid w:val="00680B8B"/>
    <w:rsid w:val="00680C13"/>
    <w:rsid w:val="006810F9"/>
    <w:rsid w:val="0068134D"/>
    <w:rsid w:val="00681452"/>
    <w:rsid w:val="00681B91"/>
    <w:rsid w:val="00681BCB"/>
    <w:rsid w:val="00681FAA"/>
    <w:rsid w:val="00682249"/>
    <w:rsid w:val="0068233E"/>
    <w:rsid w:val="0068245B"/>
    <w:rsid w:val="0068246B"/>
    <w:rsid w:val="006825C4"/>
    <w:rsid w:val="00682AE1"/>
    <w:rsid w:val="00682F02"/>
    <w:rsid w:val="006830EC"/>
    <w:rsid w:val="006832FD"/>
    <w:rsid w:val="00683617"/>
    <w:rsid w:val="006838E5"/>
    <w:rsid w:val="006839C4"/>
    <w:rsid w:val="00684161"/>
    <w:rsid w:val="006841AC"/>
    <w:rsid w:val="00684CB7"/>
    <w:rsid w:val="00684EA0"/>
    <w:rsid w:val="00685BBD"/>
    <w:rsid w:val="00685FBE"/>
    <w:rsid w:val="00686268"/>
    <w:rsid w:val="00686278"/>
    <w:rsid w:val="006865D5"/>
    <w:rsid w:val="00686E9D"/>
    <w:rsid w:val="0068729F"/>
    <w:rsid w:val="006872DC"/>
    <w:rsid w:val="00687E8A"/>
    <w:rsid w:val="00687EC9"/>
    <w:rsid w:val="00687F7C"/>
    <w:rsid w:val="0069022C"/>
    <w:rsid w:val="006902A3"/>
    <w:rsid w:val="00690BFD"/>
    <w:rsid w:val="00690CFA"/>
    <w:rsid w:val="00691402"/>
    <w:rsid w:val="006915EF"/>
    <w:rsid w:val="006917E6"/>
    <w:rsid w:val="00691926"/>
    <w:rsid w:val="00691A8B"/>
    <w:rsid w:val="00691DE7"/>
    <w:rsid w:val="00691FE0"/>
    <w:rsid w:val="006920B3"/>
    <w:rsid w:val="006920E8"/>
    <w:rsid w:val="0069226D"/>
    <w:rsid w:val="006923E5"/>
    <w:rsid w:val="00692947"/>
    <w:rsid w:val="00692D6D"/>
    <w:rsid w:val="00692E3E"/>
    <w:rsid w:val="00692EB4"/>
    <w:rsid w:val="00692F0E"/>
    <w:rsid w:val="00693067"/>
    <w:rsid w:val="00693113"/>
    <w:rsid w:val="0069321F"/>
    <w:rsid w:val="00693242"/>
    <w:rsid w:val="0069369D"/>
    <w:rsid w:val="006936D0"/>
    <w:rsid w:val="006937C8"/>
    <w:rsid w:val="00693B62"/>
    <w:rsid w:val="006940F7"/>
    <w:rsid w:val="00694265"/>
    <w:rsid w:val="00694412"/>
    <w:rsid w:val="006944DB"/>
    <w:rsid w:val="0069469A"/>
    <w:rsid w:val="0069473A"/>
    <w:rsid w:val="00694C73"/>
    <w:rsid w:val="00695140"/>
    <w:rsid w:val="00695532"/>
    <w:rsid w:val="00695A81"/>
    <w:rsid w:val="00695D31"/>
    <w:rsid w:val="00696035"/>
    <w:rsid w:val="00696331"/>
    <w:rsid w:val="00696872"/>
    <w:rsid w:val="006968F3"/>
    <w:rsid w:val="00696C7D"/>
    <w:rsid w:val="00696CF7"/>
    <w:rsid w:val="00696EB0"/>
    <w:rsid w:val="00697006"/>
    <w:rsid w:val="00697654"/>
    <w:rsid w:val="00697D50"/>
    <w:rsid w:val="00697FBB"/>
    <w:rsid w:val="006A041D"/>
    <w:rsid w:val="006A05C2"/>
    <w:rsid w:val="006A079F"/>
    <w:rsid w:val="006A0B3C"/>
    <w:rsid w:val="006A0C83"/>
    <w:rsid w:val="006A0EB6"/>
    <w:rsid w:val="006A114A"/>
    <w:rsid w:val="006A127A"/>
    <w:rsid w:val="006A12B0"/>
    <w:rsid w:val="006A1667"/>
    <w:rsid w:val="006A1DAC"/>
    <w:rsid w:val="006A1EAA"/>
    <w:rsid w:val="006A23A4"/>
    <w:rsid w:val="006A2417"/>
    <w:rsid w:val="006A2596"/>
    <w:rsid w:val="006A29B7"/>
    <w:rsid w:val="006A2F13"/>
    <w:rsid w:val="006A2FEC"/>
    <w:rsid w:val="006A3671"/>
    <w:rsid w:val="006A3A85"/>
    <w:rsid w:val="006A3ADC"/>
    <w:rsid w:val="006A3B14"/>
    <w:rsid w:val="006A3C61"/>
    <w:rsid w:val="006A3F3F"/>
    <w:rsid w:val="006A42CF"/>
    <w:rsid w:val="006A43E6"/>
    <w:rsid w:val="006A46C1"/>
    <w:rsid w:val="006A4757"/>
    <w:rsid w:val="006A47EE"/>
    <w:rsid w:val="006A4B91"/>
    <w:rsid w:val="006A4BEE"/>
    <w:rsid w:val="006A4CC5"/>
    <w:rsid w:val="006A4CDA"/>
    <w:rsid w:val="006A4E36"/>
    <w:rsid w:val="006A4E79"/>
    <w:rsid w:val="006A51A5"/>
    <w:rsid w:val="006A5223"/>
    <w:rsid w:val="006A5487"/>
    <w:rsid w:val="006A5834"/>
    <w:rsid w:val="006A5943"/>
    <w:rsid w:val="006A5B83"/>
    <w:rsid w:val="006A5E72"/>
    <w:rsid w:val="006A5F6C"/>
    <w:rsid w:val="006A6246"/>
    <w:rsid w:val="006A6593"/>
    <w:rsid w:val="006A674C"/>
    <w:rsid w:val="006A67E9"/>
    <w:rsid w:val="006A6B04"/>
    <w:rsid w:val="006A6B6B"/>
    <w:rsid w:val="006A6D61"/>
    <w:rsid w:val="006A72AF"/>
    <w:rsid w:val="006A75C0"/>
    <w:rsid w:val="006A776F"/>
    <w:rsid w:val="006A7967"/>
    <w:rsid w:val="006B0258"/>
    <w:rsid w:val="006B0371"/>
    <w:rsid w:val="006B06A0"/>
    <w:rsid w:val="006B08C7"/>
    <w:rsid w:val="006B0939"/>
    <w:rsid w:val="006B0B38"/>
    <w:rsid w:val="006B0F58"/>
    <w:rsid w:val="006B10E2"/>
    <w:rsid w:val="006B1AFD"/>
    <w:rsid w:val="006B1B8B"/>
    <w:rsid w:val="006B2048"/>
    <w:rsid w:val="006B20A2"/>
    <w:rsid w:val="006B232C"/>
    <w:rsid w:val="006B2395"/>
    <w:rsid w:val="006B26FC"/>
    <w:rsid w:val="006B2AAE"/>
    <w:rsid w:val="006B2CFD"/>
    <w:rsid w:val="006B2D7C"/>
    <w:rsid w:val="006B3444"/>
    <w:rsid w:val="006B3703"/>
    <w:rsid w:val="006B37A3"/>
    <w:rsid w:val="006B39D6"/>
    <w:rsid w:val="006B3A1A"/>
    <w:rsid w:val="006B3C87"/>
    <w:rsid w:val="006B3E70"/>
    <w:rsid w:val="006B3ED2"/>
    <w:rsid w:val="006B4280"/>
    <w:rsid w:val="006B4EF1"/>
    <w:rsid w:val="006B52AD"/>
    <w:rsid w:val="006B5DFF"/>
    <w:rsid w:val="006B66F9"/>
    <w:rsid w:val="006B6840"/>
    <w:rsid w:val="006B6C6B"/>
    <w:rsid w:val="006B7150"/>
    <w:rsid w:val="006B725B"/>
    <w:rsid w:val="006B744F"/>
    <w:rsid w:val="006B7BD9"/>
    <w:rsid w:val="006B7C48"/>
    <w:rsid w:val="006B7F21"/>
    <w:rsid w:val="006C02B9"/>
    <w:rsid w:val="006C059C"/>
    <w:rsid w:val="006C0643"/>
    <w:rsid w:val="006C0A1D"/>
    <w:rsid w:val="006C0AD2"/>
    <w:rsid w:val="006C0CB1"/>
    <w:rsid w:val="006C10CC"/>
    <w:rsid w:val="006C150B"/>
    <w:rsid w:val="006C17BE"/>
    <w:rsid w:val="006C20FE"/>
    <w:rsid w:val="006C223B"/>
    <w:rsid w:val="006C27D2"/>
    <w:rsid w:val="006C2C28"/>
    <w:rsid w:val="006C336D"/>
    <w:rsid w:val="006C3393"/>
    <w:rsid w:val="006C3715"/>
    <w:rsid w:val="006C3773"/>
    <w:rsid w:val="006C3C55"/>
    <w:rsid w:val="006C3CE4"/>
    <w:rsid w:val="006C452A"/>
    <w:rsid w:val="006C4633"/>
    <w:rsid w:val="006C477A"/>
    <w:rsid w:val="006C4B77"/>
    <w:rsid w:val="006C4BED"/>
    <w:rsid w:val="006C4D9F"/>
    <w:rsid w:val="006C4F54"/>
    <w:rsid w:val="006C4FEE"/>
    <w:rsid w:val="006C5555"/>
    <w:rsid w:val="006C5A56"/>
    <w:rsid w:val="006C5CD5"/>
    <w:rsid w:val="006C5F99"/>
    <w:rsid w:val="006C61A5"/>
    <w:rsid w:val="006C6380"/>
    <w:rsid w:val="006C6423"/>
    <w:rsid w:val="006C6522"/>
    <w:rsid w:val="006C721A"/>
    <w:rsid w:val="006C75B0"/>
    <w:rsid w:val="006C77A9"/>
    <w:rsid w:val="006C7AD9"/>
    <w:rsid w:val="006C7F6B"/>
    <w:rsid w:val="006D000C"/>
    <w:rsid w:val="006D00C2"/>
    <w:rsid w:val="006D01AB"/>
    <w:rsid w:val="006D03DF"/>
    <w:rsid w:val="006D0423"/>
    <w:rsid w:val="006D0683"/>
    <w:rsid w:val="006D06B4"/>
    <w:rsid w:val="006D0E0B"/>
    <w:rsid w:val="006D0E60"/>
    <w:rsid w:val="006D0F9F"/>
    <w:rsid w:val="006D11DA"/>
    <w:rsid w:val="006D1745"/>
    <w:rsid w:val="006D17E9"/>
    <w:rsid w:val="006D19A4"/>
    <w:rsid w:val="006D1C1D"/>
    <w:rsid w:val="006D23EB"/>
    <w:rsid w:val="006D280C"/>
    <w:rsid w:val="006D2956"/>
    <w:rsid w:val="006D2C82"/>
    <w:rsid w:val="006D2F31"/>
    <w:rsid w:val="006D2F75"/>
    <w:rsid w:val="006D3349"/>
    <w:rsid w:val="006D345A"/>
    <w:rsid w:val="006D347D"/>
    <w:rsid w:val="006D3A7B"/>
    <w:rsid w:val="006D3BE8"/>
    <w:rsid w:val="006D3E55"/>
    <w:rsid w:val="006D43D4"/>
    <w:rsid w:val="006D4491"/>
    <w:rsid w:val="006D44C7"/>
    <w:rsid w:val="006D48AE"/>
    <w:rsid w:val="006D4C91"/>
    <w:rsid w:val="006D4F74"/>
    <w:rsid w:val="006D5202"/>
    <w:rsid w:val="006D5B29"/>
    <w:rsid w:val="006D5CA7"/>
    <w:rsid w:val="006D638D"/>
    <w:rsid w:val="006D66C1"/>
    <w:rsid w:val="006D67C5"/>
    <w:rsid w:val="006D6938"/>
    <w:rsid w:val="006D6F44"/>
    <w:rsid w:val="006D6F75"/>
    <w:rsid w:val="006D72F9"/>
    <w:rsid w:val="006D7660"/>
    <w:rsid w:val="006D767F"/>
    <w:rsid w:val="006D76E2"/>
    <w:rsid w:val="006D7793"/>
    <w:rsid w:val="006D79D9"/>
    <w:rsid w:val="006D7B15"/>
    <w:rsid w:val="006D7F49"/>
    <w:rsid w:val="006E00CC"/>
    <w:rsid w:val="006E036F"/>
    <w:rsid w:val="006E04AA"/>
    <w:rsid w:val="006E0802"/>
    <w:rsid w:val="006E0810"/>
    <w:rsid w:val="006E0A49"/>
    <w:rsid w:val="006E0F05"/>
    <w:rsid w:val="006E147F"/>
    <w:rsid w:val="006E18A9"/>
    <w:rsid w:val="006E1B26"/>
    <w:rsid w:val="006E1E7A"/>
    <w:rsid w:val="006E20F1"/>
    <w:rsid w:val="006E23F7"/>
    <w:rsid w:val="006E2473"/>
    <w:rsid w:val="006E2599"/>
    <w:rsid w:val="006E29A2"/>
    <w:rsid w:val="006E2B39"/>
    <w:rsid w:val="006E2D1E"/>
    <w:rsid w:val="006E2D77"/>
    <w:rsid w:val="006E2F1C"/>
    <w:rsid w:val="006E3306"/>
    <w:rsid w:val="006E3817"/>
    <w:rsid w:val="006E3843"/>
    <w:rsid w:val="006E3BA8"/>
    <w:rsid w:val="006E44DD"/>
    <w:rsid w:val="006E44E1"/>
    <w:rsid w:val="006E46A0"/>
    <w:rsid w:val="006E46FC"/>
    <w:rsid w:val="006E4808"/>
    <w:rsid w:val="006E4AA9"/>
    <w:rsid w:val="006E4CF7"/>
    <w:rsid w:val="006E507A"/>
    <w:rsid w:val="006E50A4"/>
    <w:rsid w:val="006E5209"/>
    <w:rsid w:val="006E5388"/>
    <w:rsid w:val="006E53BE"/>
    <w:rsid w:val="006E5439"/>
    <w:rsid w:val="006E5BD6"/>
    <w:rsid w:val="006E5E7A"/>
    <w:rsid w:val="006E61B7"/>
    <w:rsid w:val="006E61EE"/>
    <w:rsid w:val="006E621B"/>
    <w:rsid w:val="006E630B"/>
    <w:rsid w:val="006E64E9"/>
    <w:rsid w:val="006E6500"/>
    <w:rsid w:val="006E65BE"/>
    <w:rsid w:val="006E68CB"/>
    <w:rsid w:val="006E697E"/>
    <w:rsid w:val="006E6C0D"/>
    <w:rsid w:val="006E70AB"/>
    <w:rsid w:val="006E7D2D"/>
    <w:rsid w:val="006E7DD6"/>
    <w:rsid w:val="006E7FE3"/>
    <w:rsid w:val="006F00C7"/>
    <w:rsid w:val="006F01F4"/>
    <w:rsid w:val="006F04B6"/>
    <w:rsid w:val="006F063B"/>
    <w:rsid w:val="006F074D"/>
    <w:rsid w:val="006F0C4D"/>
    <w:rsid w:val="006F0EFE"/>
    <w:rsid w:val="006F1643"/>
    <w:rsid w:val="006F17A8"/>
    <w:rsid w:val="006F1A01"/>
    <w:rsid w:val="006F1D0E"/>
    <w:rsid w:val="006F21E9"/>
    <w:rsid w:val="006F22AA"/>
    <w:rsid w:val="006F22B3"/>
    <w:rsid w:val="006F2301"/>
    <w:rsid w:val="006F2761"/>
    <w:rsid w:val="006F2870"/>
    <w:rsid w:val="006F299A"/>
    <w:rsid w:val="006F2D5E"/>
    <w:rsid w:val="006F3181"/>
    <w:rsid w:val="006F3687"/>
    <w:rsid w:val="006F3955"/>
    <w:rsid w:val="006F3C37"/>
    <w:rsid w:val="006F3F25"/>
    <w:rsid w:val="006F409C"/>
    <w:rsid w:val="006F45FC"/>
    <w:rsid w:val="006F4B1A"/>
    <w:rsid w:val="006F4BEA"/>
    <w:rsid w:val="006F4C33"/>
    <w:rsid w:val="006F4D45"/>
    <w:rsid w:val="006F4F83"/>
    <w:rsid w:val="006F4FDD"/>
    <w:rsid w:val="006F4FDF"/>
    <w:rsid w:val="006F5018"/>
    <w:rsid w:val="006F508B"/>
    <w:rsid w:val="006F5411"/>
    <w:rsid w:val="006F5C42"/>
    <w:rsid w:val="006F5D5C"/>
    <w:rsid w:val="006F5D96"/>
    <w:rsid w:val="006F5F44"/>
    <w:rsid w:val="006F5FDF"/>
    <w:rsid w:val="006F621D"/>
    <w:rsid w:val="006F63CE"/>
    <w:rsid w:val="006F6758"/>
    <w:rsid w:val="006F6DD5"/>
    <w:rsid w:val="006F6E05"/>
    <w:rsid w:val="006F70CD"/>
    <w:rsid w:val="006F7381"/>
    <w:rsid w:val="006F73BE"/>
    <w:rsid w:val="006F758F"/>
    <w:rsid w:val="006F76CB"/>
    <w:rsid w:val="006F76E2"/>
    <w:rsid w:val="006F7A9F"/>
    <w:rsid w:val="006F7CD9"/>
    <w:rsid w:val="006F7CE1"/>
    <w:rsid w:val="006F7D58"/>
    <w:rsid w:val="006F7EEE"/>
    <w:rsid w:val="006F7F66"/>
    <w:rsid w:val="00700120"/>
    <w:rsid w:val="00700610"/>
    <w:rsid w:val="0070077F"/>
    <w:rsid w:val="00700BC3"/>
    <w:rsid w:val="007011D6"/>
    <w:rsid w:val="0070122F"/>
    <w:rsid w:val="00701892"/>
    <w:rsid w:val="00701BF5"/>
    <w:rsid w:val="00702851"/>
    <w:rsid w:val="0070289E"/>
    <w:rsid w:val="00702B36"/>
    <w:rsid w:val="007032E9"/>
    <w:rsid w:val="00703357"/>
    <w:rsid w:val="00703799"/>
    <w:rsid w:val="007039CD"/>
    <w:rsid w:val="00703C7E"/>
    <w:rsid w:val="00703D1E"/>
    <w:rsid w:val="00703D3E"/>
    <w:rsid w:val="00703D55"/>
    <w:rsid w:val="007040D9"/>
    <w:rsid w:val="0070418E"/>
    <w:rsid w:val="0070422C"/>
    <w:rsid w:val="0070431D"/>
    <w:rsid w:val="0070443C"/>
    <w:rsid w:val="0070468C"/>
    <w:rsid w:val="0070494B"/>
    <w:rsid w:val="00704F1A"/>
    <w:rsid w:val="00705507"/>
    <w:rsid w:val="007057DD"/>
    <w:rsid w:val="00705A5F"/>
    <w:rsid w:val="00705F80"/>
    <w:rsid w:val="00706481"/>
    <w:rsid w:val="007065E5"/>
    <w:rsid w:val="0070687C"/>
    <w:rsid w:val="00706EE9"/>
    <w:rsid w:val="00706F4E"/>
    <w:rsid w:val="00710558"/>
    <w:rsid w:val="0071078C"/>
    <w:rsid w:val="00710B18"/>
    <w:rsid w:val="00710DC6"/>
    <w:rsid w:val="00710E87"/>
    <w:rsid w:val="007111F4"/>
    <w:rsid w:val="007113B6"/>
    <w:rsid w:val="00711420"/>
    <w:rsid w:val="0071189F"/>
    <w:rsid w:val="00711C83"/>
    <w:rsid w:val="00711D91"/>
    <w:rsid w:val="00711DC8"/>
    <w:rsid w:val="00711F65"/>
    <w:rsid w:val="00711F70"/>
    <w:rsid w:val="00711FC9"/>
    <w:rsid w:val="007120A4"/>
    <w:rsid w:val="007121B4"/>
    <w:rsid w:val="00712922"/>
    <w:rsid w:val="007129B4"/>
    <w:rsid w:val="00712A38"/>
    <w:rsid w:val="00712F75"/>
    <w:rsid w:val="007133C1"/>
    <w:rsid w:val="007133D0"/>
    <w:rsid w:val="007137FA"/>
    <w:rsid w:val="007139E2"/>
    <w:rsid w:val="00713CBE"/>
    <w:rsid w:val="00713EDE"/>
    <w:rsid w:val="00713FCC"/>
    <w:rsid w:val="007144A0"/>
    <w:rsid w:val="007147D7"/>
    <w:rsid w:val="00714AE2"/>
    <w:rsid w:val="00714BEE"/>
    <w:rsid w:val="00714F48"/>
    <w:rsid w:val="0071514B"/>
    <w:rsid w:val="00715175"/>
    <w:rsid w:val="00715826"/>
    <w:rsid w:val="007159C7"/>
    <w:rsid w:val="00715BF7"/>
    <w:rsid w:val="00715D8A"/>
    <w:rsid w:val="00715E72"/>
    <w:rsid w:val="00716235"/>
    <w:rsid w:val="007163F2"/>
    <w:rsid w:val="007167D6"/>
    <w:rsid w:val="00716AAE"/>
    <w:rsid w:val="00717001"/>
    <w:rsid w:val="00717068"/>
    <w:rsid w:val="00717228"/>
    <w:rsid w:val="007172F3"/>
    <w:rsid w:val="00717358"/>
    <w:rsid w:val="0071775C"/>
    <w:rsid w:val="007179DF"/>
    <w:rsid w:val="00717A40"/>
    <w:rsid w:val="00717A51"/>
    <w:rsid w:val="00717F4F"/>
    <w:rsid w:val="00720062"/>
    <w:rsid w:val="00720767"/>
    <w:rsid w:val="00720970"/>
    <w:rsid w:val="00720ABB"/>
    <w:rsid w:val="00720EEF"/>
    <w:rsid w:val="00721541"/>
    <w:rsid w:val="007216AD"/>
    <w:rsid w:val="007218F4"/>
    <w:rsid w:val="007219D5"/>
    <w:rsid w:val="00721D50"/>
    <w:rsid w:val="00721DB6"/>
    <w:rsid w:val="00722879"/>
    <w:rsid w:val="00722A9D"/>
    <w:rsid w:val="00722EF3"/>
    <w:rsid w:val="00722FA2"/>
    <w:rsid w:val="0072347C"/>
    <w:rsid w:val="007237BB"/>
    <w:rsid w:val="00723DBB"/>
    <w:rsid w:val="00723E98"/>
    <w:rsid w:val="00723F74"/>
    <w:rsid w:val="00723FB3"/>
    <w:rsid w:val="0072410D"/>
    <w:rsid w:val="007241D2"/>
    <w:rsid w:val="007245EF"/>
    <w:rsid w:val="007246B1"/>
    <w:rsid w:val="00724894"/>
    <w:rsid w:val="00724D86"/>
    <w:rsid w:val="00724DCA"/>
    <w:rsid w:val="00724ED0"/>
    <w:rsid w:val="007250D9"/>
    <w:rsid w:val="00725197"/>
    <w:rsid w:val="007254B8"/>
    <w:rsid w:val="0072588E"/>
    <w:rsid w:val="00725C12"/>
    <w:rsid w:val="00726014"/>
    <w:rsid w:val="00726311"/>
    <w:rsid w:val="00727060"/>
    <w:rsid w:val="007272F0"/>
    <w:rsid w:val="007274FB"/>
    <w:rsid w:val="0072776B"/>
    <w:rsid w:val="00727897"/>
    <w:rsid w:val="00727936"/>
    <w:rsid w:val="00727F16"/>
    <w:rsid w:val="00730322"/>
    <w:rsid w:val="007305F3"/>
    <w:rsid w:val="007309C5"/>
    <w:rsid w:val="00730A7F"/>
    <w:rsid w:val="00730EBF"/>
    <w:rsid w:val="00731148"/>
    <w:rsid w:val="007312B4"/>
    <w:rsid w:val="007318DB"/>
    <w:rsid w:val="00731926"/>
    <w:rsid w:val="00731C4C"/>
    <w:rsid w:val="00731D78"/>
    <w:rsid w:val="00731E8C"/>
    <w:rsid w:val="00732028"/>
    <w:rsid w:val="0073294B"/>
    <w:rsid w:val="00732BD6"/>
    <w:rsid w:val="00732F6F"/>
    <w:rsid w:val="00732FE9"/>
    <w:rsid w:val="00733017"/>
    <w:rsid w:val="007330B4"/>
    <w:rsid w:val="0073318F"/>
    <w:rsid w:val="0073343E"/>
    <w:rsid w:val="007336BE"/>
    <w:rsid w:val="00733C46"/>
    <w:rsid w:val="00733E61"/>
    <w:rsid w:val="00733FE8"/>
    <w:rsid w:val="0073409C"/>
    <w:rsid w:val="00734356"/>
    <w:rsid w:val="00734382"/>
    <w:rsid w:val="00734D51"/>
    <w:rsid w:val="00735327"/>
    <w:rsid w:val="00735442"/>
    <w:rsid w:val="007358B3"/>
    <w:rsid w:val="00735BA8"/>
    <w:rsid w:val="00735EF3"/>
    <w:rsid w:val="00735F11"/>
    <w:rsid w:val="0073620D"/>
    <w:rsid w:val="00736279"/>
    <w:rsid w:val="0073627E"/>
    <w:rsid w:val="00736293"/>
    <w:rsid w:val="00736358"/>
    <w:rsid w:val="00736393"/>
    <w:rsid w:val="00736719"/>
    <w:rsid w:val="00736955"/>
    <w:rsid w:val="00736BFB"/>
    <w:rsid w:val="0073700E"/>
    <w:rsid w:val="007370C9"/>
    <w:rsid w:val="00737207"/>
    <w:rsid w:val="007373A7"/>
    <w:rsid w:val="007377A8"/>
    <w:rsid w:val="00737A0F"/>
    <w:rsid w:val="00737BB3"/>
    <w:rsid w:val="00737FE1"/>
    <w:rsid w:val="00740624"/>
    <w:rsid w:val="00740928"/>
    <w:rsid w:val="00740AE2"/>
    <w:rsid w:val="00740B08"/>
    <w:rsid w:val="00740C29"/>
    <w:rsid w:val="00740CED"/>
    <w:rsid w:val="0074103C"/>
    <w:rsid w:val="0074152C"/>
    <w:rsid w:val="007416B5"/>
    <w:rsid w:val="007418DD"/>
    <w:rsid w:val="00741AD4"/>
    <w:rsid w:val="00741AE0"/>
    <w:rsid w:val="00741B89"/>
    <w:rsid w:val="00741D12"/>
    <w:rsid w:val="00741D16"/>
    <w:rsid w:val="0074239F"/>
    <w:rsid w:val="007423A7"/>
    <w:rsid w:val="00742518"/>
    <w:rsid w:val="00742C1A"/>
    <w:rsid w:val="00743181"/>
    <w:rsid w:val="00743305"/>
    <w:rsid w:val="00743368"/>
    <w:rsid w:val="00743945"/>
    <w:rsid w:val="00743963"/>
    <w:rsid w:val="00743B84"/>
    <w:rsid w:val="00743DE7"/>
    <w:rsid w:val="00743E3B"/>
    <w:rsid w:val="007444F5"/>
    <w:rsid w:val="00744AD0"/>
    <w:rsid w:val="0074557E"/>
    <w:rsid w:val="007455E7"/>
    <w:rsid w:val="00746278"/>
    <w:rsid w:val="00746521"/>
    <w:rsid w:val="007466F6"/>
    <w:rsid w:val="00746718"/>
    <w:rsid w:val="0074686A"/>
    <w:rsid w:val="007469F2"/>
    <w:rsid w:val="00746A48"/>
    <w:rsid w:val="00746AF3"/>
    <w:rsid w:val="007473E1"/>
    <w:rsid w:val="00747848"/>
    <w:rsid w:val="0074787E"/>
    <w:rsid w:val="00747AF7"/>
    <w:rsid w:val="007501B1"/>
    <w:rsid w:val="0075059E"/>
    <w:rsid w:val="0075067D"/>
    <w:rsid w:val="0075080E"/>
    <w:rsid w:val="00750A13"/>
    <w:rsid w:val="00750C82"/>
    <w:rsid w:val="00750FC7"/>
    <w:rsid w:val="0075102E"/>
    <w:rsid w:val="00751092"/>
    <w:rsid w:val="007510B8"/>
    <w:rsid w:val="00751237"/>
    <w:rsid w:val="00751364"/>
    <w:rsid w:val="007515BA"/>
    <w:rsid w:val="0075187F"/>
    <w:rsid w:val="00751DFA"/>
    <w:rsid w:val="00752413"/>
    <w:rsid w:val="00752535"/>
    <w:rsid w:val="00752647"/>
    <w:rsid w:val="0075283E"/>
    <w:rsid w:val="00752AAE"/>
    <w:rsid w:val="00753AD2"/>
    <w:rsid w:val="00753B9C"/>
    <w:rsid w:val="00753CBC"/>
    <w:rsid w:val="00753F05"/>
    <w:rsid w:val="007541C8"/>
    <w:rsid w:val="007541F3"/>
    <w:rsid w:val="00754427"/>
    <w:rsid w:val="00754B23"/>
    <w:rsid w:val="00754DF4"/>
    <w:rsid w:val="0075540D"/>
    <w:rsid w:val="007554E8"/>
    <w:rsid w:val="00755741"/>
    <w:rsid w:val="007557CF"/>
    <w:rsid w:val="00755839"/>
    <w:rsid w:val="007558B9"/>
    <w:rsid w:val="00755AD0"/>
    <w:rsid w:val="00755F2F"/>
    <w:rsid w:val="00755FC2"/>
    <w:rsid w:val="007562D9"/>
    <w:rsid w:val="007565F7"/>
    <w:rsid w:val="00756670"/>
    <w:rsid w:val="00756812"/>
    <w:rsid w:val="00756A61"/>
    <w:rsid w:val="00756DD8"/>
    <w:rsid w:val="0075736D"/>
    <w:rsid w:val="007575BF"/>
    <w:rsid w:val="00757E01"/>
    <w:rsid w:val="0076026A"/>
    <w:rsid w:val="0076041C"/>
    <w:rsid w:val="007604C6"/>
    <w:rsid w:val="0076080F"/>
    <w:rsid w:val="007608F7"/>
    <w:rsid w:val="00760956"/>
    <w:rsid w:val="00760EC4"/>
    <w:rsid w:val="007610C7"/>
    <w:rsid w:val="00761AB9"/>
    <w:rsid w:val="00762211"/>
    <w:rsid w:val="0076264B"/>
    <w:rsid w:val="00762932"/>
    <w:rsid w:val="00762B4C"/>
    <w:rsid w:val="00762B90"/>
    <w:rsid w:val="00762C4B"/>
    <w:rsid w:val="007632C0"/>
    <w:rsid w:val="00763325"/>
    <w:rsid w:val="0076335D"/>
    <w:rsid w:val="00763604"/>
    <w:rsid w:val="0076366C"/>
    <w:rsid w:val="00763C98"/>
    <w:rsid w:val="00763F1A"/>
    <w:rsid w:val="007644C5"/>
    <w:rsid w:val="007644FE"/>
    <w:rsid w:val="00764AC7"/>
    <w:rsid w:val="00764B71"/>
    <w:rsid w:val="00764D35"/>
    <w:rsid w:val="00764DEA"/>
    <w:rsid w:val="007655F3"/>
    <w:rsid w:val="00765E60"/>
    <w:rsid w:val="00765EC6"/>
    <w:rsid w:val="00766489"/>
    <w:rsid w:val="00766817"/>
    <w:rsid w:val="00766B29"/>
    <w:rsid w:val="00767426"/>
    <w:rsid w:val="00767AF9"/>
    <w:rsid w:val="00767B4E"/>
    <w:rsid w:val="00767D2B"/>
    <w:rsid w:val="00770015"/>
    <w:rsid w:val="00770128"/>
    <w:rsid w:val="007705C1"/>
    <w:rsid w:val="00770793"/>
    <w:rsid w:val="007707AB"/>
    <w:rsid w:val="00770AA1"/>
    <w:rsid w:val="00770BA1"/>
    <w:rsid w:val="00770C4D"/>
    <w:rsid w:val="007710DA"/>
    <w:rsid w:val="007717FD"/>
    <w:rsid w:val="007718D2"/>
    <w:rsid w:val="0077197A"/>
    <w:rsid w:val="007719B7"/>
    <w:rsid w:val="00771D51"/>
    <w:rsid w:val="00771EAD"/>
    <w:rsid w:val="00771F45"/>
    <w:rsid w:val="0077248D"/>
    <w:rsid w:val="00772495"/>
    <w:rsid w:val="00772929"/>
    <w:rsid w:val="00772D68"/>
    <w:rsid w:val="00772F99"/>
    <w:rsid w:val="00772FE9"/>
    <w:rsid w:val="00773195"/>
    <w:rsid w:val="00773258"/>
    <w:rsid w:val="0077385A"/>
    <w:rsid w:val="007738C5"/>
    <w:rsid w:val="00773947"/>
    <w:rsid w:val="00773C83"/>
    <w:rsid w:val="00773CB8"/>
    <w:rsid w:val="00773F32"/>
    <w:rsid w:val="0077417F"/>
    <w:rsid w:val="0077421C"/>
    <w:rsid w:val="00775023"/>
    <w:rsid w:val="007751DA"/>
    <w:rsid w:val="00775AC3"/>
    <w:rsid w:val="00775D8F"/>
    <w:rsid w:val="00775E93"/>
    <w:rsid w:val="00775F48"/>
    <w:rsid w:val="00776488"/>
    <w:rsid w:val="0077663B"/>
    <w:rsid w:val="00776730"/>
    <w:rsid w:val="00776731"/>
    <w:rsid w:val="0077682B"/>
    <w:rsid w:val="00776B26"/>
    <w:rsid w:val="00777074"/>
    <w:rsid w:val="007771EA"/>
    <w:rsid w:val="00777272"/>
    <w:rsid w:val="00777275"/>
    <w:rsid w:val="0077737E"/>
    <w:rsid w:val="00777BAE"/>
    <w:rsid w:val="00780032"/>
    <w:rsid w:val="00780134"/>
    <w:rsid w:val="0078022E"/>
    <w:rsid w:val="007802BD"/>
    <w:rsid w:val="007804F8"/>
    <w:rsid w:val="00780A2C"/>
    <w:rsid w:val="00780C70"/>
    <w:rsid w:val="0078102B"/>
    <w:rsid w:val="007814CA"/>
    <w:rsid w:val="007815FF"/>
    <w:rsid w:val="00781630"/>
    <w:rsid w:val="007817E6"/>
    <w:rsid w:val="00781C2F"/>
    <w:rsid w:val="00781F75"/>
    <w:rsid w:val="0078243D"/>
    <w:rsid w:val="00782479"/>
    <w:rsid w:val="007828F1"/>
    <w:rsid w:val="00782D34"/>
    <w:rsid w:val="00782F4C"/>
    <w:rsid w:val="00783488"/>
    <w:rsid w:val="00783AA9"/>
    <w:rsid w:val="007847CF"/>
    <w:rsid w:val="0078483B"/>
    <w:rsid w:val="00784853"/>
    <w:rsid w:val="00784CC7"/>
    <w:rsid w:val="00784CE3"/>
    <w:rsid w:val="00784EE1"/>
    <w:rsid w:val="007852F6"/>
    <w:rsid w:val="00785426"/>
    <w:rsid w:val="0078546F"/>
    <w:rsid w:val="00785B9D"/>
    <w:rsid w:val="00785C4B"/>
    <w:rsid w:val="00785F4B"/>
    <w:rsid w:val="007864F2"/>
    <w:rsid w:val="00786519"/>
    <w:rsid w:val="00786599"/>
    <w:rsid w:val="0078687F"/>
    <w:rsid w:val="0078689A"/>
    <w:rsid w:val="00786B47"/>
    <w:rsid w:val="00786C71"/>
    <w:rsid w:val="00786CDD"/>
    <w:rsid w:val="00786EF2"/>
    <w:rsid w:val="0078707E"/>
    <w:rsid w:val="007871E4"/>
    <w:rsid w:val="007874BB"/>
    <w:rsid w:val="0078754D"/>
    <w:rsid w:val="0078798D"/>
    <w:rsid w:val="0079067C"/>
    <w:rsid w:val="00790D63"/>
    <w:rsid w:val="007912C5"/>
    <w:rsid w:val="0079132E"/>
    <w:rsid w:val="0079143B"/>
    <w:rsid w:val="0079170D"/>
    <w:rsid w:val="00791A28"/>
    <w:rsid w:val="00791E0B"/>
    <w:rsid w:val="00791EC0"/>
    <w:rsid w:val="007920DD"/>
    <w:rsid w:val="007923B7"/>
    <w:rsid w:val="00792609"/>
    <w:rsid w:val="007928D8"/>
    <w:rsid w:val="00792C24"/>
    <w:rsid w:val="007931EC"/>
    <w:rsid w:val="007936BF"/>
    <w:rsid w:val="00793915"/>
    <w:rsid w:val="00793B19"/>
    <w:rsid w:val="00794062"/>
    <w:rsid w:val="00794080"/>
    <w:rsid w:val="007940B0"/>
    <w:rsid w:val="007941EA"/>
    <w:rsid w:val="00794346"/>
    <w:rsid w:val="00794453"/>
    <w:rsid w:val="007944E0"/>
    <w:rsid w:val="007945C4"/>
    <w:rsid w:val="00794609"/>
    <w:rsid w:val="00794A42"/>
    <w:rsid w:val="00794D5B"/>
    <w:rsid w:val="00794E11"/>
    <w:rsid w:val="00794EF4"/>
    <w:rsid w:val="00795237"/>
    <w:rsid w:val="0079546F"/>
    <w:rsid w:val="0079580D"/>
    <w:rsid w:val="00795C3F"/>
    <w:rsid w:val="00795D3F"/>
    <w:rsid w:val="00795F01"/>
    <w:rsid w:val="007960FF"/>
    <w:rsid w:val="007964AD"/>
    <w:rsid w:val="00796529"/>
    <w:rsid w:val="007966D9"/>
    <w:rsid w:val="0079692B"/>
    <w:rsid w:val="00796998"/>
    <w:rsid w:val="00796CFE"/>
    <w:rsid w:val="00796E64"/>
    <w:rsid w:val="00796E82"/>
    <w:rsid w:val="00796FEB"/>
    <w:rsid w:val="0079756E"/>
    <w:rsid w:val="00797686"/>
    <w:rsid w:val="00797965"/>
    <w:rsid w:val="00797A90"/>
    <w:rsid w:val="00797CA7"/>
    <w:rsid w:val="00797F95"/>
    <w:rsid w:val="007A0085"/>
    <w:rsid w:val="007A04E2"/>
    <w:rsid w:val="007A0959"/>
    <w:rsid w:val="007A0C46"/>
    <w:rsid w:val="007A0EDF"/>
    <w:rsid w:val="007A12CF"/>
    <w:rsid w:val="007A1B06"/>
    <w:rsid w:val="007A1CFD"/>
    <w:rsid w:val="007A1DC3"/>
    <w:rsid w:val="007A1F1E"/>
    <w:rsid w:val="007A20CF"/>
    <w:rsid w:val="007A313B"/>
    <w:rsid w:val="007A3206"/>
    <w:rsid w:val="007A33F4"/>
    <w:rsid w:val="007A34CC"/>
    <w:rsid w:val="007A36D9"/>
    <w:rsid w:val="007A4028"/>
    <w:rsid w:val="007A4036"/>
    <w:rsid w:val="007A41B6"/>
    <w:rsid w:val="007A422D"/>
    <w:rsid w:val="007A4246"/>
    <w:rsid w:val="007A4820"/>
    <w:rsid w:val="007A49B7"/>
    <w:rsid w:val="007A4D28"/>
    <w:rsid w:val="007A4E36"/>
    <w:rsid w:val="007A4F74"/>
    <w:rsid w:val="007A54A5"/>
    <w:rsid w:val="007A550D"/>
    <w:rsid w:val="007A5B17"/>
    <w:rsid w:val="007A5D22"/>
    <w:rsid w:val="007A5D73"/>
    <w:rsid w:val="007A6147"/>
    <w:rsid w:val="007A6607"/>
    <w:rsid w:val="007A6617"/>
    <w:rsid w:val="007A6698"/>
    <w:rsid w:val="007A66AE"/>
    <w:rsid w:val="007A66EE"/>
    <w:rsid w:val="007A685B"/>
    <w:rsid w:val="007A6C3D"/>
    <w:rsid w:val="007A6FEE"/>
    <w:rsid w:val="007A710F"/>
    <w:rsid w:val="007A7338"/>
    <w:rsid w:val="007A7BBB"/>
    <w:rsid w:val="007A7BD4"/>
    <w:rsid w:val="007A7FAD"/>
    <w:rsid w:val="007B015E"/>
    <w:rsid w:val="007B039F"/>
    <w:rsid w:val="007B043B"/>
    <w:rsid w:val="007B0B06"/>
    <w:rsid w:val="007B0D71"/>
    <w:rsid w:val="007B0E15"/>
    <w:rsid w:val="007B1012"/>
    <w:rsid w:val="007B1206"/>
    <w:rsid w:val="007B1530"/>
    <w:rsid w:val="007B15A0"/>
    <w:rsid w:val="007B167D"/>
    <w:rsid w:val="007B1A64"/>
    <w:rsid w:val="007B1DD6"/>
    <w:rsid w:val="007B1FED"/>
    <w:rsid w:val="007B2009"/>
    <w:rsid w:val="007B2501"/>
    <w:rsid w:val="007B270B"/>
    <w:rsid w:val="007B2A73"/>
    <w:rsid w:val="007B2C05"/>
    <w:rsid w:val="007B2DBC"/>
    <w:rsid w:val="007B2F4E"/>
    <w:rsid w:val="007B316D"/>
    <w:rsid w:val="007B31DC"/>
    <w:rsid w:val="007B3374"/>
    <w:rsid w:val="007B37AC"/>
    <w:rsid w:val="007B3818"/>
    <w:rsid w:val="007B39EF"/>
    <w:rsid w:val="007B3AC1"/>
    <w:rsid w:val="007B3AF2"/>
    <w:rsid w:val="007B3C75"/>
    <w:rsid w:val="007B451B"/>
    <w:rsid w:val="007B4A1F"/>
    <w:rsid w:val="007B4E56"/>
    <w:rsid w:val="007B4E9A"/>
    <w:rsid w:val="007B55E9"/>
    <w:rsid w:val="007B5944"/>
    <w:rsid w:val="007B5B67"/>
    <w:rsid w:val="007B5E85"/>
    <w:rsid w:val="007B5ECC"/>
    <w:rsid w:val="007B63DA"/>
    <w:rsid w:val="007B64CF"/>
    <w:rsid w:val="007B657C"/>
    <w:rsid w:val="007B65AF"/>
    <w:rsid w:val="007B711A"/>
    <w:rsid w:val="007B7365"/>
    <w:rsid w:val="007B7559"/>
    <w:rsid w:val="007B7AFA"/>
    <w:rsid w:val="007C022E"/>
    <w:rsid w:val="007C0388"/>
    <w:rsid w:val="007C0BCC"/>
    <w:rsid w:val="007C0C4A"/>
    <w:rsid w:val="007C0E55"/>
    <w:rsid w:val="007C18EF"/>
    <w:rsid w:val="007C1D2C"/>
    <w:rsid w:val="007C2362"/>
    <w:rsid w:val="007C240B"/>
    <w:rsid w:val="007C2424"/>
    <w:rsid w:val="007C2512"/>
    <w:rsid w:val="007C254C"/>
    <w:rsid w:val="007C26AC"/>
    <w:rsid w:val="007C2EC3"/>
    <w:rsid w:val="007C32FF"/>
    <w:rsid w:val="007C3929"/>
    <w:rsid w:val="007C39EB"/>
    <w:rsid w:val="007C3CDF"/>
    <w:rsid w:val="007C3CE6"/>
    <w:rsid w:val="007C3F75"/>
    <w:rsid w:val="007C4057"/>
    <w:rsid w:val="007C40CF"/>
    <w:rsid w:val="007C4314"/>
    <w:rsid w:val="007C4364"/>
    <w:rsid w:val="007C47ED"/>
    <w:rsid w:val="007C4B0A"/>
    <w:rsid w:val="007C4BF3"/>
    <w:rsid w:val="007C4C10"/>
    <w:rsid w:val="007C4C37"/>
    <w:rsid w:val="007C4C84"/>
    <w:rsid w:val="007C4F34"/>
    <w:rsid w:val="007C5753"/>
    <w:rsid w:val="007C5DEF"/>
    <w:rsid w:val="007C630B"/>
    <w:rsid w:val="007C65A5"/>
    <w:rsid w:val="007C67CD"/>
    <w:rsid w:val="007C6811"/>
    <w:rsid w:val="007C6944"/>
    <w:rsid w:val="007C6A4D"/>
    <w:rsid w:val="007C71E4"/>
    <w:rsid w:val="007C7555"/>
    <w:rsid w:val="007C7680"/>
    <w:rsid w:val="007C78D1"/>
    <w:rsid w:val="007C795B"/>
    <w:rsid w:val="007C7A5D"/>
    <w:rsid w:val="007C7BBF"/>
    <w:rsid w:val="007C7CB5"/>
    <w:rsid w:val="007D00F1"/>
    <w:rsid w:val="007D010D"/>
    <w:rsid w:val="007D0D3C"/>
    <w:rsid w:val="007D113D"/>
    <w:rsid w:val="007D1170"/>
    <w:rsid w:val="007D12D0"/>
    <w:rsid w:val="007D13FF"/>
    <w:rsid w:val="007D1781"/>
    <w:rsid w:val="007D1C86"/>
    <w:rsid w:val="007D1F01"/>
    <w:rsid w:val="007D1F8F"/>
    <w:rsid w:val="007D21D8"/>
    <w:rsid w:val="007D2667"/>
    <w:rsid w:val="007D2962"/>
    <w:rsid w:val="007D296B"/>
    <w:rsid w:val="007D2ADF"/>
    <w:rsid w:val="007D2B45"/>
    <w:rsid w:val="007D2DE4"/>
    <w:rsid w:val="007D2E29"/>
    <w:rsid w:val="007D2F53"/>
    <w:rsid w:val="007D348D"/>
    <w:rsid w:val="007D4A31"/>
    <w:rsid w:val="007D4E4E"/>
    <w:rsid w:val="007D4EB7"/>
    <w:rsid w:val="007D4EE8"/>
    <w:rsid w:val="007D5055"/>
    <w:rsid w:val="007D509F"/>
    <w:rsid w:val="007D5A57"/>
    <w:rsid w:val="007D5A9E"/>
    <w:rsid w:val="007D5B92"/>
    <w:rsid w:val="007D6027"/>
    <w:rsid w:val="007D60E2"/>
    <w:rsid w:val="007D6168"/>
    <w:rsid w:val="007D6426"/>
    <w:rsid w:val="007D6ADD"/>
    <w:rsid w:val="007D70A1"/>
    <w:rsid w:val="007D7541"/>
    <w:rsid w:val="007D76F4"/>
    <w:rsid w:val="007D7860"/>
    <w:rsid w:val="007D798E"/>
    <w:rsid w:val="007D7EB9"/>
    <w:rsid w:val="007D7FF3"/>
    <w:rsid w:val="007E006C"/>
    <w:rsid w:val="007E03AB"/>
    <w:rsid w:val="007E0532"/>
    <w:rsid w:val="007E05FC"/>
    <w:rsid w:val="007E0865"/>
    <w:rsid w:val="007E0897"/>
    <w:rsid w:val="007E0CF8"/>
    <w:rsid w:val="007E0EAF"/>
    <w:rsid w:val="007E0FCB"/>
    <w:rsid w:val="007E1112"/>
    <w:rsid w:val="007E11EC"/>
    <w:rsid w:val="007E12AA"/>
    <w:rsid w:val="007E14BE"/>
    <w:rsid w:val="007E16B5"/>
    <w:rsid w:val="007E16B8"/>
    <w:rsid w:val="007E1719"/>
    <w:rsid w:val="007E22F3"/>
    <w:rsid w:val="007E23B3"/>
    <w:rsid w:val="007E2818"/>
    <w:rsid w:val="007E2BC9"/>
    <w:rsid w:val="007E36FE"/>
    <w:rsid w:val="007E39FB"/>
    <w:rsid w:val="007E4289"/>
    <w:rsid w:val="007E42A5"/>
    <w:rsid w:val="007E50A4"/>
    <w:rsid w:val="007E53B3"/>
    <w:rsid w:val="007E53C5"/>
    <w:rsid w:val="007E54DC"/>
    <w:rsid w:val="007E5B93"/>
    <w:rsid w:val="007E5E10"/>
    <w:rsid w:val="007E5F58"/>
    <w:rsid w:val="007E6D8B"/>
    <w:rsid w:val="007E7210"/>
    <w:rsid w:val="007E7599"/>
    <w:rsid w:val="007E7824"/>
    <w:rsid w:val="007E7D50"/>
    <w:rsid w:val="007E7FF0"/>
    <w:rsid w:val="007F033E"/>
    <w:rsid w:val="007F0354"/>
    <w:rsid w:val="007F0400"/>
    <w:rsid w:val="007F0582"/>
    <w:rsid w:val="007F061E"/>
    <w:rsid w:val="007F096E"/>
    <w:rsid w:val="007F0A30"/>
    <w:rsid w:val="007F0F0E"/>
    <w:rsid w:val="007F14E8"/>
    <w:rsid w:val="007F16B9"/>
    <w:rsid w:val="007F1CB6"/>
    <w:rsid w:val="007F1DA3"/>
    <w:rsid w:val="007F2619"/>
    <w:rsid w:val="007F2C14"/>
    <w:rsid w:val="007F2DAF"/>
    <w:rsid w:val="007F349D"/>
    <w:rsid w:val="007F350D"/>
    <w:rsid w:val="007F380F"/>
    <w:rsid w:val="007F3B21"/>
    <w:rsid w:val="007F3F18"/>
    <w:rsid w:val="007F4163"/>
    <w:rsid w:val="007F416B"/>
    <w:rsid w:val="007F4508"/>
    <w:rsid w:val="007F47A6"/>
    <w:rsid w:val="007F4AE9"/>
    <w:rsid w:val="007F4E54"/>
    <w:rsid w:val="007F4FF8"/>
    <w:rsid w:val="007F510D"/>
    <w:rsid w:val="007F5911"/>
    <w:rsid w:val="007F5912"/>
    <w:rsid w:val="007F5CFE"/>
    <w:rsid w:val="007F5FD7"/>
    <w:rsid w:val="007F626C"/>
    <w:rsid w:val="007F64BE"/>
    <w:rsid w:val="007F6609"/>
    <w:rsid w:val="007F6B27"/>
    <w:rsid w:val="007F6B3B"/>
    <w:rsid w:val="007F6B6E"/>
    <w:rsid w:val="007F6CF1"/>
    <w:rsid w:val="007F6E5A"/>
    <w:rsid w:val="007F6F14"/>
    <w:rsid w:val="007F7048"/>
    <w:rsid w:val="007F7371"/>
    <w:rsid w:val="007F7BCC"/>
    <w:rsid w:val="007F7D33"/>
    <w:rsid w:val="0080005B"/>
    <w:rsid w:val="00800421"/>
    <w:rsid w:val="008005F6"/>
    <w:rsid w:val="00800715"/>
    <w:rsid w:val="00800749"/>
    <w:rsid w:val="00800881"/>
    <w:rsid w:val="008009AD"/>
    <w:rsid w:val="00800D13"/>
    <w:rsid w:val="00800D2A"/>
    <w:rsid w:val="008011CF"/>
    <w:rsid w:val="00801981"/>
    <w:rsid w:val="00801FC9"/>
    <w:rsid w:val="00801FD5"/>
    <w:rsid w:val="0080244B"/>
    <w:rsid w:val="008024BC"/>
    <w:rsid w:val="008025E6"/>
    <w:rsid w:val="0080273A"/>
    <w:rsid w:val="00802794"/>
    <w:rsid w:val="00802C3B"/>
    <w:rsid w:val="008030B0"/>
    <w:rsid w:val="008031A0"/>
    <w:rsid w:val="00803384"/>
    <w:rsid w:val="0080345F"/>
    <w:rsid w:val="008034E3"/>
    <w:rsid w:val="008037FF"/>
    <w:rsid w:val="00803C54"/>
    <w:rsid w:val="00804126"/>
    <w:rsid w:val="00804260"/>
    <w:rsid w:val="008048D1"/>
    <w:rsid w:val="00804A5C"/>
    <w:rsid w:val="00804B3E"/>
    <w:rsid w:val="00804CE3"/>
    <w:rsid w:val="00804EC2"/>
    <w:rsid w:val="00805024"/>
    <w:rsid w:val="008054B0"/>
    <w:rsid w:val="0080566C"/>
    <w:rsid w:val="008056CD"/>
    <w:rsid w:val="00805739"/>
    <w:rsid w:val="00805787"/>
    <w:rsid w:val="008058AC"/>
    <w:rsid w:val="00805920"/>
    <w:rsid w:val="00805C1B"/>
    <w:rsid w:val="0080603F"/>
    <w:rsid w:val="0080657F"/>
    <w:rsid w:val="00806BEF"/>
    <w:rsid w:val="00806F3E"/>
    <w:rsid w:val="00807103"/>
    <w:rsid w:val="0080751C"/>
    <w:rsid w:val="008076D9"/>
    <w:rsid w:val="00807B6E"/>
    <w:rsid w:val="00807C15"/>
    <w:rsid w:val="00807E4C"/>
    <w:rsid w:val="00807E84"/>
    <w:rsid w:val="00810224"/>
    <w:rsid w:val="008106CE"/>
    <w:rsid w:val="00810762"/>
    <w:rsid w:val="00810782"/>
    <w:rsid w:val="008108C5"/>
    <w:rsid w:val="00810BBC"/>
    <w:rsid w:val="00810EDE"/>
    <w:rsid w:val="008110C0"/>
    <w:rsid w:val="00811246"/>
    <w:rsid w:val="008115F9"/>
    <w:rsid w:val="00811A33"/>
    <w:rsid w:val="00811D10"/>
    <w:rsid w:val="00812808"/>
    <w:rsid w:val="00812BF2"/>
    <w:rsid w:val="00812D06"/>
    <w:rsid w:val="00812D0E"/>
    <w:rsid w:val="00812D9A"/>
    <w:rsid w:val="00813110"/>
    <w:rsid w:val="008131A8"/>
    <w:rsid w:val="00813374"/>
    <w:rsid w:val="008135BB"/>
    <w:rsid w:val="00813B7D"/>
    <w:rsid w:val="00813E66"/>
    <w:rsid w:val="00813EC2"/>
    <w:rsid w:val="00814342"/>
    <w:rsid w:val="00814367"/>
    <w:rsid w:val="0081456B"/>
    <w:rsid w:val="008145A5"/>
    <w:rsid w:val="008147B4"/>
    <w:rsid w:val="00814A1E"/>
    <w:rsid w:val="008151E9"/>
    <w:rsid w:val="008153F2"/>
    <w:rsid w:val="00815559"/>
    <w:rsid w:val="00815E63"/>
    <w:rsid w:val="00815E83"/>
    <w:rsid w:val="008160C3"/>
    <w:rsid w:val="0081634F"/>
    <w:rsid w:val="008163AE"/>
    <w:rsid w:val="00816B27"/>
    <w:rsid w:val="00816B44"/>
    <w:rsid w:val="00816FDF"/>
    <w:rsid w:val="0081718A"/>
    <w:rsid w:val="008172BE"/>
    <w:rsid w:val="008174D2"/>
    <w:rsid w:val="008179E6"/>
    <w:rsid w:val="00817A0D"/>
    <w:rsid w:val="00817C9F"/>
    <w:rsid w:val="00817DE5"/>
    <w:rsid w:val="00820120"/>
    <w:rsid w:val="00820689"/>
    <w:rsid w:val="0082080D"/>
    <w:rsid w:val="008208D6"/>
    <w:rsid w:val="00820A48"/>
    <w:rsid w:val="00820C74"/>
    <w:rsid w:val="00820CA3"/>
    <w:rsid w:val="00820F62"/>
    <w:rsid w:val="00821046"/>
    <w:rsid w:val="00821518"/>
    <w:rsid w:val="00821782"/>
    <w:rsid w:val="00821A69"/>
    <w:rsid w:val="00821A86"/>
    <w:rsid w:val="00822019"/>
    <w:rsid w:val="008221EA"/>
    <w:rsid w:val="008225E4"/>
    <w:rsid w:val="00822D76"/>
    <w:rsid w:val="00823022"/>
    <w:rsid w:val="00823310"/>
    <w:rsid w:val="0082335E"/>
    <w:rsid w:val="00823DA8"/>
    <w:rsid w:val="00823EC8"/>
    <w:rsid w:val="00823F37"/>
    <w:rsid w:val="0082425C"/>
    <w:rsid w:val="00824735"/>
    <w:rsid w:val="0082490A"/>
    <w:rsid w:val="00824B0F"/>
    <w:rsid w:val="00824DCC"/>
    <w:rsid w:val="00824E53"/>
    <w:rsid w:val="008256E3"/>
    <w:rsid w:val="008257DC"/>
    <w:rsid w:val="00825A3F"/>
    <w:rsid w:val="00825D92"/>
    <w:rsid w:val="00825EB4"/>
    <w:rsid w:val="00825F9E"/>
    <w:rsid w:val="008261A8"/>
    <w:rsid w:val="008262C2"/>
    <w:rsid w:val="008262E0"/>
    <w:rsid w:val="008262F7"/>
    <w:rsid w:val="0082653A"/>
    <w:rsid w:val="00826F33"/>
    <w:rsid w:val="0082720E"/>
    <w:rsid w:val="00827B21"/>
    <w:rsid w:val="00827EE0"/>
    <w:rsid w:val="00830062"/>
    <w:rsid w:val="00830AA2"/>
    <w:rsid w:val="0083196B"/>
    <w:rsid w:val="00831A26"/>
    <w:rsid w:val="00831DF2"/>
    <w:rsid w:val="00832302"/>
    <w:rsid w:val="008328ED"/>
    <w:rsid w:val="00832D74"/>
    <w:rsid w:val="008332EE"/>
    <w:rsid w:val="0083390B"/>
    <w:rsid w:val="00833B07"/>
    <w:rsid w:val="00833C31"/>
    <w:rsid w:val="00833DC4"/>
    <w:rsid w:val="00833F35"/>
    <w:rsid w:val="0083420F"/>
    <w:rsid w:val="008343BC"/>
    <w:rsid w:val="0083452C"/>
    <w:rsid w:val="00834970"/>
    <w:rsid w:val="00834EB1"/>
    <w:rsid w:val="008351E9"/>
    <w:rsid w:val="0083556A"/>
    <w:rsid w:val="0083571C"/>
    <w:rsid w:val="00835870"/>
    <w:rsid w:val="008359DE"/>
    <w:rsid w:val="00835A35"/>
    <w:rsid w:val="00836648"/>
    <w:rsid w:val="00836B8B"/>
    <w:rsid w:val="00836DBB"/>
    <w:rsid w:val="00837026"/>
    <w:rsid w:val="00837299"/>
    <w:rsid w:val="008374F6"/>
    <w:rsid w:val="00837567"/>
    <w:rsid w:val="0083792A"/>
    <w:rsid w:val="00840097"/>
    <w:rsid w:val="0084019F"/>
    <w:rsid w:val="00840454"/>
    <w:rsid w:val="008409DA"/>
    <w:rsid w:val="00840CD5"/>
    <w:rsid w:val="00840E19"/>
    <w:rsid w:val="00840FD5"/>
    <w:rsid w:val="00841054"/>
    <w:rsid w:val="008413FE"/>
    <w:rsid w:val="008414C2"/>
    <w:rsid w:val="008415D0"/>
    <w:rsid w:val="00841957"/>
    <w:rsid w:val="00841A51"/>
    <w:rsid w:val="00841D16"/>
    <w:rsid w:val="00841EA2"/>
    <w:rsid w:val="00841EC9"/>
    <w:rsid w:val="008420E2"/>
    <w:rsid w:val="008421EE"/>
    <w:rsid w:val="00842428"/>
    <w:rsid w:val="00842629"/>
    <w:rsid w:val="0084278D"/>
    <w:rsid w:val="008427A7"/>
    <w:rsid w:val="00843050"/>
    <w:rsid w:val="0084331E"/>
    <w:rsid w:val="008433A3"/>
    <w:rsid w:val="00843483"/>
    <w:rsid w:val="00843878"/>
    <w:rsid w:val="008438F1"/>
    <w:rsid w:val="00843BBD"/>
    <w:rsid w:val="00843D4B"/>
    <w:rsid w:val="0084416B"/>
    <w:rsid w:val="008441F8"/>
    <w:rsid w:val="008442B4"/>
    <w:rsid w:val="008443D1"/>
    <w:rsid w:val="00844583"/>
    <w:rsid w:val="00844AE0"/>
    <w:rsid w:val="00844DDA"/>
    <w:rsid w:val="0084521D"/>
    <w:rsid w:val="008452BA"/>
    <w:rsid w:val="008453A6"/>
    <w:rsid w:val="00845550"/>
    <w:rsid w:val="00845A57"/>
    <w:rsid w:val="00845A9C"/>
    <w:rsid w:val="00845B18"/>
    <w:rsid w:val="00845BB4"/>
    <w:rsid w:val="00845CB8"/>
    <w:rsid w:val="008463B1"/>
    <w:rsid w:val="008463DA"/>
    <w:rsid w:val="00846487"/>
    <w:rsid w:val="00846A8F"/>
    <w:rsid w:val="00846ACA"/>
    <w:rsid w:val="00846B6B"/>
    <w:rsid w:val="00846E78"/>
    <w:rsid w:val="008473F0"/>
    <w:rsid w:val="0084744E"/>
    <w:rsid w:val="008474BE"/>
    <w:rsid w:val="0085013D"/>
    <w:rsid w:val="008507E5"/>
    <w:rsid w:val="00850A44"/>
    <w:rsid w:val="00851250"/>
    <w:rsid w:val="00851290"/>
    <w:rsid w:val="008515B1"/>
    <w:rsid w:val="008518FF"/>
    <w:rsid w:val="00851907"/>
    <w:rsid w:val="008519F9"/>
    <w:rsid w:val="00851D35"/>
    <w:rsid w:val="0085227C"/>
    <w:rsid w:val="008523BF"/>
    <w:rsid w:val="008523D1"/>
    <w:rsid w:val="008525B0"/>
    <w:rsid w:val="0085267A"/>
    <w:rsid w:val="008527B9"/>
    <w:rsid w:val="008529A6"/>
    <w:rsid w:val="00852CC2"/>
    <w:rsid w:val="008531FE"/>
    <w:rsid w:val="00853332"/>
    <w:rsid w:val="00853781"/>
    <w:rsid w:val="008537A1"/>
    <w:rsid w:val="008538E0"/>
    <w:rsid w:val="008541B2"/>
    <w:rsid w:val="008542E8"/>
    <w:rsid w:val="00854833"/>
    <w:rsid w:val="0085506C"/>
    <w:rsid w:val="008552A7"/>
    <w:rsid w:val="00855763"/>
    <w:rsid w:val="00855BBE"/>
    <w:rsid w:val="00855E9B"/>
    <w:rsid w:val="00855FE8"/>
    <w:rsid w:val="00856220"/>
    <w:rsid w:val="008564FE"/>
    <w:rsid w:val="008578CB"/>
    <w:rsid w:val="00857CF8"/>
    <w:rsid w:val="00857DE8"/>
    <w:rsid w:val="00857E4B"/>
    <w:rsid w:val="00857E64"/>
    <w:rsid w:val="00860277"/>
    <w:rsid w:val="00860379"/>
    <w:rsid w:val="00860495"/>
    <w:rsid w:val="00860E43"/>
    <w:rsid w:val="0086134A"/>
    <w:rsid w:val="0086147B"/>
    <w:rsid w:val="00861C70"/>
    <w:rsid w:val="00861FEE"/>
    <w:rsid w:val="008623B0"/>
    <w:rsid w:val="00862A91"/>
    <w:rsid w:val="008631FA"/>
    <w:rsid w:val="00863373"/>
    <w:rsid w:val="008635D1"/>
    <w:rsid w:val="00863651"/>
    <w:rsid w:val="008640A5"/>
    <w:rsid w:val="008644B3"/>
    <w:rsid w:val="00864737"/>
    <w:rsid w:val="00864958"/>
    <w:rsid w:val="008649A7"/>
    <w:rsid w:val="00864F85"/>
    <w:rsid w:val="00865034"/>
    <w:rsid w:val="0086536E"/>
    <w:rsid w:val="00865434"/>
    <w:rsid w:val="008656AD"/>
    <w:rsid w:val="00865A0A"/>
    <w:rsid w:val="0086613F"/>
    <w:rsid w:val="00866369"/>
    <w:rsid w:val="00866A59"/>
    <w:rsid w:val="00866BD2"/>
    <w:rsid w:val="00866C4F"/>
    <w:rsid w:val="00866C86"/>
    <w:rsid w:val="00866F48"/>
    <w:rsid w:val="008670EF"/>
    <w:rsid w:val="00867426"/>
    <w:rsid w:val="00867E35"/>
    <w:rsid w:val="008700A6"/>
    <w:rsid w:val="00870479"/>
    <w:rsid w:val="008707EF"/>
    <w:rsid w:val="00871074"/>
    <w:rsid w:val="00871314"/>
    <w:rsid w:val="00871D0C"/>
    <w:rsid w:val="008721F9"/>
    <w:rsid w:val="00872212"/>
    <w:rsid w:val="008722B3"/>
    <w:rsid w:val="008723F0"/>
    <w:rsid w:val="008727D3"/>
    <w:rsid w:val="008729CE"/>
    <w:rsid w:val="00872A9F"/>
    <w:rsid w:val="00873537"/>
    <w:rsid w:val="008735BD"/>
    <w:rsid w:val="00873938"/>
    <w:rsid w:val="00873A42"/>
    <w:rsid w:val="0087436F"/>
    <w:rsid w:val="00874428"/>
    <w:rsid w:val="00874631"/>
    <w:rsid w:val="008746CA"/>
    <w:rsid w:val="00874900"/>
    <w:rsid w:val="00874DE2"/>
    <w:rsid w:val="00874E81"/>
    <w:rsid w:val="00874F56"/>
    <w:rsid w:val="0087540D"/>
    <w:rsid w:val="00875817"/>
    <w:rsid w:val="0087584B"/>
    <w:rsid w:val="008758F1"/>
    <w:rsid w:val="00875B67"/>
    <w:rsid w:val="00875C7A"/>
    <w:rsid w:val="00876003"/>
    <w:rsid w:val="0087623B"/>
    <w:rsid w:val="008767CF"/>
    <w:rsid w:val="00876931"/>
    <w:rsid w:val="00876A34"/>
    <w:rsid w:val="00876CA8"/>
    <w:rsid w:val="00876CC2"/>
    <w:rsid w:val="008771D9"/>
    <w:rsid w:val="0087757E"/>
    <w:rsid w:val="0087783A"/>
    <w:rsid w:val="00877AD2"/>
    <w:rsid w:val="00877E06"/>
    <w:rsid w:val="0088067E"/>
    <w:rsid w:val="008807E9"/>
    <w:rsid w:val="008809D7"/>
    <w:rsid w:val="00880A4C"/>
    <w:rsid w:val="00880DDB"/>
    <w:rsid w:val="00880E71"/>
    <w:rsid w:val="00880F4E"/>
    <w:rsid w:val="00881122"/>
    <w:rsid w:val="0088130E"/>
    <w:rsid w:val="00881461"/>
    <w:rsid w:val="00881481"/>
    <w:rsid w:val="00881604"/>
    <w:rsid w:val="0088179B"/>
    <w:rsid w:val="008818A8"/>
    <w:rsid w:val="00881916"/>
    <w:rsid w:val="00881C4B"/>
    <w:rsid w:val="00881CC7"/>
    <w:rsid w:val="00881DD9"/>
    <w:rsid w:val="00881F1E"/>
    <w:rsid w:val="008824AA"/>
    <w:rsid w:val="008824B6"/>
    <w:rsid w:val="008824BB"/>
    <w:rsid w:val="0088283E"/>
    <w:rsid w:val="00882F5E"/>
    <w:rsid w:val="00883351"/>
    <w:rsid w:val="008833A2"/>
    <w:rsid w:val="008839E9"/>
    <w:rsid w:val="00883AD2"/>
    <w:rsid w:val="00883C89"/>
    <w:rsid w:val="00883CC2"/>
    <w:rsid w:val="00883D42"/>
    <w:rsid w:val="00883FA4"/>
    <w:rsid w:val="0088420B"/>
    <w:rsid w:val="008845CD"/>
    <w:rsid w:val="0088466E"/>
    <w:rsid w:val="008849E8"/>
    <w:rsid w:val="00884A8A"/>
    <w:rsid w:val="008851B8"/>
    <w:rsid w:val="00885385"/>
    <w:rsid w:val="008858E8"/>
    <w:rsid w:val="008863CF"/>
    <w:rsid w:val="0088689A"/>
    <w:rsid w:val="00887176"/>
    <w:rsid w:val="0088721D"/>
    <w:rsid w:val="0088746D"/>
    <w:rsid w:val="008875D2"/>
    <w:rsid w:val="00887738"/>
    <w:rsid w:val="00887813"/>
    <w:rsid w:val="008879B8"/>
    <w:rsid w:val="00887D0A"/>
    <w:rsid w:val="00890465"/>
    <w:rsid w:val="008905BC"/>
    <w:rsid w:val="0089083A"/>
    <w:rsid w:val="00890A0B"/>
    <w:rsid w:val="00890A3D"/>
    <w:rsid w:val="00891261"/>
    <w:rsid w:val="008912E5"/>
    <w:rsid w:val="0089168F"/>
    <w:rsid w:val="0089171B"/>
    <w:rsid w:val="0089177B"/>
    <w:rsid w:val="00891A64"/>
    <w:rsid w:val="00891CA9"/>
    <w:rsid w:val="00891CDC"/>
    <w:rsid w:val="00891D09"/>
    <w:rsid w:val="00891DA0"/>
    <w:rsid w:val="00891E05"/>
    <w:rsid w:val="00891E20"/>
    <w:rsid w:val="00891F42"/>
    <w:rsid w:val="0089267A"/>
    <w:rsid w:val="00892BD0"/>
    <w:rsid w:val="00892BEA"/>
    <w:rsid w:val="00893464"/>
    <w:rsid w:val="00893ADA"/>
    <w:rsid w:val="00893AFE"/>
    <w:rsid w:val="00893CDF"/>
    <w:rsid w:val="008942AB"/>
    <w:rsid w:val="00894A41"/>
    <w:rsid w:val="00894F06"/>
    <w:rsid w:val="00895007"/>
    <w:rsid w:val="0089515F"/>
    <w:rsid w:val="00895474"/>
    <w:rsid w:val="00895697"/>
    <w:rsid w:val="00895B97"/>
    <w:rsid w:val="00895BC4"/>
    <w:rsid w:val="00895FA3"/>
    <w:rsid w:val="0089618D"/>
    <w:rsid w:val="008965A4"/>
    <w:rsid w:val="008966DC"/>
    <w:rsid w:val="0089695B"/>
    <w:rsid w:val="00897158"/>
    <w:rsid w:val="0089724F"/>
    <w:rsid w:val="0089749E"/>
    <w:rsid w:val="00897BC8"/>
    <w:rsid w:val="008A000C"/>
    <w:rsid w:val="008A0103"/>
    <w:rsid w:val="008A01D0"/>
    <w:rsid w:val="008A01DF"/>
    <w:rsid w:val="008A0327"/>
    <w:rsid w:val="008A0498"/>
    <w:rsid w:val="008A07F3"/>
    <w:rsid w:val="008A083D"/>
    <w:rsid w:val="008A09D7"/>
    <w:rsid w:val="008A110B"/>
    <w:rsid w:val="008A1301"/>
    <w:rsid w:val="008A13A2"/>
    <w:rsid w:val="008A18BB"/>
    <w:rsid w:val="008A1AD8"/>
    <w:rsid w:val="008A1E46"/>
    <w:rsid w:val="008A25DA"/>
    <w:rsid w:val="008A2902"/>
    <w:rsid w:val="008A2E22"/>
    <w:rsid w:val="008A2E97"/>
    <w:rsid w:val="008A32B0"/>
    <w:rsid w:val="008A38CE"/>
    <w:rsid w:val="008A3ACE"/>
    <w:rsid w:val="008A4091"/>
    <w:rsid w:val="008A4265"/>
    <w:rsid w:val="008A447B"/>
    <w:rsid w:val="008A45BE"/>
    <w:rsid w:val="008A48ED"/>
    <w:rsid w:val="008A4925"/>
    <w:rsid w:val="008A49F6"/>
    <w:rsid w:val="008A51C1"/>
    <w:rsid w:val="008A5201"/>
    <w:rsid w:val="008A5341"/>
    <w:rsid w:val="008A53FF"/>
    <w:rsid w:val="008A5589"/>
    <w:rsid w:val="008A5A89"/>
    <w:rsid w:val="008A5DDE"/>
    <w:rsid w:val="008A5ECD"/>
    <w:rsid w:val="008A63EE"/>
    <w:rsid w:val="008A67CC"/>
    <w:rsid w:val="008A6D6A"/>
    <w:rsid w:val="008A6E75"/>
    <w:rsid w:val="008A6FF5"/>
    <w:rsid w:val="008A71B4"/>
    <w:rsid w:val="008A7274"/>
    <w:rsid w:val="008A72C4"/>
    <w:rsid w:val="008A7332"/>
    <w:rsid w:val="008A74BC"/>
    <w:rsid w:val="008A7822"/>
    <w:rsid w:val="008A7C0E"/>
    <w:rsid w:val="008A7CBF"/>
    <w:rsid w:val="008A7FE9"/>
    <w:rsid w:val="008B00AD"/>
    <w:rsid w:val="008B01A8"/>
    <w:rsid w:val="008B0214"/>
    <w:rsid w:val="008B04C2"/>
    <w:rsid w:val="008B04F6"/>
    <w:rsid w:val="008B08E0"/>
    <w:rsid w:val="008B0A4A"/>
    <w:rsid w:val="008B0AF0"/>
    <w:rsid w:val="008B0EBE"/>
    <w:rsid w:val="008B0F12"/>
    <w:rsid w:val="008B1037"/>
    <w:rsid w:val="008B12A3"/>
    <w:rsid w:val="008B1A9D"/>
    <w:rsid w:val="008B1D71"/>
    <w:rsid w:val="008B20C3"/>
    <w:rsid w:val="008B2150"/>
    <w:rsid w:val="008B2AA5"/>
    <w:rsid w:val="008B2DA1"/>
    <w:rsid w:val="008B2F8B"/>
    <w:rsid w:val="008B2F9A"/>
    <w:rsid w:val="008B2FA6"/>
    <w:rsid w:val="008B35CB"/>
    <w:rsid w:val="008B3612"/>
    <w:rsid w:val="008B372E"/>
    <w:rsid w:val="008B3B6D"/>
    <w:rsid w:val="008B3C23"/>
    <w:rsid w:val="008B3EE2"/>
    <w:rsid w:val="008B4A08"/>
    <w:rsid w:val="008B5199"/>
    <w:rsid w:val="008B520D"/>
    <w:rsid w:val="008B53D3"/>
    <w:rsid w:val="008B5624"/>
    <w:rsid w:val="008B5969"/>
    <w:rsid w:val="008B5C0D"/>
    <w:rsid w:val="008B5E02"/>
    <w:rsid w:val="008B5F4F"/>
    <w:rsid w:val="008B62ED"/>
    <w:rsid w:val="008B631B"/>
    <w:rsid w:val="008B6360"/>
    <w:rsid w:val="008B65A8"/>
    <w:rsid w:val="008B6A0C"/>
    <w:rsid w:val="008B6DE7"/>
    <w:rsid w:val="008B6FFE"/>
    <w:rsid w:val="008B768A"/>
    <w:rsid w:val="008B7858"/>
    <w:rsid w:val="008B79F8"/>
    <w:rsid w:val="008B7AB9"/>
    <w:rsid w:val="008B7D13"/>
    <w:rsid w:val="008B7E8C"/>
    <w:rsid w:val="008C0278"/>
    <w:rsid w:val="008C0710"/>
    <w:rsid w:val="008C078B"/>
    <w:rsid w:val="008C0A91"/>
    <w:rsid w:val="008C0B74"/>
    <w:rsid w:val="008C0CFA"/>
    <w:rsid w:val="008C1263"/>
    <w:rsid w:val="008C152F"/>
    <w:rsid w:val="008C1564"/>
    <w:rsid w:val="008C1744"/>
    <w:rsid w:val="008C1765"/>
    <w:rsid w:val="008C1BAD"/>
    <w:rsid w:val="008C1DBF"/>
    <w:rsid w:val="008C24D6"/>
    <w:rsid w:val="008C2656"/>
    <w:rsid w:val="008C2766"/>
    <w:rsid w:val="008C2D45"/>
    <w:rsid w:val="008C2E05"/>
    <w:rsid w:val="008C32FB"/>
    <w:rsid w:val="008C36E7"/>
    <w:rsid w:val="008C3C60"/>
    <w:rsid w:val="008C3D99"/>
    <w:rsid w:val="008C3E78"/>
    <w:rsid w:val="008C4703"/>
    <w:rsid w:val="008C47D7"/>
    <w:rsid w:val="008C490F"/>
    <w:rsid w:val="008C561D"/>
    <w:rsid w:val="008C56A2"/>
    <w:rsid w:val="008C57AF"/>
    <w:rsid w:val="008C59E7"/>
    <w:rsid w:val="008C62B6"/>
    <w:rsid w:val="008C6AB9"/>
    <w:rsid w:val="008C6D13"/>
    <w:rsid w:val="008C6E41"/>
    <w:rsid w:val="008C718F"/>
    <w:rsid w:val="008C72FE"/>
    <w:rsid w:val="008C767D"/>
    <w:rsid w:val="008C7797"/>
    <w:rsid w:val="008D0241"/>
    <w:rsid w:val="008D039D"/>
    <w:rsid w:val="008D0AE8"/>
    <w:rsid w:val="008D0C51"/>
    <w:rsid w:val="008D1635"/>
    <w:rsid w:val="008D1709"/>
    <w:rsid w:val="008D1756"/>
    <w:rsid w:val="008D19DE"/>
    <w:rsid w:val="008D1CAE"/>
    <w:rsid w:val="008D1E58"/>
    <w:rsid w:val="008D1E70"/>
    <w:rsid w:val="008D2471"/>
    <w:rsid w:val="008D2637"/>
    <w:rsid w:val="008D282F"/>
    <w:rsid w:val="008D2C61"/>
    <w:rsid w:val="008D2D0C"/>
    <w:rsid w:val="008D2D46"/>
    <w:rsid w:val="008D3418"/>
    <w:rsid w:val="008D3604"/>
    <w:rsid w:val="008D391B"/>
    <w:rsid w:val="008D3CAD"/>
    <w:rsid w:val="008D3CBF"/>
    <w:rsid w:val="008D404B"/>
    <w:rsid w:val="008D455B"/>
    <w:rsid w:val="008D46A5"/>
    <w:rsid w:val="008D4884"/>
    <w:rsid w:val="008D5054"/>
    <w:rsid w:val="008D555B"/>
    <w:rsid w:val="008D58A5"/>
    <w:rsid w:val="008D5A3D"/>
    <w:rsid w:val="008D5AF9"/>
    <w:rsid w:val="008D5CBD"/>
    <w:rsid w:val="008D5FAA"/>
    <w:rsid w:val="008D695F"/>
    <w:rsid w:val="008D6C72"/>
    <w:rsid w:val="008D6D06"/>
    <w:rsid w:val="008D6FF9"/>
    <w:rsid w:val="008D711E"/>
    <w:rsid w:val="008D726B"/>
    <w:rsid w:val="008D7709"/>
    <w:rsid w:val="008D78A4"/>
    <w:rsid w:val="008D792B"/>
    <w:rsid w:val="008D7BC4"/>
    <w:rsid w:val="008E0068"/>
    <w:rsid w:val="008E00B3"/>
    <w:rsid w:val="008E078F"/>
    <w:rsid w:val="008E08BE"/>
    <w:rsid w:val="008E09B0"/>
    <w:rsid w:val="008E0E64"/>
    <w:rsid w:val="008E1365"/>
    <w:rsid w:val="008E1423"/>
    <w:rsid w:val="008E1684"/>
    <w:rsid w:val="008E1959"/>
    <w:rsid w:val="008E1B87"/>
    <w:rsid w:val="008E224C"/>
    <w:rsid w:val="008E257B"/>
    <w:rsid w:val="008E2625"/>
    <w:rsid w:val="008E2658"/>
    <w:rsid w:val="008E2D4D"/>
    <w:rsid w:val="008E2F1B"/>
    <w:rsid w:val="008E34AA"/>
    <w:rsid w:val="008E37A4"/>
    <w:rsid w:val="008E3881"/>
    <w:rsid w:val="008E3AB4"/>
    <w:rsid w:val="008E3C8A"/>
    <w:rsid w:val="008E41DD"/>
    <w:rsid w:val="008E4223"/>
    <w:rsid w:val="008E43AD"/>
    <w:rsid w:val="008E44F6"/>
    <w:rsid w:val="008E47CD"/>
    <w:rsid w:val="008E48DF"/>
    <w:rsid w:val="008E4CE5"/>
    <w:rsid w:val="008E4CE7"/>
    <w:rsid w:val="008E50BA"/>
    <w:rsid w:val="008E51B2"/>
    <w:rsid w:val="008E5530"/>
    <w:rsid w:val="008E5796"/>
    <w:rsid w:val="008E590E"/>
    <w:rsid w:val="008E5988"/>
    <w:rsid w:val="008E5C0A"/>
    <w:rsid w:val="008E5E8E"/>
    <w:rsid w:val="008E6443"/>
    <w:rsid w:val="008E67C2"/>
    <w:rsid w:val="008E68C5"/>
    <w:rsid w:val="008E6AF2"/>
    <w:rsid w:val="008E6E1C"/>
    <w:rsid w:val="008E7071"/>
    <w:rsid w:val="008E7116"/>
    <w:rsid w:val="008E726E"/>
    <w:rsid w:val="008E729D"/>
    <w:rsid w:val="008F0093"/>
    <w:rsid w:val="008F01B4"/>
    <w:rsid w:val="008F0261"/>
    <w:rsid w:val="008F0659"/>
    <w:rsid w:val="008F06E1"/>
    <w:rsid w:val="008F0C1F"/>
    <w:rsid w:val="008F0C33"/>
    <w:rsid w:val="008F14FB"/>
    <w:rsid w:val="008F18D7"/>
    <w:rsid w:val="008F1A0D"/>
    <w:rsid w:val="008F1A1C"/>
    <w:rsid w:val="008F1B94"/>
    <w:rsid w:val="008F1D4F"/>
    <w:rsid w:val="008F1E15"/>
    <w:rsid w:val="008F1E41"/>
    <w:rsid w:val="008F1E64"/>
    <w:rsid w:val="008F1F11"/>
    <w:rsid w:val="008F2546"/>
    <w:rsid w:val="008F2607"/>
    <w:rsid w:val="008F289E"/>
    <w:rsid w:val="008F2B94"/>
    <w:rsid w:val="008F2F41"/>
    <w:rsid w:val="008F32C7"/>
    <w:rsid w:val="008F3452"/>
    <w:rsid w:val="008F35DC"/>
    <w:rsid w:val="008F37C8"/>
    <w:rsid w:val="008F386B"/>
    <w:rsid w:val="008F3928"/>
    <w:rsid w:val="008F3B4C"/>
    <w:rsid w:val="008F3DAF"/>
    <w:rsid w:val="008F4232"/>
    <w:rsid w:val="008F4321"/>
    <w:rsid w:val="008F451A"/>
    <w:rsid w:val="008F46BC"/>
    <w:rsid w:val="008F48EE"/>
    <w:rsid w:val="008F49EB"/>
    <w:rsid w:val="008F4A89"/>
    <w:rsid w:val="008F4DB0"/>
    <w:rsid w:val="008F5403"/>
    <w:rsid w:val="008F5594"/>
    <w:rsid w:val="008F55FE"/>
    <w:rsid w:val="008F58BC"/>
    <w:rsid w:val="008F5969"/>
    <w:rsid w:val="008F59DE"/>
    <w:rsid w:val="008F5DE2"/>
    <w:rsid w:val="008F616A"/>
    <w:rsid w:val="008F62C2"/>
    <w:rsid w:val="008F67B4"/>
    <w:rsid w:val="008F698D"/>
    <w:rsid w:val="008F7003"/>
    <w:rsid w:val="008F7208"/>
    <w:rsid w:val="008F72F7"/>
    <w:rsid w:val="008F7335"/>
    <w:rsid w:val="008F73AB"/>
    <w:rsid w:val="008F7C3C"/>
    <w:rsid w:val="00900011"/>
    <w:rsid w:val="00900131"/>
    <w:rsid w:val="009002C0"/>
    <w:rsid w:val="00900781"/>
    <w:rsid w:val="00900ED4"/>
    <w:rsid w:val="00901242"/>
    <w:rsid w:val="00901BC5"/>
    <w:rsid w:val="00901C2D"/>
    <w:rsid w:val="009022F1"/>
    <w:rsid w:val="00902A95"/>
    <w:rsid w:val="00902CFD"/>
    <w:rsid w:val="00902E68"/>
    <w:rsid w:val="0090315F"/>
    <w:rsid w:val="00903B60"/>
    <w:rsid w:val="00904048"/>
    <w:rsid w:val="009041B3"/>
    <w:rsid w:val="0090435E"/>
    <w:rsid w:val="0090444E"/>
    <w:rsid w:val="0090487D"/>
    <w:rsid w:val="00904CDB"/>
    <w:rsid w:val="00904E6F"/>
    <w:rsid w:val="00905210"/>
    <w:rsid w:val="0090538A"/>
    <w:rsid w:val="00905482"/>
    <w:rsid w:val="009055B6"/>
    <w:rsid w:val="00905C7F"/>
    <w:rsid w:val="00905CAE"/>
    <w:rsid w:val="00905DA6"/>
    <w:rsid w:val="00905F0F"/>
    <w:rsid w:val="00905FC1"/>
    <w:rsid w:val="0090600B"/>
    <w:rsid w:val="009065E6"/>
    <w:rsid w:val="009065F1"/>
    <w:rsid w:val="00906730"/>
    <w:rsid w:val="00906BF8"/>
    <w:rsid w:val="00906EF2"/>
    <w:rsid w:val="00906F85"/>
    <w:rsid w:val="009075D3"/>
    <w:rsid w:val="009078D5"/>
    <w:rsid w:val="009079A2"/>
    <w:rsid w:val="00907D66"/>
    <w:rsid w:val="00907EE8"/>
    <w:rsid w:val="0091081B"/>
    <w:rsid w:val="00910910"/>
    <w:rsid w:val="00910CBF"/>
    <w:rsid w:val="00910E1A"/>
    <w:rsid w:val="00910EFB"/>
    <w:rsid w:val="00910F32"/>
    <w:rsid w:val="00911080"/>
    <w:rsid w:val="00911231"/>
    <w:rsid w:val="009118E6"/>
    <w:rsid w:val="009118F3"/>
    <w:rsid w:val="009121EF"/>
    <w:rsid w:val="00912238"/>
    <w:rsid w:val="00912387"/>
    <w:rsid w:val="009128C3"/>
    <w:rsid w:val="00912A5C"/>
    <w:rsid w:val="00912E2B"/>
    <w:rsid w:val="009132E6"/>
    <w:rsid w:val="009136D0"/>
    <w:rsid w:val="00913802"/>
    <w:rsid w:val="00913A68"/>
    <w:rsid w:val="00914937"/>
    <w:rsid w:val="00914AF5"/>
    <w:rsid w:val="00914DC1"/>
    <w:rsid w:val="00915255"/>
    <w:rsid w:val="00915562"/>
    <w:rsid w:val="00915D4D"/>
    <w:rsid w:val="00915EA4"/>
    <w:rsid w:val="00915ECA"/>
    <w:rsid w:val="009161F0"/>
    <w:rsid w:val="00916387"/>
    <w:rsid w:val="00916418"/>
    <w:rsid w:val="00916440"/>
    <w:rsid w:val="009169A2"/>
    <w:rsid w:val="00916C89"/>
    <w:rsid w:val="00916CC5"/>
    <w:rsid w:val="00916FAB"/>
    <w:rsid w:val="009173F5"/>
    <w:rsid w:val="00917641"/>
    <w:rsid w:val="009178DA"/>
    <w:rsid w:val="00917F68"/>
    <w:rsid w:val="009204D9"/>
    <w:rsid w:val="0092091A"/>
    <w:rsid w:val="00920AA9"/>
    <w:rsid w:val="00920BF7"/>
    <w:rsid w:val="00920E66"/>
    <w:rsid w:val="00920E87"/>
    <w:rsid w:val="009212C4"/>
    <w:rsid w:val="009214CF"/>
    <w:rsid w:val="0092157B"/>
    <w:rsid w:val="0092159A"/>
    <w:rsid w:val="00921A1B"/>
    <w:rsid w:val="00921AD1"/>
    <w:rsid w:val="00921B56"/>
    <w:rsid w:val="00921B61"/>
    <w:rsid w:val="009222BD"/>
    <w:rsid w:val="00922D0E"/>
    <w:rsid w:val="00922E1B"/>
    <w:rsid w:val="00923149"/>
    <w:rsid w:val="009231C9"/>
    <w:rsid w:val="009232F1"/>
    <w:rsid w:val="009233DC"/>
    <w:rsid w:val="00923798"/>
    <w:rsid w:val="009239BF"/>
    <w:rsid w:val="00923BAD"/>
    <w:rsid w:val="00923DE0"/>
    <w:rsid w:val="0092461A"/>
    <w:rsid w:val="00924655"/>
    <w:rsid w:val="00924E4C"/>
    <w:rsid w:val="00925203"/>
    <w:rsid w:val="009254CD"/>
    <w:rsid w:val="009256B6"/>
    <w:rsid w:val="009256CB"/>
    <w:rsid w:val="009257A5"/>
    <w:rsid w:val="009258AB"/>
    <w:rsid w:val="00925C00"/>
    <w:rsid w:val="009260F3"/>
    <w:rsid w:val="0092664C"/>
    <w:rsid w:val="009266D1"/>
    <w:rsid w:val="009267D6"/>
    <w:rsid w:val="00927413"/>
    <w:rsid w:val="00927475"/>
    <w:rsid w:val="00927567"/>
    <w:rsid w:val="00927882"/>
    <w:rsid w:val="009278E6"/>
    <w:rsid w:val="00927E14"/>
    <w:rsid w:val="009306F8"/>
    <w:rsid w:val="00930715"/>
    <w:rsid w:val="009309CC"/>
    <w:rsid w:val="00930B9B"/>
    <w:rsid w:val="00930BF7"/>
    <w:rsid w:val="00930DE5"/>
    <w:rsid w:val="00931145"/>
    <w:rsid w:val="00931B21"/>
    <w:rsid w:val="00932A41"/>
    <w:rsid w:val="00932C16"/>
    <w:rsid w:val="009332DE"/>
    <w:rsid w:val="0093343B"/>
    <w:rsid w:val="00933A93"/>
    <w:rsid w:val="00933B8E"/>
    <w:rsid w:val="00933D8E"/>
    <w:rsid w:val="00933F87"/>
    <w:rsid w:val="009340E1"/>
    <w:rsid w:val="00934227"/>
    <w:rsid w:val="00934906"/>
    <w:rsid w:val="00934A3A"/>
    <w:rsid w:val="00934A91"/>
    <w:rsid w:val="00934BCC"/>
    <w:rsid w:val="00934BED"/>
    <w:rsid w:val="00934D0D"/>
    <w:rsid w:val="009356CB"/>
    <w:rsid w:val="0093578A"/>
    <w:rsid w:val="0093595E"/>
    <w:rsid w:val="00935AA7"/>
    <w:rsid w:val="00935C70"/>
    <w:rsid w:val="00935CF5"/>
    <w:rsid w:val="00936130"/>
    <w:rsid w:val="0093629D"/>
    <w:rsid w:val="009364D2"/>
    <w:rsid w:val="009369A3"/>
    <w:rsid w:val="00936AD8"/>
    <w:rsid w:val="00936C34"/>
    <w:rsid w:val="00936EAA"/>
    <w:rsid w:val="009373BB"/>
    <w:rsid w:val="0093759C"/>
    <w:rsid w:val="009376E5"/>
    <w:rsid w:val="009378B7"/>
    <w:rsid w:val="00937B20"/>
    <w:rsid w:val="00937CC4"/>
    <w:rsid w:val="00940227"/>
    <w:rsid w:val="00940458"/>
    <w:rsid w:val="00940622"/>
    <w:rsid w:val="009409DF"/>
    <w:rsid w:val="00940E3D"/>
    <w:rsid w:val="00941095"/>
    <w:rsid w:val="009410A5"/>
    <w:rsid w:val="0094117C"/>
    <w:rsid w:val="009413CF"/>
    <w:rsid w:val="0094144D"/>
    <w:rsid w:val="009416B8"/>
    <w:rsid w:val="00941826"/>
    <w:rsid w:val="00941956"/>
    <w:rsid w:val="0094276D"/>
    <w:rsid w:val="00942D46"/>
    <w:rsid w:val="00942F7E"/>
    <w:rsid w:val="0094340A"/>
    <w:rsid w:val="0094363B"/>
    <w:rsid w:val="00943B00"/>
    <w:rsid w:val="00943E15"/>
    <w:rsid w:val="00943EC1"/>
    <w:rsid w:val="0094464A"/>
    <w:rsid w:val="00944C8E"/>
    <w:rsid w:val="00944F20"/>
    <w:rsid w:val="009452AA"/>
    <w:rsid w:val="00945B08"/>
    <w:rsid w:val="009462CA"/>
    <w:rsid w:val="009464B0"/>
    <w:rsid w:val="0094652C"/>
    <w:rsid w:val="00946651"/>
    <w:rsid w:val="00946871"/>
    <w:rsid w:val="00946A94"/>
    <w:rsid w:val="00946E72"/>
    <w:rsid w:val="009471F8"/>
    <w:rsid w:val="009472F0"/>
    <w:rsid w:val="00947660"/>
    <w:rsid w:val="00947A6B"/>
    <w:rsid w:val="00947CEB"/>
    <w:rsid w:val="009507C0"/>
    <w:rsid w:val="00950D17"/>
    <w:rsid w:val="00950DFE"/>
    <w:rsid w:val="00951693"/>
    <w:rsid w:val="00951782"/>
    <w:rsid w:val="00951863"/>
    <w:rsid w:val="00951931"/>
    <w:rsid w:val="009519E8"/>
    <w:rsid w:val="00951B72"/>
    <w:rsid w:val="00951B9D"/>
    <w:rsid w:val="00952753"/>
    <w:rsid w:val="009529CB"/>
    <w:rsid w:val="00952A56"/>
    <w:rsid w:val="00952ED8"/>
    <w:rsid w:val="00952FD9"/>
    <w:rsid w:val="009531E5"/>
    <w:rsid w:val="009532B9"/>
    <w:rsid w:val="00953549"/>
    <w:rsid w:val="0095359B"/>
    <w:rsid w:val="0095359E"/>
    <w:rsid w:val="00953913"/>
    <w:rsid w:val="00953A87"/>
    <w:rsid w:val="00953B2E"/>
    <w:rsid w:val="00953B77"/>
    <w:rsid w:val="009540AC"/>
    <w:rsid w:val="009545FD"/>
    <w:rsid w:val="009549B2"/>
    <w:rsid w:val="00954ABE"/>
    <w:rsid w:val="00954AF6"/>
    <w:rsid w:val="00954F4B"/>
    <w:rsid w:val="00955329"/>
    <w:rsid w:val="00955699"/>
    <w:rsid w:val="009558B4"/>
    <w:rsid w:val="00955DED"/>
    <w:rsid w:val="009560AB"/>
    <w:rsid w:val="009562A3"/>
    <w:rsid w:val="00956856"/>
    <w:rsid w:val="00956B6E"/>
    <w:rsid w:val="00957024"/>
    <w:rsid w:val="0095777C"/>
    <w:rsid w:val="00957CF0"/>
    <w:rsid w:val="00960011"/>
    <w:rsid w:val="0096021C"/>
    <w:rsid w:val="009603DC"/>
    <w:rsid w:val="009605BB"/>
    <w:rsid w:val="009607A0"/>
    <w:rsid w:val="00960899"/>
    <w:rsid w:val="009609D3"/>
    <w:rsid w:val="00960AC4"/>
    <w:rsid w:val="00960D65"/>
    <w:rsid w:val="00960FE8"/>
    <w:rsid w:val="009614A9"/>
    <w:rsid w:val="00961626"/>
    <w:rsid w:val="00961A40"/>
    <w:rsid w:val="00961A77"/>
    <w:rsid w:val="00961C82"/>
    <w:rsid w:val="00961C85"/>
    <w:rsid w:val="00961D81"/>
    <w:rsid w:val="00961DC7"/>
    <w:rsid w:val="00962345"/>
    <w:rsid w:val="009628BA"/>
    <w:rsid w:val="0096317E"/>
    <w:rsid w:val="009633BB"/>
    <w:rsid w:val="009635B0"/>
    <w:rsid w:val="009636C7"/>
    <w:rsid w:val="00963CD9"/>
    <w:rsid w:val="00963D07"/>
    <w:rsid w:val="00963F6A"/>
    <w:rsid w:val="0096406C"/>
    <w:rsid w:val="009640C2"/>
    <w:rsid w:val="00964122"/>
    <w:rsid w:val="009641F6"/>
    <w:rsid w:val="00964367"/>
    <w:rsid w:val="0096437C"/>
    <w:rsid w:val="009648EE"/>
    <w:rsid w:val="00964E33"/>
    <w:rsid w:val="00964EDD"/>
    <w:rsid w:val="009652D1"/>
    <w:rsid w:val="009654B5"/>
    <w:rsid w:val="00965B41"/>
    <w:rsid w:val="00965C97"/>
    <w:rsid w:val="00965E62"/>
    <w:rsid w:val="00965F94"/>
    <w:rsid w:val="0096610D"/>
    <w:rsid w:val="00966229"/>
    <w:rsid w:val="0096631B"/>
    <w:rsid w:val="009665F8"/>
    <w:rsid w:val="00966666"/>
    <w:rsid w:val="009667C4"/>
    <w:rsid w:val="0096698F"/>
    <w:rsid w:val="009669D1"/>
    <w:rsid w:val="00966ABB"/>
    <w:rsid w:val="00966FE5"/>
    <w:rsid w:val="009670F1"/>
    <w:rsid w:val="0096721E"/>
    <w:rsid w:val="00967535"/>
    <w:rsid w:val="00967AEA"/>
    <w:rsid w:val="009705F4"/>
    <w:rsid w:val="00970747"/>
    <w:rsid w:val="00970BF9"/>
    <w:rsid w:val="00970DEB"/>
    <w:rsid w:val="00970E95"/>
    <w:rsid w:val="00970EA7"/>
    <w:rsid w:val="00971188"/>
    <w:rsid w:val="009717E8"/>
    <w:rsid w:val="00971987"/>
    <w:rsid w:val="009719FD"/>
    <w:rsid w:val="00972064"/>
    <w:rsid w:val="00972292"/>
    <w:rsid w:val="00972488"/>
    <w:rsid w:val="00972513"/>
    <w:rsid w:val="0097273B"/>
    <w:rsid w:val="009727E9"/>
    <w:rsid w:val="0097302F"/>
    <w:rsid w:val="00973642"/>
    <w:rsid w:val="009736B4"/>
    <w:rsid w:val="00973717"/>
    <w:rsid w:val="00973BC5"/>
    <w:rsid w:val="00973BD8"/>
    <w:rsid w:val="009741E6"/>
    <w:rsid w:val="0097461B"/>
    <w:rsid w:val="0097466D"/>
    <w:rsid w:val="00974678"/>
    <w:rsid w:val="009747E1"/>
    <w:rsid w:val="009747EA"/>
    <w:rsid w:val="00974813"/>
    <w:rsid w:val="00974B6C"/>
    <w:rsid w:val="00974BE9"/>
    <w:rsid w:val="00974FAE"/>
    <w:rsid w:val="009752B9"/>
    <w:rsid w:val="009753E8"/>
    <w:rsid w:val="009755FA"/>
    <w:rsid w:val="00975B87"/>
    <w:rsid w:val="009762DF"/>
    <w:rsid w:val="00976C3F"/>
    <w:rsid w:val="00977623"/>
    <w:rsid w:val="00977658"/>
    <w:rsid w:val="009779E9"/>
    <w:rsid w:val="00977A56"/>
    <w:rsid w:val="00977B2C"/>
    <w:rsid w:val="00977E01"/>
    <w:rsid w:val="009800D5"/>
    <w:rsid w:val="0098070B"/>
    <w:rsid w:val="00980813"/>
    <w:rsid w:val="00980D9D"/>
    <w:rsid w:val="00980E6B"/>
    <w:rsid w:val="00981236"/>
    <w:rsid w:val="009816BE"/>
    <w:rsid w:val="00981AF2"/>
    <w:rsid w:val="00981C68"/>
    <w:rsid w:val="00982237"/>
    <w:rsid w:val="0098242D"/>
    <w:rsid w:val="00982CC6"/>
    <w:rsid w:val="00982D22"/>
    <w:rsid w:val="00983088"/>
    <w:rsid w:val="00983235"/>
    <w:rsid w:val="00983366"/>
    <w:rsid w:val="009834EC"/>
    <w:rsid w:val="00984146"/>
    <w:rsid w:val="00984CDD"/>
    <w:rsid w:val="00985162"/>
    <w:rsid w:val="00985333"/>
    <w:rsid w:val="00985336"/>
    <w:rsid w:val="00985514"/>
    <w:rsid w:val="00985652"/>
    <w:rsid w:val="00985778"/>
    <w:rsid w:val="00985CC3"/>
    <w:rsid w:val="00985D8F"/>
    <w:rsid w:val="00985E7A"/>
    <w:rsid w:val="009860F3"/>
    <w:rsid w:val="00986359"/>
    <w:rsid w:val="00986B8F"/>
    <w:rsid w:val="00986CA3"/>
    <w:rsid w:val="0098738B"/>
    <w:rsid w:val="00987418"/>
    <w:rsid w:val="00987487"/>
    <w:rsid w:val="009875A2"/>
    <w:rsid w:val="009875BF"/>
    <w:rsid w:val="00987B9F"/>
    <w:rsid w:val="00987CEE"/>
    <w:rsid w:val="00987D6F"/>
    <w:rsid w:val="00990062"/>
    <w:rsid w:val="0099017A"/>
    <w:rsid w:val="00990BBF"/>
    <w:rsid w:val="00990BF0"/>
    <w:rsid w:val="00990E3E"/>
    <w:rsid w:val="009917B0"/>
    <w:rsid w:val="00991BDE"/>
    <w:rsid w:val="00991D83"/>
    <w:rsid w:val="00991F2D"/>
    <w:rsid w:val="009922FD"/>
    <w:rsid w:val="00992340"/>
    <w:rsid w:val="00992AEB"/>
    <w:rsid w:val="00992B1D"/>
    <w:rsid w:val="009937B5"/>
    <w:rsid w:val="00993845"/>
    <w:rsid w:val="00993A21"/>
    <w:rsid w:val="00993C75"/>
    <w:rsid w:val="00993EFB"/>
    <w:rsid w:val="00994288"/>
    <w:rsid w:val="009943D6"/>
    <w:rsid w:val="00994463"/>
    <w:rsid w:val="00994486"/>
    <w:rsid w:val="00994575"/>
    <w:rsid w:val="00994AA5"/>
    <w:rsid w:val="00994AFD"/>
    <w:rsid w:val="00994B5E"/>
    <w:rsid w:val="00994DFA"/>
    <w:rsid w:val="00994DFC"/>
    <w:rsid w:val="00994EBE"/>
    <w:rsid w:val="009958E4"/>
    <w:rsid w:val="00995968"/>
    <w:rsid w:val="00995DBC"/>
    <w:rsid w:val="00995F43"/>
    <w:rsid w:val="00995FDC"/>
    <w:rsid w:val="00996270"/>
    <w:rsid w:val="0099627E"/>
    <w:rsid w:val="00996A55"/>
    <w:rsid w:val="00996A94"/>
    <w:rsid w:val="00996FE3"/>
    <w:rsid w:val="009971F0"/>
    <w:rsid w:val="0099793A"/>
    <w:rsid w:val="00997AC9"/>
    <w:rsid w:val="00997EBD"/>
    <w:rsid w:val="009A0270"/>
    <w:rsid w:val="009A07FF"/>
    <w:rsid w:val="009A09EE"/>
    <w:rsid w:val="009A0ABD"/>
    <w:rsid w:val="009A0FD8"/>
    <w:rsid w:val="009A1011"/>
    <w:rsid w:val="009A1757"/>
    <w:rsid w:val="009A1CB2"/>
    <w:rsid w:val="009A1CD2"/>
    <w:rsid w:val="009A1E57"/>
    <w:rsid w:val="009A2220"/>
    <w:rsid w:val="009A2398"/>
    <w:rsid w:val="009A23D9"/>
    <w:rsid w:val="009A2CC7"/>
    <w:rsid w:val="009A2D02"/>
    <w:rsid w:val="009A3076"/>
    <w:rsid w:val="009A3955"/>
    <w:rsid w:val="009A3E9B"/>
    <w:rsid w:val="009A408F"/>
    <w:rsid w:val="009A4466"/>
    <w:rsid w:val="009A502C"/>
    <w:rsid w:val="009A51E8"/>
    <w:rsid w:val="009A52F4"/>
    <w:rsid w:val="009A5573"/>
    <w:rsid w:val="009A55A6"/>
    <w:rsid w:val="009A5A4C"/>
    <w:rsid w:val="009A5AF2"/>
    <w:rsid w:val="009A5BCE"/>
    <w:rsid w:val="009A5C3F"/>
    <w:rsid w:val="009A5C6B"/>
    <w:rsid w:val="009A5FED"/>
    <w:rsid w:val="009A6017"/>
    <w:rsid w:val="009A6202"/>
    <w:rsid w:val="009A66B9"/>
    <w:rsid w:val="009A69C0"/>
    <w:rsid w:val="009A6D54"/>
    <w:rsid w:val="009A6D83"/>
    <w:rsid w:val="009A7141"/>
    <w:rsid w:val="009A724A"/>
    <w:rsid w:val="009A79E9"/>
    <w:rsid w:val="009A7B29"/>
    <w:rsid w:val="009A7D88"/>
    <w:rsid w:val="009A7E47"/>
    <w:rsid w:val="009A7F4F"/>
    <w:rsid w:val="009A7F56"/>
    <w:rsid w:val="009B086A"/>
    <w:rsid w:val="009B0A6F"/>
    <w:rsid w:val="009B0ADE"/>
    <w:rsid w:val="009B1182"/>
    <w:rsid w:val="009B14C8"/>
    <w:rsid w:val="009B16F6"/>
    <w:rsid w:val="009B18B3"/>
    <w:rsid w:val="009B18DA"/>
    <w:rsid w:val="009B1F25"/>
    <w:rsid w:val="009B215E"/>
    <w:rsid w:val="009B236C"/>
    <w:rsid w:val="009B23A3"/>
    <w:rsid w:val="009B25A4"/>
    <w:rsid w:val="009B25B7"/>
    <w:rsid w:val="009B2A93"/>
    <w:rsid w:val="009B2A94"/>
    <w:rsid w:val="009B2E3A"/>
    <w:rsid w:val="009B2F63"/>
    <w:rsid w:val="009B306B"/>
    <w:rsid w:val="009B39D0"/>
    <w:rsid w:val="009B4935"/>
    <w:rsid w:val="009B4A55"/>
    <w:rsid w:val="009B4BE9"/>
    <w:rsid w:val="009B4FAD"/>
    <w:rsid w:val="009B4FB8"/>
    <w:rsid w:val="009B557C"/>
    <w:rsid w:val="009B56E2"/>
    <w:rsid w:val="009B59B1"/>
    <w:rsid w:val="009B5F67"/>
    <w:rsid w:val="009B623C"/>
    <w:rsid w:val="009B6483"/>
    <w:rsid w:val="009B6C0B"/>
    <w:rsid w:val="009B6CC8"/>
    <w:rsid w:val="009B6F95"/>
    <w:rsid w:val="009B70DC"/>
    <w:rsid w:val="009B734D"/>
    <w:rsid w:val="009B7502"/>
    <w:rsid w:val="009B7917"/>
    <w:rsid w:val="009B7F6C"/>
    <w:rsid w:val="009B7FA0"/>
    <w:rsid w:val="009C03CD"/>
    <w:rsid w:val="009C0512"/>
    <w:rsid w:val="009C052B"/>
    <w:rsid w:val="009C053A"/>
    <w:rsid w:val="009C0553"/>
    <w:rsid w:val="009C0761"/>
    <w:rsid w:val="009C0E95"/>
    <w:rsid w:val="009C1219"/>
    <w:rsid w:val="009C132A"/>
    <w:rsid w:val="009C1667"/>
    <w:rsid w:val="009C1834"/>
    <w:rsid w:val="009C1958"/>
    <w:rsid w:val="009C24A7"/>
    <w:rsid w:val="009C25A3"/>
    <w:rsid w:val="009C27C7"/>
    <w:rsid w:val="009C2DBC"/>
    <w:rsid w:val="009C2EF3"/>
    <w:rsid w:val="009C3338"/>
    <w:rsid w:val="009C35B1"/>
    <w:rsid w:val="009C3624"/>
    <w:rsid w:val="009C3992"/>
    <w:rsid w:val="009C3A32"/>
    <w:rsid w:val="009C3D17"/>
    <w:rsid w:val="009C43AA"/>
    <w:rsid w:val="009C4420"/>
    <w:rsid w:val="009C4564"/>
    <w:rsid w:val="009C4605"/>
    <w:rsid w:val="009C49D3"/>
    <w:rsid w:val="009C4BB8"/>
    <w:rsid w:val="009C4E94"/>
    <w:rsid w:val="009C5080"/>
    <w:rsid w:val="009C50EE"/>
    <w:rsid w:val="009C5232"/>
    <w:rsid w:val="009C5E70"/>
    <w:rsid w:val="009C6405"/>
    <w:rsid w:val="009C6F18"/>
    <w:rsid w:val="009C7199"/>
    <w:rsid w:val="009C71F0"/>
    <w:rsid w:val="009C77D4"/>
    <w:rsid w:val="009C78E5"/>
    <w:rsid w:val="009C7A44"/>
    <w:rsid w:val="009C7CC1"/>
    <w:rsid w:val="009C7D75"/>
    <w:rsid w:val="009D01C0"/>
    <w:rsid w:val="009D0241"/>
    <w:rsid w:val="009D08F4"/>
    <w:rsid w:val="009D09BA"/>
    <w:rsid w:val="009D0AFE"/>
    <w:rsid w:val="009D0FB2"/>
    <w:rsid w:val="009D108C"/>
    <w:rsid w:val="009D1112"/>
    <w:rsid w:val="009D129B"/>
    <w:rsid w:val="009D16A7"/>
    <w:rsid w:val="009D1756"/>
    <w:rsid w:val="009D19D2"/>
    <w:rsid w:val="009D1DAC"/>
    <w:rsid w:val="009D1FE3"/>
    <w:rsid w:val="009D21B7"/>
    <w:rsid w:val="009D23A0"/>
    <w:rsid w:val="009D246C"/>
    <w:rsid w:val="009D2B08"/>
    <w:rsid w:val="009D2B70"/>
    <w:rsid w:val="009D316E"/>
    <w:rsid w:val="009D3183"/>
    <w:rsid w:val="009D3288"/>
    <w:rsid w:val="009D3958"/>
    <w:rsid w:val="009D4484"/>
    <w:rsid w:val="009D46A0"/>
    <w:rsid w:val="009D49C1"/>
    <w:rsid w:val="009D4ACC"/>
    <w:rsid w:val="009D4E3C"/>
    <w:rsid w:val="009D51CD"/>
    <w:rsid w:val="009D5703"/>
    <w:rsid w:val="009D5AB9"/>
    <w:rsid w:val="009D5D7C"/>
    <w:rsid w:val="009D5E4E"/>
    <w:rsid w:val="009D5E92"/>
    <w:rsid w:val="009D5EC3"/>
    <w:rsid w:val="009D64D0"/>
    <w:rsid w:val="009D6AC6"/>
    <w:rsid w:val="009D6B77"/>
    <w:rsid w:val="009D6E08"/>
    <w:rsid w:val="009D750E"/>
    <w:rsid w:val="009D76F5"/>
    <w:rsid w:val="009D79E5"/>
    <w:rsid w:val="009D7B38"/>
    <w:rsid w:val="009D7DA5"/>
    <w:rsid w:val="009E00D3"/>
    <w:rsid w:val="009E036B"/>
    <w:rsid w:val="009E049C"/>
    <w:rsid w:val="009E0732"/>
    <w:rsid w:val="009E0D63"/>
    <w:rsid w:val="009E111B"/>
    <w:rsid w:val="009E11EC"/>
    <w:rsid w:val="009E1352"/>
    <w:rsid w:val="009E19CB"/>
    <w:rsid w:val="009E1CBC"/>
    <w:rsid w:val="009E1DB8"/>
    <w:rsid w:val="009E26E1"/>
    <w:rsid w:val="009E28F0"/>
    <w:rsid w:val="009E295D"/>
    <w:rsid w:val="009E296B"/>
    <w:rsid w:val="009E2E15"/>
    <w:rsid w:val="009E3418"/>
    <w:rsid w:val="009E357A"/>
    <w:rsid w:val="009E3B15"/>
    <w:rsid w:val="009E3B17"/>
    <w:rsid w:val="009E3E27"/>
    <w:rsid w:val="009E3E45"/>
    <w:rsid w:val="009E4008"/>
    <w:rsid w:val="009E41C6"/>
    <w:rsid w:val="009E4551"/>
    <w:rsid w:val="009E457E"/>
    <w:rsid w:val="009E45DD"/>
    <w:rsid w:val="009E4815"/>
    <w:rsid w:val="009E4928"/>
    <w:rsid w:val="009E4BEF"/>
    <w:rsid w:val="009E4EB7"/>
    <w:rsid w:val="009E4F04"/>
    <w:rsid w:val="009E5067"/>
    <w:rsid w:val="009E546F"/>
    <w:rsid w:val="009E55DD"/>
    <w:rsid w:val="009E572C"/>
    <w:rsid w:val="009E5767"/>
    <w:rsid w:val="009E5DC9"/>
    <w:rsid w:val="009E5F27"/>
    <w:rsid w:val="009E5FEC"/>
    <w:rsid w:val="009E638D"/>
    <w:rsid w:val="009E63EE"/>
    <w:rsid w:val="009E641E"/>
    <w:rsid w:val="009E64DB"/>
    <w:rsid w:val="009E65D0"/>
    <w:rsid w:val="009E6689"/>
    <w:rsid w:val="009E67FF"/>
    <w:rsid w:val="009E6CDE"/>
    <w:rsid w:val="009E7165"/>
    <w:rsid w:val="009E7255"/>
    <w:rsid w:val="009E76A1"/>
    <w:rsid w:val="009E79AB"/>
    <w:rsid w:val="009E7B9F"/>
    <w:rsid w:val="009E7E6B"/>
    <w:rsid w:val="009E7F9F"/>
    <w:rsid w:val="009F0A11"/>
    <w:rsid w:val="009F1594"/>
    <w:rsid w:val="009F167C"/>
    <w:rsid w:val="009F22C2"/>
    <w:rsid w:val="009F2312"/>
    <w:rsid w:val="009F2B9F"/>
    <w:rsid w:val="009F30FE"/>
    <w:rsid w:val="009F3414"/>
    <w:rsid w:val="009F3E58"/>
    <w:rsid w:val="009F407F"/>
    <w:rsid w:val="009F42C5"/>
    <w:rsid w:val="009F42CB"/>
    <w:rsid w:val="009F4A7C"/>
    <w:rsid w:val="009F5116"/>
    <w:rsid w:val="009F52FA"/>
    <w:rsid w:val="009F53C1"/>
    <w:rsid w:val="009F583A"/>
    <w:rsid w:val="009F5963"/>
    <w:rsid w:val="009F5986"/>
    <w:rsid w:val="009F5FA8"/>
    <w:rsid w:val="009F617B"/>
    <w:rsid w:val="009F623F"/>
    <w:rsid w:val="009F65E4"/>
    <w:rsid w:val="009F6A2D"/>
    <w:rsid w:val="009F6AEF"/>
    <w:rsid w:val="009F6D22"/>
    <w:rsid w:val="009F6EC2"/>
    <w:rsid w:val="009F6F53"/>
    <w:rsid w:val="009F7190"/>
    <w:rsid w:val="009F7E8A"/>
    <w:rsid w:val="00A0007E"/>
    <w:rsid w:val="00A00089"/>
    <w:rsid w:val="00A00D11"/>
    <w:rsid w:val="00A00DCE"/>
    <w:rsid w:val="00A0153E"/>
    <w:rsid w:val="00A015F0"/>
    <w:rsid w:val="00A016CA"/>
    <w:rsid w:val="00A01893"/>
    <w:rsid w:val="00A01A5F"/>
    <w:rsid w:val="00A01AA3"/>
    <w:rsid w:val="00A01C83"/>
    <w:rsid w:val="00A01E09"/>
    <w:rsid w:val="00A022AF"/>
    <w:rsid w:val="00A0232A"/>
    <w:rsid w:val="00A0238E"/>
    <w:rsid w:val="00A024E1"/>
    <w:rsid w:val="00A02626"/>
    <w:rsid w:val="00A026A8"/>
    <w:rsid w:val="00A027B0"/>
    <w:rsid w:val="00A0281A"/>
    <w:rsid w:val="00A02C7E"/>
    <w:rsid w:val="00A02F99"/>
    <w:rsid w:val="00A02FC7"/>
    <w:rsid w:val="00A03279"/>
    <w:rsid w:val="00A033C1"/>
    <w:rsid w:val="00A03D3D"/>
    <w:rsid w:val="00A04167"/>
    <w:rsid w:val="00A043F7"/>
    <w:rsid w:val="00A046EB"/>
    <w:rsid w:val="00A05110"/>
    <w:rsid w:val="00A052CC"/>
    <w:rsid w:val="00A05329"/>
    <w:rsid w:val="00A05930"/>
    <w:rsid w:val="00A059A5"/>
    <w:rsid w:val="00A06030"/>
    <w:rsid w:val="00A0610C"/>
    <w:rsid w:val="00A063CB"/>
    <w:rsid w:val="00A066E8"/>
    <w:rsid w:val="00A06768"/>
    <w:rsid w:val="00A067CC"/>
    <w:rsid w:val="00A069F5"/>
    <w:rsid w:val="00A06B9F"/>
    <w:rsid w:val="00A06EB3"/>
    <w:rsid w:val="00A078D8"/>
    <w:rsid w:val="00A07A33"/>
    <w:rsid w:val="00A07F6A"/>
    <w:rsid w:val="00A07FE0"/>
    <w:rsid w:val="00A1014E"/>
    <w:rsid w:val="00A10161"/>
    <w:rsid w:val="00A10454"/>
    <w:rsid w:val="00A110F4"/>
    <w:rsid w:val="00A11303"/>
    <w:rsid w:val="00A1144B"/>
    <w:rsid w:val="00A1148A"/>
    <w:rsid w:val="00A11C0E"/>
    <w:rsid w:val="00A11C34"/>
    <w:rsid w:val="00A1202E"/>
    <w:rsid w:val="00A121EF"/>
    <w:rsid w:val="00A1242C"/>
    <w:rsid w:val="00A12666"/>
    <w:rsid w:val="00A127FF"/>
    <w:rsid w:val="00A12C02"/>
    <w:rsid w:val="00A130E0"/>
    <w:rsid w:val="00A13333"/>
    <w:rsid w:val="00A13891"/>
    <w:rsid w:val="00A139F0"/>
    <w:rsid w:val="00A13C39"/>
    <w:rsid w:val="00A13C7A"/>
    <w:rsid w:val="00A13E59"/>
    <w:rsid w:val="00A13FF6"/>
    <w:rsid w:val="00A14198"/>
    <w:rsid w:val="00A1424B"/>
    <w:rsid w:val="00A1453E"/>
    <w:rsid w:val="00A147A1"/>
    <w:rsid w:val="00A147CB"/>
    <w:rsid w:val="00A14B14"/>
    <w:rsid w:val="00A14BD5"/>
    <w:rsid w:val="00A14E2B"/>
    <w:rsid w:val="00A14FD6"/>
    <w:rsid w:val="00A15511"/>
    <w:rsid w:val="00A15933"/>
    <w:rsid w:val="00A15AA0"/>
    <w:rsid w:val="00A16186"/>
    <w:rsid w:val="00A163FD"/>
    <w:rsid w:val="00A16C2D"/>
    <w:rsid w:val="00A16CBF"/>
    <w:rsid w:val="00A16D28"/>
    <w:rsid w:val="00A16D99"/>
    <w:rsid w:val="00A17000"/>
    <w:rsid w:val="00A178D0"/>
    <w:rsid w:val="00A17939"/>
    <w:rsid w:val="00A179CF"/>
    <w:rsid w:val="00A17A3F"/>
    <w:rsid w:val="00A17C4C"/>
    <w:rsid w:val="00A2033D"/>
    <w:rsid w:val="00A2048F"/>
    <w:rsid w:val="00A206F6"/>
    <w:rsid w:val="00A2086B"/>
    <w:rsid w:val="00A20A51"/>
    <w:rsid w:val="00A20D75"/>
    <w:rsid w:val="00A2183B"/>
    <w:rsid w:val="00A21853"/>
    <w:rsid w:val="00A21C6E"/>
    <w:rsid w:val="00A221D3"/>
    <w:rsid w:val="00A22454"/>
    <w:rsid w:val="00A22775"/>
    <w:rsid w:val="00A22815"/>
    <w:rsid w:val="00A22F96"/>
    <w:rsid w:val="00A2361D"/>
    <w:rsid w:val="00A23779"/>
    <w:rsid w:val="00A23B91"/>
    <w:rsid w:val="00A243A8"/>
    <w:rsid w:val="00A246DF"/>
    <w:rsid w:val="00A24740"/>
    <w:rsid w:val="00A24D55"/>
    <w:rsid w:val="00A24FEF"/>
    <w:rsid w:val="00A25879"/>
    <w:rsid w:val="00A25AD0"/>
    <w:rsid w:val="00A25B18"/>
    <w:rsid w:val="00A25D21"/>
    <w:rsid w:val="00A25D73"/>
    <w:rsid w:val="00A26058"/>
    <w:rsid w:val="00A26113"/>
    <w:rsid w:val="00A2624A"/>
    <w:rsid w:val="00A2647E"/>
    <w:rsid w:val="00A264B9"/>
    <w:rsid w:val="00A266E1"/>
    <w:rsid w:val="00A2692E"/>
    <w:rsid w:val="00A2699B"/>
    <w:rsid w:val="00A26B06"/>
    <w:rsid w:val="00A26B9D"/>
    <w:rsid w:val="00A26BB8"/>
    <w:rsid w:val="00A2722F"/>
    <w:rsid w:val="00A276C0"/>
    <w:rsid w:val="00A30085"/>
    <w:rsid w:val="00A30093"/>
    <w:rsid w:val="00A31101"/>
    <w:rsid w:val="00A31255"/>
    <w:rsid w:val="00A315A0"/>
    <w:rsid w:val="00A3209A"/>
    <w:rsid w:val="00A327FD"/>
    <w:rsid w:val="00A32BFA"/>
    <w:rsid w:val="00A3308A"/>
    <w:rsid w:val="00A33135"/>
    <w:rsid w:val="00A336A5"/>
    <w:rsid w:val="00A33704"/>
    <w:rsid w:val="00A33986"/>
    <w:rsid w:val="00A33DB9"/>
    <w:rsid w:val="00A34044"/>
    <w:rsid w:val="00A340A7"/>
    <w:rsid w:val="00A34234"/>
    <w:rsid w:val="00A3449C"/>
    <w:rsid w:val="00A34624"/>
    <w:rsid w:val="00A34759"/>
    <w:rsid w:val="00A353E6"/>
    <w:rsid w:val="00A35A7D"/>
    <w:rsid w:val="00A36224"/>
    <w:rsid w:val="00A367C9"/>
    <w:rsid w:val="00A36AA2"/>
    <w:rsid w:val="00A36B81"/>
    <w:rsid w:val="00A36F92"/>
    <w:rsid w:val="00A3730A"/>
    <w:rsid w:val="00A373B7"/>
    <w:rsid w:val="00A373E1"/>
    <w:rsid w:val="00A37404"/>
    <w:rsid w:val="00A37486"/>
    <w:rsid w:val="00A37646"/>
    <w:rsid w:val="00A40179"/>
    <w:rsid w:val="00A40330"/>
    <w:rsid w:val="00A4083A"/>
    <w:rsid w:val="00A40A14"/>
    <w:rsid w:val="00A40E3D"/>
    <w:rsid w:val="00A4108A"/>
    <w:rsid w:val="00A41657"/>
    <w:rsid w:val="00A4198D"/>
    <w:rsid w:val="00A419E4"/>
    <w:rsid w:val="00A41BE4"/>
    <w:rsid w:val="00A4202F"/>
    <w:rsid w:val="00A4212A"/>
    <w:rsid w:val="00A42247"/>
    <w:rsid w:val="00A42298"/>
    <w:rsid w:val="00A425D0"/>
    <w:rsid w:val="00A42E77"/>
    <w:rsid w:val="00A42FB4"/>
    <w:rsid w:val="00A431F0"/>
    <w:rsid w:val="00A43443"/>
    <w:rsid w:val="00A43602"/>
    <w:rsid w:val="00A43CB6"/>
    <w:rsid w:val="00A43DDD"/>
    <w:rsid w:val="00A43DF4"/>
    <w:rsid w:val="00A4406C"/>
    <w:rsid w:val="00A44070"/>
    <w:rsid w:val="00A443BB"/>
    <w:rsid w:val="00A4446D"/>
    <w:rsid w:val="00A44775"/>
    <w:rsid w:val="00A44792"/>
    <w:rsid w:val="00A44AE6"/>
    <w:rsid w:val="00A44B66"/>
    <w:rsid w:val="00A44E85"/>
    <w:rsid w:val="00A455BB"/>
    <w:rsid w:val="00A4577C"/>
    <w:rsid w:val="00A45DF9"/>
    <w:rsid w:val="00A460D3"/>
    <w:rsid w:val="00A4613A"/>
    <w:rsid w:val="00A4643F"/>
    <w:rsid w:val="00A466C2"/>
    <w:rsid w:val="00A46B8A"/>
    <w:rsid w:val="00A46E2C"/>
    <w:rsid w:val="00A46F55"/>
    <w:rsid w:val="00A471EA"/>
    <w:rsid w:val="00A47556"/>
    <w:rsid w:val="00A47F10"/>
    <w:rsid w:val="00A47F81"/>
    <w:rsid w:val="00A47FB3"/>
    <w:rsid w:val="00A50031"/>
    <w:rsid w:val="00A501F2"/>
    <w:rsid w:val="00A50BB1"/>
    <w:rsid w:val="00A50EEE"/>
    <w:rsid w:val="00A51047"/>
    <w:rsid w:val="00A5153C"/>
    <w:rsid w:val="00A51615"/>
    <w:rsid w:val="00A51ADF"/>
    <w:rsid w:val="00A521F2"/>
    <w:rsid w:val="00A52220"/>
    <w:rsid w:val="00A52508"/>
    <w:rsid w:val="00A52B79"/>
    <w:rsid w:val="00A52D4B"/>
    <w:rsid w:val="00A52E49"/>
    <w:rsid w:val="00A530BC"/>
    <w:rsid w:val="00A5338A"/>
    <w:rsid w:val="00A533F5"/>
    <w:rsid w:val="00A53448"/>
    <w:rsid w:val="00A53753"/>
    <w:rsid w:val="00A537B9"/>
    <w:rsid w:val="00A5393E"/>
    <w:rsid w:val="00A53A2E"/>
    <w:rsid w:val="00A53FDF"/>
    <w:rsid w:val="00A54546"/>
    <w:rsid w:val="00A546B8"/>
    <w:rsid w:val="00A54B26"/>
    <w:rsid w:val="00A54BD5"/>
    <w:rsid w:val="00A54DF4"/>
    <w:rsid w:val="00A55173"/>
    <w:rsid w:val="00A55413"/>
    <w:rsid w:val="00A55887"/>
    <w:rsid w:val="00A55B16"/>
    <w:rsid w:val="00A55E30"/>
    <w:rsid w:val="00A560E4"/>
    <w:rsid w:val="00A56250"/>
    <w:rsid w:val="00A56398"/>
    <w:rsid w:val="00A564CC"/>
    <w:rsid w:val="00A56514"/>
    <w:rsid w:val="00A5696C"/>
    <w:rsid w:val="00A569DA"/>
    <w:rsid w:val="00A56D81"/>
    <w:rsid w:val="00A57263"/>
    <w:rsid w:val="00A5731C"/>
    <w:rsid w:val="00A573B3"/>
    <w:rsid w:val="00A57564"/>
    <w:rsid w:val="00A576B7"/>
    <w:rsid w:val="00A577CF"/>
    <w:rsid w:val="00A5785E"/>
    <w:rsid w:val="00A57B5F"/>
    <w:rsid w:val="00A601BC"/>
    <w:rsid w:val="00A6048A"/>
    <w:rsid w:val="00A606F9"/>
    <w:rsid w:val="00A60AA6"/>
    <w:rsid w:val="00A60AB7"/>
    <w:rsid w:val="00A60B87"/>
    <w:rsid w:val="00A60E4F"/>
    <w:rsid w:val="00A61307"/>
    <w:rsid w:val="00A613AF"/>
    <w:rsid w:val="00A615BF"/>
    <w:rsid w:val="00A619BC"/>
    <w:rsid w:val="00A61C24"/>
    <w:rsid w:val="00A62A03"/>
    <w:rsid w:val="00A62F9D"/>
    <w:rsid w:val="00A63966"/>
    <w:rsid w:val="00A63DFC"/>
    <w:rsid w:val="00A63ED0"/>
    <w:rsid w:val="00A64282"/>
    <w:rsid w:val="00A64352"/>
    <w:rsid w:val="00A64492"/>
    <w:rsid w:val="00A6492D"/>
    <w:rsid w:val="00A6494C"/>
    <w:rsid w:val="00A6496F"/>
    <w:rsid w:val="00A64F76"/>
    <w:rsid w:val="00A64FB4"/>
    <w:rsid w:val="00A65100"/>
    <w:rsid w:val="00A65A81"/>
    <w:rsid w:val="00A65A8D"/>
    <w:rsid w:val="00A65D03"/>
    <w:rsid w:val="00A661F1"/>
    <w:rsid w:val="00A662B5"/>
    <w:rsid w:val="00A66802"/>
    <w:rsid w:val="00A670AA"/>
    <w:rsid w:val="00A670DF"/>
    <w:rsid w:val="00A6710C"/>
    <w:rsid w:val="00A67192"/>
    <w:rsid w:val="00A673B8"/>
    <w:rsid w:val="00A67642"/>
    <w:rsid w:val="00A677FE"/>
    <w:rsid w:val="00A67802"/>
    <w:rsid w:val="00A67828"/>
    <w:rsid w:val="00A6793E"/>
    <w:rsid w:val="00A67DCE"/>
    <w:rsid w:val="00A67E7B"/>
    <w:rsid w:val="00A67F7D"/>
    <w:rsid w:val="00A70545"/>
    <w:rsid w:val="00A70635"/>
    <w:rsid w:val="00A70BFF"/>
    <w:rsid w:val="00A70CD6"/>
    <w:rsid w:val="00A70FB1"/>
    <w:rsid w:val="00A71589"/>
    <w:rsid w:val="00A71805"/>
    <w:rsid w:val="00A7189E"/>
    <w:rsid w:val="00A71950"/>
    <w:rsid w:val="00A71AA9"/>
    <w:rsid w:val="00A71C4A"/>
    <w:rsid w:val="00A71EB8"/>
    <w:rsid w:val="00A71FC3"/>
    <w:rsid w:val="00A7214E"/>
    <w:rsid w:val="00A72255"/>
    <w:rsid w:val="00A7225A"/>
    <w:rsid w:val="00A72455"/>
    <w:rsid w:val="00A7262D"/>
    <w:rsid w:val="00A728A9"/>
    <w:rsid w:val="00A72C8D"/>
    <w:rsid w:val="00A72D3B"/>
    <w:rsid w:val="00A72D65"/>
    <w:rsid w:val="00A7337D"/>
    <w:rsid w:val="00A73513"/>
    <w:rsid w:val="00A739C8"/>
    <w:rsid w:val="00A73B65"/>
    <w:rsid w:val="00A73E77"/>
    <w:rsid w:val="00A73F73"/>
    <w:rsid w:val="00A741D5"/>
    <w:rsid w:val="00A741DF"/>
    <w:rsid w:val="00A743B8"/>
    <w:rsid w:val="00A74415"/>
    <w:rsid w:val="00A744D7"/>
    <w:rsid w:val="00A745C3"/>
    <w:rsid w:val="00A746C3"/>
    <w:rsid w:val="00A74B19"/>
    <w:rsid w:val="00A74C78"/>
    <w:rsid w:val="00A74D79"/>
    <w:rsid w:val="00A74F72"/>
    <w:rsid w:val="00A74FC6"/>
    <w:rsid w:val="00A75153"/>
    <w:rsid w:val="00A7571F"/>
    <w:rsid w:val="00A75814"/>
    <w:rsid w:val="00A758C9"/>
    <w:rsid w:val="00A75F2E"/>
    <w:rsid w:val="00A762B0"/>
    <w:rsid w:val="00A7641F"/>
    <w:rsid w:val="00A76599"/>
    <w:rsid w:val="00A76873"/>
    <w:rsid w:val="00A769C8"/>
    <w:rsid w:val="00A76C05"/>
    <w:rsid w:val="00A76D20"/>
    <w:rsid w:val="00A76D64"/>
    <w:rsid w:val="00A77095"/>
    <w:rsid w:val="00A77392"/>
    <w:rsid w:val="00A775FD"/>
    <w:rsid w:val="00A77B2F"/>
    <w:rsid w:val="00A77B46"/>
    <w:rsid w:val="00A77E5E"/>
    <w:rsid w:val="00A77EDF"/>
    <w:rsid w:val="00A8074C"/>
    <w:rsid w:val="00A807A6"/>
    <w:rsid w:val="00A80BE7"/>
    <w:rsid w:val="00A80E19"/>
    <w:rsid w:val="00A80E25"/>
    <w:rsid w:val="00A80E61"/>
    <w:rsid w:val="00A81E41"/>
    <w:rsid w:val="00A81E8B"/>
    <w:rsid w:val="00A822AE"/>
    <w:rsid w:val="00A82696"/>
    <w:rsid w:val="00A829FD"/>
    <w:rsid w:val="00A82EC0"/>
    <w:rsid w:val="00A82FD7"/>
    <w:rsid w:val="00A835E3"/>
    <w:rsid w:val="00A836D6"/>
    <w:rsid w:val="00A83960"/>
    <w:rsid w:val="00A83CE2"/>
    <w:rsid w:val="00A841E6"/>
    <w:rsid w:val="00A842AC"/>
    <w:rsid w:val="00A84585"/>
    <w:rsid w:val="00A847DD"/>
    <w:rsid w:val="00A84EE9"/>
    <w:rsid w:val="00A851A6"/>
    <w:rsid w:val="00A85497"/>
    <w:rsid w:val="00A854CE"/>
    <w:rsid w:val="00A85798"/>
    <w:rsid w:val="00A85860"/>
    <w:rsid w:val="00A85879"/>
    <w:rsid w:val="00A8604E"/>
    <w:rsid w:val="00A86507"/>
    <w:rsid w:val="00A86703"/>
    <w:rsid w:val="00A86A74"/>
    <w:rsid w:val="00A86DA2"/>
    <w:rsid w:val="00A86F72"/>
    <w:rsid w:val="00A86FB4"/>
    <w:rsid w:val="00A87C0F"/>
    <w:rsid w:val="00A90066"/>
    <w:rsid w:val="00A90334"/>
    <w:rsid w:val="00A90345"/>
    <w:rsid w:val="00A90B98"/>
    <w:rsid w:val="00A91097"/>
    <w:rsid w:val="00A913DB"/>
    <w:rsid w:val="00A916D2"/>
    <w:rsid w:val="00A917CD"/>
    <w:rsid w:val="00A91D0D"/>
    <w:rsid w:val="00A91D6E"/>
    <w:rsid w:val="00A91E49"/>
    <w:rsid w:val="00A91EF1"/>
    <w:rsid w:val="00A9203A"/>
    <w:rsid w:val="00A920E6"/>
    <w:rsid w:val="00A927BF"/>
    <w:rsid w:val="00A92A17"/>
    <w:rsid w:val="00A92B0C"/>
    <w:rsid w:val="00A92C2C"/>
    <w:rsid w:val="00A92FFE"/>
    <w:rsid w:val="00A934E7"/>
    <w:rsid w:val="00A93786"/>
    <w:rsid w:val="00A93B26"/>
    <w:rsid w:val="00A93DBB"/>
    <w:rsid w:val="00A94420"/>
    <w:rsid w:val="00A9444A"/>
    <w:rsid w:val="00A94D46"/>
    <w:rsid w:val="00A94DF6"/>
    <w:rsid w:val="00A950FF"/>
    <w:rsid w:val="00A954D2"/>
    <w:rsid w:val="00A9555D"/>
    <w:rsid w:val="00A95701"/>
    <w:rsid w:val="00A957CD"/>
    <w:rsid w:val="00A95A4B"/>
    <w:rsid w:val="00A95AEC"/>
    <w:rsid w:val="00A95BD4"/>
    <w:rsid w:val="00A95DCD"/>
    <w:rsid w:val="00A96104"/>
    <w:rsid w:val="00A961E8"/>
    <w:rsid w:val="00A964A8"/>
    <w:rsid w:val="00A964B4"/>
    <w:rsid w:val="00A9656C"/>
    <w:rsid w:val="00A96D24"/>
    <w:rsid w:val="00A96E79"/>
    <w:rsid w:val="00A97090"/>
    <w:rsid w:val="00A971E4"/>
    <w:rsid w:val="00A97457"/>
    <w:rsid w:val="00A97812"/>
    <w:rsid w:val="00A97985"/>
    <w:rsid w:val="00A97B30"/>
    <w:rsid w:val="00A97E7A"/>
    <w:rsid w:val="00AA00AA"/>
    <w:rsid w:val="00AA02EE"/>
    <w:rsid w:val="00AA077C"/>
    <w:rsid w:val="00AA087D"/>
    <w:rsid w:val="00AA0B87"/>
    <w:rsid w:val="00AA0E96"/>
    <w:rsid w:val="00AA0F94"/>
    <w:rsid w:val="00AA12E0"/>
    <w:rsid w:val="00AA16FC"/>
    <w:rsid w:val="00AA1815"/>
    <w:rsid w:val="00AA1B16"/>
    <w:rsid w:val="00AA20E2"/>
    <w:rsid w:val="00AA24A4"/>
    <w:rsid w:val="00AA2663"/>
    <w:rsid w:val="00AA2827"/>
    <w:rsid w:val="00AA3E13"/>
    <w:rsid w:val="00AA3F1C"/>
    <w:rsid w:val="00AA463A"/>
    <w:rsid w:val="00AA47E0"/>
    <w:rsid w:val="00AA49FE"/>
    <w:rsid w:val="00AA4D89"/>
    <w:rsid w:val="00AA4E4E"/>
    <w:rsid w:val="00AA518C"/>
    <w:rsid w:val="00AA5314"/>
    <w:rsid w:val="00AA58BC"/>
    <w:rsid w:val="00AA592F"/>
    <w:rsid w:val="00AA59EA"/>
    <w:rsid w:val="00AA5E33"/>
    <w:rsid w:val="00AA5EB8"/>
    <w:rsid w:val="00AA64DC"/>
    <w:rsid w:val="00AA67E7"/>
    <w:rsid w:val="00AA684B"/>
    <w:rsid w:val="00AA6DAD"/>
    <w:rsid w:val="00AA7085"/>
    <w:rsid w:val="00AA708B"/>
    <w:rsid w:val="00AA7217"/>
    <w:rsid w:val="00AA766C"/>
    <w:rsid w:val="00AA76A4"/>
    <w:rsid w:val="00AA785A"/>
    <w:rsid w:val="00AA7F57"/>
    <w:rsid w:val="00AA7FCB"/>
    <w:rsid w:val="00AB007B"/>
    <w:rsid w:val="00AB02FC"/>
    <w:rsid w:val="00AB075B"/>
    <w:rsid w:val="00AB0D85"/>
    <w:rsid w:val="00AB0E0B"/>
    <w:rsid w:val="00AB0FBB"/>
    <w:rsid w:val="00AB10D5"/>
    <w:rsid w:val="00AB11D0"/>
    <w:rsid w:val="00AB1283"/>
    <w:rsid w:val="00AB16A0"/>
    <w:rsid w:val="00AB16C2"/>
    <w:rsid w:val="00AB1C0B"/>
    <w:rsid w:val="00AB1F21"/>
    <w:rsid w:val="00AB204D"/>
    <w:rsid w:val="00AB2161"/>
    <w:rsid w:val="00AB2264"/>
    <w:rsid w:val="00AB2295"/>
    <w:rsid w:val="00AB231D"/>
    <w:rsid w:val="00AB299C"/>
    <w:rsid w:val="00AB2A2F"/>
    <w:rsid w:val="00AB2A7B"/>
    <w:rsid w:val="00AB2E2F"/>
    <w:rsid w:val="00AB2F46"/>
    <w:rsid w:val="00AB32F2"/>
    <w:rsid w:val="00AB3309"/>
    <w:rsid w:val="00AB3401"/>
    <w:rsid w:val="00AB342B"/>
    <w:rsid w:val="00AB3442"/>
    <w:rsid w:val="00AB363E"/>
    <w:rsid w:val="00AB40F1"/>
    <w:rsid w:val="00AB44B2"/>
    <w:rsid w:val="00AB47CC"/>
    <w:rsid w:val="00AB49EC"/>
    <w:rsid w:val="00AB4FB8"/>
    <w:rsid w:val="00AB50DE"/>
    <w:rsid w:val="00AB511E"/>
    <w:rsid w:val="00AB53F7"/>
    <w:rsid w:val="00AB549E"/>
    <w:rsid w:val="00AB567B"/>
    <w:rsid w:val="00AB5744"/>
    <w:rsid w:val="00AB5A31"/>
    <w:rsid w:val="00AB5A49"/>
    <w:rsid w:val="00AB5BEF"/>
    <w:rsid w:val="00AB5C93"/>
    <w:rsid w:val="00AB5F36"/>
    <w:rsid w:val="00AB6034"/>
    <w:rsid w:val="00AB65BE"/>
    <w:rsid w:val="00AB6994"/>
    <w:rsid w:val="00AB700B"/>
    <w:rsid w:val="00AB71CF"/>
    <w:rsid w:val="00AB7246"/>
    <w:rsid w:val="00AB7572"/>
    <w:rsid w:val="00AB79A9"/>
    <w:rsid w:val="00AB7B66"/>
    <w:rsid w:val="00AB7E4F"/>
    <w:rsid w:val="00AB7E60"/>
    <w:rsid w:val="00AB7E81"/>
    <w:rsid w:val="00AB7FB6"/>
    <w:rsid w:val="00AC0214"/>
    <w:rsid w:val="00AC0692"/>
    <w:rsid w:val="00AC09A8"/>
    <w:rsid w:val="00AC0AED"/>
    <w:rsid w:val="00AC0F5C"/>
    <w:rsid w:val="00AC135D"/>
    <w:rsid w:val="00AC148C"/>
    <w:rsid w:val="00AC17A2"/>
    <w:rsid w:val="00AC1DFE"/>
    <w:rsid w:val="00AC1F7B"/>
    <w:rsid w:val="00AC2003"/>
    <w:rsid w:val="00AC2537"/>
    <w:rsid w:val="00AC2D22"/>
    <w:rsid w:val="00AC2EE6"/>
    <w:rsid w:val="00AC36AD"/>
    <w:rsid w:val="00AC3B03"/>
    <w:rsid w:val="00AC3B27"/>
    <w:rsid w:val="00AC3E96"/>
    <w:rsid w:val="00AC3F58"/>
    <w:rsid w:val="00AC3FC3"/>
    <w:rsid w:val="00AC4180"/>
    <w:rsid w:val="00AC4704"/>
    <w:rsid w:val="00AC4DA4"/>
    <w:rsid w:val="00AC543C"/>
    <w:rsid w:val="00AC55B4"/>
    <w:rsid w:val="00AC55D9"/>
    <w:rsid w:val="00AC56C0"/>
    <w:rsid w:val="00AC5821"/>
    <w:rsid w:val="00AC5869"/>
    <w:rsid w:val="00AC5BDC"/>
    <w:rsid w:val="00AC5D63"/>
    <w:rsid w:val="00AC6049"/>
    <w:rsid w:val="00AC6224"/>
    <w:rsid w:val="00AC62BC"/>
    <w:rsid w:val="00AC6627"/>
    <w:rsid w:val="00AC6686"/>
    <w:rsid w:val="00AC67FA"/>
    <w:rsid w:val="00AC7075"/>
    <w:rsid w:val="00AC7600"/>
    <w:rsid w:val="00AD002A"/>
    <w:rsid w:val="00AD01E7"/>
    <w:rsid w:val="00AD0341"/>
    <w:rsid w:val="00AD0457"/>
    <w:rsid w:val="00AD0BE0"/>
    <w:rsid w:val="00AD11F4"/>
    <w:rsid w:val="00AD16FF"/>
    <w:rsid w:val="00AD1702"/>
    <w:rsid w:val="00AD17E1"/>
    <w:rsid w:val="00AD19D2"/>
    <w:rsid w:val="00AD1B80"/>
    <w:rsid w:val="00AD2375"/>
    <w:rsid w:val="00AD26A5"/>
    <w:rsid w:val="00AD2818"/>
    <w:rsid w:val="00AD2871"/>
    <w:rsid w:val="00AD2C68"/>
    <w:rsid w:val="00AD2D87"/>
    <w:rsid w:val="00AD30B5"/>
    <w:rsid w:val="00AD3181"/>
    <w:rsid w:val="00AD3215"/>
    <w:rsid w:val="00AD378F"/>
    <w:rsid w:val="00AD3920"/>
    <w:rsid w:val="00AD3AB6"/>
    <w:rsid w:val="00AD43B4"/>
    <w:rsid w:val="00AD4503"/>
    <w:rsid w:val="00AD465B"/>
    <w:rsid w:val="00AD46FC"/>
    <w:rsid w:val="00AD4799"/>
    <w:rsid w:val="00AD4842"/>
    <w:rsid w:val="00AD53E9"/>
    <w:rsid w:val="00AD55D4"/>
    <w:rsid w:val="00AD564B"/>
    <w:rsid w:val="00AD59A8"/>
    <w:rsid w:val="00AD5F5E"/>
    <w:rsid w:val="00AD6023"/>
    <w:rsid w:val="00AD6BB3"/>
    <w:rsid w:val="00AD6CD2"/>
    <w:rsid w:val="00AD71A5"/>
    <w:rsid w:val="00AD736C"/>
    <w:rsid w:val="00AD7379"/>
    <w:rsid w:val="00AD7433"/>
    <w:rsid w:val="00AD77AB"/>
    <w:rsid w:val="00AD77EF"/>
    <w:rsid w:val="00AD7931"/>
    <w:rsid w:val="00AD7D30"/>
    <w:rsid w:val="00AE04E5"/>
    <w:rsid w:val="00AE054D"/>
    <w:rsid w:val="00AE078E"/>
    <w:rsid w:val="00AE08BD"/>
    <w:rsid w:val="00AE0D8A"/>
    <w:rsid w:val="00AE0ED1"/>
    <w:rsid w:val="00AE0F5C"/>
    <w:rsid w:val="00AE14A5"/>
    <w:rsid w:val="00AE1758"/>
    <w:rsid w:val="00AE1A43"/>
    <w:rsid w:val="00AE24DF"/>
    <w:rsid w:val="00AE2631"/>
    <w:rsid w:val="00AE2726"/>
    <w:rsid w:val="00AE3020"/>
    <w:rsid w:val="00AE335C"/>
    <w:rsid w:val="00AE3B2F"/>
    <w:rsid w:val="00AE3B56"/>
    <w:rsid w:val="00AE4097"/>
    <w:rsid w:val="00AE40EB"/>
    <w:rsid w:val="00AE4590"/>
    <w:rsid w:val="00AE47A8"/>
    <w:rsid w:val="00AE49A7"/>
    <w:rsid w:val="00AE4AF3"/>
    <w:rsid w:val="00AE4BE9"/>
    <w:rsid w:val="00AE4E15"/>
    <w:rsid w:val="00AE51F7"/>
    <w:rsid w:val="00AE54D0"/>
    <w:rsid w:val="00AE57A8"/>
    <w:rsid w:val="00AE59FD"/>
    <w:rsid w:val="00AE5ACD"/>
    <w:rsid w:val="00AE5DA2"/>
    <w:rsid w:val="00AE604D"/>
    <w:rsid w:val="00AE6343"/>
    <w:rsid w:val="00AE65E1"/>
    <w:rsid w:val="00AE6A5B"/>
    <w:rsid w:val="00AE6A81"/>
    <w:rsid w:val="00AE6B9A"/>
    <w:rsid w:val="00AE6C0D"/>
    <w:rsid w:val="00AE70CB"/>
    <w:rsid w:val="00AE7387"/>
    <w:rsid w:val="00AE776D"/>
    <w:rsid w:val="00AF0CAD"/>
    <w:rsid w:val="00AF0E60"/>
    <w:rsid w:val="00AF114C"/>
    <w:rsid w:val="00AF21DE"/>
    <w:rsid w:val="00AF27B1"/>
    <w:rsid w:val="00AF27FD"/>
    <w:rsid w:val="00AF2CE2"/>
    <w:rsid w:val="00AF2DF2"/>
    <w:rsid w:val="00AF338F"/>
    <w:rsid w:val="00AF3479"/>
    <w:rsid w:val="00AF3830"/>
    <w:rsid w:val="00AF39C5"/>
    <w:rsid w:val="00AF4346"/>
    <w:rsid w:val="00AF459C"/>
    <w:rsid w:val="00AF4B4C"/>
    <w:rsid w:val="00AF4BC9"/>
    <w:rsid w:val="00AF4E42"/>
    <w:rsid w:val="00AF51DB"/>
    <w:rsid w:val="00AF52AC"/>
    <w:rsid w:val="00AF5584"/>
    <w:rsid w:val="00AF5693"/>
    <w:rsid w:val="00AF5889"/>
    <w:rsid w:val="00AF598C"/>
    <w:rsid w:val="00AF5D1B"/>
    <w:rsid w:val="00AF5E98"/>
    <w:rsid w:val="00AF5F18"/>
    <w:rsid w:val="00AF6704"/>
    <w:rsid w:val="00AF6B3A"/>
    <w:rsid w:val="00AF6D21"/>
    <w:rsid w:val="00AF6D94"/>
    <w:rsid w:val="00AF72B0"/>
    <w:rsid w:val="00AF733B"/>
    <w:rsid w:val="00AF7D3D"/>
    <w:rsid w:val="00AF7E6E"/>
    <w:rsid w:val="00B00780"/>
    <w:rsid w:val="00B008FA"/>
    <w:rsid w:val="00B00977"/>
    <w:rsid w:val="00B00AAE"/>
    <w:rsid w:val="00B00D28"/>
    <w:rsid w:val="00B00D52"/>
    <w:rsid w:val="00B00FBD"/>
    <w:rsid w:val="00B010C1"/>
    <w:rsid w:val="00B01350"/>
    <w:rsid w:val="00B0137B"/>
    <w:rsid w:val="00B01482"/>
    <w:rsid w:val="00B01998"/>
    <w:rsid w:val="00B01B1A"/>
    <w:rsid w:val="00B01C5A"/>
    <w:rsid w:val="00B01D20"/>
    <w:rsid w:val="00B01E54"/>
    <w:rsid w:val="00B01FF6"/>
    <w:rsid w:val="00B020EC"/>
    <w:rsid w:val="00B021D9"/>
    <w:rsid w:val="00B02723"/>
    <w:rsid w:val="00B027C5"/>
    <w:rsid w:val="00B02826"/>
    <w:rsid w:val="00B02E3D"/>
    <w:rsid w:val="00B034B6"/>
    <w:rsid w:val="00B03678"/>
    <w:rsid w:val="00B036D3"/>
    <w:rsid w:val="00B036EF"/>
    <w:rsid w:val="00B03831"/>
    <w:rsid w:val="00B03893"/>
    <w:rsid w:val="00B03A7E"/>
    <w:rsid w:val="00B03B73"/>
    <w:rsid w:val="00B03C9A"/>
    <w:rsid w:val="00B03E59"/>
    <w:rsid w:val="00B0430D"/>
    <w:rsid w:val="00B04540"/>
    <w:rsid w:val="00B045E7"/>
    <w:rsid w:val="00B04BB0"/>
    <w:rsid w:val="00B04E3A"/>
    <w:rsid w:val="00B05053"/>
    <w:rsid w:val="00B05543"/>
    <w:rsid w:val="00B0576A"/>
    <w:rsid w:val="00B05ACB"/>
    <w:rsid w:val="00B0602A"/>
    <w:rsid w:val="00B061FF"/>
    <w:rsid w:val="00B06827"/>
    <w:rsid w:val="00B069CC"/>
    <w:rsid w:val="00B06D0E"/>
    <w:rsid w:val="00B06E7B"/>
    <w:rsid w:val="00B07A0F"/>
    <w:rsid w:val="00B07B75"/>
    <w:rsid w:val="00B07CB3"/>
    <w:rsid w:val="00B101BB"/>
    <w:rsid w:val="00B1097A"/>
    <w:rsid w:val="00B10A19"/>
    <w:rsid w:val="00B10E92"/>
    <w:rsid w:val="00B1126B"/>
    <w:rsid w:val="00B11492"/>
    <w:rsid w:val="00B114E3"/>
    <w:rsid w:val="00B118AF"/>
    <w:rsid w:val="00B11B2F"/>
    <w:rsid w:val="00B11EDE"/>
    <w:rsid w:val="00B1230B"/>
    <w:rsid w:val="00B1233E"/>
    <w:rsid w:val="00B1237C"/>
    <w:rsid w:val="00B13255"/>
    <w:rsid w:val="00B13B35"/>
    <w:rsid w:val="00B13FC3"/>
    <w:rsid w:val="00B140C9"/>
    <w:rsid w:val="00B141D9"/>
    <w:rsid w:val="00B147A8"/>
    <w:rsid w:val="00B14A31"/>
    <w:rsid w:val="00B14A9F"/>
    <w:rsid w:val="00B1551A"/>
    <w:rsid w:val="00B15761"/>
    <w:rsid w:val="00B15E14"/>
    <w:rsid w:val="00B15E5A"/>
    <w:rsid w:val="00B160EB"/>
    <w:rsid w:val="00B161FE"/>
    <w:rsid w:val="00B16414"/>
    <w:rsid w:val="00B165BF"/>
    <w:rsid w:val="00B16749"/>
    <w:rsid w:val="00B16A1E"/>
    <w:rsid w:val="00B16B3B"/>
    <w:rsid w:val="00B16BEE"/>
    <w:rsid w:val="00B16C46"/>
    <w:rsid w:val="00B16D02"/>
    <w:rsid w:val="00B16F41"/>
    <w:rsid w:val="00B17622"/>
    <w:rsid w:val="00B20157"/>
    <w:rsid w:val="00B2019C"/>
    <w:rsid w:val="00B20207"/>
    <w:rsid w:val="00B204FD"/>
    <w:rsid w:val="00B208D5"/>
    <w:rsid w:val="00B2095F"/>
    <w:rsid w:val="00B20A2F"/>
    <w:rsid w:val="00B2114E"/>
    <w:rsid w:val="00B2118B"/>
    <w:rsid w:val="00B215C1"/>
    <w:rsid w:val="00B2163A"/>
    <w:rsid w:val="00B21A79"/>
    <w:rsid w:val="00B21ABB"/>
    <w:rsid w:val="00B21D26"/>
    <w:rsid w:val="00B21E67"/>
    <w:rsid w:val="00B2202D"/>
    <w:rsid w:val="00B2208E"/>
    <w:rsid w:val="00B225F2"/>
    <w:rsid w:val="00B23041"/>
    <w:rsid w:val="00B2327C"/>
    <w:rsid w:val="00B2341E"/>
    <w:rsid w:val="00B2361B"/>
    <w:rsid w:val="00B23973"/>
    <w:rsid w:val="00B23C81"/>
    <w:rsid w:val="00B23F31"/>
    <w:rsid w:val="00B244B1"/>
    <w:rsid w:val="00B247F5"/>
    <w:rsid w:val="00B24A9A"/>
    <w:rsid w:val="00B24B56"/>
    <w:rsid w:val="00B24C2C"/>
    <w:rsid w:val="00B24D31"/>
    <w:rsid w:val="00B250D4"/>
    <w:rsid w:val="00B25DED"/>
    <w:rsid w:val="00B26659"/>
    <w:rsid w:val="00B26688"/>
    <w:rsid w:val="00B2690D"/>
    <w:rsid w:val="00B269A4"/>
    <w:rsid w:val="00B26B0D"/>
    <w:rsid w:val="00B26C91"/>
    <w:rsid w:val="00B26CFF"/>
    <w:rsid w:val="00B26E7E"/>
    <w:rsid w:val="00B26F58"/>
    <w:rsid w:val="00B30119"/>
    <w:rsid w:val="00B3011C"/>
    <w:rsid w:val="00B301F4"/>
    <w:rsid w:val="00B30431"/>
    <w:rsid w:val="00B30644"/>
    <w:rsid w:val="00B30EF3"/>
    <w:rsid w:val="00B31487"/>
    <w:rsid w:val="00B3161F"/>
    <w:rsid w:val="00B31687"/>
    <w:rsid w:val="00B31B0C"/>
    <w:rsid w:val="00B31ED0"/>
    <w:rsid w:val="00B326F2"/>
    <w:rsid w:val="00B32AE6"/>
    <w:rsid w:val="00B32F0B"/>
    <w:rsid w:val="00B32F0D"/>
    <w:rsid w:val="00B32FFD"/>
    <w:rsid w:val="00B33007"/>
    <w:rsid w:val="00B330F7"/>
    <w:rsid w:val="00B3317E"/>
    <w:rsid w:val="00B3340B"/>
    <w:rsid w:val="00B336EF"/>
    <w:rsid w:val="00B33847"/>
    <w:rsid w:val="00B33972"/>
    <w:rsid w:val="00B339ED"/>
    <w:rsid w:val="00B33AD1"/>
    <w:rsid w:val="00B33B22"/>
    <w:rsid w:val="00B3477C"/>
    <w:rsid w:val="00B34785"/>
    <w:rsid w:val="00B34C48"/>
    <w:rsid w:val="00B34CAF"/>
    <w:rsid w:val="00B354CC"/>
    <w:rsid w:val="00B35729"/>
    <w:rsid w:val="00B35786"/>
    <w:rsid w:val="00B35C58"/>
    <w:rsid w:val="00B360DF"/>
    <w:rsid w:val="00B36660"/>
    <w:rsid w:val="00B36752"/>
    <w:rsid w:val="00B3685A"/>
    <w:rsid w:val="00B36CD2"/>
    <w:rsid w:val="00B37473"/>
    <w:rsid w:val="00B3776F"/>
    <w:rsid w:val="00B3787C"/>
    <w:rsid w:val="00B37C41"/>
    <w:rsid w:val="00B40A4D"/>
    <w:rsid w:val="00B40B02"/>
    <w:rsid w:val="00B40C7F"/>
    <w:rsid w:val="00B40DF1"/>
    <w:rsid w:val="00B4121B"/>
    <w:rsid w:val="00B41557"/>
    <w:rsid w:val="00B41602"/>
    <w:rsid w:val="00B416B0"/>
    <w:rsid w:val="00B417AE"/>
    <w:rsid w:val="00B41A88"/>
    <w:rsid w:val="00B41C79"/>
    <w:rsid w:val="00B41DF5"/>
    <w:rsid w:val="00B41EA4"/>
    <w:rsid w:val="00B41ED6"/>
    <w:rsid w:val="00B41F42"/>
    <w:rsid w:val="00B41FC9"/>
    <w:rsid w:val="00B4214F"/>
    <w:rsid w:val="00B42212"/>
    <w:rsid w:val="00B42A6E"/>
    <w:rsid w:val="00B42BA1"/>
    <w:rsid w:val="00B42BBA"/>
    <w:rsid w:val="00B42D65"/>
    <w:rsid w:val="00B42EC4"/>
    <w:rsid w:val="00B42FE2"/>
    <w:rsid w:val="00B43384"/>
    <w:rsid w:val="00B43C03"/>
    <w:rsid w:val="00B43DF1"/>
    <w:rsid w:val="00B43FAA"/>
    <w:rsid w:val="00B440F3"/>
    <w:rsid w:val="00B44385"/>
    <w:rsid w:val="00B444F7"/>
    <w:rsid w:val="00B44763"/>
    <w:rsid w:val="00B44787"/>
    <w:rsid w:val="00B448C7"/>
    <w:rsid w:val="00B449F4"/>
    <w:rsid w:val="00B44BEA"/>
    <w:rsid w:val="00B44CB3"/>
    <w:rsid w:val="00B44E50"/>
    <w:rsid w:val="00B45045"/>
    <w:rsid w:val="00B45293"/>
    <w:rsid w:val="00B4537B"/>
    <w:rsid w:val="00B45453"/>
    <w:rsid w:val="00B4580B"/>
    <w:rsid w:val="00B45A1E"/>
    <w:rsid w:val="00B45C1B"/>
    <w:rsid w:val="00B45F6D"/>
    <w:rsid w:val="00B46172"/>
    <w:rsid w:val="00B46475"/>
    <w:rsid w:val="00B46507"/>
    <w:rsid w:val="00B46E54"/>
    <w:rsid w:val="00B4758C"/>
    <w:rsid w:val="00B47640"/>
    <w:rsid w:val="00B476D8"/>
    <w:rsid w:val="00B476F2"/>
    <w:rsid w:val="00B47713"/>
    <w:rsid w:val="00B47908"/>
    <w:rsid w:val="00B47921"/>
    <w:rsid w:val="00B47A7E"/>
    <w:rsid w:val="00B47C38"/>
    <w:rsid w:val="00B47D03"/>
    <w:rsid w:val="00B47EA7"/>
    <w:rsid w:val="00B502A9"/>
    <w:rsid w:val="00B5056E"/>
    <w:rsid w:val="00B50BC7"/>
    <w:rsid w:val="00B51155"/>
    <w:rsid w:val="00B51356"/>
    <w:rsid w:val="00B51410"/>
    <w:rsid w:val="00B51468"/>
    <w:rsid w:val="00B51B29"/>
    <w:rsid w:val="00B51F2B"/>
    <w:rsid w:val="00B52329"/>
    <w:rsid w:val="00B52B64"/>
    <w:rsid w:val="00B52F6E"/>
    <w:rsid w:val="00B530C7"/>
    <w:rsid w:val="00B53306"/>
    <w:rsid w:val="00B53322"/>
    <w:rsid w:val="00B53719"/>
    <w:rsid w:val="00B53757"/>
    <w:rsid w:val="00B53818"/>
    <w:rsid w:val="00B540DD"/>
    <w:rsid w:val="00B54263"/>
    <w:rsid w:val="00B542E6"/>
    <w:rsid w:val="00B543D9"/>
    <w:rsid w:val="00B5458B"/>
    <w:rsid w:val="00B54614"/>
    <w:rsid w:val="00B552F6"/>
    <w:rsid w:val="00B5540A"/>
    <w:rsid w:val="00B55919"/>
    <w:rsid w:val="00B55AB2"/>
    <w:rsid w:val="00B55ACF"/>
    <w:rsid w:val="00B55AE0"/>
    <w:rsid w:val="00B55D17"/>
    <w:rsid w:val="00B567D3"/>
    <w:rsid w:val="00B56A21"/>
    <w:rsid w:val="00B56D42"/>
    <w:rsid w:val="00B56D52"/>
    <w:rsid w:val="00B56D54"/>
    <w:rsid w:val="00B57023"/>
    <w:rsid w:val="00B5702F"/>
    <w:rsid w:val="00B57361"/>
    <w:rsid w:val="00B57575"/>
    <w:rsid w:val="00B578BB"/>
    <w:rsid w:val="00B603B7"/>
    <w:rsid w:val="00B60435"/>
    <w:rsid w:val="00B60598"/>
    <w:rsid w:val="00B605A2"/>
    <w:rsid w:val="00B60732"/>
    <w:rsid w:val="00B607CB"/>
    <w:rsid w:val="00B60BCB"/>
    <w:rsid w:val="00B60F03"/>
    <w:rsid w:val="00B60F90"/>
    <w:rsid w:val="00B61229"/>
    <w:rsid w:val="00B61593"/>
    <w:rsid w:val="00B615CE"/>
    <w:rsid w:val="00B6181E"/>
    <w:rsid w:val="00B61D33"/>
    <w:rsid w:val="00B62818"/>
    <w:rsid w:val="00B62A3B"/>
    <w:rsid w:val="00B62A46"/>
    <w:rsid w:val="00B62C9E"/>
    <w:rsid w:val="00B6318D"/>
    <w:rsid w:val="00B633F4"/>
    <w:rsid w:val="00B6369F"/>
    <w:rsid w:val="00B636CA"/>
    <w:rsid w:val="00B638BE"/>
    <w:rsid w:val="00B6394D"/>
    <w:rsid w:val="00B63B27"/>
    <w:rsid w:val="00B63DB4"/>
    <w:rsid w:val="00B6422E"/>
    <w:rsid w:val="00B648DF"/>
    <w:rsid w:val="00B64F2C"/>
    <w:rsid w:val="00B64FEE"/>
    <w:rsid w:val="00B65342"/>
    <w:rsid w:val="00B6560A"/>
    <w:rsid w:val="00B6567E"/>
    <w:rsid w:val="00B6597E"/>
    <w:rsid w:val="00B65E39"/>
    <w:rsid w:val="00B65FFC"/>
    <w:rsid w:val="00B66371"/>
    <w:rsid w:val="00B6642C"/>
    <w:rsid w:val="00B6643F"/>
    <w:rsid w:val="00B66921"/>
    <w:rsid w:val="00B66979"/>
    <w:rsid w:val="00B66E59"/>
    <w:rsid w:val="00B66E96"/>
    <w:rsid w:val="00B674CA"/>
    <w:rsid w:val="00B675AE"/>
    <w:rsid w:val="00B6777C"/>
    <w:rsid w:val="00B67A02"/>
    <w:rsid w:val="00B67F31"/>
    <w:rsid w:val="00B7067A"/>
    <w:rsid w:val="00B70BF3"/>
    <w:rsid w:val="00B70D6D"/>
    <w:rsid w:val="00B70DCF"/>
    <w:rsid w:val="00B711C2"/>
    <w:rsid w:val="00B71405"/>
    <w:rsid w:val="00B71458"/>
    <w:rsid w:val="00B7152C"/>
    <w:rsid w:val="00B71605"/>
    <w:rsid w:val="00B7174F"/>
    <w:rsid w:val="00B71993"/>
    <w:rsid w:val="00B71B69"/>
    <w:rsid w:val="00B71C59"/>
    <w:rsid w:val="00B71D2B"/>
    <w:rsid w:val="00B71D3A"/>
    <w:rsid w:val="00B72333"/>
    <w:rsid w:val="00B72C08"/>
    <w:rsid w:val="00B72E22"/>
    <w:rsid w:val="00B72EC6"/>
    <w:rsid w:val="00B72FFF"/>
    <w:rsid w:val="00B7306D"/>
    <w:rsid w:val="00B73FAC"/>
    <w:rsid w:val="00B7404A"/>
    <w:rsid w:val="00B74097"/>
    <w:rsid w:val="00B7433F"/>
    <w:rsid w:val="00B74A39"/>
    <w:rsid w:val="00B74BDF"/>
    <w:rsid w:val="00B74D5D"/>
    <w:rsid w:val="00B751B9"/>
    <w:rsid w:val="00B7546C"/>
    <w:rsid w:val="00B75AD2"/>
    <w:rsid w:val="00B7625D"/>
    <w:rsid w:val="00B763EB"/>
    <w:rsid w:val="00B7653C"/>
    <w:rsid w:val="00B76621"/>
    <w:rsid w:val="00B767C3"/>
    <w:rsid w:val="00B767FA"/>
    <w:rsid w:val="00B768BF"/>
    <w:rsid w:val="00B76A8B"/>
    <w:rsid w:val="00B76CF0"/>
    <w:rsid w:val="00B77711"/>
    <w:rsid w:val="00B77827"/>
    <w:rsid w:val="00B7786E"/>
    <w:rsid w:val="00B7799F"/>
    <w:rsid w:val="00B77CF1"/>
    <w:rsid w:val="00B77E93"/>
    <w:rsid w:val="00B77FD1"/>
    <w:rsid w:val="00B800ED"/>
    <w:rsid w:val="00B804BE"/>
    <w:rsid w:val="00B80720"/>
    <w:rsid w:val="00B80988"/>
    <w:rsid w:val="00B809ED"/>
    <w:rsid w:val="00B80A2D"/>
    <w:rsid w:val="00B81169"/>
    <w:rsid w:val="00B811E2"/>
    <w:rsid w:val="00B8129F"/>
    <w:rsid w:val="00B8132C"/>
    <w:rsid w:val="00B817C2"/>
    <w:rsid w:val="00B81C0B"/>
    <w:rsid w:val="00B81DF9"/>
    <w:rsid w:val="00B81EF1"/>
    <w:rsid w:val="00B82077"/>
    <w:rsid w:val="00B820B6"/>
    <w:rsid w:val="00B820ED"/>
    <w:rsid w:val="00B822FA"/>
    <w:rsid w:val="00B82850"/>
    <w:rsid w:val="00B82875"/>
    <w:rsid w:val="00B82B32"/>
    <w:rsid w:val="00B82E85"/>
    <w:rsid w:val="00B83207"/>
    <w:rsid w:val="00B832B6"/>
    <w:rsid w:val="00B836D0"/>
    <w:rsid w:val="00B83AC5"/>
    <w:rsid w:val="00B83B79"/>
    <w:rsid w:val="00B84121"/>
    <w:rsid w:val="00B843BA"/>
    <w:rsid w:val="00B84482"/>
    <w:rsid w:val="00B84A0F"/>
    <w:rsid w:val="00B84FA8"/>
    <w:rsid w:val="00B85288"/>
    <w:rsid w:val="00B85382"/>
    <w:rsid w:val="00B85628"/>
    <w:rsid w:val="00B85829"/>
    <w:rsid w:val="00B85A95"/>
    <w:rsid w:val="00B85AA0"/>
    <w:rsid w:val="00B85D88"/>
    <w:rsid w:val="00B86298"/>
    <w:rsid w:val="00B8650D"/>
    <w:rsid w:val="00B865A8"/>
    <w:rsid w:val="00B86AB4"/>
    <w:rsid w:val="00B86CAA"/>
    <w:rsid w:val="00B86CB5"/>
    <w:rsid w:val="00B86FA2"/>
    <w:rsid w:val="00B87020"/>
    <w:rsid w:val="00B87194"/>
    <w:rsid w:val="00B87533"/>
    <w:rsid w:val="00B875C9"/>
    <w:rsid w:val="00B875E8"/>
    <w:rsid w:val="00B87DC5"/>
    <w:rsid w:val="00B90571"/>
    <w:rsid w:val="00B90673"/>
    <w:rsid w:val="00B90718"/>
    <w:rsid w:val="00B90813"/>
    <w:rsid w:val="00B90829"/>
    <w:rsid w:val="00B90849"/>
    <w:rsid w:val="00B90C9F"/>
    <w:rsid w:val="00B90F60"/>
    <w:rsid w:val="00B91107"/>
    <w:rsid w:val="00B913D7"/>
    <w:rsid w:val="00B91EA1"/>
    <w:rsid w:val="00B92048"/>
    <w:rsid w:val="00B923B1"/>
    <w:rsid w:val="00B92708"/>
    <w:rsid w:val="00B9280B"/>
    <w:rsid w:val="00B9283C"/>
    <w:rsid w:val="00B933E8"/>
    <w:rsid w:val="00B935A2"/>
    <w:rsid w:val="00B93626"/>
    <w:rsid w:val="00B93A4B"/>
    <w:rsid w:val="00B93F12"/>
    <w:rsid w:val="00B940E1"/>
    <w:rsid w:val="00B941A0"/>
    <w:rsid w:val="00B9461C"/>
    <w:rsid w:val="00B94758"/>
    <w:rsid w:val="00B94C61"/>
    <w:rsid w:val="00B954CB"/>
    <w:rsid w:val="00B9596B"/>
    <w:rsid w:val="00B95B7A"/>
    <w:rsid w:val="00B95C2A"/>
    <w:rsid w:val="00B961DD"/>
    <w:rsid w:val="00B96292"/>
    <w:rsid w:val="00B966FE"/>
    <w:rsid w:val="00B967C2"/>
    <w:rsid w:val="00B96844"/>
    <w:rsid w:val="00B96A0A"/>
    <w:rsid w:val="00B96D4D"/>
    <w:rsid w:val="00B97385"/>
    <w:rsid w:val="00B97397"/>
    <w:rsid w:val="00B974C0"/>
    <w:rsid w:val="00B979FA"/>
    <w:rsid w:val="00B97C29"/>
    <w:rsid w:val="00B97F45"/>
    <w:rsid w:val="00BA0057"/>
    <w:rsid w:val="00BA02CD"/>
    <w:rsid w:val="00BA0351"/>
    <w:rsid w:val="00BA0807"/>
    <w:rsid w:val="00BA08FD"/>
    <w:rsid w:val="00BA08FE"/>
    <w:rsid w:val="00BA0C6C"/>
    <w:rsid w:val="00BA0D8A"/>
    <w:rsid w:val="00BA12EF"/>
    <w:rsid w:val="00BA1486"/>
    <w:rsid w:val="00BA14BA"/>
    <w:rsid w:val="00BA1DFD"/>
    <w:rsid w:val="00BA1E21"/>
    <w:rsid w:val="00BA2058"/>
    <w:rsid w:val="00BA22D6"/>
    <w:rsid w:val="00BA2750"/>
    <w:rsid w:val="00BA2BE0"/>
    <w:rsid w:val="00BA308E"/>
    <w:rsid w:val="00BA37FE"/>
    <w:rsid w:val="00BA3B59"/>
    <w:rsid w:val="00BA3C93"/>
    <w:rsid w:val="00BA3EDE"/>
    <w:rsid w:val="00BA3EEE"/>
    <w:rsid w:val="00BA3F97"/>
    <w:rsid w:val="00BA4155"/>
    <w:rsid w:val="00BA456F"/>
    <w:rsid w:val="00BA4AFB"/>
    <w:rsid w:val="00BA4B44"/>
    <w:rsid w:val="00BA4CDC"/>
    <w:rsid w:val="00BA5823"/>
    <w:rsid w:val="00BA58A9"/>
    <w:rsid w:val="00BA58ED"/>
    <w:rsid w:val="00BA5984"/>
    <w:rsid w:val="00BA5EA1"/>
    <w:rsid w:val="00BA6063"/>
    <w:rsid w:val="00BA6949"/>
    <w:rsid w:val="00BA6BDE"/>
    <w:rsid w:val="00BA6D42"/>
    <w:rsid w:val="00BA72DE"/>
    <w:rsid w:val="00BA74F4"/>
    <w:rsid w:val="00BA7616"/>
    <w:rsid w:val="00BA76A4"/>
    <w:rsid w:val="00BA76BE"/>
    <w:rsid w:val="00BA7777"/>
    <w:rsid w:val="00BA7CAA"/>
    <w:rsid w:val="00BB0003"/>
    <w:rsid w:val="00BB0538"/>
    <w:rsid w:val="00BB057C"/>
    <w:rsid w:val="00BB058F"/>
    <w:rsid w:val="00BB0810"/>
    <w:rsid w:val="00BB0871"/>
    <w:rsid w:val="00BB1282"/>
    <w:rsid w:val="00BB1298"/>
    <w:rsid w:val="00BB14A2"/>
    <w:rsid w:val="00BB17D6"/>
    <w:rsid w:val="00BB1ABF"/>
    <w:rsid w:val="00BB1B94"/>
    <w:rsid w:val="00BB1BD3"/>
    <w:rsid w:val="00BB2072"/>
    <w:rsid w:val="00BB2177"/>
    <w:rsid w:val="00BB21B6"/>
    <w:rsid w:val="00BB271C"/>
    <w:rsid w:val="00BB2D1D"/>
    <w:rsid w:val="00BB2F08"/>
    <w:rsid w:val="00BB3616"/>
    <w:rsid w:val="00BB36DF"/>
    <w:rsid w:val="00BB3D35"/>
    <w:rsid w:val="00BB4123"/>
    <w:rsid w:val="00BB478E"/>
    <w:rsid w:val="00BB4961"/>
    <w:rsid w:val="00BB4B67"/>
    <w:rsid w:val="00BB4BB3"/>
    <w:rsid w:val="00BB4FBC"/>
    <w:rsid w:val="00BB5186"/>
    <w:rsid w:val="00BB596A"/>
    <w:rsid w:val="00BB5C98"/>
    <w:rsid w:val="00BB5E8B"/>
    <w:rsid w:val="00BB5EF8"/>
    <w:rsid w:val="00BB62DD"/>
    <w:rsid w:val="00BB639C"/>
    <w:rsid w:val="00BB6A67"/>
    <w:rsid w:val="00BB6A8F"/>
    <w:rsid w:val="00BB6B70"/>
    <w:rsid w:val="00BB6B7E"/>
    <w:rsid w:val="00BB6DC6"/>
    <w:rsid w:val="00BB6DDF"/>
    <w:rsid w:val="00BB6EB8"/>
    <w:rsid w:val="00BB7374"/>
    <w:rsid w:val="00BB78B6"/>
    <w:rsid w:val="00BB7C8E"/>
    <w:rsid w:val="00BB7D7C"/>
    <w:rsid w:val="00BB7F99"/>
    <w:rsid w:val="00BB7FA2"/>
    <w:rsid w:val="00BB7FD2"/>
    <w:rsid w:val="00BC00F1"/>
    <w:rsid w:val="00BC01D9"/>
    <w:rsid w:val="00BC0651"/>
    <w:rsid w:val="00BC091F"/>
    <w:rsid w:val="00BC0A13"/>
    <w:rsid w:val="00BC0D44"/>
    <w:rsid w:val="00BC118A"/>
    <w:rsid w:val="00BC1193"/>
    <w:rsid w:val="00BC1208"/>
    <w:rsid w:val="00BC1556"/>
    <w:rsid w:val="00BC16D6"/>
    <w:rsid w:val="00BC1DB3"/>
    <w:rsid w:val="00BC1E9E"/>
    <w:rsid w:val="00BC2187"/>
    <w:rsid w:val="00BC22D3"/>
    <w:rsid w:val="00BC24A2"/>
    <w:rsid w:val="00BC261D"/>
    <w:rsid w:val="00BC2CB2"/>
    <w:rsid w:val="00BC2D50"/>
    <w:rsid w:val="00BC2D8D"/>
    <w:rsid w:val="00BC302B"/>
    <w:rsid w:val="00BC3065"/>
    <w:rsid w:val="00BC309A"/>
    <w:rsid w:val="00BC34F4"/>
    <w:rsid w:val="00BC3892"/>
    <w:rsid w:val="00BC3AE6"/>
    <w:rsid w:val="00BC3E5C"/>
    <w:rsid w:val="00BC404B"/>
    <w:rsid w:val="00BC5186"/>
    <w:rsid w:val="00BC5264"/>
    <w:rsid w:val="00BC56A4"/>
    <w:rsid w:val="00BC6012"/>
    <w:rsid w:val="00BC61DE"/>
    <w:rsid w:val="00BC6327"/>
    <w:rsid w:val="00BC63CC"/>
    <w:rsid w:val="00BC65F1"/>
    <w:rsid w:val="00BC6723"/>
    <w:rsid w:val="00BC6817"/>
    <w:rsid w:val="00BC69D9"/>
    <w:rsid w:val="00BC6C55"/>
    <w:rsid w:val="00BC71DE"/>
    <w:rsid w:val="00BC7605"/>
    <w:rsid w:val="00BC77EC"/>
    <w:rsid w:val="00BC77FD"/>
    <w:rsid w:val="00BC7910"/>
    <w:rsid w:val="00BC7D18"/>
    <w:rsid w:val="00BC7DE8"/>
    <w:rsid w:val="00BD0401"/>
    <w:rsid w:val="00BD072C"/>
    <w:rsid w:val="00BD089D"/>
    <w:rsid w:val="00BD099B"/>
    <w:rsid w:val="00BD0A1C"/>
    <w:rsid w:val="00BD0CFF"/>
    <w:rsid w:val="00BD0D59"/>
    <w:rsid w:val="00BD0EF5"/>
    <w:rsid w:val="00BD151E"/>
    <w:rsid w:val="00BD164E"/>
    <w:rsid w:val="00BD17C6"/>
    <w:rsid w:val="00BD189B"/>
    <w:rsid w:val="00BD1F7F"/>
    <w:rsid w:val="00BD205C"/>
    <w:rsid w:val="00BD2228"/>
    <w:rsid w:val="00BD273E"/>
    <w:rsid w:val="00BD2A35"/>
    <w:rsid w:val="00BD2C86"/>
    <w:rsid w:val="00BD2E04"/>
    <w:rsid w:val="00BD3185"/>
    <w:rsid w:val="00BD38F2"/>
    <w:rsid w:val="00BD4035"/>
    <w:rsid w:val="00BD4451"/>
    <w:rsid w:val="00BD481A"/>
    <w:rsid w:val="00BD4DC8"/>
    <w:rsid w:val="00BD4F79"/>
    <w:rsid w:val="00BD51EF"/>
    <w:rsid w:val="00BD59A9"/>
    <w:rsid w:val="00BD5A8E"/>
    <w:rsid w:val="00BD5CF5"/>
    <w:rsid w:val="00BD5D92"/>
    <w:rsid w:val="00BD5E24"/>
    <w:rsid w:val="00BD5E43"/>
    <w:rsid w:val="00BD5F70"/>
    <w:rsid w:val="00BD5FE8"/>
    <w:rsid w:val="00BD628B"/>
    <w:rsid w:val="00BD6363"/>
    <w:rsid w:val="00BD6551"/>
    <w:rsid w:val="00BD65ED"/>
    <w:rsid w:val="00BD6660"/>
    <w:rsid w:val="00BD6AFE"/>
    <w:rsid w:val="00BD6C17"/>
    <w:rsid w:val="00BD71B6"/>
    <w:rsid w:val="00BD71ED"/>
    <w:rsid w:val="00BD7795"/>
    <w:rsid w:val="00BD7A29"/>
    <w:rsid w:val="00BD7B9A"/>
    <w:rsid w:val="00BD7C02"/>
    <w:rsid w:val="00BD7E5E"/>
    <w:rsid w:val="00BD7FD2"/>
    <w:rsid w:val="00BE064A"/>
    <w:rsid w:val="00BE08FF"/>
    <w:rsid w:val="00BE0AB2"/>
    <w:rsid w:val="00BE0D78"/>
    <w:rsid w:val="00BE18A6"/>
    <w:rsid w:val="00BE1CC2"/>
    <w:rsid w:val="00BE1F38"/>
    <w:rsid w:val="00BE2270"/>
    <w:rsid w:val="00BE2AB0"/>
    <w:rsid w:val="00BE3124"/>
    <w:rsid w:val="00BE32DC"/>
    <w:rsid w:val="00BE3303"/>
    <w:rsid w:val="00BE33CB"/>
    <w:rsid w:val="00BE3418"/>
    <w:rsid w:val="00BE3B63"/>
    <w:rsid w:val="00BE3D15"/>
    <w:rsid w:val="00BE3F40"/>
    <w:rsid w:val="00BE40FB"/>
    <w:rsid w:val="00BE4569"/>
    <w:rsid w:val="00BE4931"/>
    <w:rsid w:val="00BE49F5"/>
    <w:rsid w:val="00BE5522"/>
    <w:rsid w:val="00BE552F"/>
    <w:rsid w:val="00BE5610"/>
    <w:rsid w:val="00BE59BD"/>
    <w:rsid w:val="00BE5C33"/>
    <w:rsid w:val="00BE5CBC"/>
    <w:rsid w:val="00BE5F62"/>
    <w:rsid w:val="00BE6CDA"/>
    <w:rsid w:val="00BE6CE6"/>
    <w:rsid w:val="00BE72D4"/>
    <w:rsid w:val="00BE737D"/>
    <w:rsid w:val="00BE761F"/>
    <w:rsid w:val="00BE7625"/>
    <w:rsid w:val="00BE7AC0"/>
    <w:rsid w:val="00BF041A"/>
    <w:rsid w:val="00BF060F"/>
    <w:rsid w:val="00BF0DBD"/>
    <w:rsid w:val="00BF0E10"/>
    <w:rsid w:val="00BF11D4"/>
    <w:rsid w:val="00BF1275"/>
    <w:rsid w:val="00BF14D4"/>
    <w:rsid w:val="00BF1596"/>
    <w:rsid w:val="00BF161A"/>
    <w:rsid w:val="00BF163E"/>
    <w:rsid w:val="00BF1CBD"/>
    <w:rsid w:val="00BF1E6A"/>
    <w:rsid w:val="00BF1EE2"/>
    <w:rsid w:val="00BF2046"/>
    <w:rsid w:val="00BF2632"/>
    <w:rsid w:val="00BF28CC"/>
    <w:rsid w:val="00BF2A0F"/>
    <w:rsid w:val="00BF2A1C"/>
    <w:rsid w:val="00BF2D54"/>
    <w:rsid w:val="00BF2F75"/>
    <w:rsid w:val="00BF36D4"/>
    <w:rsid w:val="00BF37EA"/>
    <w:rsid w:val="00BF39E0"/>
    <w:rsid w:val="00BF3CB0"/>
    <w:rsid w:val="00BF3D97"/>
    <w:rsid w:val="00BF40A9"/>
    <w:rsid w:val="00BF40D5"/>
    <w:rsid w:val="00BF43AE"/>
    <w:rsid w:val="00BF4641"/>
    <w:rsid w:val="00BF4FBC"/>
    <w:rsid w:val="00BF4FF2"/>
    <w:rsid w:val="00BF5111"/>
    <w:rsid w:val="00BF5920"/>
    <w:rsid w:val="00BF5DF1"/>
    <w:rsid w:val="00BF5E1A"/>
    <w:rsid w:val="00BF6964"/>
    <w:rsid w:val="00BF6E38"/>
    <w:rsid w:val="00BF71B2"/>
    <w:rsid w:val="00BF7577"/>
    <w:rsid w:val="00BF79B2"/>
    <w:rsid w:val="00BF79E5"/>
    <w:rsid w:val="00BF7A8E"/>
    <w:rsid w:val="00BF7D1C"/>
    <w:rsid w:val="00BF7EF3"/>
    <w:rsid w:val="00BF7FB2"/>
    <w:rsid w:val="00C003A1"/>
    <w:rsid w:val="00C009EC"/>
    <w:rsid w:val="00C00E8C"/>
    <w:rsid w:val="00C00F92"/>
    <w:rsid w:val="00C01076"/>
    <w:rsid w:val="00C01281"/>
    <w:rsid w:val="00C013C6"/>
    <w:rsid w:val="00C01950"/>
    <w:rsid w:val="00C019A8"/>
    <w:rsid w:val="00C01BBD"/>
    <w:rsid w:val="00C01C1E"/>
    <w:rsid w:val="00C01D7E"/>
    <w:rsid w:val="00C01DDB"/>
    <w:rsid w:val="00C020FA"/>
    <w:rsid w:val="00C02157"/>
    <w:rsid w:val="00C0219E"/>
    <w:rsid w:val="00C027B3"/>
    <w:rsid w:val="00C028E9"/>
    <w:rsid w:val="00C02BA8"/>
    <w:rsid w:val="00C02DAA"/>
    <w:rsid w:val="00C033AD"/>
    <w:rsid w:val="00C035C1"/>
    <w:rsid w:val="00C0374B"/>
    <w:rsid w:val="00C038BD"/>
    <w:rsid w:val="00C03B27"/>
    <w:rsid w:val="00C03D73"/>
    <w:rsid w:val="00C03EAC"/>
    <w:rsid w:val="00C0427C"/>
    <w:rsid w:val="00C0430D"/>
    <w:rsid w:val="00C045BB"/>
    <w:rsid w:val="00C048D0"/>
    <w:rsid w:val="00C04F9C"/>
    <w:rsid w:val="00C04FE3"/>
    <w:rsid w:val="00C050FD"/>
    <w:rsid w:val="00C0516E"/>
    <w:rsid w:val="00C0522C"/>
    <w:rsid w:val="00C0559B"/>
    <w:rsid w:val="00C05694"/>
    <w:rsid w:val="00C056D7"/>
    <w:rsid w:val="00C05914"/>
    <w:rsid w:val="00C05CF2"/>
    <w:rsid w:val="00C05D84"/>
    <w:rsid w:val="00C062EA"/>
    <w:rsid w:val="00C064CE"/>
    <w:rsid w:val="00C064DB"/>
    <w:rsid w:val="00C064F4"/>
    <w:rsid w:val="00C06809"/>
    <w:rsid w:val="00C06B76"/>
    <w:rsid w:val="00C06C9C"/>
    <w:rsid w:val="00C06E92"/>
    <w:rsid w:val="00C06F81"/>
    <w:rsid w:val="00C06FEF"/>
    <w:rsid w:val="00C075D1"/>
    <w:rsid w:val="00C07633"/>
    <w:rsid w:val="00C0783F"/>
    <w:rsid w:val="00C07A87"/>
    <w:rsid w:val="00C10071"/>
    <w:rsid w:val="00C10075"/>
    <w:rsid w:val="00C101DB"/>
    <w:rsid w:val="00C10BE9"/>
    <w:rsid w:val="00C10BED"/>
    <w:rsid w:val="00C10DDB"/>
    <w:rsid w:val="00C10F30"/>
    <w:rsid w:val="00C11433"/>
    <w:rsid w:val="00C1152C"/>
    <w:rsid w:val="00C11A11"/>
    <w:rsid w:val="00C11A2F"/>
    <w:rsid w:val="00C11C13"/>
    <w:rsid w:val="00C12072"/>
    <w:rsid w:val="00C123AC"/>
    <w:rsid w:val="00C12660"/>
    <w:rsid w:val="00C1269A"/>
    <w:rsid w:val="00C12702"/>
    <w:rsid w:val="00C12796"/>
    <w:rsid w:val="00C1284D"/>
    <w:rsid w:val="00C12889"/>
    <w:rsid w:val="00C12AFF"/>
    <w:rsid w:val="00C13033"/>
    <w:rsid w:val="00C1349D"/>
    <w:rsid w:val="00C13537"/>
    <w:rsid w:val="00C139BE"/>
    <w:rsid w:val="00C13D99"/>
    <w:rsid w:val="00C13F12"/>
    <w:rsid w:val="00C1415C"/>
    <w:rsid w:val="00C14290"/>
    <w:rsid w:val="00C143CC"/>
    <w:rsid w:val="00C14C2D"/>
    <w:rsid w:val="00C15188"/>
    <w:rsid w:val="00C153B4"/>
    <w:rsid w:val="00C15545"/>
    <w:rsid w:val="00C15992"/>
    <w:rsid w:val="00C15E80"/>
    <w:rsid w:val="00C15F6C"/>
    <w:rsid w:val="00C16074"/>
    <w:rsid w:val="00C1671D"/>
    <w:rsid w:val="00C16EFC"/>
    <w:rsid w:val="00C1704B"/>
    <w:rsid w:val="00C17129"/>
    <w:rsid w:val="00C1748A"/>
    <w:rsid w:val="00C174CB"/>
    <w:rsid w:val="00C17732"/>
    <w:rsid w:val="00C17CE3"/>
    <w:rsid w:val="00C17DF2"/>
    <w:rsid w:val="00C17F9A"/>
    <w:rsid w:val="00C20307"/>
    <w:rsid w:val="00C20732"/>
    <w:rsid w:val="00C20961"/>
    <w:rsid w:val="00C20BE7"/>
    <w:rsid w:val="00C20C5F"/>
    <w:rsid w:val="00C20DB1"/>
    <w:rsid w:val="00C20E2A"/>
    <w:rsid w:val="00C21180"/>
    <w:rsid w:val="00C21929"/>
    <w:rsid w:val="00C21AE7"/>
    <w:rsid w:val="00C21BC9"/>
    <w:rsid w:val="00C21F8E"/>
    <w:rsid w:val="00C2206C"/>
    <w:rsid w:val="00C2258A"/>
    <w:rsid w:val="00C22795"/>
    <w:rsid w:val="00C22A41"/>
    <w:rsid w:val="00C22AFC"/>
    <w:rsid w:val="00C22FB9"/>
    <w:rsid w:val="00C23587"/>
    <w:rsid w:val="00C235C2"/>
    <w:rsid w:val="00C23972"/>
    <w:rsid w:val="00C239C1"/>
    <w:rsid w:val="00C23A21"/>
    <w:rsid w:val="00C23E8D"/>
    <w:rsid w:val="00C23F64"/>
    <w:rsid w:val="00C245DA"/>
    <w:rsid w:val="00C245F0"/>
    <w:rsid w:val="00C24613"/>
    <w:rsid w:val="00C24E14"/>
    <w:rsid w:val="00C24E66"/>
    <w:rsid w:val="00C256D4"/>
    <w:rsid w:val="00C25886"/>
    <w:rsid w:val="00C258B4"/>
    <w:rsid w:val="00C25F6A"/>
    <w:rsid w:val="00C264A0"/>
    <w:rsid w:val="00C2693D"/>
    <w:rsid w:val="00C26957"/>
    <w:rsid w:val="00C26C9C"/>
    <w:rsid w:val="00C2728E"/>
    <w:rsid w:val="00C2736F"/>
    <w:rsid w:val="00C2779F"/>
    <w:rsid w:val="00C279F9"/>
    <w:rsid w:val="00C27B1E"/>
    <w:rsid w:val="00C30075"/>
    <w:rsid w:val="00C3009E"/>
    <w:rsid w:val="00C301D6"/>
    <w:rsid w:val="00C30452"/>
    <w:rsid w:val="00C30717"/>
    <w:rsid w:val="00C30723"/>
    <w:rsid w:val="00C30AEC"/>
    <w:rsid w:val="00C30CA4"/>
    <w:rsid w:val="00C30F73"/>
    <w:rsid w:val="00C31170"/>
    <w:rsid w:val="00C3186D"/>
    <w:rsid w:val="00C31CE5"/>
    <w:rsid w:val="00C3283A"/>
    <w:rsid w:val="00C3285B"/>
    <w:rsid w:val="00C3287C"/>
    <w:rsid w:val="00C32DAB"/>
    <w:rsid w:val="00C33543"/>
    <w:rsid w:val="00C336F1"/>
    <w:rsid w:val="00C337FA"/>
    <w:rsid w:val="00C33F6C"/>
    <w:rsid w:val="00C3414B"/>
    <w:rsid w:val="00C3421B"/>
    <w:rsid w:val="00C3443C"/>
    <w:rsid w:val="00C34440"/>
    <w:rsid w:val="00C347AB"/>
    <w:rsid w:val="00C34AC7"/>
    <w:rsid w:val="00C34E1C"/>
    <w:rsid w:val="00C34FEE"/>
    <w:rsid w:val="00C3512E"/>
    <w:rsid w:val="00C35A39"/>
    <w:rsid w:val="00C35CE1"/>
    <w:rsid w:val="00C35D3B"/>
    <w:rsid w:val="00C35DB6"/>
    <w:rsid w:val="00C35E4C"/>
    <w:rsid w:val="00C36427"/>
    <w:rsid w:val="00C36648"/>
    <w:rsid w:val="00C3695E"/>
    <w:rsid w:val="00C370C5"/>
    <w:rsid w:val="00C370E9"/>
    <w:rsid w:val="00C40269"/>
    <w:rsid w:val="00C40B08"/>
    <w:rsid w:val="00C40CD3"/>
    <w:rsid w:val="00C41048"/>
    <w:rsid w:val="00C411CE"/>
    <w:rsid w:val="00C4123D"/>
    <w:rsid w:val="00C4146A"/>
    <w:rsid w:val="00C416B7"/>
    <w:rsid w:val="00C41765"/>
    <w:rsid w:val="00C417F1"/>
    <w:rsid w:val="00C41BCB"/>
    <w:rsid w:val="00C41D31"/>
    <w:rsid w:val="00C422BF"/>
    <w:rsid w:val="00C423DB"/>
    <w:rsid w:val="00C42650"/>
    <w:rsid w:val="00C42685"/>
    <w:rsid w:val="00C429C2"/>
    <w:rsid w:val="00C42C79"/>
    <w:rsid w:val="00C42ECA"/>
    <w:rsid w:val="00C43163"/>
    <w:rsid w:val="00C43446"/>
    <w:rsid w:val="00C43470"/>
    <w:rsid w:val="00C43555"/>
    <w:rsid w:val="00C43967"/>
    <w:rsid w:val="00C44B80"/>
    <w:rsid w:val="00C45468"/>
    <w:rsid w:val="00C45815"/>
    <w:rsid w:val="00C45C46"/>
    <w:rsid w:val="00C45DD9"/>
    <w:rsid w:val="00C46007"/>
    <w:rsid w:val="00C46200"/>
    <w:rsid w:val="00C462D4"/>
    <w:rsid w:val="00C46408"/>
    <w:rsid w:val="00C46421"/>
    <w:rsid w:val="00C46849"/>
    <w:rsid w:val="00C46981"/>
    <w:rsid w:val="00C471EB"/>
    <w:rsid w:val="00C4743A"/>
    <w:rsid w:val="00C47524"/>
    <w:rsid w:val="00C47577"/>
    <w:rsid w:val="00C47899"/>
    <w:rsid w:val="00C47A03"/>
    <w:rsid w:val="00C50136"/>
    <w:rsid w:val="00C50177"/>
    <w:rsid w:val="00C505BD"/>
    <w:rsid w:val="00C50894"/>
    <w:rsid w:val="00C50A68"/>
    <w:rsid w:val="00C50F68"/>
    <w:rsid w:val="00C516B9"/>
    <w:rsid w:val="00C516E5"/>
    <w:rsid w:val="00C5174D"/>
    <w:rsid w:val="00C51A7E"/>
    <w:rsid w:val="00C51F3D"/>
    <w:rsid w:val="00C526FB"/>
    <w:rsid w:val="00C52707"/>
    <w:rsid w:val="00C527F2"/>
    <w:rsid w:val="00C527FA"/>
    <w:rsid w:val="00C528E4"/>
    <w:rsid w:val="00C53312"/>
    <w:rsid w:val="00C53378"/>
    <w:rsid w:val="00C536B6"/>
    <w:rsid w:val="00C5372B"/>
    <w:rsid w:val="00C539E9"/>
    <w:rsid w:val="00C540D3"/>
    <w:rsid w:val="00C542FC"/>
    <w:rsid w:val="00C543A0"/>
    <w:rsid w:val="00C545CE"/>
    <w:rsid w:val="00C545E9"/>
    <w:rsid w:val="00C54A06"/>
    <w:rsid w:val="00C54D40"/>
    <w:rsid w:val="00C54E17"/>
    <w:rsid w:val="00C550D7"/>
    <w:rsid w:val="00C555AF"/>
    <w:rsid w:val="00C556FD"/>
    <w:rsid w:val="00C55801"/>
    <w:rsid w:val="00C55858"/>
    <w:rsid w:val="00C5591B"/>
    <w:rsid w:val="00C55A27"/>
    <w:rsid w:val="00C55BAD"/>
    <w:rsid w:val="00C56969"/>
    <w:rsid w:val="00C56B1F"/>
    <w:rsid w:val="00C56B7F"/>
    <w:rsid w:val="00C56C04"/>
    <w:rsid w:val="00C5706C"/>
    <w:rsid w:val="00C572A0"/>
    <w:rsid w:val="00C577F5"/>
    <w:rsid w:val="00C577FC"/>
    <w:rsid w:val="00C57FDD"/>
    <w:rsid w:val="00C60156"/>
    <w:rsid w:val="00C604B8"/>
    <w:rsid w:val="00C608CF"/>
    <w:rsid w:val="00C60D1B"/>
    <w:rsid w:val="00C60EE2"/>
    <w:rsid w:val="00C61055"/>
    <w:rsid w:val="00C61145"/>
    <w:rsid w:val="00C615C2"/>
    <w:rsid w:val="00C61881"/>
    <w:rsid w:val="00C61C33"/>
    <w:rsid w:val="00C61C6D"/>
    <w:rsid w:val="00C61EF6"/>
    <w:rsid w:val="00C620A7"/>
    <w:rsid w:val="00C624E1"/>
    <w:rsid w:val="00C625A7"/>
    <w:rsid w:val="00C6276B"/>
    <w:rsid w:val="00C628AF"/>
    <w:rsid w:val="00C62A41"/>
    <w:rsid w:val="00C62AD8"/>
    <w:rsid w:val="00C632ED"/>
    <w:rsid w:val="00C63326"/>
    <w:rsid w:val="00C639AB"/>
    <w:rsid w:val="00C639CE"/>
    <w:rsid w:val="00C63B62"/>
    <w:rsid w:val="00C63E90"/>
    <w:rsid w:val="00C6461F"/>
    <w:rsid w:val="00C646F4"/>
    <w:rsid w:val="00C64771"/>
    <w:rsid w:val="00C648F1"/>
    <w:rsid w:val="00C64A4F"/>
    <w:rsid w:val="00C64C1A"/>
    <w:rsid w:val="00C64D68"/>
    <w:rsid w:val="00C65040"/>
    <w:rsid w:val="00C650C1"/>
    <w:rsid w:val="00C652BA"/>
    <w:rsid w:val="00C6555C"/>
    <w:rsid w:val="00C65A99"/>
    <w:rsid w:val="00C65ABA"/>
    <w:rsid w:val="00C65DC7"/>
    <w:rsid w:val="00C661F2"/>
    <w:rsid w:val="00C66BCC"/>
    <w:rsid w:val="00C66C2F"/>
    <w:rsid w:val="00C66D31"/>
    <w:rsid w:val="00C66DCA"/>
    <w:rsid w:val="00C66EEA"/>
    <w:rsid w:val="00C67455"/>
    <w:rsid w:val="00C676BC"/>
    <w:rsid w:val="00C679D4"/>
    <w:rsid w:val="00C67F62"/>
    <w:rsid w:val="00C709BE"/>
    <w:rsid w:val="00C70CED"/>
    <w:rsid w:val="00C71752"/>
    <w:rsid w:val="00C71DA1"/>
    <w:rsid w:val="00C72102"/>
    <w:rsid w:val="00C7274C"/>
    <w:rsid w:val="00C729EF"/>
    <w:rsid w:val="00C72E79"/>
    <w:rsid w:val="00C738FA"/>
    <w:rsid w:val="00C738FB"/>
    <w:rsid w:val="00C73A20"/>
    <w:rsid w:val="00C73A85"/>
    <w:rsid w:val="00C74128"/>
    <w:rsid w:val="00C741A9"/>
    <w:rsid w:val="00C746C4"/>
    <w:rsid w:val="00C748D2"/>
    <w:rsid w:val="00C74C61"/>
    <w:rsid w:val="00C74CCB"/>
    <w:rsid w:val="00C74D8A"/>
    <w:rsid w:val="00C74DA9"/>
    <w:rsid w:val="00C74E75"/>
    <w:rsid w:val="00C750E4"/>
    <w:rsid w:val="00C75201"/>
    <w:rsid w:val="00C752B7"/>
    <w:rsid w:val="00C7535E"/>
    <w:rsid w:val="00C75AED"/>
    <w:rsid w:val="00C75BF4"/>
    <w:rsid w:val="00C75F02"/>
    <w:rsid w:val="00C761A8"/>
    <w:rsid w:val="00C7657D"/>
    <w:rsid w:val="00C766F2"/>
    <w:rsid w:val="00C7689B"/>
    <w:rsid w:val="00C76944"/>
    <w:rsid w:val="00C76B92"/>
    <w:rsid w:val="00C76BF0"/>
    <w:rsid w:val="00C76CF1"/>
    <w:rsid w:val="00C76CFC"/>
    <w:rsid w:val="00C77297"/>
    <w:rsid w:val="00C775E2"/>
    <w:rsid w:val="00C777A5"/>
    <w:rsid w:val="00C7785A"/>
    <w:rsid w:val="00C77863"/>
    <w:rsid w:val="00C77BAA"/>
    <w:rsid w:val="00C77BD0"/>
    <w:rsid w:val="00C77C91"/>
    <w:rsid w:val="00C80173"/>
    <w:rsid w:val="00C80567"/>
    <w:rsid w:val="00C80924"/>
    <w:rsid w:val="00C80FBD"/>
    <w:rsid w:val="00C81008"/>
    <w:rsid w:val="00C81062"/>
    <w:rsid w:val="00C81AF7"/>
    <w:rsid w:val="00C81F59"/>
    <w:rsid w:val="00C81FA5"/>
    <w:rsid w:val="00C82334"/>
    <w:rsid w:val="00C82394"/>
    <w:rsid w:val="00C823F6"/>
    <w:rsid w:val="00C8254B"/>
    <w:rsid w:val="00C82DB7"/>
    <w:rsid w:val="00C82F71"/>
    <w:rsid w:val="00C8330B"/>
    <w:rsid w:val="00C8347E"/>
    <w:rsid w:val="00C835F7"/>
    <w:rsid w:val="00C839B0"/>
    <w:rsid w:val="00C83A26"/>
    <w:rsid w:val="00C83BD2"/>
    <w:rsid w:val="00C83DAC"/>
    <w:rsid w:val="00C84199"/>
    <w:rsid w:val="00C84A61"/>
    <w:rsid w:val="00C84B9A"/>
    <w:rsid w:val="00C84D25"/>
    <w:rsid w:val="00C84E4D"/>
    <w:rsid w:val="00C8513E"/>
    <w:rsid w:val="00C85227"/>
    <w:rsid w:val="00C85490"/>
    <w:rsid w:val="00C8559C"/>
    <w:rsid w:val="00C8569B"/>
    <w:rsid w:val="00C856F3"/>
    <w:rsid w:val="00C85713"/>
    <w:rsid w:val="00C8610A"/>
    <w:rsid w:val="00C86472"/>
    <w:rsid w:val="00C8668E"/>
    <w:rsid w:val="00C86A35"/>
    <w:rsid w:val="00C86F41"/>
    <w:rsid w:val="00C8703D"/>
    <w:rsid w:val="00C873BA"/>
    <w:rsid w:val="00C876D7"/>
    <w:rsid w:val="00C87815"/>
    <w:rsid w:val="00C87970"/>
    <w:rsid w:val="00C87E5C"/>
    <w:rsid w:val="00C87F3F"/>
    <w:rsid w:val="00C904D8"/>
    <w:rsid w:val="00C904E8"/>
    <w:rsid w:val="00C90B55"/>
    <w:rsid w:val="00C90C5A"/>
    <w:rsid w:val="00C90D13"/>
    <w:rsid w:val="00C90D8C"/>
    <w:rsid w:val="00C90D95"/>
    <w:rsid w:val="00C90E2F"/>
    <w:rsid w:val="00C90EE9"/>
    <w:rsid w:val="00C90FA1"/>
    <w:rsid w:val="00C9100D"/>
    <w:rsid w:val="00C91205"/>
    <w:rsid w:val="00C91417"/>
    <w:rsid w:val="00C9196A"/>
    <w:rsid w:val="00C919EB"/>
    <w:rsid w:val="00C91B52"/>
    <w:rsid w:val="00C91BF6"/>
    <w:rsid w:val="00C91C37"/>
    <w:rsid w:val="00C9208E"/>
    <w:rsid w:val="00C9233B"/>
    <w:rsid w:val="00C9242C"/>
    <w:rsid w:val="00C9297F"/>
    <w:rsid w:val="00C929E3"/>
    <w:rsid w:val="00C92B94"/>
    <w:rsid w:val="00C92D43"/>
    <w:rsid w:val="00C92E33"/>
    <w:rsid w:val="00C92E52"/>
    <w:rsid w:val="00C92FD0"/>
    <w:rsid w:val="00C93D79"/>
    <w:rsid w:val="00C93F0B"/>
    <w:rsid w:val="00C93F51"/>
    <w:rsid w:val="00C93FC8"/>
    <w:rsid w:val="00C93FE7"/>
    <w:rsid w:val="00C94225"/>
    <w:rsid w:val="00C946FC"/>
    <w:rsid w:val="00C947A1"/>
    <w:rsid w:val="00C947EA"/>
    <w:rsid w:val="00C94AB8"/>
    <w:rsid w:val="00C94EEF"/>
    <w:rsid w:val="00C95205"/>
    <w:rsid w:val="00C95A40"/>
    <w:rsid w:val="00C95B52"/>
    <w:rsid w:val="00C95CF9"/>
    <w:rsid w:val="00C95D61"/>
    <w:rsid w:val="00C95FED"/>
    <w:rsid w:val="00C96146"/>
    <w:rsid w:val="00C9668D"/>
    <w:rsid w:val="00C96BA4"/>
    <w:rsid w:val="00C96E91"/>
    <w:rsid w:val="00C97092"/>
    <w:rsid w:val="00C970EC"/>
    <w:rsid w:val="00C97240"/>
    <w:rsid w:val="00C974DB"/>
    <w:rsid w:val="00C97648"/>
    <w:rsid w:val="00CA04B6"/>
    <w:rsid w:val="00CA06F9"/>
    <w:rsid w:val="00CA06FF"/>
    <w:rsid w:val="00CA071A"/>
    <w:rsid w:val="00CA07FC"/>
    <w:rsid w:val="00CA0A99"/>
    <w:rsid w:val="00CA0CD1"/>
    <w:rsid w:val="00CA1C48"/>
    <w:rsid w:val="00CA1CF9"/>
    <w:rsid w:val="00CA1E29"/>
    <w:rsid w:val="00CA2367"/>
    <w:rsid w:val="00CA23FC"/>
    <w:rsid w:val="00CA24F2"/>
    <w:rsid w:val="00CA2657"/>
    <w:rsid w:val="00CA2677"/>
    <w:rsid w:val="00CA26AC"/>
    <w:rsid w:val="00CA2714"/>
    <w:rsid w:val="00CA2806"/>
    <w:rsid w:val="00CA2B60"/>
    <w:rsid w:val="00CA2FA2"/>
    <w:rsid w:val="00CA302A"/>
    <w:rsid w:val="00CA3570"/>
    <w:rsid w:val="00CA35FA"/>
    <w:rsid w:val="00CA36C4"/>
    <w:rsid w:val="00CA38A9"/>
    <w:rsid w:val="00CA3B62"/>
    <w:rsid w:val="00CA3B91"/>
    <w:rsid w:val="00CA3F4F"/>
    <w:rsid w:val="00CA4345"/>
    <w:rsid w:val="00CA4452"/>
    <w:rsid w:val="00CA4688"/>
    <w:rsid w:val="00CA494E"/>
    <w:rsid w:val="00CA4DEB"/>
    <w:rsid w:val="00CA51FE"/>
    <w:rsid w:val="00CA5495"/>
    <w:rsid w:val="00CA56F8"/>
    <w:rsid w:val="00CA5932"/>
    <w:rsid w:val="00CA595D"/>
    <w:rsid w:val="00CA5A5E"/>
    <w:rsid w:val="00CA5B3B"/>
    <w:rsid w:val="00CA5EED"/>
    <w:rsid w:val="00CA6042"/>
    <w:rsid w:val="00CA6269"/>
    <w:rsid w:val="00CA6408"/>
    <w:rsid w:val="00CA64BF"/>
    <w:rsid w:val="00CA6B98"/>
    <w:rsid w:val="00CA7337"/>
    <w:rsid w:val="00CA77BF"/>
    <w:rsid w:val="00CB001D"/>
    <w:rsid w:val="00CB0149"/>
    <w:rsid w:val="00CB02B5"/>
    <w:rsid w:val="00CB0909"/>
    <w:rsid w:val="00CB0F5F"/>
    <w:rsid w:val="00CB1646"/>
    <w:rsid w:val="00CB16A9"/>
    <w:rsid w:val="00CB1975"/>
    <w:rsid w:val="00CB1E27"/>
    <w:rsid w:val="00CB1F00"/>
    <w:rsid w:val="00CB21FC"/>
    <w:rsid w:val="00CB233F"/>
    <w:rsid w:val="00CB237A"/>
    <w:rsid w:val="00CB2AFC"/>
    <w:rsid w:val="00CB2C8A"/>
    <w:rsid w:val="00CB2DB4"/>
    <w:rsid w:val="00CB3048"/>
    <w:rsid w:val="00CB3086"/>
    <w:rsid w:val="00CB32F3"/>
    <w:rsid w:val="00CB3419"/>
    <w:rsid w:val="00CB34FA"/>
    <w:rsid w:val="00CB365A"/>
    <w:rsid w:val="00CB3F37"/>
    <w:rsid w:val="00CB4132"/>
    <w:rsid w:val="00CB42BA"/>
    <w:rsid w:val="00CB44F9"/>
    <w:rsid w:val="00CB47A7"/>
    <w:rsid w:val="00CB489B"/>
    <w:rsid w:val="00CB4AF0"/>
    <w:rsid w:val="00CB4BA4"/>
    <w:rsid w:val="00CB4C9C"/>
    <w:rsid w:val="00CB545F"/>
    <w:rsid w:val="00CB54A3"/>
    <w:rsid w:val="00CB5822"/>
    <w:rsid w:val="00CB5886"/>
    <w:rsid w:val="00CB5CA8"/>
    <w:rsid w:val="00CB6176"/>
    <w:rsid w:val="00CB629F"/>
    <w:rsid w:val="00CB6466"/>
    <w:rsid w:val="00CB64BE"/>
    <w:rsid w:val="00CB6670"/>
    <w:rsid w:val="00CB6A49"/>
    <w:rsid w:val="00CB7395"/>
    <w:rsid w:val="00CB77CB"/>
    <w:rsid w:val="00CB78CE"/>
    <w:rsid w:val="00CB79F5"/>
    <w:rsid w:val="00CB7CE7"/>
    <w:rsid w:val="00CC0203"/>
    <w:rsid w:val="00CC022D"/>
    <w:rsid w:val="00CC03D0"/>
    <w:rsid w:val="00CC03D6"/>
    <w:rsid w:val="00CC0405"/>
    <w:rsid w:val="00CC078A"/>
    <w:rsid w:val="00CC099D"/>
    <w:rsid w:val="00CC0B6B"/>
    <w:rsid w:val="00CC0D15"/>
    <w:rsid w:val="00CC0F22"/>
    <w:rsid w:val="00CC0F84"/>
    <w:rsid w:val="00CC1110"/>
    <w:rsid w:val="00CC1526"/>
    <w:rsid w:val="00CC18BD"/>
    <w:rsid w:val="00CC2139"/>
    <w:rsid w:val="00CC2402"/>
    <w:rsid w:val="00CC242E"/>
    <w:rsid w:val="00CC244D"/>
    <w:rsid w:val="00CC27AA"/>
    <w:rsid w:val="00CC27C2"/>
    <w:rsid w:val="00CC2AC3"/>
    <w:rsid w:val="00CC2B16"/>
    <w:rsid w:val="00CC2BF4"/>
    <w:rsid w:val="00CC2CD6"/>
    <w:rsid w:val="00CC2F51"/>
    <w:rsid w:val="00CC340C"/>
    <w:rsid w:val="00CC342E"/>
    <w:rsid w:val="00CC3551"/>
    <w:rsid w:val="00CC3863"/>
    <w:rsid w:val="00CC3A19"/>
    <w:rsid w:val="00CC3B72"/>
    <w:rsid w:val="00CC3CDC"/>
    <w:rsid w:val="00CC3E20"/>
    <w:rsid w:val="00CC40DA"/>
    <w:rsid w:val="00CC41C1"/>
    <w:rsid w:val="00CC422E"/>
    <w:rsid w:val="00CC45C9"/>
    <w:rsid w:val="00CC45DB"/>
    <w:rsid w:val="00CC4B04"/>
    <w:rsid w:val="00CC4D2C"/>
    <w:rsid w:val="00CC4EE5"/>
    <w:rsid w:val="00CC5254"/>
    <w:rsid w:val="00CC5403"/>
    <w:rsid w:val="00CC67AC"/>
    <w:rsid w:val="00CC6B66"/>
    <w:rsid w:val="00CC6C54"/>
    <w:rsid w:val="00CC6D64"/>
    <w:rsid w:val="00CC6FA0"/>
    <w:rsid w:val="00CC7346"/>
    <w:rsid w:val="00CC7377"/>
    <w:rsid w:val="00CC7533"/>
    <w:rsid w:val="00CC78E8"/>
    <w:rsid w:val="00CC79AA"/>
    <w:rsid w:val="00CC7D1C"/>
    <w:rsid w:val="00CC7EB5"/>
    <w:rsid w:val="00CD0296"/>
    <w:rsid w:val="00CD0321"/>
    <w:rsid w:val="00CD0449"/>
    <w:rsid w:val="00CD067F"/>
    <w:rsid w:val="00CD11B6"/>
    <w:rsid w:val="00CD1693"/>
    <w:rsid w:val="00CD17AD"/>
    <w:rsid w:val="00CD184B"/>
    <w:rsid w:val="00CD1FAA"/>
    <w:rsid w:val="00CD2ABE"/>
    <w:rsid w:val="00CD2CF5"/>
    <w:rsid w:val="00CD2F8A"/>
    <w:rsid w:val="00CD31A3"/>
    <w:rsid w:val="00CD32E7"/>
    <w:rsid w:val="00CD3441"/>
    <w:rsid w:val="00CD34D3"/>
    <w:rsid w:val="00CD3953"/>
    <w:rsid w:val="00CD3B9C"/>
    <w:rsid w:val="00CD3E3E"/>
    <w:rsid w:val="00CD41A3"/>
    <w:rsid w:val="00CD42E8"/>
    <w:rsid w:val="00CD4838"/>
    <w:rsid w:val="00CD4B31"/>
    <w:rsid w:val="00CD4D92"/>
    <w:rsid w:val="00CD5158"/>
    <w:rsid w:val="00CD53DE"/>
    <w:rsid w:val="00CD54B6"/>
    <w:rsid w:val="00CD5537"/>
    <w:rsid w:val="00CD56BB"/>
    <w:rsid w:val="00CD5A25"/>
    <w:rsid w:val="00CD5BE1"/>
    <w:rsid w:val="00CD5E47"/>
    <w:rsid w:val="00CD603A"/>
    <w:rsid w:val="00CD6327"/>
    <w:rsid w:val="00CD684E"/>
    <w:rsid w:val="00CD6D6C"/>
    <w:rsid w:val="00CD6DB7"/>
    <w:rsid w:val="00CD7516"/>
    <w:rsid w:val="00CD7559"/>
    <w:rsid w:val="00CD758D"/>
    <w:rsid w:val="00CD779A"/>
    <w:rsid w:val="00CD7BF0"/>
    <w:rsid w:val="00CD7CA3"/>
    <w:rsid w:val="00CD7E13"/>
    <w:rsid w:val="00CD7F81"/>
    <w:rsid w:val="00CE03E8"/>
    <w:rsid w:val="00CE0ABF"/>
    <w:rsid w:val="00CE0E76"/>
    <w:rsid w:val="00CE0E93"/>
    <w:rsid w:val="00CE0FA2"/>
    <w:rsid w:val="00CE12B1"/>
    <w:rsid w:val="00CE13BD"/>
    <w:rsid w:val="00CE149E"/>
    <w:rsid w:val="00CE193F"/>
    <w:rsid w:val="00CE19A4"/>
    <w:rsid w:val="00CE1A92"/>
    <w:rsid w:val="00CE1D39"/>
    <w:rsid w:val="00CE2107"/>
    <w:rsid w:val="00CE2284"/>
    <w:rsid w:val="00CE2535"/>
    <w:rsid w:val="00CE26F1"/>
    <w:rsid w:val="00CE2DB2"/>
    <w:rsid w:val="00CE323F"/>
    <w:rsid w:val="00CE33D0"/>
    <w:rsid w:val="00CE3583"/>
    <w:rsid w:val="00CE3A43"/>
    <w:rsid w:val="00CE3AA8"/>
    <w:rsid w:val="00CE3F6D"/>
    <w:rsid w:val="00CE45D8"/>
    <w:rsid w:val="00CE47E6"/>
    <w:rsid w:val="00CE53AC"/>
    <w:rsid w:val="00CE57ED"/>
    <w:rsid w:val="00CE585E"/>
    <w:rsid w:val="00CE5994"/>
    <w:rsid w:val="00CE5C7C"/>
    <w:rsid w:val="00CE5E7B"/>
    <w:rsid w:val="00CE6569"/>
    <w:rsid w:val="00CE69CA"/>
    <w:rsid w:val="00CE6A09"/>
    <w:rsid w:val="00CE6AEE"/>
    <w:rsid w:val="00CE6AF9"/>
    <w:rsid w:val="00CE6EF3"/>
    <w:rsid w:val="00CE7259"/>
    <w:rsid w:val="00CE730D"/>
    <w:rsid w:val="00CE75EB"/>
    <w:rsid w:val="00CE76F8"/>
    <w:rsid w:val="00CE7747"/>
    <w:rsid w:val="00CE78BA"/>
    <w:rsid w:val="00CE7BDB"/>
    <w:rsid w:val="00CE7D8C"/>
    <w:rsid w:val="00CE7E2E"/>
    <w:rsid w:val="00CE7E2F"/>
    <w:rsid w:val="00CF0247"/>
    <w:rsid w:val="00CF02B8"/>
    <w:rsid w:val="00CF08DA"/>
    <w:rsid w:val="00CF0CCE"/>
    <w:rsid w:val="00CF0CE4"/>
    <w:rsid w:val="00CF0DE8"/>
    <w:rsid w:val="00CF120E"/>
    <w:rsid w:val="00CF14AA"/>
    <w:rsid w:val="00CF17B8"/>
    <w:rsid w:val="00CF17D5"/>
    <w:rsid w:val="00CF1AF7"/>
    <w:rsid w:val="00CF1EDB"/>
    <w:rsid w:val="00CF1F46"/>
    <w:rsid w:val="00CF216C"/>
    <w:rsid w:val="00CF2414"/>
    <w:rsid w:val="00CF2ABE"/>
    <w:rsid w:val="00CF2E16"/>
    <w:rsid w:val="00CF32E1"/>
    <w:rsid w:val="00CF3399"/>
    <w:rsid w:val="00CF34D5"/>
    <w:rsid w:val="00CF37CD"/>
    <w:rsid w:val="00CF42F1"/>
    <w:rsid w:val="00CF4390"/>
    <w:rsid w:val="00CF4D15"/>
    <w:rsid w:val="00CF53DA"/>
    <w:rsid w:val="00CF5834"/>
    <w:rsid w:val="00CF5FFB"/>
    <w:rsid w:val="00CF634D"/>
    <w:rsid w:val="00CF653D"/>
    <w:rsid w:val="00CF662E"/>
    <w:rsid w:val="00CF6A32"/>
    <w:rsid w:val="00CF6F13"/>
    <w:rsid w:val="00CF70AF"/>
    <w:rsid w:val="00CF779C"/>
    <w:rsid w:val="00CF77D3"/>
    <w:rsid w:val="00D00035"/>
    <w:rsid w:val="00D00094"/>
    <w:rsid w:val="00D00A84"/>
    <w:rsid w:val="00D00AEF"/>
    <w:rsid w:val="00D00B7F"/>
    <w:rsid w:val="00D00BB3"/>
    <w:rsid w:val="00D00C35"/>
    <w:rsid w:val="00D0106F"/>
    <w:rsid w:val="00D011BE"/>
    <w:rsid w:val="00D01448"/>
    <w:rsid w:val="00D0149F"/>
    <w:rsid w:val="00D01532"/>
    <w:rsid w:val="00D01533"/>
    <w:rsid w:val="00D018AF"/>
    <w:rsid w:val="00D01A82"/>
    <w:rsid w:val="00D01BB7"/>
    <w:rsid w:val="00D01DCA"/>
    <w:rsid w:val="00D02494"/>
    <w:rsid w:val="00D02B56"/>
    <w:rsid w:val="00D02C7F"/>
    <w:rsid w:val="00D03413"/>
    <w:rsid w:val="00D03569"/>
    <w:rsid w:val="00D03B0B"/>
    <w:rsid w:val="00D03F3D"/>
    <w:rsid w:val="00D0406C"/>
    <w:rsid w:val="00D04655"/>
    <w:rsid w:val="00D04BD1"/>
    <w:rsid w:val="00D04DE5"/>
    <w:rsid w:val="00D05394"/>
    <w:rsid w:val="00D057A4"/>
    <w:rsid w:val="00D05FB0"/>
    <w:rsid w:val="00D0636B"/>
    <w:rsid w:val="00D0645A"/>
    <w:rsid w:val="00D065D5"/>
    <w:rsid w:val="00D06600"/>
    <w:rsid w:val="00D0663E"/>
    <w:rsid w:val="00D06D42"/>
    <w:rsid w:val="00D07033"/>
    <w:rsid w:val="00D07356"/>
    <w:rsid w:val="00D0759B"/>
    <w:rsid w:val="00D07E7C"/>
    <w:rsid w:val="00D10163"/>
    <w:rsid w:val="00D102A1"/>
    <w:rsid w:val="00D10CE3"/>
    <w:rsid w:val="00D111F7"/>
    <w:rsid w:val="00D1170F"/>
    <w:rsid w:val="00D117A9"/>
    <w:rsid w:val="00D11972"/>
    <w:rsid w:val="00D11B03"/>
    <w:rsid w:val="00D11CBE"/>
    <w:rsid w:val="00D1241B"/>
    <w:rsid w:val="00D12EE1"/>
    <w:rsid w:val="00D12F83"/>
    <w:rsid w:val="00D130C5"/>
    <w:rsid w:val="00D131CB"/>
    <w:rsid w:val="00D13299"/>
    <w:rsid w:val="00D1364F"/>
    <w:rsid w:val="00D1377A"/>
    <w:rsid w:val="00D13947"/>
    <w:rsid w:val="00D14282"/>
    <w:rsid w:val="00D14708"/>
    <w:rsid w:val="00D14BA2"/>
    <w:rsid w:val="00D156AC"/>
    <w:rsid w:val="00D15801"/>
    <w:rsid w:val="00D1581C"/>
    <w:rsid w:val="00D15C27"/>
    <w:rsid w:val="00D15FEF"/>
    <w:rsid w:val="00D16011"/>
    <w:rsid w:val="00D16097"/>
    <w:rsid w:val="00D164FF"/>
    <w:rsid w:val="00D16523"/>
    <w:rsid w:val="00D165E2"/>
    <w:rsid w:val="00D1660D"/>
    <w:rsid w:val="00D1668A"/>
    <w:rsid w:val="00D16800"/>
    <w:rsid w:val="00D16D81"/>
    <w:rsid w:val="00D17173"/>
    <w:rsid w:val="00D17199"/>
    <w:rsid w:val="00D1719E"/>
    <w:rsid w:val="00D1751E"/>
    <w:rsid w:val="00D17923"/>
    <w:rsid w:val="00D17C5C"/>
    <w:rsid w:val="00D2037F"/>
    <w:rsid w:val="00D20439"/>
    <w:rsid w:val="00D20985"/>
    <w:rsid w:val="00D20B79"/>
    <w:rsid w:val="00D20EE0"/>
    <w:rsid w:val="00D21029"/>
    <w:rsid w:val="00D2159A"/>
    <w:rsid w:val="00D218D5"/>
    <w:rsid w:val="00D21966"/>
    <w:rsid w:val="00D21A45"/>
    <w:rsid w:val="00D21AAA"/>
    <w:rsid w:val="00D21C5C"/>
    <w:rsid w:val="00D21CAA"/>
    <w:rsid w:val="00D21DD5"/>
    <w:rsid w:val="00D21F4A"/>
    <w:rsid w:val="00D21F5A"/>
    <w:rsid w:val="00D21FB8"/>
    <w:rsid w:val="00D21FFA"/>
    <w:rsid w:val="00D22259"/>
    <w:rsid w:val="00D22381"/>
    <w:rsid w:val="00D2267B"/>
    <w:rsid w:val="00D22697"/>
    <w:rsid w:val="00D22E51"/>
    <w:rsid w:val="00D2318E"/>
    <w:rsid w:val="00D23227"/>
    <w:rsid w:val="00D237F3"/>
    <w:rsid w:val="00D2388D"/>
    <w:rsid w:val="00D23DD9"/>
    <w:rsid w:val="00D23EB5"/>
    <w:rsid w:val="00D23FAA"/>
    <w:rsid w:val="00D241E5"/>
    <w:rsid w:val="00D244FF"/>
    <w:rsid w:val="00D2455F"/>
    <w:rsid w:val="00D24669"/>
    <w:rsid w:val="00D246E5"/>
    <w:rsid w:val="00D247D6"/>
    <w:rsid w:val="00D24856"/>
    <w:rsid w:val="00D248FF"/>
    <w:rsid w:val="00D24BB8"/>
    <w:rsid w:val="00D24CB2"/>
    <w:rsid w:val="00D24E48"/>
    <w:rsid w:val="00D25098"/>
    <w:rsid w:val="00D2562D"/>
    <w:rsid w:val="00D257D0"/>
    <w:rsid w:val="00D25919"/>
    <w:rsid w:val="00D25A69"/>
    <w:rsid w:val="00D25A95"/>
    <w:rsid w:val="00D26275"/>
    <w:rsid w:val="00D26924"/>
    <w:rsid w:val="00D26E69"/>
    <w:rsid w:val="00D26EF9"/>
    <w:rsid w:val="00D271F1"/>
    <w:rsid w:val="00D27327"/>
    <w:rsid w:val="00D27A9E"/>
    <w:rsid w:val="00D27BDA"/>
    <w:rsid w:val="00D27F44"/>
    <w:rsid w:val="00D3016F"/>
    <w:rsid w:val="00D30429"/>
    <w:rsid w:val="00D304AA"/>
    <w:rsid w:val="00D30CF6"/>
    <w:rsid w:val="00D30FA2"/>
    <w:rsid w:val="00D3153D"/>
    <w:rsid w:val="00D3163F"/>
    <w:rsid w:val="00D318E2"/>
    <w:rsid w:val="00D31E49"/>
    <w:rsid w:val="00D31FE5"/>
    <w:rsid w:val="00D3226B"/>
    <w:rsid w:val="00D324AE"/>
    <w:rsid w:val="00D325A5"/>
    <w:rsid w:val="00D32687"/>
    <w:rsid w:val="00D32763"/>
    <w:rsid w:val="00D328D6"/>
    <w:rsid w:val="00D32A83"/>
    <w:rsid w:val="00D32D98"/>
    <w:rsid w:val="00D333B1"/>
    <w:rsid w:val="00D3346A"/>
    <w:rsid w:val="00D33747"/>
    <w:rsid w:val="00D33A39"/>
    <w:rsid w:val="00D33B5C"/>
    <w:rsid w:val="00D33B66"/>
    <w:rsid w:val="00D33BBD"/>
    <w:rsid w:val="00D33E45"/>
    <w:rsid w:val="00D33EE3"/>
    <w:rsid w:val="00D34057"/>
    <w:rsid w:val="00D3422A"/>
    <w:rsid w:val="00D34554"/>
    <w:rsid w:val="00D3493B"/>
    <w:rsid w:val="00D349C4"/>
    <w:rsid w:val="00D34EDF"/>
    <w:rsid w:val="00D35052"/>
    <w:rsid w:val="00D35146"/>
    <w:rsid w:val="00D352F7"/>
    <w:rsid w:val="00D35926"/>
    <w:rsid w:val="00D35B1D"/>
    <w:rsid w:val="00D35D58"/>
    <w:rsid w:val="00D35D94"/>
    <w:rsid w:val="00D35FC1"/>
    <w:rsid w:val="00D3624A"/>
    <w:rsid w:val="00D36904"/>
    <w:rsid w:val="00D36F10"/>
    <w:rsid w:val="00D3755C"/>
    <w:rsid w:val="00D37807"/>
    <w:rsid w:val="00D378FB"/>
    <w:rsid w:val="00D37982"/>
    <w:rsid w:val="00D37A0E"/>
    <w:rsid w:val="00D37DB6"/>
    <w:rsid w:val="00D40268"/>
    <w:rsid w:val="00D40850"/>
    <w:rsid w:val="00D408F6"/>
    <w:rsid w:val="00D40ACD"/>
    <w:rsid w:val="00D40C27"/>
    <w:rsid w:val="00D40F6D"/>
    <w:rsid w:val="00D40F84"/>
    <w:rsid w:val="00D41444"/>
    <w:rsid w:val="00D41A3C"/>
    <w:rsid w:val="00D41A4E"/>
    <w:rsid w:val="00D41C76"/>
    <w:rsid w:val="00D41C9A"/>
    <w:rsid w:val="00D41DDD"/>
    <w:rsid w:val="00D420A5"/>
    <w:rsid w:val="00D420A6"/>
    <w:rsid w:val="00D42150"/>
    <w:rsid w:val="00D42346"/>
    <w:rsid w:val="00D42369"/>
    <w:rsid w:val="00D4250E"/>
    <w:rsid w:val="00D42577"/>
    <w:rsid w:val="00D42F65"/>
    <w:rsid w:val="00D4357D"/>
    <w:rsid w:val="00D43FA4"/>
    <w:rsid w:val="00D443F0"/>
    <w:rsid w:val="00D444B4"/>
    <w:rsid w:val="00D448A5"/>
    <w:rsid w:val="00D44B57"/>
    <w:rsid w:val="00D44BE0"/>
    <w:rsid w:val="00D44F3F"/>
    <w:rsid w:val="00D45087"/>
    <w:rsid w:val="00D45409"/>
    <w:rsid w:val="00D45671"/>
    <w:rsid w:val="00D4576D"/>
    <w:rsid w:val="00D45860"/>
    <w:rsid w:val="00D45BF9"/>
    <w:rsid w:val="00D45D11"/>
    <w:rsid w:val="00D45F8E"/>
    <w:rsid w:val="00D45FC0"/>
    <w:rsid w:val="00D4605E"/>
    <w:rsid w:val="00D46236"/>
    <w:rsid w:val="00D46572"/>
    <w:rsid w:val="00D4683A"/>
    <w:rsid w:val="00D46BBB"/>
    <w:rsid w:val="00D46C92"/>
    <w:rsid w:val="00D46ECC"/>
    <w:rsid w:val="00D4702A"/>
    <w:rsid w:val="00D47211"/>
    <w:rsid w:val="00D4725B"/>
    <w:rsid w:val="00D47482"/>
    <w:rsid w:val="00D474D0"/>
    <w:rsid w:val="00D477A4"/>
    <w:rsid w:val="00D47909"/>
    <w:rsid w:val="00D4799C"/>
    <w:rsid w:val="00D47BCF"/>
    <w:rsid w:val="00D47F52"/>
    <w:rsid w:val="00D50458"/>
    <w:rsid w:val="00D50E20"/>
    <w:rsid w:val="00D50EE8"/>
    <w:rsid w:val="00D51267"/>
    <w:rsid w:val="00D512CF"/>
    <w:rsid w:val="00D51404"/>
    <w:rsid w:val="00D51480"/>
    <w:rsid w:val="00D517CC"/>
    <w:rsid w:val="00D51805"/>
    <w:rsid w:val="00D51A87"/>
    <w:rsid w:val="00D51E61"/>
    <w:rsid w:val="00D51F71"/>
    <w:rsid w:val="00D520EC"/>
    <w:rsid w:val="00D52505"/>
    <w:rsid w:val="00D52611"/>
    <w:rsid w:val="00D528B4"/>
    <w:rsid w:val="00D52AB4"/>
    <w:rsid w:val="00D52F0A"/>
    <w:rsid w:val="00D52F7F"/>
    <w:rsid w:val="00D5330D"/>
    <w:rsid w:val="00D53422"/>
    <w:rsid w:val="00D53475"/>
    <w:rsid w:val="00D534B2"/>
    <w:rsid w:val="00D535C0"/>
    <w:rsid w:val="00D536A9"/>
    <w:rsid w:val="00D538BB"/>
    <w:rsid w:val="00D53985"/>
    <w:rsid w:val="00D53A8E"/>
    <w:rsid w:val="00D53B6D"/>
    <w:rsid w:val="00D5405D"/>
    <w:rsid w:val="00D54656"/>
    <w:rsid w:val="00D54E24"/>
    <w:rsid w:val="00D55184"/>
    <w:rsid w:val="00D553DC"/>
    <w:rsid w:val="00D555F3"/>
    <w:rsid w:val="00D55636"/>
    <w:rsid w:val="00D55AE3"/>
    <w:rsid w:val="00D55C7E"/>
    <w:rsid w:val="00D55E0B"/>
    <w:rsid w:val="00D563DE"/>
    <w:rsid w:val="00D56593"/>
    <w:rsid w:val="00D566F4"/>
    <w:rsid w:val="00D56798"/>
    <w:rsid w:val="00D571BD"/>
    <w:rsid w:val="00D57253"/>
    <w:rsid w:val="00D5782D"/>
    <w:rsid w:val="00D578F1"/>
    <w:rsid w:val="00D57992"/>
    <w:rsid w:val="00D6016F"/>
    <w:rsid w:val="00D60353"/>
    <w:rsid w:val="00D6071F"/>
    <w:rsid w:val="00D60788"/>
    <w:rsid w:val="00D60F4D"/>
    <w:rsid w:val="00D61383"/>
    <w:rsid w:val="00D61B52"/>
    <w:rsid w:val="00D62085"/>
    <w:rsid w:val="00D62093"/>
    <w:rsid w:val="00D62377"/>
    <w:rsid w:val="00D624A7"/>
    <w:rsid w:val="00D6261D"/>
    <w:rsid w:val="00D627CC"/>
    <w:rsid w:val="00D62A6C"/>
    <w:rsid w:val="00D62AA3"/>
    <w:rsid w:val="00D62DED"/>
    <w:rsid w:val="00D63099"/>
    <w:rsid w:val="00D6376F"/>
    <w:rsid w:val="00D63AE6"/>
    <w:rsid w:val="00D63C7D"/>
    <w:rsid w:val="00D63CD6"/>
    <w:rsid w:val="00D641DE"/>
    <w:rsid w:val="00D64701"/>
    <w:rsid w:val="00D6482E"/>
    <w:rsid w:val="00D64912"/>
    <w:rsid w:val="00D64A3A"/>
    <w:rsid w:val="00D64AB2"/>
    <w:rsid w:val="00D64AC8"/>
    <w:rsid w:val="00D64EBB"/>
    <w:rsid w:val="00D654A1"/>
    <w:rsid w:val="00D654A3"/>
    <w:rsid w:val="00D65556"/>
    <w:rsid w:val="00D65760"/>
    <w:rsid w:val="00D6576B"/>
    <w:rsid w:val="00D657B9"/>
    <w:rsid w:val="00D658B5"/>
    <w:rsid w:val="00D65E0E"/>
    <w:rsid w:val="00D664D3"/>
    <w:rsid w:val="00D66561"/>
    <w:rsid w:val="00D66A5F"/>
    <w:rsid w:val="00D66AF1"/>
    <w:rsid w:val="00D66B85"/>
    <w:rsid w:val="00D6747E"/>
    <w:rsid w:val="00D678F0"/>
    <w:rsid w:val="00D679C3"/>
    <w:rsid w:val="00D679F0"/>
    <w:rsid w:val="00D7021A"/>
    <w:rsid w:val="00D703C7"/>
    <w:rsid w:val="00D70657"/>
    <w:rsid w:val="00D706C2"/>
    <w:rsid w:val="00D707BD"/>
    <w:rsid w:val="00D70947"/>
    <w:rsid w:val="00D70B37"/>
    <w:rsid w:val="00D70FD0"/>
    <w:rsid w:val="00D7106A"/>
    <w:rsid w:val="00D71131"/>
    <w:rsid w:val="00D713AE"/>
    <w:rsid w:val="00D714FA"/>
    <w:rsid w:val="00D7154C"/>
    <w:rsid w:val="00D71649"/>
    <w:rsid w:val="00D71BC1"/>
    <w:rsid w:val="00D729B2"/>
    <w:rsid w:val="00D729C5"/>
    <w:rsid w:val="00D72D8A"/>
    <w:rsid w:val="00D72F42"/>
    <w:rsid w:val="00D736B2"/>
    <w:rsid w:val="00D73C53"/>
    <w:rsid w:val="00D73DA3"/>
    <w:rsid w:val="00D7444F"/>
    <w:rsid w:val="00D74594"/>
    <w:rsid w:val="00D745E1"/>
    <w:rsid w:val="00D74641"/>
    <w:rsid w:val="00D74784"/>
    <w:rsid w:val="00D7487B"/>
    <w:rsid w:val="00D74903"/>
    <w:rsid w:val="00D74A7D"/>
    <w:rsid w:val="00D7505A"/>
    <w:rsid w:val="00D75164"/>
    <w:rsid w:val="00D754B7"/>
    <w:rsid w:val="00D758AD"/>
    <w:rsid w:val="00D75B67"/>
    <w:rsid w:val="00D76606"/>
    <w:rsid w:val="00D766BB"/>
    <w:rsid w:val="00D76B26"/>
    <w:rsid w:val="00D76C76"/>
    <w:rsid w:val="00D76D2A"/>
    <w:rsid w:val="00D76D9A"/>
    <w:rsid w:val="00D77324"/>
    <w:rsid w:val="00D7784C"/>
    <w:rsid w:val="00D77C0D"/>
    <w:rsid w:val="00D77D30"/>
    <w:rsid w:val="00D806E4"/>
    <w:rsid w:val="00D80711"/>
    <w:rsid w:val="00D80882"/>
    <w:rsid w:val="00D80886"/>
    <w:rsid w:val="00D80AB7"/>
    <w:rsid w:val="00D80ADF"/>
    <w:rsid w:val="00D814CE"/>
    <w:rsid w:val="00D81568"/>
    <w:rsid w:val="00D8158E"/>
    <w:rsid w:val="00D81777"/>
    <w:rsid w:val="00D8187B"/>
    <w:rsid w:val="00D818E5"/>
    <w:rsid w:val="00D819D2"/>
    <w:rsid w:val="00D81AEA"/>
    <w:rsid w:val="00D81B23"/>
    <w:rsid w:val="00D81EB9"/>
    <w:rsid w:val="00D8244B"/>
    <w:rsid w:val="00D824BA"/>
    <w:rsid w:val="00D82C04"/>
    <w:rsid w:val="00D82C3F"/>
    <w:rsid w:val="00D82F53"/>
    <w:rsid w:val="00D830A1"/>
    <w:rsid w:val="00D834DD"/>
    <w:rsid w:val="00D8369C"/>
    <w:rsid w:val="00D839B1"/>
    <w:rsid w:val="00D83BC0"/>
    <w:rsid w:val="00D83D69"/>
    <w:rsid w:val="00D8414D"/>
    <w:rsid w:val="00D84383"/>
    <w:rsid w:val="00D847DC"/>
    <w:rsid w:val="00D84848"/>
    <w:rsid w:val="00D84A0C"/>
    <w:rsid w:val="00D84F76"/>
    <w:rsid w:val="00D84FC0"/>
    <w:rsid w:val="00D8515E"/>
    <w:rsid w:val="00D85471"/>
    <w:rsid w:val="00D85748"/>
    <w:rsid w:val="00D85822"/>
    <w:rsid w:val="00D85A7B"/>
    <w:rsid w:val="00D85BF9"/>
    <w:rsid w:val="00D85C2D"/>
    <w:rsid w:val="00D85DAC"/>
    <w:rsid w:val="00D8601E"/>
    <w:rsid w:val="00D86105"/>
    <w:rsid w:val="00D86586"/>
    <w:rsid w:val="00D865EA"/>
    <w:rsid w:val="00D86733"/>
    <w:rsid w:val="00D8678A"/>
    <w:rsid w:val="00D869EA"/>
    <w:rsid w:val="00D86CF2"/>
    <w:rsid w:val="00D871F5"/>
    <w:rsid w:val="00D87398"/>
    <w:rsid w:val="00D8745F"/>
    <w:rsid w:val="00D87480"/>
    <w:rsid w:val="00D876FD"/>
    <w:rsid w:val="00D8774F"/>
    <w:rsid w:val="00D87891"/>
    <w:rsid w:val="00D878A1"/>
    <w:rsid w:val="00D87AFB"/>
    <w:rsid w:val="00D87F68"/>
    <w:rsid w:val="00D905C7"/>
    <w:rsid w:val="00D906E6"/>
    <w:rsid w:val="00D90723"/>
    <w:rsid w:val="00D90776"/>
    <w:rsid w:val="00D90837"/>
    <w:rsid w:val="00D90846"/>
    <w:rsid w:val="00D90DB9"/>
    <w:rsid w:val="00D90F30"/>
    <w:rsid w:val="00D910CE"/>
    <w:rsid w:val="00D91505"/>
    <w:rsid w:val="00D915E7"/>
    <w:rsid w:val="00D91622"/>
    <w:rsid w:val="00D91DDF"/>
    <w:rsid w:val="00D92198"/>
    <w:rsid w:val="00D9223E"/>
    <w:rsid w:val="00D9235F"/>
    <w:rsid w:val="00D92EA3"/>
    <w:rsid w:val="00D93318"/>
    <w:rsid w:val="00D936F3"/>
    <w:rsid w:val="00D93B38"/>
    <w:rsid w:val="00D93B66"/>
    <w:rsid w:val="00D93BC9"/>
    <w:rsid w:val="00D93ECC"/>
    <w:rsid w:val="00D93F0C"/>
    <w:rsid w:val="00D93FD8"/>
    <w:rsid w:val="00D9400D"/>
    <w:rsid w:val="00D9405A"/>
    <w:rsid w:val="00D9416E"/>
    <w:rsid w:val="00D9420E"/>
    <w:rsid w:val="00D9420F"/>
    <w:rsid w:val="00D942A6"/>
    <w:rsid w:val="00D94443"/>
    <w:rsid w:val="00D94660"/>
    <w:rsid w:val="00D94936"/>
    <w:rsid w:val="00D94BC1"/>
    <w:rsid w:val="00D94CA2"/>
    <w:rsid w:val="00D94CC9"/>
    <w:rsid w:val="00D94EF6"/>
    <w:rsid w:val="00D94F29"/>
    <w:rsid w:val="00D9529E"/>
    <w:rsid w:val="00D954D0"/>
    <w:rsid w:val="00D95868"/>
    <w:rsid w:val="00D95891"/>
    <w:rsid w:val="00D95CDF"/>
    <w:rsid w:val="00D95EDD"/>
    <w:rsid w:val="00D96378"/>
    <w:rsid w:val="00D9687A"/>
    <w:rsid w:val="00D9688F"/>
    <w:rsid w:val="00D96B20"/>
    <w:rsid w:val="00D96C34"/>
    <w:rsid w:val="00D96EF2"/>
    <w:rsid w:val="00D97AE7"/>
    <w:rsid w:val="00D97BCB"/>
    <w:rsid w:val="00D97E39"/>
    <w:rsid w:val="00D97F88"/>
    <w:rsid w:val="00DA0055"/>
    <w:rsid w:val="00DA041C"/>
    <w:rsid w:val="00DA04EB"/>
    <w:rsid w:val="00DA08AE"/>
    <w:rsid w:val="00DA0922"/>
    <w:rsid w:val="00DA09B8"/>
    <w:rsid w:val="00DA0B0E"/>
    <w:rsid w:val="00DA0DBD"/>
    <w:rsid w:val="00DA1C26"/>
    <w:rsid w:val="00DA2324"/>
    <w:rsid w:val="00DA253C"/>
    <w:rsid w:val="00DA2772"/>
    <w:rsid w:val="00DA27E0"/>
    <w:rsid w:val="00DA2952"/>
    <w:rsid w:val="00DA299D"/>
    <w:rsid w:val="00DA2D09"/>
    <w:rsid w:val="00DA2D4D"/>
    <w:rsid w:val="00DA3C53"/>
    <w:rsid w:val="00DA403F"/>
    <w:rsid w:val="00DA40D2"/>
    <w:rsid w:val="00DA411D"/>
    <w:rsid w:val="00DA45D0"/>
    <w:rsid w:val="00DA45D9"/>
    <w:rsid w:val="00DA4771"/>
    <w:rsid w:val="00DA4C24"/>
    <w:rsid w:val="00DA4D77"/>
    <w:rsid w:val="00DA5004"/>
    <w:rsid w:val="00DA5242"/>
    <w:rsid w:val="00DA56ED"/>
    <w:rsid w:val="00DA5D95"/>
    <w:rsid w:val="00DA5EE9"/>
    <w:rsid w:val="00DA5EFC"/>
    <w:rsid w:val="00DA61D0"/>
    <w:rsid w:val="00DA6585"/>
    <w:rsid w:val="00DA687C"/>
    <w:rsid w:val="00DA7028"/>
    <w:rsid w:val="00DA7330"/>
    <w:rsid w:val="00DA739C"/>
    <w:rsid w:val="00DA7646"/>
    <w:rsid w:val="00DA77F7"/>
    <w:rsid w:val="00DA7983"/>
    <w:rsid w:val="00DA7A46"/>
    <w:rsid w:val="00DA7B05"/>
    <w:rsid w:val="00DB037A"/>
    <w:rsid w:val="00DB0913"/>
    <w:rsid w:val="00DB18B1"/>
    <w:rsid w:val="00DB1E06"/>
    <w:rsid w:val="00DB25C0"/>
    <w:rsid w:val="00DB284A"/>
    <w:rsid w:val="00DB2C3A"/>
    <w:rsid w:val="00DB2E6D"/>
    <w:rsid w:val="00DB3050"/>
    <w:rsid w:val="00DB3062"/>
    <w:rsid w:val="00DB3142"/>
    <w:rsid w:val="00DB3349"/>
    <w:rsid w:val="00DB3359"/>
    <w:rsid w:val="00DB3751"/>
    <w:rsid w:val="00DB3A52"/>
    <w:rsid w:val="00DB3F8B"/>
    <w:rsid w:val="00DB4167"/>
    <w:rsid w:val="00DB4252"/>
    <w:rsid w:val="00DB42E9"/>
    <w:rsid w:val="00DB4308"/>
    <w:rsid w:val="00DB4555"/>
    <w:rsid w:val="00DB4A7A"/>
    <w:rsid w:val="00DB51ED"/>
    <w:rsid w:val="00DB5200"/>
    <w:rsid w:val="00DB5546"/>
    <w:rsid w:val="00DB565D"/>
    <w:rsid w:val="00DB585C"/>
    <w:rsid w:val="00DB5CDF"/>
    <w:rsid w:val="00DB6175"/>
    <w:rsid w:val="00DB6199"/>
    <w:rsid w:val="00DB61CB"/>
    <w:rsid w:val="00DB6471"/>
    <w:rsid w:val="00DB683B"/>
    <w:rsid w:val="00DB6CB1"/>
    <w:rsid w:val="00DB6D74"/>
    <w:rsid w:val="00DB6DFF"/>
    <w:rsid w:val="00DB7181"/>
    <w:rsid w:val="00DB73A2"/>
    <w:rsid w:val="00DB74DB"/>
    <w:rsid w:val="00DB7789"/>
    <w:rsid w:val="00DB79D0"/>
    <w:rsid w:val="00DC0D52"/>
    <w:rsid w:val="00DC0DA2"/>
    <w:rsid w:val="00DC0E20"/>
    <w:rsid w:val="00DC101D"/>
    <w:rsid w:val="00DC139A"/>
    <w:rsid w:val="00DC1683"/>
    <w:rsid w:val="00DC1A38"/>
    <w:rsid w:val="00DC1BFB"/>
    <w:rsid w:val="00DC2271"/>
    <w:rsid w:val="00DC295B"/>
    <w:rsid w:val="00DC2B7D"/>
    <w:rsid w:val="00DC2DAD"/>
    <w:rsid w:val="00DC2F11"/>
    <w:rsid w:val="00DC31B4"/>
    <w:rsid w:val="00DC3298"/>
    <w:rsid w:val="00DC3369"/>
    <w:rsid w:val="00DC35DA"/>
    <w:rsid w:val="00DC3BBD"/>
    <w:rsid w:val="00DC3C12"/>
    <w:rsid w:val="00DC3C7E"/>
    <w:rsid w:val="00DC3F27"/>
    <w:rsid w:val="00DC3F7E"/>
    <w:rsid w:val="00DC4075"/>
    <w:rsid w:val="00DC43FE"/>
    <w:rsid w:val="00DC442E"/>
    <w:rsid w:val="00DC4752"/>
    <w:rsid w:val="00DC4AC2"/>
    <w:rsid w:val="00DC5101"/>
    <w:rsid w:val="00DC51A6"/>
    <w:rsid w:val="00DC52AE"/>
    <w:rsid w:val="00DC5692"/>
    <w:rsid w:val="00DC5B40"/>
    <w:rsid w:val="00DC5F43"/>
    <w:rsid w:val="00DC6116"/>
    <w:rsid w:val="00DC61F8"/>
    <w:rsid w:val="00DC690D"/>
    <w:rsid w:val="00DC69C8"/>
    <w:rsid w:val="00DC6BD7"/>
    <w:rsid w:val="00DC6D67"/>
    <w:rsid w:val="00DC6EAE"/>
    <w:rsid w:val="00DC7682"/>
    <w:rsid w:val="00DC7BB9"/>
    <w:rsid w:val="00DD00E5"/>
    <w:rsid w:val="00DD01D2"/>
    <w:rsid w:val="00DD0533"/>
    <w:rsid w:val="00DD0811"/>
    <w:rsid w:val="00DD0CCC"/>
    <w:rsid w:val="00DD0D69"/>
    <w:rsid w:val="00DD0F7E"/>
    <w:rsid w:val="00DD0F89"/>
    <w:rsid w:val="00DD0FFD"/>
    <w:rsid w:val="00DD1509"/>
    <w:rsid w:val="00DD1590"/>
    <w:rsid w:val="00DD1618"/>
    <w:rsid w:val="00DD1F8B"/>
    <w:rsid w:val="00DD2068"/>
    <w:rsid w:val="00DD261F"/>
    <w:rsid w:val="00DD2748"/>
    <w:rsid w:val="00DD279A"/>
    <w:rsid w:val="00DD28D8"/>
    <w:rsid w:val="00DD2CF7"/>
    <w:rsid w:val="00DD2DA8"/>
    <w:rsid w:val="00DD3021"/>
    <w:rsid w:val="00DD365E"/>
    <w:rsid w:val="00DD3870"/>
    <w:rsid w:val="00DD39A3"/>
    <w:rsid w:val="00DD39C3"/>
    <w:rsid w:val="00DD3AC9"/>
    <w:rsid w:val="00DD4193"/>
    <w:rsid w:val="00DD41D6"/>
    <w:rsid w:val="00DD41FF"/>
    <w:rsid w:val="00DD4819"/>
    <w:rsid w:val="00DD4900"/>
    <w:rsid w:val="00DD4C28"/>
    <w:rsid w:val="00DD4F40"/>
    <w:rsid w:val="00DD52C6"/>
    <w:rsid w:val="00DD5610"/>
    <w:rsid w:val="00DD5881"/>
    <w:rsid w:val="00DD5E33"/>
    <w:rsid w:val="00DD5F82"/>
    <w:rsid w:val="00DD61CF"/>
    <w:rsid w:val="00DD637F"/>
    <w:rsid w:val="00DD63F5"/>
    <w:rsid w:val="00DD6420"/>
    <w:rsid w:val="00DD65DD"/>
    <w:rsid w:val="00DD68CE"/>
    <w:rsid w:val="00DD6B37"/>
    <w:rsid w:val="00DD70BE"/>
    <w:rsid w:val="00DD73E4"/>
    <w:rsid w:val="00DD7414"/>
    <w:rsid w:val="00DD75A1"/>
    <w:rsid w:val="00DD7769"/>
    <w:rsid w:val="00DD7CF4"/>
    <w:rsid w:val="00DD7FBB"/>
    <w:rsid w:val="00DE001C"/>
    <w:rsid w:val="00DE0D34"/>
    <w:rsid w:val="00DE12D4"/>
    <w:rsid w:val="00DE16AC"/>
    <w:rsid w:val="00DE1AE6"/>
    <w:rsid w:val="00DE1B42"/>
    <w:rsid w:val="00DE1C72"/>
    <w:rsid w:val="00DE2048"/>
    <w:rsid w:val="00DE2555"/>
    <w:rsid w:val="00DE2B25"/>
    <w:rsid w:val="00DE2E45"/>
    <w:rsid w:val="00DE361C"/>
    <w:rsid w:val="00DE3779"/>
    <w:rsid w:val="00DE3A97"/>
    <w:rsid w:val="00DE3EC8"/>
    <w:rsid w:val="00DE3F46"/>
    <w:rsid w:val="00DE42F4"/>
    <w:rsid w:val="00DE442C"/>
    <w:rsid w:val="00DE47EE"/>
    <w:rsid w:val="00DE4B64"/>
    <w:rsid w:val="00DE4CF3"/>
    <w:rsid w:val="00DE4D77"/>
    <w:rsid w:val="00DE4F1D"/>
    <w:rsid w:val="00DE52E7"/>
    <w:rsid w:val="00DE57F3"/>
    <w:rsid w:val="00DE5861"/>
    <w:rsid w:val="00DE5E3F"/>
    <w:rsid w:val="00DE61E2"/>
    <w:rsid w:val="00DE62FB"/>
    <w:rsid w:val="00DE6635"/>
    <w:rsid w:val="00DE6B7C"/>
    <w:rsid w:val="00DE6B82"/>
    <w:rsid w:val="00DE706B"/>
    <w:rsid w:val="00DE742A"/>
    <w:rsid w:val="00DE7514"/>
    <w:rsid w:val="00DE77CE"/>
    <w:rsid w:val="00DE78AD"/>
    <w:rsid w:val="00DE7CB0"/>
    <w:rsid w:val="00DF0057"/>
    <w:rsid w:val="00DF06BF"/>
    <w:rsid w:val="00DF09C0"/>
    <w:rsid w:val="00DF0ED0"/>
    <w:rsid w:val="00DF1276"/>
    <w:rsid w:val="00DF1C6A"/>
    <w:rsid w:val="00DF2AE9"/>
    <w:rsid w:val="00DF2D90"/>
    <w:rsid w:val="00DF2F0F"/>
    <w:rsid w:val="00DF32D0"/>
    <w:rsid w:val="00DF3341"/>
    <w:rsid w:val="00DF3DA3"/>
    <w:rsid w:val="00DF3DE0"/>
    <w:rsid w:val="00DF3F71"/>
    <w:rsid w:val="00DF3FE6"/>
    <w:rsid w:val="00DF4344"/>
    <w:rsid w:val="00DF435B"/>
    <w:rsid w:val="00DF4448"/>
    <w:rsid w:val="00DF4F3F"/>
    <w:rsid w:val="00DF51BE"/>
    <w:rsid w:val="00DF52A1"/>
    <w:rsid w:val="00DF5431"/>
    <w:rsid w:val="00DF570E"/>
    <w:rsid w:val="00DF5768"/>
    <w:rsid w:val="00DF5C11"/>
    <w:rsid w:val="00DF5C8E"/>
    <w:rsid w:val="00DF6815"/>
    <w:rsid w:val="00DF6819"/>
    <w:rsid w:val="00DF6A23"/>
    <w:rsid w:val="00DF6B5F"/>
    <w:rsid w:val="00DF6BA2"/>
    <w:rsid w:val="00DF6E28"/>
    <w:rsid w:val="00DF6F04"/>
    <w:rsid w:val="00DF709F"/>
    <w:rsid w:val="00DF7335"/>
    <w:rsid w:val="00DF73E3"/>
    <w:rsid w:val="00DF79F3"/>
    <w:rsid w:val="00DF7E2B"/>
    <w:rsid w:val="00DF7F4E"/>
    <w:rsid w:val="00E00272"/>
    <w:rsid w:val="00E003A8"/>
    <w:rsid w:val="00E0048D"/>
    <w:rsid w:val="00E005F6"/>
    <w:rsid w:val="00E0064F"/>
    <w:rsid w:val="00E007F5"/>
    <w:rsid w:val="00E0087A"/>
    <w:rsid w:val="00E00904"/>
    <w:rsid w:val="00E00A1C"/>
    <w:rsid w:val="00E00C17"/>
    <w:rsid w:val="00E00D80"/>
    <w:rsid w:val="00E00F25"/>
    <w:rsid w:val="00E012A1"/>
    <w:rsid w:val="00E0159E"/>
    <w:rsid w:val="00E01804"/>
    <w:rsid w:val="00E01BB5"/>
    <w:rsid w:val="00E01C10"/>
    <w:rsid w:val="00E01C2F"/>
    <w:rsid w:val="00E01CBE"/>
    <w:rsid w:val="00E01F37"/>
    <w:rsid w:val="00E02158"/>
    <w:rsid w:val="00E02283"/>
    <w:rsid w:val="00E02C3F"/>
    <w:rsid w:val="00E02CE7"/>
    <w:rsid w:val="00E02D2B"/>
    <w:rsid w:val="00E02E13"/>
    <w:rsid w:val="00E0314B"/>
    <w:rsid w:val="00E033C9"/>
    <w:rsid w:val="00E0346C"/>
    <w:rsid w:val="00E0350F"/>
    <w:rsid w:val="00E03621"/>
    <w:rsid w:val="00E0378B"/>
    <w:rsid w:val="00E03BE2"/>
    <w:rsid w:val="00E03C3E"/>
    <w:rsid w:val="00E04001"/>
    <w:rsid w:val="00E0409A"/>
    <w:rsid w:val="00E0457C"/>
    <w:rsid w:val="00E04FA8"/>
    <w:rsid w:val="00E05121"/>
    <w:rsid w:val="00E05325"/>
    <w:rsid w:val="00E0549B"/>
    <w:rsid w:val="00E055F4"/>
    <w:rsid w:val="00E056B8"/>
    <w:rsid w:val="00E05777"/>
    <w:rsid w:val="00E059B3"/>
    <w:rsid w:val="00E060D9"/>
    <w:rsid w:val="00E063A9"/>
    <w:rsid w:val="00E063CD"/>
    <w:rsid w:val="00E063FE"/>
    <w:rsid w:val="00E06426"/>
    <w:rsid w:val="00E06509"/>
    <w:rsid w:val="00E06510"/>
    <w:rsid w:val="00E06736"/>
    <w:rsid w:val="00E068E2"/>
    <w:rsid w:val="00E06911"/>
    <w:rsid w:val="00E06A9B"/>
    <w:rsid w:val="00E06ABE"/>
    <w:rsid w:val="00E06C63"/>
    <w:rsid w:val="00E06CA0"/>
    <w:rsid w:val="00E0703D"/>
    <w:rsid w:val="00E0705A"/>
    <w:rsid w:val="00E070DF"/>
    <w:rsid w:val="00E0745D"/>
    <w:rsid w:val="00E074B7"/>
    <w:rsid w:val="00E07B10"/>
    <w:rsid w:val="00E07B15"/>
    <w:rsid w:val="00E07BBA"/>
    <w:rsid w:val="00E10115"/>
    <w:rsid w:val="00E104CE"/>
    <w:rsid w:val="00E10736"/>
    <w:rsid w:val="00E10917"/>
    <w:rsid w:val="00E10C57"/>
    <w:rsid w:val="00E10DA0"/>
    <w:rsid w:val="00E111D5"/>
    <w:rsid w:val="00E114A3"/>
    <w:rsid w:val="00E1156D"/>
    <w:rsid w:val="00E11C1B"/>
    <w:rsid w:val="00E11C9A"/>
    <w:rsid w:val="00E11E32"/>
    <w:rsid w:val="00E11E4B"/>
    <w:rsid w:val="00E120AA"/>
    <w:rsid w:val="00E12172"/>
    <w:rsid w:val="00E12412"/>
    <w:rsid w:val="00E124E5"/>
    <w:rsid w:val="00E129A4"/>
    <w:rsid w:val="00E12C82"/>
    <w:rsid w:val="00E12FD1"/>
    <w:rsid w:val="00E13835"/>
    <w:rsid w:val="00E139D2"/>
    <w:rsid w:val="00E13C20"/>
    <w:rsid w:val="00E13D32"/>
    <w:rsid w:val="00E13EE3"/>
    <w:rsid w:val="00E142ED"/>
    <w:rsid w:val="00E144A4"/>
    <w:rsid w:val="00E145C0"/>
    <w:rsid w:val="00E1460E"/>
    <w:rsid w:val="00E149AB"/>
    <w:rsid w:val="00E149BF"/>
    <w:rsid w:val="00E14BF0"/>
    <w:rsid w:val="00E14E49"/>
    <w:rsid w:val="00E14F54"/>
    <w:rsid w:val="00E1516B"/>
    <w:rsid w:val="00E15590"/>
    <w:rsid w:val="00E155CF"/>
    <w:rsid w:val="00E156F6"/>
    <w:rsid w:val="00E15BB8"/>
    <w:rsid w:val="00E15C01"/>
    <w:rsid w:val="00E15CD2"/>
    <w:rsid w:val="00E16227"/>
    <w:rsid w:val="00E16770"/>
    <w:rsid w:val="00E16AFE"/>
    <w:rsid w:val="00E16BDD"/>
    <w:rsid w:val="00E1713A"/>
    <w:rsid w:val="00E17809"/>
    <w:rsid w:val="00E1796C"/>
    <w:rsid w:val="00E17BA7"/>
    <w:rsid w:val="00E17DF8"/>
    <w:rsid w:val="00E17FA4"/>
    <w:rsid w:val="00E2014E"/>
    <w:rsid w:val="00E20207"/>
    <w:rsid w:val="00E20234"/>
    <w:rsid w:val="00E202AE"/>
    <w:rsid w:val="00E20AED"/>
    <w:rsid w:val="00E21085"/>
    <w:rsid w:val="00E223BF"/>
    <w:rsid w:val="00E22459"/>
    <w:rsid w:val="00E2255E"/>
    <w:rsid w:val="00E22943"/>
    <w:rsid w:val="00E229C2"/>
    <w:rsid w:val="00E229E9"/>
    <w:rsid w:val="00E229EE"/>
    <w:rsid w:val="00E229F7"/>
    <w:rsid w:val="00E22BB4"/>
    <w:rsid w:val="00E22C3D"/>
    <w:rsid w:val="00E22C7D"/>
    <w:rsid w:val="00E22F53"/>
    <w:rsid w:val="00E233ED"/>
    <w:rsid w:val="00E234A9"/>
    <w:rsid w:val="00E23607"/>
    <w:rsid w:val="00E23802"/>
    <w:rsid w:val="00E246F6"/>
    <w:rsid w:val="00E25216"/>
    <w:rsid w:val="00E25225"/>
    <w:rsid w:val="00E253FE"/>
    <w:rsid w:val="00E256E1"/>
    <w:rsid w:val="00E256F6"/>
    <w:rsid w:val="00E25713"/>
    <w:rsid w:val="00E25AEE"/>
    <w:rsid w:val="00E25C2C"/>
    <w:rsid w:val="00E25D85"/>
    <w:rsid w:val="00E26034"/>
    <w:rsid w:val="00E2603F"/>
    <w:rsid w:val="00E2604D"/>
    <w:rsid w:val="00E261E4"/>
    <w:rsid w:val="00E2621F"/>
    <w:rsid w:val="00E263BB"/>
    <w:rsid w:val="00E264AB"/>
    <w:rsid w:val="00E26990"/>
    <w:rsid w:val="00E269EE"/>
    <w:rsid w:val="00E27161"/>
    <w:rsid w:val="00E272FD"/>
    <w:rsid w:val="00E27433"/>
    <w:rsid w:val="00E274AE"/>
    <w:rsid w:val="00E27742"/>
    <w:rsid w:val="00E279C0"/>
    <w:rsid w:val="00E27DD4"/>
    <w:rsid w:val="00E27EE5"/>
    <w:rsid w:val="00E30495"/>
    <w:rsid w:val="00E304CC"/>
    <w:rsid w:val="00E30635"/>
    <w:rsid w:val="00E30666"/>
    <w:rsid w:val="00E30BAC"/>
    <w:rsid w:val="00E30FCF"/>
    <w:rsid w:val="00E310B3"/>
    <w:rsid w:val="00E3145E"/>
    <w:rsid w:val="00E31CA5"/>
    <w:rsid w:val="00E32007"/>
    <w:rsid w:val="00E3240A"/>
    <w:rsid w:val="00E3268A"/>
    <w:rsid w:val="00E3299B"/>
    <w:rsid w:val="00E32DCE"/>
    <w:rsid w:val="00E32FAF"/>
    <w:rsid w:val="00E32FBE"/>
    <w:rsid w:val="00E3304C"/>
    <w:rsid w:val="00E33191"/>
    <w:rsid w:val="00E33257"/>
    <w:rsid w:val="00E33328"/>
    <w:rsid w:val="00E33658"/>
    <w:rsid w:val="00E33DD8"/>
    <w:rsid w:val="00E347BD"/>
    <w:rsid w:val="00E34867"/>
    <w:rsid w:val="00E3492E"/>
    <w:rsid w:val="00E34A99"/>
    <w:rsid w:val="00E350ED"/>
    <w:rsid w:val="00E352BC"/>
    <w:rsid w:val="00E352F0"/>
    <w:rsid w:val="00E353A7"/>
    <w:rsid w:val="00E35976"/>
    <w:rsid w:val="00E361CB"/>
    <w:rsid w:val="00E365F0"/>
    <w:rsid w:val="00E368DD"/>
    <w:rsid w:val="00E36A7B"/>
    <w:rsid w:val="00E36D81"/>
    <w:rsid w:val="00E3709A"/>
    <w:rsid w:val="00E3778D"/>
    <w:rsid w:val="00E37DDD"/>
    <w:rsid w:val="00E37FAA"/>
    <w:rsid w:val="00E4005A"/>
    <w:rsid w:val="00E403D3"/>
    <w:rsid w:val="00E40904"/>
    <w:rsid w:val="00E40DDE"/>
    <w:rsid w:val="00E40E80"/>
    <w:rsid w:val="00E41092"/>
    <w:rsid w:val="00E410EF"/>
    <w:rsid w:val="00E413C5"/>
    <w:rsid w:val="00E4166C"/>
    <w:rsid w:val="00E417BF"/>
    <w:rsid w:val="00E418CF"/>
    <w:rsid w:val="00E419E8"/>
    <w:rsid w:val="00E41A46"/>
    <w:rsid w:val="00E41AEB"/>
    <w:rsid w:val="00E41BB0"/>
    <w:rsid w:val="00E41DA1"/>
    <w:rsid w:val="00E4200F"/>
    <w:rsid w:val="00E422F3"/>
    <w:rsid w:val="00E4240D"/>
    <w:rsid w:val="00E426C1"/>
    <w:rsid w:val="00E4282F"/>
    <w:rsid w:val="00E430DF"/>
    <w:rsid w:val="00E43231"/>
    <w:rsid w:val="00E43341"/>
    <w:rsid w:val="00E433FA"/>
    <w:rsid w:val="00E43859"/>
    <w:rsid w:val="00E43DA7"/>
    <w:rsid w:val="00E43EE9"/>
    <w:rsid w:val="00E440D1"/>
    <w:rsid w:val="00E444B1"/>
    <w:rsid w:val="00E444BB"/>
    <w:rsid w:val="00E44A29"/>
    <w:rsid w:val="00E44CED"/>
    <w:rsid w:val="00E44D4C"/>
    <w:rsid w:val="00E44DCE"/>
    <w:rsid w:val="00E4501F"/>
    <w:rsid w:val="00E45228"/>
    <w:rsid w:val="00E45385"/>
    <w:rsid w:val="00E45E3A"/>
    <w:rsid w:val="00E4623A"/>
    <w:rsid w:val="00E46263"/>
    <w:rsid w:val="00E465F5"/>
    <w:rsid w:val="00E46BD4"/>
    <w:rsid w:val="00E46C13"/>
    <w:rsid w:val="00E46F47"/>
    <w:rsid w:val="00E47574"/>
    <w:rsid w:val="00E477BF"/>
    <w:rsid w:val="00E47933"/>
    <w:rsid w:val="00E47A89"/>
    <w:rsid w:val="00E47CE1"/>
    <w:rsid w:val="00E50488"/>
    <w:rsid w:val="00E50B85"/>
    <w:rsid w:val="00E50C57"/>
    <w:rsid w:val="00E50C7C"/>
    <w:rsid w:val="00E50CE9"/>
    <w:rsid w:val="00E50EE6"/>
    <w:rsid w:val="00E51888"/>
    <w:rsid w:val="00E51999"/>
    <w:rsid w:val="00E51A50"/>
    <w:rsid w:val="00E51B6E"/>
    <w:rsid w:val="00E51C1F"/>
    <w:rsid w:val="00E52487"/>
    <w:rsid w:val="00E52580"/>
    <w:rsid w:val="00E52E30"/>
    <w:rsid w:val="00E52E7B"/>
    <w:rsid w:val="00E5332F"/>
    <w:rsid w:val="00E534CC"/>
    <w:rsid w:val="00E5398E"/>
    <w:rsid w:val="00E53E58"/>
    <w:rsid w:val="00E5418B"/>
    <w:rsid w:val="00E545E4"/>
    <w:rsid w:val="00E54790"/>
    <w:rsid w:val="00E54914"/>
    <w:rsid w:val="00E5495B"/>
    <w:rsid w:val="00E549F4"/>
    <w:rsid w:val="00E54C5A"/>
    <w:rsid w:val="00E55149"/>
    <w:rsid w:val="00E5519F"/>
    <w:rsid w:val="00E55642"/>
    <w:rsid w:val="00E55A0B"/>
    <w:rsid w:val="00E55A52"/>
    <w:rsid w:val="00E55D34"/>
    <w:rsid w:val="00E55E62"/>
    <w:rsid w:val="00E56017"/>
    <w:rsid w:val="00E5695A"/>
    <w:rsid w:val="00E56A8C"/>
    <w:rsid w:val="00E56AF4"/>
    <w:rsid w:val="00E56FB6"/>
    <w:rsid w:val="00E57023"/>
    <w:rsid w:val="00E572B8"/>
    <w:rsid w:val="00E57EA9"/>
    <w:rsid w:val="00E57F11"/>
    <w:rsid w:val="00E60006"/>
    <w:rsid w:val="00E60032"/>
    <w:rsid w:val="00E60062"/>
    <w:rsid w:val="00E60415"/>
    <w:rsid w:val="00E6044A"/>
    <w:rsid w:val="00E6048F"/>
    <w:rsid w:val="00E60757"/>
    <w:rsid w:val="00E608EB"/>
    <w:rsid w:val="00E60B49"/>
    <w:rsid w:val="00E60CED"/>
    <w:rsid w:val="00E60FD1"/>
    <w:rsid w:val="00E610A2"/>
    <w:rsid w:val="00E610A6"/>
    <w:rsid w:val="00E61167"/>
    <w:rsid w:val="00E61206"/>
    <w:rsid w:val="00E61291"/>
    <w:rsid w:val="00E61934"/>
    <w:rsid w:val="00E61C69"/>
    <w:rsid w:val="00E61CB0"/>
    <w:rsid w:val="00E62423"/>
    <w:rsid w:val="00E62896"/>
    <w:rsid w:val="00E6289C"/>
    <w:rsid w:val="00E62931"/>
    <w:rsid w:val="00E62DC7"/>
    <w:rsid w:val="00E631E2"/>
    <w:rsid w:val="00E63441"/>
    <w:rsid w:val="00E63905"/>
    <w:rsid w:val="00E6403E"/>
    <w:rsid w:val="00E64210"/>
    <w:rsid w:val="00E6423E"/>
    <w:rsid w:val="00E645E5"/>
    <w:rsid w:val="00E645FC"/>
    <w:rsid w:val="00E648DC"/>
    <w:rsid w:val="00E649CE"/>
    <w:rsid w:val="00E64CCA"/>
    <w:rsid w:val="00E64F55"/>
    <w:rsid w:val="00E6508A"/>
    <w:rsid w:val="00E653C2"/>
    <w:rsid w:val="00E65709"/>
    <w:rsid w:val="00E6579A"/>
    <w:rsid w:val="00E661A0"/>
    <w:rsid w:val="00E6689B"/>
    <w:rsid w:val="00E669F1"/>
    <w:rsid w:val="00E66A49"/>
    <w:rsid w:val="00E67062"/>
    <w:rsid w:val="00E6711A"/>
    <w:rsid w:val="00E6776A"/>
    <w:rsid w:val="00E678C1"/>
    <w:rsid w:val="00E6798C"/>
    <w:rsid w:val="00E67A74"/>
    <w:rsid w:val="00E67AE9"/>
    <w:rsid w:val="00E67BA5"/>
    <w:rsid w:val="00E700C8"/>
    <w:rsid w:val="00E7036D"/>
    <w:rsid w:val="00E703BE"/>
    <w:rsid w:val="00E70449"/>
    <w:rsid w:val="00E704D6"/>
    <w:rsid w:val="00E70716"/>
    <w:rsid w:val="00E70CE9"/>
    <w:rsid w:val="00E70DD5"/>
    <w:rsid w:val="00E71139"/>
    <w:rsid w:val="00E71898"/>
    <w:rsid w:val="00E7195F"/>
    <w:rsid w:val="00E71CC1"/>
    <w:rsid w:val="00E71E1B"/>
    <w:rsid w:val="00E71F38"/>
    <w:rsid w:val="00E722FA"/>
    <w:rsid w:val="00E7235C"/>
    <w:rsid w:val="00E7260A"/>
    <w:rsid w:val="00E728B1"/>
    <w:rsid w:val="00E728F0"/>
    <w:rsid w:val="00E72DC4"/>
    <w:rsid w:val="00E73449"/>
    <w:rsid w:val="00E73653"/>
    <w:rsid w:val="00E73899"/>
    <w:rsid w:val="00E739AE"/>
    <w:rsid w:val="00E73F49"/>
    <w:rsid w:val="00E73FDB"/>
    <w:rsid w:val="00E741BA"/>
    <w:rsid w:val="00E742E2"/>
    <w:rsid w:val="00E744C1"/>
    <w:rsid w:val="00E74523"/>
    <w:rsid w:val="00E74581"/>
    <w:rsid w:val="00E746F2"/>
    <w:rsid w:val="00E74708"/>
    <w:rsid w:val="00E74878"/>
    <w:rsid w:val="00E7495C"/>
    <w:rsid w:val="00E74A39"/>
    <w:rsid w:val="00E74C2A"/>
    <w:rsid w:val="00E74CC2"/>
    <w:rsid w:val="00E74E9B"/>
    <w:rsid w:val="00E75081"/>
    <w:rsid w:val="00E75AB1"/>
    <w:rsid w:val="00E75DA9"/>
    <w:rsid w:val="00E75F67"/>
    <w:rsid w:val="00E75FC5"/>
    <w:rsid w:val="00E76021"/>
    <w:rsid w:val="00E76332"/>
    <w:rsid w:val="00E763C3"/>
    <w:rsid w:val="00E766ED"/>
    <w:rsid w:val="00E76827"/>
    <w:rsid w:val="00E76D4A"/>
    <w:rsid w:val="00E76E36"/>
    <w:rsid w:val="00E76EFC"/>
    <w:rsid w:val="00E777A3"/>
    <w:rsid w:val="00E778DF"/>
    <w:rsid w:val="00E77F93"/>
    <w:rsid w:val="00E8005D"/>
    <w:rsid w:val="00E801B6"/>
    <w:rsid w:val="00E80255"/>
    <w:rsid w:val="00E80634"/>
    <w:rsid w:val="00E8086C"/>
    <w:rsid w:val="00E80B06"/>
    <w:rsid w:val="00E80D85"/>
    <w:rsid w:val="00E80E24"/>
    <w:rsid w:val="00E80E5A"/>
    <w:rsid w:val="00E80F85"/>
    <w:rsid w:val="00E8115B"/>
    <w:rsid w:val="00E812BD"/>
    <w:rsid w:val="00E8151B"/>
    <w:rsid w:val="00E81719"/>
    <w:rsid w:val="00E8178C"/>
    <w:rsid w:val="00E81AFF"/>
    <w:rsid w:val="00E81B42"/>
    <w:rsid w:val="00E81DEE"/>
    <w:rsid w:val="00E824F6"/>
    <w:rsid w:val="00E82526"/>
    <w:rsid w:val="00E82B41"/>
    <w:rsid w:val="00E82C4B"/>
    <w:rsid w:val="00E82DCA"/>
    <w:rsid w:val="00E82F1A"/>
    <w:rsid w:val="00E83012"/>
    <w:rsid w:val="00E832E8"/>
    <w:rsid w:val="00E83733"/>
    <w:rsid w:val="00E83982"/>
    <w:rsid w:val="00E83A24"/>
    <w:rsid w:val="00E83ADB"/>
    <w:rsid w:val="00E83D33"/>
    <w:rsid w:val="00E83F92"/>
    <w:rsid w:val="00E8410F"/>
    <w:rsid w:val="00E8415D"/>
    <w:rsid w:val="00E84291"/>
    <w:rsid w:val="00E845B4"/>
    <w:rsid w:val="00E84665"/>
    <w:rsid w:val="00E84C36"/>
    <w:rsid w:val="00E84F4C"/>
    <w:rsid w:val="00E858E5"/>
    <w:rsid w:val="00E85A0E"/>
    <w:rsid w:val="00E85A10"/>
    <w:rsid w:val="00E8605C"/>
    <w:rsid w:val="00E86305"/>
    <w:rsid w:val="00E867FF"/>
    <w:rsid w:val="00E86832"/>
    <w:rsid w:val="00E86921"/>
    <w:rsid w:val="00E86C14"/>
    <w:rsid w:val="00E86F1F"/>
    <w:rsid w:val="00E86F40"/>
    <w:rsid w:val="00E86F47"/>
    <w:rsid w:val="00E87173"/>
    <w:rsid w:val="00E8723C"/>
    <w:rsid w:val="00E87E49"/>
    <w:rsid w:val="00E9062A"/>
    <w:rsid w:val="00E90DF2"/>
    <w:rsid w:val="00E910B1"/>
    <w:rsid w:val="00E915C7"/>
    <w:rsid w:val="00E917AC"/>
    <w:rsid w:val="00E91AC5"/>
    <w:rsid w:val="00E921F1"/>
    <w:rsid w:val="00E92579"/>
    <w:rsid w:val="00E9268C"/>
    <w:rsid w:val="00E92D40"/>
    <w:rsid w:val="00E92DCF"/>
    <w:rsid w:val="00E9305A"/>
    <w:rsid w:val="00E9309A"/>
    <w:rsid w:val="00E931BD"/>
    <w:rsid w:val="00E9339A"/>
    <w:rsid w:val="00E93AD9"/>
    <w:rsid w:val="00E94305"/>
    <w:rsid w:val="00E943C8"/>
    <w:rsid w:val="00E94E56"/>
    <w:rsid w:val="00E950E3"/>
    <w:rsid w:val="00E95141"/>
    <w:rsid w:val="00E95292"/>
    <w:rsid w:val="00E956C6"/>
    <w:rsid w:val="00E95CD9"/>
    <w:rsid w:val="00E95D2E"/>
    <w:rsid w:val="00E95E08"/>
    <w:rsid w:val="00E95FF7"/>
    <w:rsid w:val="00E96152"/>
    <w:rsid w:val="00E96358"/>
    <w:rsid w:val="00E966F0"/>
    <w:rsid w:val="00E96A4D"/>
    <w:rsid w:val="00E96ECF"/>
    <w:rsid w:val="00E9745E"/>
    <w:rsid w:val="00E978CE"/>
    <w:rsid w:val="00E979C7"/>
    <w:rsid w:val="00E97C14"/>
    <w:rsid w:val="00E97D58"/>
    <w:rsid w:val="00EA01AC"/>
    <w:rsid w:val="00EA0350"/>
    <w:rsid w:val="00EA0387"/>
    <w:rsid w:val="00EA0399"/>
    <w:rsid w:val="00EA0413"/>
    <w:rsid w:val="00EA0789"/>
    <w:rsid w:val="00EA08F2"/>
    <w:rsid w:val="00EA0BDF"/>
    <w:rsid w:val="00EA0D01"/>
    <w:rsid w:val="00EA13A6"/>
    <w:rsid w:val="00EA13CE"/>
    <w:rsid w:val="00EA1A52"/>
    <w:rsid w:val="00EA246C"/>
    <w:rsid w:val="00EA25C7"/>
    <w:rsid w:val="00EA2C22"/>
    <w:rsid w:val="00EA2EDD"/>
    <w:rsid w:val="00EA31D5"/>
    <w:rsid w:val="00EA325F"/>
    <w:rsid w:val="00EA35F1"/>
    <w:rsid w:val="00EA3807"/>
    <w:rsid w:val="00EA3874"/>
    <w:rsid w:val="00EA387C"/>
    <w:rsid w:val="00EA3F10"/>
    <w:rsid w:val="00EA47CF"/>
    <w:rsid w:val="00EA4950"/>
    <w:rsid w:val="00EA4DB6"/>
    <w:rsid w:val="00EA538F"/>
    <w:rsid w:val="00EA54E0"/>
    <w:rsid w:val="00EA599F"/>
    <w:rsid w:val="00EA59FD"/>
    <w:rsid w:val="00EA5CB4"/>
    <w:rsid w:val="00EA5E4B"/>
    <w:rsid w:val="00EA5F6D"/>
    <w:rsid w:val="00EA618D"/>
    <w:rsid w:val="00EA64E7"/>
    <w:rsid w:val="00EA6534"/>
    <w:rsid w:val="00EA6A61"/>
    <w:rsid w:val="00EA6B7A"/>
    <w:rsid w:val="00EA7316"/>
    <w:rsid w:val="00EA7665"/>
    <w:rsid w:val="00EA78A0"/>
    <w:rsid w:val="00EA7BC8"/>
    <w:rsid w:val="00EB0172"/>
    <w:rsid w:val="00EB03BD"/>
    <w:rsid w:val="00EB0569"/>
    <w:rsid w:val="00EB0817"/>
    <w:rsid w:val="00EB0A39"/>
    <w:rsid w:val="00EB0B8C"/>
    <w:rsid w:val="00EB0BB7"/>
    <w:rsid w:val="00EB0F6A"/>
    <w:rsid w:val="00EB1388"/>
    <w:rsid w:val="00EB1477"/>
    <w:rsid w:val="00EB1ADB"/>
    <w:rsid w:val="00EB1B40"/>
    <w:rsid w:val="00EB1DF2"/>
    <w:rsid w:val="00EB1E71"/>
    <w:rsid w:val="00EB2147"/>
    <w:rsid w:val="00EB21C0"/>
    <w:rsid w:val="00EB23E5"/>
    <w:rsid w:val="00EB26D4"/>
    <w:rsid w:val="00EB2EE1"/>
    <w:rsid w:val="00EB30C5"/>
    <w:rsid w:val="00EB3205"/>
    <w:rsid w:val="00EB3848"/>
    <w:rsid w:val="00EB3D82"/>
    <w:rsid w:val="00EB3E1E"/>
    <w:rsid w:val="00EB3F50"/>
    <w:rsid w:val="00EB4214"/>
    <w:rsid w:val="00EB45F5"/>
    <w:rsid w:val="00EB482B"/>
    <w:rsid w:val="00EB4869"/>
    <w:rsid w:val="00EB48A9"/>
    <w:rsid w:val="00EB4D0C"/>
    <w:rsid w:val="00EB4DF5"/>
    <w:rsid w:val="00EB52F1"/>
    <w:rsid w:val="00EB5426"/>
    <w:rsid w:val="00EB54DC"/>
    <w:rsid w:val="00EB5F1A"/>
    <w:rsid w:val="00EB6476"/>
    <w:rsid w:val="00EB66DD"/>
    <w:rsid w:val="00EB66EB"/>
    <w:rsid w:val="00EB6863"/>
    <w:rsid w:val="00EB6894"/>
    <w:rsid w:val="00EB6CC9"/>
    <w:rsid w:val="00EB6D20"/>
    <w:rsid w:val="00EB70C5"/>
    <w:rsid w:val="00EB7C3C"/>
    <w:rsid w:val="00EB7CFF"/>
    <w:rsid w:val="00EB7EC1"/>
    <w:rsid w:val="00EC07DD"/>
    <w:rsid w:val="00EC1229"/>
    <w:rsid w:val="00EC122D"/>
    <w:rsid w:val="00EC130C"/>
    <w:rsid w:val="00EC1B85"/>
    <w:rsid w:val="00EC1E9C"/>
    <w:rsid w:val="00EC219B"/>
    <w:rsid w:val="00EC23E1"/>
    <w:rsid w:val="00EC2937"/>
    <w:rsid w:val="00EC2BAE"/>
    <w:rsid w:val="00EC2D05"/>
    <w:rsid w:val="00EC3103"/>
    <w:rsid w:val="00EC3424"/>
    <w:rsid w:val="00EC368E"/>
    <w:rsid w:val="00EC383D"/>
    <w:rsid w:val="00EC3E1A"/>
    <w:rsid w:val="00EC3F9A"/>
    <w:rsid w:val="00EC4389"/>
    <w:rsid w:val="00EC439D"/>
    <w:rsid w:val="00EC44DA"/>
    <w:rsid w:val="00EC45E7"/>
    <w:rsid w:val="00EC46BC"/>
    <w:rsid w:val="00EC47AA"/>
    <w:rsid w:val="00EC4B9D"/>
    <w:rsid w:val="00EC4CB9"/>
    <w:rsid w:val="00EC4EA9"/>
    <w:rsid w:val="00EC4F5B"/>
    <w:rsid w:val="00EC59C6"/>
    <w:rsid w:val="00EC5E9B"/>
    <w:rsid w:val="00EC5EE1"/>
    <w:rsid w:val="00EC5EF5"/>
    <w:rsid w:val="00EC63B3"/>
    <w:rsid w:val="00EC63BA"/>
    <w:rsid w:val="00EC63DA"/>
    <w:rsid w:val="00EC6502"/>
    <w:rsid w:val="00EC6649"/>
    <w:rsid w:val="00EC6764"/>
    <w:rsid w:val="00EC6783"/>
    <w:rsid w:val="00EC683D"/>
    <w:rsid w:val="00EC6A22"/>
    <w:rsid w:val="00EC6B49"/>
    <w:rsid w:val="00EC6EA8"/>
    <w:rsid w:val="00EC73AD"/>
    <w:rsid w:val="00EC7430"/>
    <w:rsid w:val="00EC7591"/>
    <w:rsid w:val="00ED0173"/>
    <w:rsid w:val="00ED029D"/>
    <w:rsid w:val="00ED053D"/>
    <w:rsid w:val="00ED07A0"/>
    <w:rsid w:val="00ED0980"/>
    <w:rsid w:val="00ED0B60"/>
    <w:rsid w:val="00ED0D32"/>
    <w:rsid w:val="00ED0E42"/>
    <w:rsid w:val="00ED14E6"/>
    <w:rsid w:val="00ED1682"/>
    <w:rsid w:val="00ED16BF"/>
    <w:rsid w:val="00ED197D"/>
    <w:rsid w:val="00ED1D8A"/>
    <w:rsid w:val="00ED208C"/>
    <w:rsid w:val="00ED2165"/>
    <w:rsid w:val="00ED2375"/>
    <w:rsid w:val="00ED23E8"/>
    <w:rsid w:val="00ED2505"/>
    <w:rsid w:val="00ED25D0"/>
    <w:rsid w:val="00ED2617"/>
    <w:rsid w:val="00ED2878"/>
    <w:rsid w:val="00ED294B"/>
    <w:rsid w:val="00ED2A2B"/>
    <w:rsid w:val="00ED2B37"/>
    <w:rsid w:val="00ED3262"/>
    <w:rsid w:val="00ED3E52"/>
    <w:rsid w:val="00ED4179"/>
    <w:rsid w:val="00ED4518"/>
    <w:rsid w:val="00ED45E1"/>
    <w:rsid w:val="00ED46AE"/>
    <w:rsid w:val="00ED48A0"/>
    <w:rsid w:val="00ED4A6F"/>
    <w:rsid w:val="00ED4ACD"/>
    <w:rsid w:val="00ED4EE4"/>
    <w:rsid w:val="00ED543B"/>
    <w:rsid w:val="00ED54F3"/>
    <w:rsid w:val="00ED555A"/>
    <w:rsid w:val="00ED5587"/>
    <w:rsid w:val="00ED55DD"/>
    <w:rsid w:val="00ED578D"/>
    <w:rsid w:val="00ED5B22"/>
    <w:rsid w:val="00ED5D64"/>
    <w:rsid w:val="00ED60BE"/>
    <w:rsid w:val="00ED6BE9"/>
    <w:rsid w:val="00ED6D51"/>
    <w:rsid w:val="00ED7690"/>
    <w:rsid w:val="00ED7A5A"/>
    <w:rsid w:val="00EE012B"/>
    <w:rsid w:val="00EE08D7"/>
    <w:rsid w:val="00EE0B4F"/>
    <w:rsid w:val="00EE0C5E"/>
    <w:rsid w:val="00EE0CC4"/>
    <w:rsid w:val="00EE0E4F"/>
    <w:rsid w:val="00EE1298"/>
    <w:rsid w:val="00EE13AC"/>
    <w:rsid w:val="00EE1980"/>
    <w:rsid w:val="00EE1C95"/>
    <w:rsid w:val="00EE1DE3"/>
    <w:rsid w:val="00EE20BD"/>
    <w:rsid w:val="00EE215F"/>
    <w:rsid w:val="00EE225C"/>
    <w:rsid w:val="00EE2280"/>
    <w:rsid w:val="00EE2911"/>
    <w:rsid w:val="00EE2C04"/>
    <w:rsid w:val="00EE2CA7"/>
    <w:rsid w:val="00EE3100"/>
    <w:rsid w:val="00EE3383"/>
    <w:rsid w:val="00EE33CD"/>
    <w:rsid w:val="00EE35C8"/>
    <w:rsid w:val="00EE3972"/>
    <w:rsid w:val="00EE3D52"/>
    <w:rsid w:val="00EE3F08"/>
    <w:rsid w:val="00EE43FE"/>
    <w:rsid w:val="00EE4778"/>
    <w:rsid w:val="00EE4B4B"/>
    <w:rsid w:val="00EE4D87"/>
    <w:rsid w:val="00EE4E7E"/>
    <w:rsid w:val="00EE4FC1"/>
    <w:rsid w:val="00EE5418"/>
    <w:rsid w:val="00EE55B7"/>
    <w:rsid w:val="00EE5983"/>
    <w:rsid w:val="00EE5ABB"/>
    <w:rsid w:val="00EE5D62"/>
    <w:rsid w:val="00EE5E89"/>
    <w:rsid w:val="00EE6257"/>
    <w:rsid w:val="00EE62E0"/>
    <w:rsid w:val="00EE637E"/>
    <w:rsid w:val="00EE63E8"/>
    <w:rsid w:val="00EE6724"/>
    <w:rsid w:val="00EE6B3C"/>
    <w:rsid w:val="00EE7101"/>
    <w:rsid w:val="00EE74AE"/>
    <w:rsid w:val="00EE77C0"/>
    <w:rsid w:val="00EE7962"/>
    <w:rsid w:val="00EE7D6A"/>
    <w:rsid w:val="00EE7E04"/>
    <w:rsid w:val="00EE7F06"/>
    <w:rsid w:val="00EE7F3F"/>
    <w:rsid w:val="00EF0089"/>
    <w:rsid w:val="00EF0631"/>
    <w:rsid w:val="00EF068B"/>
    <w:rsid w:val="00EF0715"/>
    <w:rsid w:val="00EF0858"/>
    <w:rsid w:val="00EF08AE"/>
    <w:rsid w:val="00EF0B26"/>
    <w:rsid w:val="00EF0FC4"/>
    <w:rsid w:val="00EF12B2"/>
    <w:rsid w:val="00EF1862"/>
    <w:rsid w:val="00EF1983"/>
    <w:rsid w:val="00EF19C2"/>
    <w:rsid w:val="00EF1A0B"/>
    <w:rsid w:val="00EF1BE8"/>
    <w:rsid w:val="00EF1D7B"/>
    <w:rsid w:val="00EF1E29"/>
    <w:rsid w:val="00EF20E3"/>
    <w:rsid w:val="00EF2126"/>
    <w:rsid w:val="00EF228C"/>
    <w:rsid w:val="00EF27E2"/>
    <w:rsid w:val="00EF2D3D"/>
    <w:rsid w:val="00EF3098"/>
    <w:rsid w:val="00EF324B"/>
    <w:rsid w:val="00EF3D7F"/>
    <w:rsid w:val="00EF3DAF"/>
    <w:rsid w:val="00EF3E7E"/>
    <w:rsid w:val="00EF4226"/>
    <w:rsid w:val="00EF431A"/>
    <w:rsid w:val="00EF434D"/>
    <w:rsid w:val="00EF4546"/>
    <w:rsid w:val="00EF498B"/>
    <w:rsid w:val="00EF4BE7"/>
    <w:rsid w:val="00EF4BF1"/>
    <w:rsid w:val="00EF5923"/>
    <w:rsid w:val="00EF595E"/>
    <w:rsid w:val="00EF59BF"/>
    <w:rsid w:val="00EF5ADC"/>
    <w:rsid w:val="00EF5CB7"/>
    <w:rsid w:val="00EF6601"/>
    <w:rsid w:val="00EF6F2A"/>
    <w:rsid w:val="00EF72B0"/>
    <w:rsid w:val="00EF731C"/>
    <w:rsid w:val="00EF7C2C"/>
    <w:rsid w:val="00EF7FE1"/>
    <w:rsid w:val="00F0009D"/>
    <w:rsid w:val="00F00760"/>
    <w:rsid w:val="00F009C2"/>
    <w:rsid w:val="00F011B3"/>
    <w:rsid w:val="00F01465"/>
    <w:rsid w:val="00F0181C"/>
    <w:rsid w:val="00F018F4"/>
    <w:rsid w:val="00F01B4F"/>
    <w:rsid w:val="00F01CAE"/>
    <w:rsid w:val="00F0203E"/>
    <w:rsid w:val="00F0206C"/>
    <w:rsid w:val="00F020D0"/>
    <w:rsid w:val="00F02841"/>
    <w:rsid w:val="00F02890"/>
    <w:rsid w:val="00F02AC6"/>
    <w:rsid w:val="00F02E23"/>
    <w:rsid w:val="00F0312D"/>
    <w:rsid w:val="00F03402"/>
    <w:rsid w:val="00F0351A"/>
    <w:rsid w:val="00F03544"/>
    <w:rsid w:val="00F0365E"/>
    <w:rsid w:val="00F03BA1"/>
    <w:rsid w:val="00F03E13"/>
    <w:rsid w:val="00F0427F"/>
    <w:rsid w:val="00F043BE"/>
    <w:rsid w:val="00F04C16"/>
    <w:rsid w:val="00F04DA2"/>
    <w:rsid w:val="00F05245"/>
    <w:rsid w:val="00F05514"/>
    <w:rsid w:val="00F05982"/>
    <w:rsid w:val="00F059D3"/>
    <w:rsid w:val="00F0630B"/>
    <w:rsid w:val="00F06A3D"/>
    <w:rsid w:val="00F06D23"/>
    <w:rsid w:val="00F06ECC"/>
    <w:rsid w:val="00F079F2"/>
    <w:rsid w:val="00F07A79"/>
    <w:rsid w:val="00F07B97"/>
    <w:rsid w:val="00F07E92"/>
    <w:rsid w:val="00F07F0F"/>
    <w:rsid w:val="00F07FFB"/>
    <w:rsid w:val="00F103CF"/>
    <w:rsid w:val="00F10619"/>
    <w:rsid w:val="00F10A70"/>
    <w:rsid w:val="00F10EB8"/>
    <w:rsid w:val="00F10F1C"/>
    <w:rsid w:val="00F11005"/>
    <w:rsid w:val="00F110BB"/>
    <w:rsid w:val="00F1189E"/>
    <w:rsid w:val="00F118AD"/>
    <w:rsid w:val="00F11B9A"/>
    <w:rsid w:val="00F11D6C"/>
    <w:rsid w:val="00F11FAB"/>
    <w:rsid w:val="00F1217A"/>
    <w:rsid w:val="00F124D5"/>
    <w:rsid w:val="00F12643"/>
    <w:rsid w:val="00F128F0"/>
    <w:rsid w:val="00F12B56"/>
    <w:rsid w:val="00F12ED0"/>
    <w:rsid w:val="00F13338"/>
    <w:rsid w:val="00F13634"/>
    <w:rsid w:val="00F137A6"/>
    <w:rsid w:val="00F1390C"/>
    <w:rsid w:val="00F139BF"/>
    <w:rsid w:val="00F139DF"/>
    <w:rsid w:val="00F13CE2"/>
    <w:rsid w:val="00F14175"/>
    <w:rsid w:val="00F149B0"/>
    <w:rsid w:val="00F14B03"/>
    <w:rsid w:val="00F14D0C"/>
    <w:rsid w:val="00F14DEC"/>
    <w:rsid w:val="00F14F92"/>
    <w:rsid w:val="00F150BC"/>
    <w:rsid w:val="00F151D7"/>
    <w:rsid w:val="00F1527F"/>
    <w:rsid w:val="00F152B4"/>
    <w:rsid w:val="00F15800"/>
    <w:rsid w:val="00F15C41"/>
    <w:rsid w:val="00F15C58"/>
    <w:rsid w:val="00F1634D"/>
    <w:rsid w:val="00F1695D"/>
    <w:rsid w:val="00F169FA"/>
    <w:rsid w:val="00F16A29"/>
    <w:rsid w:val="00F16B4C"/>
    <w:rsid w:val="00F16FD7"/>
    <w:rsid w:val="00F17455"/>
    <w:rsid w:val="00F1761D"/>
    <w:rsid w:val="00F176DF"/>
    <w:rsid w:val="00F17D67"/>
    <w:rsid w:val="00F17E10"/>
    <w:rsid w:val="00F20189"/>
    <w:rsid w:val="00F2069E"/>
    <w:rsid w:val="00F208B7"/>
    <w:rsid w:val="00F20925"/>
    <w:rsid w:val="00F20CAA"/>
    <w:rsid w:val="00F2148A"/>
    <w:rsid w:val="00F214CD"/>
    <w:rsid w:val="00F21B3E"/>
    <w:rsid w:val="00F21B4F"/>
    <w:rsid w:val="00F228B2"/>
    <w:rsid w:val="00F22BBA"/>
    <w:rsid w:val="00F22C49"/>
    <w:rsid w:val="00F22C8A"/>
    <w:rsid w:val="00F22C91"/>
    <w:rsid w:val="00F2335C"/>
    <w:rsid w:val="00F233BC"/>
    <w:rsid w:val="00F23717"/>
    <w:rsid w:val="00F24417"/>
    <w:rsid w:val="00F24538"/>
    <w:rsid w:val="00F2488A"/>
    <w:rsid w:val="00F24B51"/>
    <w:rsid w:val="00F24C45"/>
    <w:rsid w:val="00F24CCC"/>
    <w:rsid w:val="00F254D3"/>
    <w:rsid w:val="00F25671"/>
    <w:rsid w:val="00F257FC"/>
    <w:rsid w:val="00F25B04"/>
    <w:rsid w:val="00F25BBD"/>
    <w:rsid w:val="00F25C8E"/>
    <w:rsid w:val="00F2621D"/>
    <w:rsid w:val="00F26252"/>
    <w:rsid w:val="00F26F09"/>
    <w:rsid w:val="00F27164"/>
    <w:rsid w:val="00F272EC"/>
    <w:rsid w:val="00F27D7C"/>
    <w:rsid w:val="00F3018B"/>
    <w:rsid w:val="00F301EA"/>
    <w:rsid w:val="00F30274"/>
    <w:rsid w:val="00F3044A"/>
    <w:rsid w:val="00F3059D"/>
    <w:rsid w:val="00F3077A"/>
    <w:rsid w:val="00F30ED3"/>
    <w:rsid w:val="00F310E9"/>
    <w:rsid w:val="00F313A0"/>
    <w:rsid w:val="00F313B4"/>
    <w:rsid w:val="00F31B3D"/>
    <w:rsid w:val="00F31FC9"/>
    <w:rsid w:val="00F323A2"/>
    <w:rsid w:val="00F3257F"/>
    <w:rsid w:val="00F326D2"/>
    <w:rsid w:val="00F328AD"/>
    <w:rsid w:val="00F3296B"/>
    <w:rsid w:val="00F32B6D"/>
    <w:rsid w:val="00F3313F"/>
    <w:rsid w:val="00F3340A"/>
    <w:rsid w:val="00F33412"/>
    <w:rsid w:val="00F33948"/>
    <w:rsid w:val="00F33A8F"/>
    <w:rsid w:val="00F33B48"/>
    <w:rsid w:val="00F33C76"/>
    <w:rsid w:val="00F33F31"/>
    <w:rsid w:val="00F3431E"/>
    <w:rsid w:val="00F34465"/>
    <w:rsid w:val="00F346C8"/>
    <w:rsid w:val="00F350B4"/>
    <w:rsid w:val="00F3529E"/>
    <w:rsid w:val="00F35473"/>
    <w:rsid w:val="00F35513"/>
    <w:rsid w:val="00F35533"/>
    <w:rsid w:val="00F3577F"/>
    <w:rsid w:val="00F3582A"/>
    <w:rsid w:val="00F35E59"/>
    <w:rsid w:val="00F35EB8"/>
    <w:rsid w:val="00F36048"/>
    <w:rsid w:val="00F3633D"/>
    <w:rsid w:val="00F36429"/>
    <w:rsid w:val="00F3654F"/>
    <w:rsid w:val="00F36664"/>
    <w:rsid w:val="00F369B6"/>
    <w:rsid w:val="00F36ABE"/>
    <w:rsid w:val="00F36D25"/>
    <w:rsid w:val="00F36F3F"/>
    <w:rsid w:val="00F37270"/>
    <w:rsid w:val="00F374F0"/>
    <w:rsid w:val="00F3755E"/>
    <w:rsid w:val="00F376B7"/>
    <w:rsid w:val="00F37E3A"/>
    <w:rsid w:val="00F40105"/>
    <w:rsid w:val="00F404B3"/>
    <w:rsid w:val="00F4077B"/>
    <w:rsid w:val="00F40936"/>
    <w:rsid w:val="00F40A01"/>
    <w:rsid w:val="00F40B64"/>
    <w:rsid w:val="00F40C80"/>
    <w:rsid w:val="00F40F01"/>
    <w:rsid w:val="00F40F41"/>
    <w:rsid w:val="00F41009"/>
    <w:rsid w:val="00F412E1"/>
    <w:rsid w:val="00F41466"/>
    <w:rsid w:val="00F41680"/>
    <w:rsid w:val="00F419CC"/>
    <w:rsid w:val="00F42619"/>
    <w:rsid w:val="00F427DD"/>
    <w:rsid w:val="00F42B76"/>
    <w:rsid w:val="00F43080"/>
    <w:rsid w:val="00F4311F"/>
    <w:rsid w:val="00F432DF"/>
    <w:rsid w:val="00F4335A"/>
    <w:rsid w:val="00F43AC1"/>
    <w:rsid w:val="00F43AEB"/>
    <w:rsid w:val="00F43B6C"/>
    <w:rsid w:val="00F43F2F"/>
    <w:rsid w:val="00F43F65"/>
    <w:rsid w:val="00F44494"/>
    <w:rsid w:val="00F4459D"/>
    <w:rsid w:val="00F44710"/>
    <w:rsid w:val="00F4478C"/>
    <w:rsid w:val="00F44DCD"/>
    <w:rsid w:val="00F44FBB"/>
    <w:rsid w:val="00F45D4A"/>
    <w:rsid w:val="00F45DD7"/>
    <w:rsid w:val="00F4617C"/>
    <w:rsid w:val="00F46359"/>
    <w:rsid w:val="00F463FA"/>
    <w:rsid w:val="00F4699F"/>
    <w:rsid w:val="00F469A2"/>
    <w:rsid w:val="00F46B35"/>
    <w:rsid w:val="00F46B81"/>
    <w:rsid w:val="00F46ED3"/>
    <w:rsid w:val="00F47191"/>
    <w:rsid w:val="00F471DF"/>
    <w:rsid w:val="00F47892"/>
    <w:rsid w:val="00F47977"/>
    <w:rsid w:val="00F5013F"/>
    <w:rsid w:val="00F50443"/>
    <w:rsid w:val="00F50620"/>
    <w:rsid w:val="00F50A53"/>
    <w:rsid w:val="00F50B1F"/>
    <w:rsid w:val="00F50C82"/>
    <w:rsid w:val="00F50F2E"/>
    <w:rsid w:val="00F5106E"/>
    <w:rsid w:val="00F5112F"/>
    <w:rsid w:val="00F51172"/>
    <w:rsid w:val="00F512B7"/>
    <w:rsid w:val="00F51381"/>
    <w:rsid w:val="00F51409"/>
    <w:rsid w:val="00F514D1"/>
    <w:rsid w:val="00F5164C"/>
    <w:rsid w:val="00F519A6"/>
    <w:rsid w:val="00F51A01"/>
    <w:rsid w:val="00F52381"/>
    <w:rsid w:val="00F52794"/>
    <w:rsid w:val="00F52FA2"/>
    <w:rsid w:val="00F53610"/>
    <w:rsid w:val="00F53A31"/>
    <w:rsid w:val="00F53C00"/>
    <w:rsid w:val="00F53F00"/>
    <w:rsid w:val="00F5421D"/>
    <w:rsid w:val="00F544B2"/>
    <w:rsid w:val="00F54721"/>
    <w:rsid w:val="00F54873"/>
    <w:rsid w:val="00F55058"/>
    <w:rsid w:val="00F55156"/>
    <w:rsid w:val="00F551D3"/>
    <w:rsid w:val="00F55590"/>
    <w:rsid w:val="00F5559C"/>
    <w:rsid w:val="00F555AD"/>
    <w:rsid w:val="00F55C3C"/>
    <w:rsid w:val="00F55CD8"/>
    <w:rsid w:val="00F55F7F"/>
    <w:rsid w:val="00F560EE"/>
    <w:rsid w:val="00F562C9"/>
    <w:rsid w:val="00F565D6"/>
    <w:rsid w:val="00F575D6"/>
    <w:rsid w:val="00F57DE5"/>
    <w:rsid w:val="00F57EC4"/>
    <w:rsid w:val="00F60790"/>
    <w:rsid w:val="00F61102"/>
    <w:rsid w:val="00F61194"/>
    <w:rsid w:val="00F611EC"/>
    <w:rsid w:val="00F6135B"/>
    <w:rsid w:val="00F61509"/>
    <w:rsid w:val="00F616E9"/>
    <w:rsid w:val="00F619A0"/>
    <w:rsid w:val="00F61B0F"/>
    <w:rsid w:val="00F61B44"/>
    <w:rsid w:val="00F61B8F"/>
    <w:rsid w:val="00F61EA3"/>
    <w:rsid w:val="00F62337"/>
    <w:rsid w:val="00F62338"/>
    <w:rsid w:val="00F62713"/>
    <w:rsid w:val="00F62843"/>
    <w:rsid w:val="00F62C9A"/>
    <w:rsid w:val="00F62F36"/>
    <w:rsid w:val="00F63108"/>
    <w:rsid w:val="00F63131"/>
    <w:rsid w:val="00F633EB"/>
    <w:rsid w:val="00F63448"/>
    <w:rsid w:val="00F634CD"/>
    <w:rsid w:val="00F63924"/>
    <w:rsid w:val="00F639EF"/>
    <w:rsid w:val="00F63CA5"/>
    <w:rsid w:val="00F6403D"/>
    <w:rsid w:val="00F64146"/>
    <w:rsid w:val="00F646A3"/>
    <w:rsid w:val="00F64730"/>
    <w:rsid w:val="00F6477A"/>
    <w:rsid w:val="00F6481A"/>
    <w:rsid w:val="00F64F2D"/>
    <w:rsid w:val="00F65629"/>
    <w:rsid w:val="00F65697"/>
    <w:rsid w:val="00F659E4"/>
    <w:rsid w:val="00F65C57"/>
    <w:rsid w:val="00F661D5"/>
    <w:rsid w:val="00F66ACD"/>
    <w:rsid w:val="00F66B80"/>
    <w:rsid w:val="00F6723D"/>
    <w:rsid w:val="00F6733D"/>
    <w:rsid w:val="00F673F8"/>
    <w:rsid w:val="00F6741A"/>
    <w:rsid w:val="00F67549"/>
    <w:rsid w:val="00F675C3"/>
    <w:rsid w:val="00F675F4"/>
    <w:rsid w:val="00F67610"/>
    <w:rsid w:val="00F6783C"/>
    <w:rsid w:val="00F6798E"/>
    <w:rsid w:val="00F7008F"/>
    <w:rsid w:val="00F701F9"/>
    <w:rsid w:val="00F702AA"/>
    <w:rsid w:val="00F70511"/>
    <w:rsid w:val="00F70B66"/>
    <w:rsid w:val="00F70C46"/>
    <w:rsid w:val="00F71026"/>
    <w:rsid w:val="00F711C8"/>
    <w:rsid w:val="00F7156D"/>
    <w:rsid w:val="00F7179F"/>
    <w:rsid w:val="00F71819"/>
    <w:rsid w:val="00F71CAF"/>
    <w:rsid w:val="00F71FBE"/>
    <w:rsid w:val="00F72077"/>
    <w:rsid w:val="00F7212D"/>
    <w:rsid w:val="00F72412"/>
    <w:rsid w:val="00F72692"/>
    <w:rsid w:val="00F72C43"/>
    <w:rsid w:val="00F72ED9"/>
    <w:rsid w:val="00F73329"/>
    <w:rsid w:val="00F733E0"/>
    <w:rsid w:val="00F73466"/>
    <w:rsid w:val="00F73522"/>
    <w:rsid w:val="00F7359F"/>
    <w:rsid w:val="00F73936"/>
    <w:rsid w:val="00F73C9B"/>
    <w:rsid w:val="00F73DDF"/>
    <w:rsid w:val="00F73F7A"/>
    <w:rsid w:val="00F74B0E"/>
    <w:rsid w:val="00F7508F"/>
    <w:rsid w:val="00F752C5"/>
    <w:rsid w:val="00F75BE4"/>
    <w:rsid w:val="00F75D57"/>
    <w:rsid w:val="00F76129"/>
    <w:rsid w:val="00F761E0"/>
    <w:rsid w:val="00F7646A"/>
    <w:rsid w:val="00F764FF"/>
    <w:rsid w:val="00F766E0"/>
    <w:rsid w:val="00F76901"/>
    <w:rsid w:val="00F769E9"/>
    <w:rsid w:val="00F76B0D"/>
    <w:rsid w:val="00F76BF9"/>
    <w:rsid w:val="00F76C4F"/>
    <w:rsid w:val="00F76D9B"/>
    <w:rsid w:val="00F77136"/>
    <w:rsid w:val="00F77A1E"/>
    <w:rsid w:val="00F77B1B"/>
    <w:rsid w:val="00F80136"/>
    <w:rsid w:val="00F8054F"/>
    <w:rsid w:val="00F80CEB"/>
    <w:rsid w:val="00F80EAC"/>
    <w:rsid w:val="00F8117C"/>
    <w:rsid w:val="00F81CE6"/>
    <w:rsid w:val="00F81EC2"/>
    <w:rsid w:val="00F8229C"/>
    <w:rsid w:val="00F822E2"/>
    <w:rsid w:val="00F825B5"/>
    <w:rsid w:val="00F82700"/>
    <w:rsid w:val="00F82901"/>
    <w:rsid w:val="00F82A89"/>
    <w:rsid w:val="00F82CC1"/>
    <w:rsid w:val="00F83005"/>
    <w:rsid w:val="00F83382"/>
    <w:rsid w:val="00F83D9B"/>
    <w:rsid w:val="00F83E65"/>
    <w:rsid w:val="00F83E7C"/>
    <w:rsid w:val="00F840E8"/>
    <w:rsid w:val="00F84312"/>
    <w:rsid w:val="00F84335"/>
    <w:rsid w:val="00F844AE"/>
    <w:rsid w:val="00F844CF"/>
    <w:rsid w:val="00F844D1"/>
    <w:rsid w:val="00F84A04"/>
    <w:rsid w:val="00F84CF0"/>
    <w:rsid w:val="00F84EA5"/>
    <w:rsid w:val="00F850A3"/>
    <w:rsid w:val="00F8543A"/>
    <w:rsid w:val="00F855F2"/>
    <w:rsid w:val="00F85674"/>
    <w:rsid w:val="00F856B4"/>
    <w:rsid w:val="00F85B02"/>
    <w:rsid w:val="00F86210"/>
    <w:rsid w:val="00F8629D"/>
    <w:rsid w:val="00F862F6"/>
    <w:rsid w:val="00F865A8"/>
    <w:rsid w:val="00F868DE"/>
    <w:rsid w:val="00F86973"/>
    <w:rsid w:val="00F86D17"/>
    <w:rsid w:val="00F87097"/>
    <w:rsid w:val="00F8739E"/>
    <w:rsid w:val="00F873FA"/>
    <w:rsid w:val="00F8740C"/>
    <w:rsid w:val="00F874E2"/>
    <w:rsid w:val="00F878E8"/>
    <w:rsid w:val="00F87A42"/>
    <w:rsid w:val="00F87E9A"/>
    <w:rsid w:val="00F9041E"/>
    <w:rsid w:val="00F90843"/>
    <w:rsid w:val="00F90920"/>
    <w:rsid w:val="00F9093B"/>
    <w:rsid w:val="00F90F82"/>
    <w:rsid w:val="00F91621"/>
    <w:rsid w:val="00F91A16"/>
    <w:rsid w:val="00F9239D"/>
    <w:rsid w:val="00F9294F"/>
    <w:rsid w:val="00F92967"/>
    <w:rsid w:val="00F9296C"/>
    <w:rsid w:val="00F92BBB"/>
    <w:rsid w:val="00F931D6"/>
    <w:rsid w:val="00F933E4"/>
    <w:rsid w:val="00F93490"/>
    <w:rsid w:val="00F935C4"/>
    <w:rsid w:val="00F93BBF"/>
    <w:rsid w:val="00F93F51"/>
    <w:rsid w:val="00F94082"/>
    <w:rsid w:val="00F9494A"/>
    <w:rsid w:val="00F94C42"/>
    <w:rsid w:val="00F94EBB"/>
    <w:rsid w:val="00F950F3"/>
    <w:rsid w:val="00F96491"/>
    <w:rsid w:val="00F966A0"/>
    <w:rsid w:val="00F96AF3"/>
    <w:rsid w:val="00F9725F"/>
    <w:rsid w:val="00F9747F"/>
    <w:rsid w:val="00F9759D"/>
    <w:rsid w:val="00F9777F"/>
    <w:rsid w:val="00F977A9"/>
    <w:rsid w:val="00F97CAB"/>
    <w:rsid w:val="00F97E53"/>
    <w:rsid w:val="00FA06FD"/>
    <w:rsid w:val="00FA09EA"/>
    <w:rsid w:val="00FA0AC5"/>
    <w:rsid w:val="00FA1124"/>
    <w:rsid w:val="00FA1193"/>
    <w:rsid w:val="00FA11DC"/>
    <w:rsid w:val="00FA11F1"/>
    <w:rsid w:val="00FA1B99"/>
    <w:rsid w:val="00FA1CA3"/>
    <w:rsid w:val="00FA1D5F"/>
    <w:rsid w:val="00FA1D7F"/>
    <w:rsid w:val="00FA234E"/>
    <w:rsid w:val="00FA253F"/>
    <w:rsid w:val="00FA288E"/>
    <w:rsid w:val="00FA29C5"/>
    <w:rsid w:val="00FA2B43"/>
    <w:rsid w:val="00FA2B69"/>
    <w:rsid w:val="00FA2C40"/>
    <w:rsid w:val="00FA3150"/>
    <w:rsid w:val="00FA32EF"/>
    <w:rsid w:val="00FA39D4"/>
    <w:rsid w:val="00FA3F79"/>
    <w:rsid w:val="00FA4968"/>
    <w:rsid w:val="00FA49C6"/>
    <w:rsid w:val="00FA4D63"/>
    <w:rsid w:val="00FA5244"/>
    <w:rsid w:val="00FA5507"/>
    <w:rsid w:val="00FA552D"/>
    <w:rsid w:val="00FA5573"/>
    <w:rsid w:val="00FA5B0C"/>
    <w:rsid w:val="00FA5DBD"/>
    <w:rsid w:val="00FA66CC"/>
    <w:rsid w:val="00FA66FF"/>
    <w:rsid w:val="00FA6840"/>
    <w:rsid w:val="00FA6939"/>
    <w:rsid w:val="00FA6E21"/>
    <w:rsid w:val="00FA709F"/>
    <w:rsid w:val="00FA7268"/>
    <w:rsid w:val="00FA7326"/>
    <w:rsid w:val="00FA783A"/>
    <w:rsid w:val="00FA79AF"/>
    <w:rsid w:val="00FA7A74"/>
    <w:rsid w:val="00FA7CE4"/>
    <w:rsid w:val="00FB026A"/>
    <w:rsid w:val="00FB02E8"/>
    <w:rsid w:val="00FB03C4"/>
    <w:rsid w:val="00FB03D1"/>
    <w:rsid w:val="00FB0B5C"/>
    <w:rsid w:val="00FB0BC6"/>
    <w:rsid w:val="00FB0E0A"/>
    <w:rsid w:val="00FB1010"/>
    <w:rsid w:val="00FB164E"/>
    <w:rsid w:val="00FB1992"/>
    <w:rsid w:val="00FB1EB1"/>
    <w:rsid w:val="00FB2604"/>
    <w:rsid w:val="00FB2981"/>
    <w:rsid w:val="00FB2CA9"/>
    <w:rsid w:val="00FB2E88"/>
    <w:rsid w:val="00FB2F24"/>
    <w:rsid w:val="00FB32AF"/>
    <w:rsid w:val="00FB335D"/>
    <w:rsid w:val="00FB3C5A"/>
    <w:rsid w:val="00FB3CC9"/>
    <w:rsid w:val="00FB4587"/>
    <w:rsid w:val="00FB47F2"/>
    <w:rsid w:val="00FB4A09"/>
    <w:rsid w:val="00FB4A7B"/>
    <w:rsid w:val="00FB4C22"/>
    <w:rsid w:val="00FB5887"/>
    <w:rsid w:val="00FB5CF6"/>
    <w:rsid w:val="00FB6135"/>
    <w:rsid w:val="00FB62F7"/>
    <w:rsid w:val="00FB65D2"/>
    <w:rsid w:val="00FB6726"/>
    <w:rsid w:val="00FB684F"/>
    <w:rsid w:val="00FB6CAC"/>
    <w:rsid w:val="00FB6E2A"/>
    <w:rsid w:val="00FB70FD"/>
    <w:rsid w:val="00FB72AA"/>
    <w:rsid w:val="00FB7467"/>
    <w:rsid w:val="00FB7826"/>
    <w:rsid w:val="00FB782B"/>
    <w:rsid w:val="00FB7A6A"/>
    <w:rsid w:val="00FB7D00"/>
    <w:rsid w:val="00FB7F45"/>
    <w:rsid w:val="00FC0996"/>
    <w:rsid w:val="00FC0BE7"/>
    <w:rsid w:val="00FC0FD4"/>
    <w:rsid w:val="00FC103C"/>
    <w:rsid w:val="00FC1218"/>
    <w:rsid w:val="00FC1369"/>
    <w:rsid w:val="00FC1642"/>
    <w:rsid w:val="00FC1654"/>
    <w:rsid w:val="00FC21E9"/>
    <w:rsid w:val="00FC22C4"/>
    <w:rsid w:val="00FC2452"/>
    <w:rsid w:val="00FC25F1"/>
    <w:rsid w:val="00FC271B"/>
    <w:rsid w:val="00FC2B5F"/>
    <w:rsid w:val="00FC32C6"/>
    <w:rsid w:val="00FC3E20"/>
    <w:rsid w:val="00FC3FC1"/>
    <w:rsid w:val="00FC4209"/>
    <w:rsid w:val="00FC44CA"/>
    <w:rsid w:val="00FC5170"/>
    <w:rsid w:val="00FC524E"/>
    <w:rsid w:val="00FC5B84"/>
    <w:rsid w:val="00FC5BC9"/>
    <w:rsid w:val="00FC5D57"/>
    <w:rsid w:val="00FC5EAF"/>
    <w:rsid w:val="00FC6773"/>
    <w:rsid w:val="00FC6963"/>
    <w:rsid w:val="00FC6D3F"/>
    <w:rsid w:val="00FC6E48"/>
    <w:rsid w:val="00FC718A"/>
    <w:rsid w:val="00FC72B0"/>
    <w:rsid w:val="00FC7EF7"/>
    <w:rsid w:val="00FD007A"/>
    <w:rsid w:val="00FD0313"/>
    <w:rsid w:val="00FD0638"/>
    <w:rsid w:val="00FD0662"/>
    <w:rsid w:val="00FD0AEB"/>
    <w:rsid w:val="00FD0AF3"/>
    <w:rsid w:val="00FD0C23"/>
    <w:rsid w:val="00FD0E9A"/>
    <w:rsid w:val="00FD1057"/>
    <w:rsid w:val="00FD1690"/>
    <w:rsid w:val="00FD17B7"/>
    <w:rsid w:val="00FD18C1"/>
    <w:rsid w:val="00FD1906"/>
    <w:rsid w:val="00FD19E8"/>
    <w:rsid w:val="00FD1A6E"/>
    <w:rsid w:val="00FD23E5"/>
    <w:rsid w:val="00FD29DD"/>
    <w:rsid w:val="00FD2A91"/>
    <w:rsid w:val="00FD2AA5"/>
    <w:rsid w:val="00FD2CE1"/>
    <w:rsid w:val="00FD30A7"/>
    <w:rsid w:val="00FD361D"/>
    <w:rsid w:val="00FD38E5"/>
    <w:rsid w:val="00FD4002"/>
    <w:rsid w:val="00FD5291"/>
    <w:rsid w:val="00FD53B0"/>
    <w:rsid w:val="00FD57CF"/>
    <w:rsid w:val="00FD5DA0"/>
    <w:rsid w:val="00FD635C"/>
    <w:rsid w:val="00FD641C"/>
    <w:rsid w:val="00FD65E3"/>
    <w:rsid w:val="00FD6D13"/>
    <w:rsid w:val="00FD6DA1"/>
    <w:rsid w:val="00FD7EEC"/>
    <w:rsid w:val="00FD7F13"/>
    <w:rsid w:val="00FE0158"/>
    <w:rsid w:val="00FE02EB"/>
    <w:rsid w:val="00FE0525"/>
    <w:rsid w:val="00FE0E4E"/>
    <w:rsid w:val="00FE0FA3"/>
    <w:rsid w:val="00FE116E"/>
    <w:rsid w:val="00FE16E9"/>
    <w:rsid w:val="00FE186B"/>
    <w:rsid w:val="00FE1AE0"/>
    <w:rsid w:val="00FE1C51"/>
    <w:rsid w:val="00FE2C01"/>
    <w:rsid w:val="00FE2CB7"/>
    <w:rsid w:val="00FE2E35"/>
    <w:rsid w:val="00FE3541"/>
    <w:rsid w:val="00FE3E49"/>
    <w:rsid w:val="00FE4540"/>
    <w:rsid w:val="00FE47A6"/>
    <w:rsid w:val="00FE47F7"/>
    <w:rsid w:val="00FE491B"/>
    <w:rsid w:val="00FE492A"/>
    <w:rsid w:val="00FE5248"/>
    <w:rsid w:val="00FE55A3"/>
    <w:rsid w:val="00FE56A6"/>
    <w:rsid w:val="00FE575F"/>
    <w:rsid w:val="00FE5955"/>
    <w:rsid w:val="00FE5A04"/>
    <w:rsid w:val="00FE6317"/>
    <w:rsid w:val="00FE68AD"/>
    <w:rsid w:val="00FE6D7F"/>
    <w:rsid w:val="00FE7014"/>
    <w:rsid w:val="00FE718F"/>
    <w:rsid w:val="00FE7876"/>
    <w:rsid w:val="00FE79D7"/>
    <w:rsid w:val="00FE7E7F"/>
    <w:rsid w:val="00FE7F77"/>
    <w:rsid w:val="00FF008C"/>
    <w:rsid w:val="00FF0190"/>
    <w:rsid w:val="00FF0403"/>
    <w:rsid w:val="00FF04BD"/>
    <w:rsid w:val="00FF05E7"/>
    <w:rsid w:val="00FF06BD"/>
    <w:rsid w:val="00FF0AA5"/>
    <w:rsid w:val="00FF0BCE"/>
    <w:rsid w:val="00FF0F7C"/>
    <w:rsid w:val="00FF1516"/>
    <w:rsid w:val="00FF1933"/>
    <w:rsid w:val="00FF1ABD"/>
    <w:rsid w:val="00FF1B22"/>
    <w:rsid w:val="00FF1C06"/>
    <w:rsid w:val="00FF1CF6"/>
    <w:rsid w:val="00FF2153"/>
    <w:rsid w:val="00FF21C3"/>
    <w:rsid w:val="00FF2305"/>
    <w:rsid w:val="00FF2397"/>
    <w:rsid w:val="00FF2541"/>
    <w:rsid w:val="00FF2764"/>
    <w:rsid w:val="00FF2D8C"/>
    <w:rsid w:val="00FF2DE7"/>
    <w:rsid w:val="00FF2E1E"/>
    <w:rsid w:val="00FF2EFD"/>
    <w:rsid w:val="00FF2F7F"/>
    <w:rsid w:val="00FF2FD7"/>
    <w:rsid w:val="00FF32DD"/>
    <w:rsid w:val="00FF3ACB"/>
    <w:rsid w:val="00FF3C6F"/>
    <w:rsid w:val="00FF3EF0"/>
    <w:rsid w:val="00FF3FCE"/>
    <w:rsid w:val="00FF4072"/>
    <w:rsid w:val="00FF40F7"/>
    <w:rsid w:val="00FF4104"/>
    <w:rsid w:val="00FF4353"/>
    <w:rsid w:val="00FF47D9"/>
    <w:rsid w:val="00FF48A5"/>
    <w:rsid w:val="00FF4BA9"/>
    <w:rsid w:val="00FF534E"/>
    <w:rsid w:val="00FF542B"/>
    <w:rsid w:val="00FF56BD"/>
    <w:rsid w:val="00FF582B"/>
    <w:rsid w:val="00FF5984"/>
    <w:rsid w:val="00FF59CA"/>
    <w:rsid w:val="00FF613F"/>
    <w:rsid w:val="00FF66DA"/>
    <w:rsid w:val="00FF6840"/>
    <w:rsid w:val="00FF6894"/>
    <w:rsid w:val="00FF6A9A"/>
    <w:rsid w:val="00FF6B58"/>
    <w:rsid w:val="00FF7073"/>
    <w:rsid w:val="00FF77FD"/>
    <w:rsid w:val="00FF78DE"/>
    <w:rsid w:val="00FF7A6E"/>
    <w:rsid w:val="00FF7ABA"/>
    <w:rsid w:val="00FF7B54"/>
    <w:rsid w:val="00FF7C6C"/>
    <w:rsid w:val="00FF7E2B"/>
  </w:rsids>
  <m:mathPr>
    <m:mathFont m:val="Cambria Math"/>
    <m:brkBin m:val="before"/>
    <m:brkBinSub m:val="--"/>
    <m:smallFrac/>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01B43"/>
  <w15:docId w15:val="{1107FCD5-23E3-4BD6-BFF6-696B332E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semiHidden="1" w:uiPriority="0"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2FF"/>
    <w:rPr>
      <w:sz w:val="24"/>
      <w:szCs w:val="24"/>
      <w:lang w:eastAsia="zh-CN"/>
    </w:rPr>
  </w:style>
  <w:style w:type="paragraph" w:styleId="Heading1">
    <w:name w:val="heading 1"/>
    <w:aliases w:val="Document Header1,Document Header1 Char,Document Header1 Char Char"/>
    <w:basedOn w:val="Normal"/>
    <w:next w:val="Normal"/>
    <w:link w:val="Heading1Char1"/>
    <w:uiPriority w:val="9"/>
    <w:qFormat/>
    <w:rsid w:val="004E4C31"/>
    <w:pPr>
      <w:suppressAutoHyphens/>
      <w:overflowPunct w:val="0"/>
      <w:autoSpaceDE w:val="0"/>
      <w:autoSpaceDN w:val="0"/>
      <w:adjustRightInd w:val="0"/>
      <w:jc w:val="center"/>
      <w:textAlignment w:val="baseline"/>
      <w:outlineLvl w:val="0"/>
    </w:pPr>
    <w:rPr>
      <w:rFonts w:ascii="Arial" w:eastAsia="Times New Roman" w:hAnsi="Arial"/>
      <w:b/>
      <w:bCs/>
      <w:sz w:val="36"/>
      <w:szCs w:val="36"/>
    </w:rPr>
  </w:style>
  <w:style w:type="paragraph" w:styleId="Heading2">
    <w:name w:val="heading 2"/>
    <w:aliases w:val="Title Header2 Char,Title Header2 Char Char,Title Header2"/>
    <w:basedOn w:val="Normal"/>
    <w:next w:val="Normal"/>
    <w:link w:val="Heading2Char"/>
    <w:uiPriority w:val="9"/>
    <w:qFormat/>
    <w:rsid w:val="004E4C31"/>
    <w:pPr>
      <w:suppressAutoHyphens/>
      <w:overflowPunct w:val="0"/>
      <w:autoSpaceDE w:val="0"/>
      <w:autoSpaceDN w:val="0"/>
      <w:adjustRightInd w:val="0"/>
      <w:jc w:val="center"/>
      <w:textAlignment w:val="baseline"/>
      <w:outlineLvl w:val="1"/>
    </w:pPr>
    <w:rPr>
      <w:rFonts w:ascii="Arial" w:eastAsia="Times New Roman" w:hAnsi="Arial"/>
      <w:b/>
      <w:bCs/>
      <w:sz w:val="28"/>
      <w:szCs w:val="28"/>
    </w:rPr>
  </w:style>
  <w:style w:type="paragraph" w:styleId="Heading3">
    <w:name w:val="heading 3"/>
    <w:aliases w:val="Section Header3,Sub-Clause Paragraph,Heading 3 Char Char Char Char Char Char Char Char Char Char Char Char,ClauseSub_No&amp;Name Char,ClauseSub_No&amp;Name,Section Header3 Char Char Char Char Char,Section Header3 Char Char Char"/>
    <w:basedOn w:val="Normal"/>
    <w:next w:val="Normal"/>
    <w:link w:val="Heading3Char2"/>
    <w:autoRedefine/>
    <w:qFormat/>
    <w:rsid w:val="00051A3C"/>
    <w:pPr>
      <w:spacing w:before="60"/>
      <w:ind w:left="342" w:hanging="342"/>
      <w:outlineLvl w:val="2"/>
    </w:pPr>
    <w:rPr>
      <w:rFonts w:ascii="Cambria" w:eastAsia="Times New Roman" w:hAnsi="Cambria" w:cs="Arial"/>
      <w:b/>
      <w:spacing w:val="-4"/>
      <w:sz w:val="22"/>
      <w:szCs w:val="22"/>
      <w:lang w:val="en-GB" w:eastAsia="en-US"/>
    </w:rPr>
  </w:style>
  <w:style w:type="paragraph" w:styleId="Heading4">
    <w:name w:val="heading 4"/>
    <w:aliases w:val=" Sub-Clause Sub-paragraph,ClauseSubSub_No&amp;Name,Sub-Clause Sub-paragraph"/>
    <w:basedOn w:val="Normal"/>
    <w:next w:val="Normal"/>
    <w:link w:val="Heading4Char"/>
    <w:uiPriority w:val="9"/>
    <w:qFormat/>
    <w:rsid w:val="004E4C31"/>
    <w:pPr>
      <w:keepNext/>
      <w:numPr>
        <w:numId w:val="2"/>
      </w:numPr>
      <w:spacing w:before="60" w:after="60"/>
      <w:outlineLvl w:val="3"/>
    </w:pPr>
    <w:rPr>
      <w:rFonts w:ascii="Arial" w:hAnsi="Arial" w:cs="Arial"/>
      <w:sz w:val="21"/>
      <w:szCs w:val="21"/>
    </w:rPr>
  </w:style>
  <w:style w:type="paragraph" w:styleId="Heading5">
    <w:name w:val="heading 5"/>
    <w:basedOn w:val="Normal"/>
    <w:next w:val="Normal"/>
    <w:link w:val="Heading5Char"/>
    <w:qFormat/>
    <w:rsid w:val="004E4C31"/>
    <w:pPr>
      <w:keepNext/>
      <w:tabs>
        <w:tab w:val="right" w:pos="7254"/>
      </w:tabs>
      <w:spacing w:before="120" w:after="120"/>
      <w:outlineLvl w:val="4"/>
    </w:pPr>
    <w:rPr>
      <w:rFonts w:ascii="Arial" w:hAnsi="Arial" w:cs="Arial"/>
      <w:b/>
      <w:sz w:val="21"/>
      <w:szCs w:val="21"/>
      <w:lang w:val="en-GB"/>
    </w:rPr>
  </w:style>
  <w:style w:type="paragraph" w:styleId="Heading6">
    <w:name w:val="heading 6"/>
    <w:basedOn w:val="Normal"/>
    <w:next w:val="Normal"/>
    <w:link w:val="Heading6Char"/>
    <w:qFormat/>
    <w:rsid w:val="004E4C31"/>
    <w:pPr>
      <w:keepNext/>
      <w:jc w:val="both"/>
      <w:outlineLvl w:val="5"/>
    </w:pPr>
    <w:rPr>
      <w:rFonts w:ascii="Arial" w:hAnsi="Arial" w:cs="Arial"/>
      <w:sz w:val="21"/>
      <w:lang w:val="en-GB"/>
    </w:rPr>
  </w:style>
  <w:style w:type="paragraph" w:styleId="Heading7">
    <w:name w:val="heading 7"/>
    <w:aliases w:val="level1noheading,level1-noHeading"/>
    <w:basedOn w:val="Normal"/>
    <w:next w:val="Normal"/>
    <w:link w:val="Heading7Char"/>
    <w:qFormat/>
    <w:rsid w:val="00F7156D"/>
    <w:pPr>
      <w:keepNext/>
      <w:tabs>
        <w:tab w:val="left" w:pos="1152"/>
        <w:tab w:val="left" w:pos="2502"/>
      </w:tabs>
      <w:ind w:left="612"/>
      <w:outlineLvl w:val="6"/>
    </w:pPr>
    <w:rPr>
      <w:rFonts w:eastAsia="Times New Roman"/>
      <w:b/>
      <w:sz w:val="20"/>
      <w:szCs w:val="20"/>
      <w:lang w:eastAsia="en-US"/>
    </w:rPr>
  </w:style>
  <w:style w:type="paragraph" w:styleId="Heading8">
    <w:name w:val="heading 8"/>
    <w:basedOn w:val="Normal"/>
    <w:next w:val="Normal"/>
    <w:link w:val="Heading8Char"/>
    <w:uiPriority w:val="9"/>
    <w:qFormat/>
    <w:rsid w:val="00F7156D"/>
    <w:pPr>
      <w:keepNext/>
      <w:outlineLvl w:val="7"/>
    </w:pPr>
    <w:rPr>
      <w:rFonts w:eastAsia="Times New Roman"/>
      <w:b/>
      <w:sz w:val="28"/>
      <w:szCs w:val="20"/>
      <w:lang w:eastAsia="en-US"/>
    </w:rPr>
  </w:style>
  <w:style w:type="paragraph" w:styleId="Heading9">
    <w:name w:val="heading 9"/>
    <w:basedOn w:val="Normal"/>
    <w:next w:val="Normal"/>
    <w:link w:val="Heading9Char"/>
    <w:uiPriority w:val="9"/>
    <w:qFormat/>
    <w:rsid w:val="00154816"/>
    <w:pPr>
      <w:numPr>
        <w:ilvl w:val="8"/>
        <w:numId w:val="3"/>
      </w:numPr>
      <w:spacing w:before="240" w:after="60"/>
      <w:jc w:val="both"/>
      <w:outlineLvl w:val="8"/>
    </w:pPr>
    <w:rPr>
      <w:rFonts w:ascii="Arial" w:eastAsia="Times New Roman"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Char Char Char Char, Char Char Char"/>
    <w:basedOn w:val="Normal"/>
    <w:link w:val="HeaderChar"/>
    <w:uiPriority w:val="99"/>
    <w:rsid w:val="004E4C31"/>
    <w:pPr>
      <w:tabs>
        <w:tab w:val="center" w:pos="4320"/>
        <w:tab w:val="right" w:pos="8640"/>
      </w:tabs>
    </w:pPr>
  </w:style>
  <w:style w:type="paragraph" w:styleId="Footer">
    <w:name w:val="footer"/>
    <w:basedOn w:val="Normal"/>
    <w:link w:val="FooterChar"/>
    <w:uiPriority w:val="99"/>
    <w:rsid w:val="004E4C31"/>
    <w:pPr>
      <w:tabs>
        <w:tab w:val="center" w:pos="4320"/>
        <w:tab w:val="right" w:pos="8640"/>
      </w:tabs>
    </w:pPr>
  </w:style>
  <w:style w:type="paragraph" w:styleId="BalloonText">
    <w:name w:val="Balloon Text"/>
    <w:basedOn w:val="Normal"/>
    <w:link w:val="BalloonTextChar"/>
    <w:uiPriority w:val="99"/>
    <w:semiHidden/>
    <w:rsid w:val="004E4C31"/>
    <w:rPr>
      <w:rFonts w:ascii="Tahoma" w:hAnsi="Tahoma" w:cs="Tahoma"/>
      <w:sz w:val="16"/>
      <w:szCs w:val="16"/>
    </w:rPr>
  </w:style>
  <w:style w:type="paragraph" w:styleId="TOC1">
    <w:name w:val="toc 1"/>
    <w:basedOn w:val="Normal"/>
    <w:next w:val="Normal"/>
    <w:uiPriority w:val="39"/>
    <w:rsid w:val="004E4C31"/>
    <w:pPr>
      <w:tabs>
        <w:tab w:val="right" w:leader="dot" w:pos="9000"/>
      </w:tabs>
      <w:suppressAutoHyphens/>
      <w:overflowPunct w:val="0"/>
      <w:autoSpaceDE w:val="0"/>
      <w:autoSpaceDN w:val="0"/>
      <w:adjustRightInd w:val="0"/>
      <w:spacing w:before="120"/>
      <w:ind w:left="720" w:right="720" w:hanging="720"/>
      <w:textAlignment w:val="baseline"/>
    </w:pPr>
    <w:rPr>
      <w:rFonts w:ascii="Arial" w:eastAsia="Times New Roman" w:hAnsi="Arial" w:cs="Times New Roman Bold"/>
      <w:b/>
      <w:bCs/>
      <w:sz w:val="25"/>
    </w:rPr>
  </w:style>
  <w:style w:type="paragraph" w:styleId="TOC2">
    <w:name w:val="toc 2"/>
    <w:basedOn w:val="Normal"/>
    <w:next w:val="Normal"/>
    <w:uiPriority w:val="39"/>
    <w:rsid w:val="004E4C31"/>
    <w:pPr>
      <w:tabs>
        <w:tab w:val="right" w:leader="dot" w:pos="9000"/>
      </w:tabs>
      <w:suppressAutoHyphens/>
      <w:overflowPunct w:val="0"/>
      <w:autoSpaceDE w:val="0"/>
      <w:autoSpaceDN w:val="0"/>
      <w:adjustRightInd w:val="0"/>
      <w:spacing w:before="80"/>
      <w:ind w:left="1440" w:right="720" w:hanging="720"/>
      <w:textAlignment w:val="baseline"/>
    </w:pPr>
    <w:rPr>
      <w:rFonts w:ascii="Arial" w:eastAsia="Times New Roman" w:hAnsi="Arial" w:cs="Times New Roman Bold"/>
      <w:b/>
      <w:sz w:val="22"/>
    </w:rPr>
  </w:style>
  <w:style w:type="character" w:customStyle="1" w:styleId="EquationCaption">
    <w:name w:val="_Equation Caption"/>
    <w:semiHidden/>
    <w:rsid w:val="004E4C31"/>
  </w:style>
  <w:style w:type="character" w:customStyle="1" w:styleId="TechInit">
    <w:name w:val="Tech Init"/>
    <w:semiHidden/>
    <w:rsid w:val="004E4C31"/>
    <w:rPr>
      <w:rFonts w:ascii="Times New Roman" w:hAnsi="Times New Roman"/>
      <w:noProof w:val="0"/>
      <w:sz w:val="20"/>
      <w:szCs w:val="20"/>
      <w:lang w:val="en-US"/>
    </w:rPr>
  </w:style>
  <w:style w:type="character" w:customStyle="1" w:styleId="Technical1">
    <w:name w:val="Technical 1"/>
    <w:semiHidden/>
    <w:rsid w:val="004E4C31"/>
    <w:rPr>
      <w:rFonts w:ascii="Times New Roman" w:hAnsi="Times New Roman"/>
      <w:noProof w:val="0"/>
      <w:sz w:val="20"/>
      <w:szCs w:val="20"/>
      <w:lang w:val="en-US"/>
    </w:rPr>
  </w:style>
  <w:style w:type="character" w:customStyle="1" w:styleId="Technical2">
    <w:name w:val="Technical 2"/>
    <w:semiHidden/>
    <w:rsid w:val="004E4C31"/>
    <w:rPr>
      <w:rFonts w:ascii="Times New Roman" w:hAnsi="Times New Roman"/>
      <w:noProof w:val="0"/>
      <w:sz w:val="20"/>
      <w:szCs w:val="20"/>
      <w:lang w:val="en-US"/>
    </w:rPr>
  </w:style>
  <w:style w:type="character" w:customStyle="1" w:styleId="Technical3">
    <w:name w:val="Technical 3"/>
    <w:semiHidden/>
    <w:rsid w:val="004E4C31"/>
    <w:rPr>
      <w:rFonts w:ascii="Times New Roman" w:hAnsi="Times New Roman"/>
      <w:noProof w:val="0"/>
      <w:sz w:val="20"/>
      <w:szCs w:val="20"/>
      <w:lang w:val="en-US"/>
    </w:rPr>
  </w:style>
  <w:style w:type="paragraph" w:customStyle="1" w:styleId="Technical4">
    <w:name w:val="Technical 4"/>
    <w:semiHidden/>
    <w:rsid w:val="004E4C31"/>
    <w:pPr>
      <w:tabs>
        <w:tab w:val="left" w:pos="-720"/>
      </w:tabs>
      <w:suppressAutoHyphens/>
      <w:overflowPunct w:val="0"/>
      <w:autoSpaceDE w:val="0"/>
      <w:autoSpaceDN w:val="0"/>
      <w:adjustRightInd w:val="0"/>
      <w:textAlignment w:val="baseline"/>
    </w:pPr>
    <w:rPr>
      <w:rFonts w:eastAsia="Times New Roman"/>
      <w:b/>
      <w:bCs/>
      <w:lang w:eastAsia="zh-CN"/>
    </w:rPr>
  </w:style>
  <w:style w:type="paragraph" w:customStyle="1" w:styleId="Technical5">
    <w:name w:val="Technical 5"/>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6">
    <w:name w:val="Technical 6"/>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7">
    <w:name w:val="Technical 7"/>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paragraph" w:customStyle="1" w:styleId="Technical8">
    <w:name w:val="Technical 8"/>
    <w:semiHidden/>
    <w:rsid w:val="004E4C31"/>
    <w:pPr>
      <w:tabs>
        <w:tab w:val="left" w:pos="-720"/>
      </w:tabs>
      <w:suppressAutoHyphens/>
      <w:overflowPunct w:val="0"/>
      <w:autoSpaceDE w:val="0"/>
      <w:autoSpaceDN w:val="0"/>
      <w:adjustRightInd w:val="0"/>
      <w:ind w:firstLine="720"/>
      <w:textAlignment w:val="baseline"/>
    </w:pPr>
    <w:rPr>
      <w:rFonts w:eastAsia="Times New Roman"/>
      <w:b/>
      <w:bCs/>
      <w:lang w:eastAsia="zh-CN"/>
    </w:rPr>
  </w:style>
  <w:style w:type="character" w:customStyle="1" w:styleId="DocInit">
    <w:name w:val="Doc Init"/>
    <w:basedOn w:val="DefaultParagraphFont"/>
    <w:rsid w:val="004E4C31"/>
  </w:style>
  <w:style w:type="paragraph" w:customStyle="1" w:styleId="Document1">
    <w:name w:val="Document 1"/>
    <w:semiHidden/>
    <w:rsid w:val="004E4C31"/>
    <w:pPr>
      <w:keepNext/>
      <w:keepLines/>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ocument2">
    <w:name w:val="Document 2"/>
    <w:semiHidden/>
    <w:rsid w:val="004E4C31"/>
    <w:rPr>
      <w:rFonts w:ascii="Times New Roman" w:hAnsi="Times New Roman"/>
      <w:noProof w:val="0"/>
      <w:sz w:val="20"/>
      <w:szCs w:val="20"/>
      <w:lang w:val="en-US"/>
    </w:rPr>
  </w:style>
  <w:style w:type="character" w:customStyle="1" w:styleId="Document3">
    <w:name w:val="Document 3"/>
    <w:semiHidden/>
    <w:rsid w:val="004E4C31"/>
    <w:rPr>
      <w:rFonts w:ascii="Times New Roman" w:hAnsi="Times New Roman"/>
      <w:noProof w:val="0"/>
      <w:sz w:val="20"/>
      <w:szCs w:val="20"/>
      <w:lang w:val="en-US"/>
    </w:rPr>
  </w:style>
  <w:style w:type="character" w:customStyle="1" w:styleId="Document4">
    <w:name w:val="Document 4"/>
    <w:rsid w:val="004E4C31"/>
    <w:rPr>
      <w:b/>
      <w:bCs/>
      <w:i/>
      <w:iCs/>
      <w:sz w:val="20"/>
      <w:szCs w:val="20"/>
    </w:rPr>
  </w:style>
  <w:style w:type="character" w:customStyle="1" w:styleId="Document5">
    <w:name w:val="Document 5"/>
    <w:basedOn w:val="DefaultParagraphFont"/>
    <w:semiHidden/>
    <w:rsid w:val="004E4C31"/>
  </w:style>
  <w:style w:type="character" w:customStyle="1" w:styleId="Document6">
    <w:name w:val="Document 6"/>
    <w:basedOn w:val="DefaultParagraphFont"/>
    <w:semiHidden/>
    <w:rsid w:val="004E4C31"/>
  </w:style>
  <w:style w:type="character" w:customStyle="1" w:styleId="Document7">
    <w:name w:val="Document 7"/>
    <w:basedOn w:val="DefaultParagraphFont"/>
    <w:semiHidden/>
    <w:rsid w:val="004E4C31"/>
  </w:style>
  <w:style w:type="character" w:customStyle="1" w:styleId="Document8">
    <w:name w:val="Document 8"/>
    <w:basedOn w:val="DefaultParagraphFont"/>
    <w:semiHidden/>
    <w:rsid w:val="004E4C31"/>
  </w:style>
  <w:style w:type="paragraph" w:customStyle="1" w:styleId="Pleading">
    <w:name w:val="Pleading"/>
    <w:semiHidden/>
    <w:rsid w:val="004E4C31"/>
    <w:pPr>
      <w:tabs>
        <w:tab w:val="left" w:pos="-720"/>
      </w:tabs>
      <w:suppressAutoHyphens/>
      <w:overflowPunct w:val="0"/>
      <w:autoSpaceDE w:val="0"/>
      <w:autoSpaceDN w:val="0"/>
      <w:adjustRightInd w:val="0"/>
      <w:spacing w:line="240" w:lineRule="exact"/>
      <w:textAlignment w:val="baseline"/>
    </w:pPr>
    <w:rPr>
      <w:rFonts w:eastAsia="Times New Roman"/>
      <w:lang w:eastAsia="zh-CN"/>
    </w:rPr>
  </w:style>
  <w:style w:type="character" w:customStyle="1" w:styleId="AHead">
    <w:name w:val="A Head"/>
    <w:semiHidden/>
    <w:rsid w:val="004E4C31"/>
    <w:rPr>
      <w:rFonts w:ascii="Times New Roman" w:hAnsi="Times New Roman"/>
      <w:noProof w:val="0"/>
      <w:sz w:val="20"/>
      <w:szCs w:val="20"/>
      <w:lang w:val="en-US"/>
    </w:rPr>
  </w:style>
  <w:style w:type="paragraph" w:customStyle="1" w:styleId="BHead">
    <w:name w:val="B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CHead">
    <w:name w:val="C Head"/>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paragraph" w:customStyle="1" w:styleId="SecNoHe">
    <w:name w:val="Sec No. &amp; He"/>
    <w:semiHidden/>
    <w:rsid w:val="004E4C31"/>
    <w:pPr>
      <w:tabs>
        <w:tab w:val="left" w:pos="-720"/>
      </w:tabs>
      <w:suppressAutoHyphens/>
      <w:overflowPunct w:val="0"/>
      <w:autoSpaceDE w:val="0"/>
      <w:autoSpaceDN w:val="0"/>
      <w:adjustRightInd w:val="0"/>
      <w:textAlignment w:val="baseline"/>
    </w:pPr>
    <w:rPr>
      <w:rFonts w:eastAsia="Times New Roman"/>
      <w:lang w:eastAsia="zh-CN"/>
    </w:rPr>
  </w:style>
  <w:style w:type="character" w:customStyle="1" w:styleId="DefaultPara">
    <w:name w:val="Default Para"/>
    <w:semiHidden/>
    <w:rsid w:val="004E4C31"/>
    <w:rPr>
      <w:rFonts w:ascii="CG Times" w:hAnsi="CG Times"/>
      <w:b/>
      <w:bCs/>
      <w:i/>
      <w:iCs/>
      <w:noProof w:val="0"/>
      <w:sz w:val="24"/>
      <w:szCs w:val="24"/>
      <w:lang w:val="en-US"/>
    </w:rPr>
  </w:style>
  <w:style w:type="paragraph" w:customStyle="1" w:styleId="RightPar1">
    <w:name w:val="Right Par[1]"/>
    <w:semiHidden/>
    <w:rsid w:val="004E4C31"/>
    <w:pPr>
      <w:tabs>
        <w:tab w:val="left" w:pos="-720"/>
        <w:tab w:val="left" w:pos="0"/>
        <w:tab w:val="decimal" w:pos="720"/>
      </w:tabs>
      <w:suppressAutoHyphens/>
      <w:overflowPunct w:val="0"/>
      <w:autoSpaceDE w:val="0"/>
      <w:autoSpaceDN w:val="0"/>
      <w:adjustRightInd w:val="0"/>
      <w:ind w:firstLine="720"/>
      <w:textAlignment w:val="baseline"/>
    </w:pPr>
    <w:rPr>
      <w:rFonts w:ascii="CG Times" w:eastAsia="Times New Roman" w:hAnsi="CG Times"/>
      <w:b/>
      <w:bCs/>
      <w:i/>
      <w:iCs/>
      <w:sz w:val="24"/>
      <w:szCs w:val="24"/>
      <w:lang w:eastAsia="zh-CN"/>
    </w:rPr>
  </w:style>
  <w:style w:type="paragraph" w:customStyle="1" w:styleId="RightPar2">
    <w:name w:val="Right Par[2]"/>
    <w:semiHidden/>
    <w:rsid w:val="004E4C31"/>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bCs/>
      <w:i/>
      <w:iCs/>
      <w:sz w:val="24"/>
      <w:szCs w:val="24"/>
      <w:lang w:eastAsia="zh-CN"/>
    </w:rPr>
  </w:style>
  <w:style w:type="paragraph" w:customStyle="1" w:styleId="RightPar3">
    <w:name w:val="Right Par[3]"/>
    <w:semiHidden/>
    <w:rsid w:val="004E4C31"/>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eastAsia="Times New Roman" w:hAnsi="CG Times"/>
      <w:b/>
      <w:bCs/>
      <w:i/>
      <w:iCs/>
      <w:sz w:val="24"/>
      <w:szCs w:val="24"/>
      <w:lang w:eastAsia="zh-CN"/>
    </w:rPr>
  </w:style>
  <w:style w:type="paragraph" w:customStyle="1" w:styleId="RightPar4">
    <w:name w:val="Right Par[4]"/>
    <w:semiHidden/>
    <w:rsid w:val="004E4C31"/>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bCs/>
      <w:i/>
      <w:iCs/>
      <w:sz w:val="24"/>
      <w:szCs w:val="24"/>
      <w:lang w:eastAsia="zh-CN"/>
    </w:rPr>
  </w:style>
  <w:style w:type="paragraph" w:customStyle="1" w:styleId="RightPar5">
    <w:name w:val="Right Par[5]"/>
    <w:semiHidden/>
    <w:rsid w:val="004E4C3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eastAsia="Times New Roman" w:hAnsi="CG Times"/>
      <w:b/>
      <w:bCs/>
      <w:i/>
      <w:iCs/>
      <w:sz w:val="24"/>
      <w:szCs w:val="24"/>
      <w:lang w:eastAsia="zh-CN"/>
    </w:rPr>
  </w:style>
  <w:style w:type="paragraph" w:customStyle="1" w:styleId="RightPar6">
    <w:name w:val="Right Par[6]"/>
    <w:semiHidden/>
    <w:rsid w:val="004E4C3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bCs/>
      <w:i/>
      <w:iCs/>
      <w:sz w:val="24"/>
      <w:szCs w:val="24"/>
      <w:lang w:eastAsia="zh-CN"/>
    </w:rPr>
  </w:style>
  <w:style w:type="paragraph" w:customStyle="1" w:styleId="RightPar7">
    <w:name w:val="Right Par[7]"/>
    <w:semiHidden/>
    <w:rsid w:val="004E4C3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eastAsia="Times New Roman" w:hAnsi="CG Times"/>
      <w:b/>
      <w:bCs/>
      <w:i/>
      <w:iCs/>
      <w:sz w:val="24"/>
      <w:szCs w:val="24"/>
      <w:lang w:eastAsia="zh-CN"/>
    </w:rPr>
  </w:style>
  <w:style w:type="paragraph" w:customStyle="1" w:styleId="RightPar8">
    <w:name w:val="Right Par[8]"/>
    <w:semiHidden/>
    <w:rsid w:val="004E4C3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eastAsia="Times New Roman" w:hAnsi="CG Times"/>
      <w:b/>
      <w:bCs/>
      <w:i/>
      <w:iCs/>
      <w:sz w:val="24"/>
      <w:szCs w:val="24"/>
      <w:lang w:eastAsia="zh-CN"/>
    </w:rPr>
  </w:style>
  <w:style w:type="character" w:customStyle="1" w:styleId="Bibliogrphy">
    <w:name w:val="Bibliogrphy"/>
    <w:basedOn w:val="DefaultParagraphFont"/>
    <w:semiHidden/>
    <w:rsid w:val="004E4C31"/>
  </w:style>
  <w:style w:type="character" w:customStyle="1" w:styleId="BulletList">
    <w:name w:val="Bullet List"/>
    <w:basedOn w:val="DefaultParagraphFont"/>
    <w:semiHidden/>
    <w:rsid w:val="004E4C31"/>
  </w:style>
  <w:style w:type="paragraph" w:styleId="FootnoteText">
    <w:name w:val="footnote text"/>
    <w:basedOn w:val="Normal"/>
    <w:link w:val="FootnoteTextChar"/>
    <w:semiHidden/>
    <w:rsid w:val="004E4C31"/>
    <w:pPr>
      <w:tabs>
        <w:tab w:val="left" w:pos="360"/>
      </w:tabs>
      <w:suppressAutoHyphens/>
      <w:overflowPunct w:val="0"/>
      <w:autoSpaceDE w:val="0"/>
      <w:autoSpaceDN w:val="0"/>
      <w:adjustRightInd w:val="0"/>
      <w:ind w:left="360" w:hanging="360"/>
      <w:textAlignment w:val="baseline"/>
    </w:pPr>
    <w:rPr>
      <w:rFonts w:eastAsia="Times New Roman"/>
      <w:sz w:val="20"/>
      <w:szCs w:val="20"/>
    </w:rPr>
  </w:style>
  <w:style w:type="character" w:styleId="FootnoteReference">
    <w:name w:val="footnote reference"/>
    <w:rsid w:val="004E4C31"/>
    <w:rPr>
      <w:vertAlign w:val="superscript"/>
    </w:rPr>
  </w:style>
  <w:style w:type="character" w:styleId="PageNumber">
    <w:name w:val="page number"/>
    <w:basedOn w:val="DefaultParagraphFont"/>
    <w:rsid w:val="004E4C31"/>
  </w:style>
  <w:style w:type="paragraph" w:customStyle="1" w:styleId="Head21">
    <w:name w:val="Head 2.1"/>
    <w:basedOn w:val="Normal"/>
    <w:semiHidden/>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22">
    <w:name w:val="Head 2.2"/>
    <w:basedOn w:val="Normal"/>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customStyle="1" w:styleId="Head41">
    <w:name w:val="Head 4.1"/>
    <w:basedOn w:val="Normal"/>
    <w:rsid w:val="004E4C31"/>
    <w:pPr>
      <w:suppressAutoHyphens/>
      <w:overflowPunct w:val="0"/>
      <w:autoSpaceDE w:val="0"/>
      <w:autoSpaceDN w:val="0"/>
      <w:adjustRightInd w:val="0"/>
      <w:jc w:val="center"/>
      <w:textAlignment w:val="baseline"/>
    </w:pPr>
    <w:rPr>
      <w:rFonts w:eastAsia="Times New Roman"/>
      <w:b/>
      <w:bCs/>
      <w:sz w:val="28"/>
      <w:szCs w:val="28"/>
    </w:rPr>
  </w:style>
  <w:style w:type="paragraph" w:customStyle="1" w:styleId="Head42">
    <w:name w:val="Head 4.2"/>
    <w:basedOn w:val="Normal"/>
    <w:semiHidden/>
    <w:rsid w:val="004E4C31"/>
    <w:pPr>
      <w:tabs>
        <w:tab w:val="left" w:pos="360"/>
      </w:tabs>
      <w:suppressAutoHyphens/>
      <w:overflowPunct w:val="0"/>
      <w:autoSpaceDE w:val="0"/>
      <w:autoSpaceDN w:val="0"/>
      <w:adjustRightInd w:val="0"/>
      <w:ind w:left="360" w:hanging="360"/>
      <w:textAlignment w:val="baseline"/>
    </w:pPr>
    <w:rPr>
      <w:rFonts w:eastAsia="Times New Roman"/>
      <w:b/>
      <w:bCs/>
    </w:rPr>
  </w:style>
  <w:style w:type="paragraph" w:styleId="Title">
    <w:name w:val="Title"/>
    <w:basedOn w:val="Normal"/>
    <w:link w:val="TitleChar"/>
    <w:qFormat/>
    <w:rsid w:val="004E4C31"/>
    <w:pPr>
      <w:suppressAutoHyphens/>
      <w:overflowPunct w:val="0"/>
      <w:autoSpaceDE w:val="0"/>
      <w:autoSpaceDN w:val="0"/>
      <w:adjustRightInd w:val="0"/>
      <w:jc w:val="center"/>
      <w:textAlignment w:val="baseline"/>
    </w:pPr>
    <w:rPr>
      <w:rFonts w:eastAsia="Times New Roman"/>
      <w:b/>
      <w:bCs/>
      <w:sz w:val="48"/>
      <w:szCs w:val="48"/>
    </w:rPr>
  </w:style>
  <w:style w:type="paragraph" w:customStyle="1" w:styleId="BankNormal">
    <w:name w:val="BankNormal"/>
    <w:basedOn w:val="Normal"/>
    <w:rsid w:val="004E4C31"/>
    <w:pPr>
      <w:overflowPunct w:val="0"/>
      <w:autoSpaceDE w:val="0"/>
      <w:autoSpaceDN w:val="0"/>
      <w:adjustRightInd w:val="0"/>
      <w:spacing w:after="240"/>
      <w:textAlignment w:val="baseline"/>
    </w:pPr>
    <w:rPr>
      <w:rFonts w:eastAsia="Times New Roman"/>
    </w:rPr>
  </w:style>
  <w:style w:type="character" w:styleId="Hyperlink">
    <w:name w:val="Hyperlink"/>
    <w:uiPriority w:val="99"/>
    <w:rsid w:val="004E4C31"/>
    <w:rPr>
      <w:color w:val="0000FF"/>
      <w:u w:val="single"/>
    </w:rPr>
  </w:style>
  <w:style w:type="character" w:styleId="FollowedHyperlink">
    <w:name w:val="FollowedHyperlink"/>
    <w:rsid w:val="004E4C31"/>
    <w:rPr>
      <w:color w:val="800080"/>
      <w:u w:val="single"/>
    </w:rPr>
  </w:style>
  <w:style w:type="character" w:customStyle="1" w:styleId="Heading1Char">
    <w:name w:val="Heading 1 Char"/>
    <w:uiPriority w:val="9"/>
    <w:rsid w:val="004E4C31"/>
    <w:rPr>
      <w:rFonts w:ascii="Arial" w:hAnsi="Arial"/>
      <w:b/>
      <w:bCs/>
      <w:sz w:val="36"/>
      <w:szCs w:val="36"/>
      <w:lang w:val="en-US" w:eastAsia="zh-CN" w:bidi="ar-SA"/>
    </w:rPr>
  </w:style>
  <w:style w:type="paragraph" w:customStyle="1" w:styleId="Sub-ClauseText">
    <w:name w:val="Sub-Clause Text"/>
    <w:basedOn w:val="Normal"/>
    <w:semiHidden/>
    <w:rsid w:val="004E4C31"/>
    <w:pPr>
      <w:spacing w:before="120" w:after="120"/>
      <w:jc w:val="both"/>
    </w:pPr>
    <w:rPr>
      <w:rFonts w:eastAsia="Times New Roman"/>
      <w:spacing w:val="-4"/>
      <w:szCs w:val="20"/>
      <w:lang w:eastAsia="en-US"/>
    </w:rPr>
  </w:style>
  <w:style w:type="paragraph" w:customStyle="1" w:styleId="Sec1-Clauses">
    <w:name w:val="Sec1-Clauses"/>
    <w:basedOn w:val="Normal"/>
    <w:semiHidden/>
    <w:rsid w:val="004E4C31"/>
    <w:pPr>
      <w:spacing w:before="120" w:after="120"/>
    </w:pPr>
    <w:rPr>
      <w:rFonts w:eastAsia="Times New Roman"/>
      <w:b/>
      <w:szCs w:val="20"/>
      <w:lang w:eastAsia="en-US"/>
    </w:rPr>
  </w:style>
  <w:style w:type="paragraph" w:styleId="BodyText2">
    <w:name w:val="Body Text 2"/>
    <w:basedOn w:val="Normal"/>
    <w:link w:val="BodyText2Char"/>
    <w:rsid w:val="004E4C31"/>
    <w:pPr>
      <w:spacing w:before="120" w:after="120"/>
      <w:ind w:left="360" w:hanging="360"/>
      <w:jc w:val="center"/>
    </w:pPr>
    <w:rPr>
      <w:rFonts w:eastAsia="Times New Roman"/>
      <w:b/>
      <w:sz w:val="28"/>
      <w:szCs w:val="20"/>
      <w:lang w:eastAsia="en-US"/>
    </w:rPr>
  </w:style>
  <w:style w:type="paragraph" w:styleId="BodyTextIndent">
    <w:name w:val="Body Text Indent"/>
    <w:basedOn w:val="Normal"/>
    <w:link w:val="BodyTextIndentChar"/>
    <w:rsid w:val="004E4C31"/>
    <w:pPr>
      <w:spacing w:after="120"/>
      <w:ind w:left="360"/>
    </w:pPr>
  </w:style>
  <w:style w:type="paragraph" w:styleId="Date">
    <w:name w:val="Date"/>
    <w:basedOn w:val="Normal"/>
    <w:next w:val="Normal"/>
    <w:link w:val="DateChar"/>
    <w:rsid w:val="004E4C31"/>
    <w:rPr>
      <w:rFonts w:eastAsia="Times New Roman"/>
      <w:sz w:val="20"/>
      <w:szCs w:val="20"/>
      <w:lang w:eastAsia="en-US"/>
    </w:rPr>
  </w:style>
  <w:style w:type="paragraph" w:styleId="BodyTextIndent3">
    <w:name w:val="Body Text Indent 3"/>
    <w:basedOn w:val="Normal"/>
    <w:link w:val="BodyTextIndent3Char"/>
    <w:qFormat/>
    <w:rsid w:val="004E4C31"/>
    <w:pPr>
      <w:spacing w:after="120"/>
      <w:ind w:left="360"/>
    </w:pPr>
    <w:rPr>
      <w:sz w:val="16"/>
      <w:szCs w:val="16"/>
    </w:rPr>
  </w:style>
  <w:style w:type="paragraph" w:styleId="Subtitle">
    <w:name w:val="Subtitle"/>
    <w:basedOn w:val="Normal"/>
    <w:link w:val="SubtitleChar"/>
    <w:qFormat/>
    <w:rsid w:val="004E4C31"/>
    <w:pPr>
      <w:jc w:val="center"/>
    </w:pPr>
    <w:rPr>
      <w:rFonts w:eastAsia="Times New Roman"/>
      <w:b/>
      <w:sz w:val="44"/>
      <w:szCs w:val="20"/>
      <w:lang w:eastAsia="en-US"/>
    </w:rPr>
  </w:style>
  <w:style w:type="character" w:customStyle="1" w:styleId="TOC2Char">
    <w:name w:val="TOC 2 Char"/>
    <w:rsid w:val="004E4C31"/>
    <w:rPr>
      <w:rFonts w:ascii="Arial" w:hAnsi="Arial"/>
      <w:b/>
      <w:sz w:val="24"/>
      <w:szCs w:val="24"/>
      <w:lang w:val="en-US" w:eastAsia="zh-CN" w:bidi="ar-SA"/>
    </w:rPr>
  </w:style>
  <w:style w:type="character" w:styleId="CommentReference">
    <w:name w:val="annotation reference"/>
    <w:rsid w:val="004E4C31"/>
    <w:rPr>
      <w:sz w:val="16"/>
      <w:szCs w:val="16"/>
    </w:rPr>
  </w:style>
  <w:style w:type="paragraph" w:styleId="CommentText">
    <w:name w:val="annotation text"/>
    <w:basedOn w:val="Normal"/>
    <w:link w:val="CommentTextChar"/>
    <w:semiHidden/>
    <w:rsid w:val="004E4C31"/>
    <w:rPr>
      <w:rFonts w:eastAsia="Times New Roman"/>
      <w:sz w:val="20"/>
      <w:szCs w:val="20"/>
      <w:lang w:eastAsia="en-US"/>
    </w:rPr>
  </w:style>
  <w:style w:type="paragraph" w:customStyle="1" w:styleId="i">
    <w:name w:val="(i)"/>
    <w:basedOn w:val="Normal"/>
    <w:link w:val="iChar"/>
    <w:semiHidden/>
    <w:rsid w:val="004E4C31"/>
    <w:pPr>
      <w:suppressAutoHyphens/>
      <w:jc w:val="both"/>
    </w:pPr>
    <w:rPr>
      <w:rFonts w:ascii="Tms Rmn" w:eastAsia="Times New Roman" w:hAnsi="Tms Rmn"/>
      <w:szCs w:val="20"/>
      <w:lang w:eastAsia="en-US"/>
    </w:rPr>
  </w:style>
  <w:style w:type="paragraph" w:styleId="BodyTextIndent2">
    <w:name w:val="Body Text Indent 2"/>
    <w:basedOn w:val="Normal"/>
    <w:link w:val="BodyTextIndent2Char"/>
    <w:rsid w:val="004E4C31"/>
    <w:pPr>
      <w:spacing w:before="120"/>
      <w:ind w:left="657" w:hanging="657"/>
    </w:pPr>
    <w:rPr>
      <w:rFonts w:eastAsia="Times New Roman"/>
      <w:szCs w:val="20"/>
      <w:lang w:eastAsia="en-US"/>
    </w:rPr>
  </w:style>
  <w:style w:type="paragraph" w:styleId="BlockText">
    <w:name w:val="Block Text"/>
    <w:basedOn w:val="Normal"/>
    <w:rsid w:val="004E4C31"/>
    <w:pPr>
      <w:tabs>
        <w:tab w:val="left" w:pos="540"/>
      </w:tabs>
      <w:spacing w:after="200"/>
      <w:ind w:left="540" w:right="-72" w:hanging="547"/>
    </w:pPr>
    <w:rPr>
      <w:rFonts w:ascii="Arial" w:hAnsi="Arial" w:cs="Arial"/>
      <w:sz w:val="22"/>
      <w:szCs w:val="22"/>
      <w:lang w:val="en-GB"/>
    </w:rPr>
  </w:style>
  <w:style w:type="paragraph" w:customStyle="1" w:styleId="Outline1">
    <w:name w:val="Outline1"/>
    <w:basedOn w:val="Outline"/>
    <w:next w:val="Outline2"/>
    <w:semiHidden/>
    <w:rsid w:val="004E4C31"/>
    <w:pPr>
      <w:keepNext/>
      <w:numPr>
        <w:ilvl w:val="1"/>
        <w:numId w:val="1"/>
      </w:numPr>
      <w:tabs>
        <w:tab w:val="clear" w:pos="1152"/>
        <w:tab w:val="num" w:pos="360"/>
      </w:tabs>
      <w:ind w:left="360" w:hanging="360"/>
    </w:pPr>
  </w:style>
  <w:style w:type="paragraph" w:customStyle="1" w:styleId="Outline">
    <w:name w:val="Outline"/>
    <w:basedOn w:val="Normal"/>
    <w:rsid w:val="004E4C31"/>
    <w:pPr>
      <w:spacing w:before="240"/>
    </w:pPr>
    <w:rPr>
      <w:rFonts w:eastAsia="Times New Roman"/>
      <w:kern w:val="28"/>
      <w:szCs w:val="20"/>
      <w:lang w:eastAsia="en-US"/>
    </w:rPr>
  </w:style>
  <w:style w:type="paragraph" w:customStyle="1" w:styleId="Outline2">
    <w:name w:val="Outline2"/>
    <w:basedOn w:val="Normal"/>
    <w:rsid w:val="004E4C31"/>
    <w:pPr>
      <w:numPr>
        <w:ilvl w:val="2"/>
        <w:numId w:val="1"/>
      </w:numPr>
      <w:tabs>
        <w:tab w:val="clear" w:pos="1728"/>
        <w:tab w:val="num" w:pos="864"/>
      </w:tabs>
      <w:spacing w:before="240"/>
      <w:ind w:left="864" w:hanging="504"/>
    </w:pPr>
    <w:rPr>
      <w:rFonts w:eastAsia="Times New Roman"/>
      <w:kern w:val="28"/>
      <w:szCs w:val="20"/>
      <w:lang w:eastAsia="en-US"/>
    </w:rPr>
  </w:style>
  <w:style w:type="paragraph" w:customStyle="1" w:styleId="Outline3">
    <w:name w:val="Outline3"/>
    <w:basedOn w:val="Normal"/>
    <w:rsid w:val="004E4C31"/>
    <w:pPr>
      <w:numPr>
        <w:ilvl w:val="3"/>
        <w:numId w:val="1"/>
      </w:numPr>
      <w:tabs>
        <w:tab w:val="clear" w:pos="2304"/>
        <w:tab w:val="num" w:pos="1368"/>
      </w:tabs>
      <w:spacing w:before="240"/>
      <w:ind w:left="1368" w:hanging="504"/>
    </w:pPr>
    <w:rPr>
      <w:rFonts w:eastAsia="Times New Roman"/>
      <w:kern w:val="28"/>
      <w:szCs w:val="20"/>
      <w:lang w:eastAsia="en-US"/>
    </w:rPr>
  </w:style>
  <w:style w:type="paragraph" w:customStyle="1" w:styleId="SectionVHeader">
    <w:name w:val="Section V. Header"/>
    <w:basedOn w:val="Normal"/>
    <w:rsid w:val="004E4C31"/>
    <w:pPr>
      <w:jc w:val="center"/>
    </w:pPr>
    <w:rPr>
      <w:rFonts w:eastAsia="Times New Roman"/>
      <w:b/>
      <w:sz w:val="36"/>
      <w:szCs w:val="20"/>
      <w:lang w:eastAsia="en-US"/>
    </w:rPr>
  </w:style>
  <w:style w:type="paragraph" w:customStyle="1" w:styleId="BankNormalChar">
    <w:name w:val="BankNormal Char"/>
    <w:basedOn w:val="Normal"/>
    <w:semiHidden/>
    <w:rsid w:val="004E4C31"/>
    <w:pPr>
      <w:spacing w:after="240"/>
    </w:pPr>
    <w:rPr>
      <w:lang w:eastAsia="en-US"/>
    </w:rPr>
  </w:style>
  <w:style w:type="character" w:customStyle="1" w:styleId="BankNormalCharChar">
    <w:name w:val="BankNormal Char Char"/>
    <w:rsid w:val="004E4C31"/>
    <w:rPr>
      <w:rFonts w:eastAsia="SimSun"/>
      <w:sz w:val="24"/>
      <w:szCs w:val="24"/>
      <w:lang w:val="en-US" w:eastAsia="en-US" w:bidi="ar-SA"/>
    </w:rPr>
  </w:style>
  <w:style w:type="paragraph" w:styleId="BodyText">
    <w:name w:val="Body Text"/>
    <w:basedOn w:val="Normal"/>
    <w:link w:val="BodyTextChar"/>
    <w:uiPriority w:val="1"/>
    <w:qFormat/>
    <w:rsid w:val="004E4C31"/>
    <w:pPr>
      <w:spacing w:after="120"/>
    </w:pPr>
  </w:style>
  <w:style w:type="paragraph" w:styleId="List">
    <w:name w:val="List"/>
    <w:aliases w:val="1. List"/>
    <w:basedOn w:val="Normal"/>
    <w:rsid w:val="004E4C31"/>
    <w:pPr>
      <w:spacing w:before="120" w:after="120"/>
      <w:ind w:left="1440"/>
      <w:jc w:val="both"/>
    </w:pPr>
    <w:rPr>
      <w:rFonts w:eastAsia="Times New Roman"/>
      <w:szCs w:val="20"/>
      <w:lang w:eastAsia="en-US"/>
    </w:rPr>
  </w:style>
  <w:style w:type="paragraph" w:customStyle="1" w:styleId="Heading1-Clausename">
    <w:name w:val="Heading 1- Clause name"/>
    <w:basedOn w:val="Normal"/>
    <w:rsid w:val="004E4C31"/>
    <w:pPr>
      <w:tabs>
        <w:tab w:val="num" w:pos="720"/>
      </w:tabs>
      <w:spacing w:before="120" w:after="120"/>
      <w:ind w:left="360" w:hanging="360"/>
    </w:pPr>
    <w:rPr>
      <w:rFonts w:eastAsia="Times New Roman"/>
      <w:b/>
      <w:szCs w:val="20"/>
      <w:lang w:eastAsia="en-US"/>
    </w:rPr>
  </w:style>
  <w:style w:type="paragraph" w:customStyle="1" w:styleId="Style2">
    <w:name w:val="Style2"/>
    <w:basedOn w:val="Normal"/>
    <w:rsid w:val="004E4C31"/>
    <w:rPr>
      <w:sz w:val="20"/>
      <w:szCs w:val="20"/>
      <w:lang w:eastAsia="en-US"/>
    </w:rPr>
  </w:style>
  <w:style w:type="paragraph" w:styleId="NormalIndent">
    <w:name w:val="Normal Indent"/>
    <w:basedOn w:val="Normal"/>
    <w:qFormat/>
    <w:rsid w:val="004E4C31"/>
    <w:pPr>
      <w:ind w:left="720"/>
    </w:pPr>
    <w:rPr>
      <w:lang w:eastAsia="en-US"/>
    </w:rPr>
  </w:style>
  <w:style w:type="character" w:customStyle="1" w:styleId="NormalIndentChar">
    <w:name w:val="Normal Indent Char"/>
    <w:rsid w:val="004E4C31"/>
    <w:rPr>
      <w:rFonts w:eastAsia="SimSun"/>
      <w:sz w:val="24"/>
      <w:szCs w:val="24"/>
      <w:lang w:val="en-US" w:eastAsia="en-US" w:bidi="ar-SA"/>
    </w:rPr>
  </w:style>
  <w:style w:type="paragraph" w:styleId="TOC3">
    <w:name w:val="toc 3"/>
    <w:basedOn w:val="Normal"/>
    <w:next w:val="Normal"/>
    <w:autoRedefine/>
    <w:uiPriority w:val="39"/>
    <w:rsid w:val="006B7BD9"/>
    <w:pPr>
      <w:tabs>
        <w:tab w:val="left" w:pos="1728"/>
        <w:tab w:val="right" w:leader="dot" w:pos="9019"/>
      </w:tabs>
      <w:ind w:left="1539" w:hanging="459"/>
    </w:pPr>
    <w:rPr>
      <w:rFonts w:ascii="Arial" w:hAnsi="Arial"/>
      <w:noProof/>
      <w:sz w:val="20"/>
      <w:szCs w:val="20"/>
    </w:rPr>
  </w:style>
  <w:style w:type="paragraph" w:styleId="TOC4">
    <w:name w:val="toc 4"/>
    <w:basedOn w:val="Normal"/>
    <w:next w:val="Normal"/>
    <w:autoRedefine/>
    <w:uiPriority w:val="39"/>
    <w:rsid w:val="009F617B"/>
    <w:pPr>
      <w:tabs>
        <w:tab w:val="left" w:pos="2200"/>
        <w:tab w:val="right" w:leader="dot" w:pos="9019"/>
      </w:tabs>
      <w:ind w:left="1728"/>
      <w:jc w:val="both"/>
    </w:pPr>
    <w:rPr>
      <w:rFonts w:ascii="Arial" w:hAnsi="Arial"/>
      <w:b/>
      <w:noProof/>
      <w:sz w:val="18"/>
      <w:szCs w:val="18"/>
      <w:lang w:val="en-GB"/>
    </w:rPr>
  </w:style>
  <w:style w:type="paragraph" w:styleId="TOC5">
    <w:name w:val="toc 5"/>
    <w:basedOn w:val="Normal"/>
    <w:next w:val="Normal"/>
    <w:autoRedefine/>
    <w:uiPriority w:val="39"/>
    <w:rsid w:val="004E4C31"/>
    <w:pPr>
      <w:ind w:left="960"/>
    </w:pPr>
  </w:style>
  <w:style w:type="paragraph" w:styleId="TOC6">
    <w:name w:val="toc 6"/>
    <w:basedOn w:val="Normal"/>
    <w:next w:val="Normal"/>
    <w:autoRedefine/>
    <w:uiPriority w:val="39"/>
    <w:rsid w:val="004E4C31"/>
    <w:pPr>
      <w:ind w:left="1200"/>
    </w:pPr>
  </w:style>
  <w:style w:type="paragraph" w:styleId="TOC7">
    <w:name w:val="toc 7"/>
    <w:basedOn w:val="Normal"/>
    <w:next w:val="Normal"/>
    <w:autoRedefine/>
    <w:uiPriority w:val="39"/>
    <w:rsid w:val="004E4C31"/>
    <w:pPr>
      <w:ind w:left="1440"/>
    </w:pPr>
  </w:style>
  <w:style w:type="paragraph" w:styleId="TOC8">
    <w:name w:val="toc 8"/>
    <w:basedOn w:val="Normal"/>
    <w:next w:val="Normal"/>
    <w:autoRedefine/>
    <w:uiPriority w:val="39"/>
    <w:rsid w:val="004E4C31"/>
    <w:pPr>
      <w:ind w:left="1680"/>
    </w:pPr>
  </w:style>
  <w:style w:type="paragraph" w:styleId="TOC9">
    <w:name w:val="toc 9"/>
    <w:basedOn w:val="Normal"/>
    <w:next w:val="Normal"/>
    <w:autoRedefine/>
    <w:uiPriority w:val="39"/>
    <w:rsid w:val="004E4C31"/>
    <w:pPr>
      <w:ind w:left="1920"/>
    </w:pPr>
  </w:style>
  <w:style w:type="paragraph" w:styleId="BodyText3">
    <w:name w:val="Body Text 3"/>
    <w:basedOn w:val="Normal"/>
    <w:link w:val="BodyText3Char"/>
    <w:rsid w:val="004E4C31"/>
    <w:pPr>
      <w:keepNext/>
      <w:keepLines/>
      <w:suppressAutoHyphens/>
      <w:spacing w:before="120" w:after="120"/>
      <w:jc w:val="both"/>
    </w:pPr>
    <w:rPr>
      <w:rFonts w:ascii="Arial" w:hAnsi="Arial" w:cs="Arial"/>
      <w:sz w:val="21"/>
      <w:szCs w:val="21"/>
      <w:lang w:val="en-GB"/>
    </w:rPr>
  </w:style>
  <w:style w:type="paragraph" w:customStyle="1" w:styleId="Style1">
    <w:name w:val="Style1"/>
    <w:basedOn w:val="Heading3"/>
    <w:link w:val="Style1Char"/>
    <w:rsid w:val="004E4C31"/>
  </w:style>
  <w:style w:type="character" w:customStyle="1" w:styleId="Heading3Char">
    <w:name w:val="Heading 3 Char"/>
    <w:uiPriority w:val="9"/>
    <w:rsid w:val="004E4C31"/>
    <w:rPr>
      <w:rFonts w:ascii="Arial" w:hAnsi="Arial" w:cs="Arial"/>
      <w:spacing w:val="-4"/>
      <w:sz w:val="22"/>
      <w:szCs w:val="22"/>
      <w:lang w:val="en-GB" w:eastAsia="en-US" w:bidi="ar-SA"/>
    </w:rPr>
  </w:style>
  <w:style w:type="paragraph" w:customStyle="1" w:styleId="Outline4">
    <w:name w:val="Outline4"/>
    <w:basedOn w:val="Normal"/>
    <w:autoRedefine/>
    <w:rsid w:val="006620CD"/>
    <w:pPr>
      <w:tabs>
        <w:tab w:val="num" w:pos="1440"/>
        <w:tab w:val="left" w:pos="1710"/>
      </w:tabs>
      <w:ind w:left="1440" w:hanging="720"/>
      <w:jc w:val="both"/>
    </w:pPr>
    <w:rPr>
      <w:rFonts w:eastAsia="Times New Roman"/>
      <w:kern w:val="28"/>
      <w:szCs w:val="20"/>
      <w:lang w:eastAsia="en-US"/>
    </w:rPr>
  </w:style>
  <w:style w:type="character" w:customStyle="1" w:styleId="Heading3Char2">
    <w:name w:val="Heading 3 Char2"/>
    <w:aliases w:val="Section Header3 Char,Sub-Clause Paragraph Char,Heading 3 Char Char Char Char Char Char Char Char Char Char Char Char Char1,ClauseSub_No&amp;Name Char Char,ClauseSub_No&amp;Name Char1,Section Header3 Char Char Char Char Char Char"/>
    <w:link w:val="Heading3"/>
    <w:rsid w:val="00051A3C"/>
    <w:rPr>
      <w:rFonts w:ascii="Cambria" w:eastAsia="Times New Roman" w:hAnsi="Cambria" w:cs="Arial"/>
      <w:b/>
      <w:spacing w:val="-4"/>
      <w:sz w:val="22"/>
      <w:szCs w:val="22"/>
      <w:lang w:val="en-GB"/>
    </w:rPr>
  </w:style>
  <w:style w:type="paragraph" w:customStyle="1" w:styleId="StyleHeader2-SubClausesBoldChar">
    <w:name w:val="Style Header 2 - SubClauses + Bold Char"/>
    <w:basedOn w:val="Normal"/>
    <w:link w:val="StyleHeader2-SubClausesBoldCharChar"/>
    <w:autoRedefine/>
    <w:rsid w:val="008A3ACE"/>
    <w:pPr>
      <w:tabs>
        <w:tab w:val="left" w:pos="576"/>
      </w:tabs>
      <w:spacing w:after="200"/>
      <w:ind w:left="612"/>
      <w:jc w:val="both"/>
    </w:pPr>
    <w:rPr>
      <w:b/>
      <w:bCs/>
      <w:lang w:val="es-ES_tradnl" w:eastAsia="en-US"/>
    </w:rPr>
  </w:style>
  <w:style w:type="character" w:customStyle="1" w:styleId="StyleHeader2-SubClausesBoldCharChar">
    <w:name w:val="Style Header 2 - SubClauses + Bold Char Char"/>
    <w:link w:val="StyleHeader2-SubClausesBoldChar"/>
    <w:rsid w:val="008A3ACE"/>
    <w:rPr>
      <w:rFonts w:eastAsia="SimSun"/>
      <w:b/>
      <w:bCs/>
      <w:sz w:val="24"/>
      <w:szCs w:val="24"/>
      <w:lang w:val="es-ES_tradnl" w:eastAsia="en-US" w:bidi="ar-SA"/>
    </w:rPr>
  </w:style>
  <w:style w:type="character" w:customStyle="1" w:styleId="iChar">
    <w:name w:val="(i) Char"/>
    <w:link w:val="i"/>
    <w:rsid w:val="00605DA1"/>
    <w:rPr>
      <w:rFonts w:ascii="Tms Rmn" w:hAnsi="Tms Rmn"/>
      <w:sz w:val="24"/>
      <w:lang w:val="en-US" w:eastAsia="en-US" w:bidi="ar-SA"/>
    </w:rPr>
  </w:style>
  <w:style w:type="paragraph" w:customStyle="1" w:styleId="P3Header1-ClausesChar">
    <w:name w:val="P3 Header1-Clauses Char"/>
    <w:basedOn w:val="Normal"/>
    <w:link w:val="P3Header1-ClausesCharChar"/>
    <w:rsid w:val="00154816"/>
    <w:pPr>
      <w:tabs>
        <w:tab w:val="left" w:pos="972"/>
        <w:tab w:val="num" w:pos="2160"/>
      </w:tabs>
      <w:spacing w:after="200"/>
      <w:ind w:left="2160" w:hanging="180"/>
      <w:jc w:val="both"/>
    </w:pPr>
    <w:rPr>
      <w:lang w:val="es-ES_tradnl" w:eastAsia="en-US"/>
    </w:rPr>
  </w:style>
  <w:style w:type="paragraph" w:customStyle="1" w:styleId="StyleStyleHeader1-ClausesAfter0ptLeft0Hanging">
    <w:name w:val="Style Style Header 1 - Clauses + After:  0 pt + Left:  0&quot; Hanging:..."/>
    <w:basedOn w:val="Normal"/>
    <w:rsid w:val="00154816"/>
    <w:pPr>
      <w:tabs>
        <w:tab w:val="left" w:pos="576"/>
      </w:tabs>
      <w:spacing w:after="200"/>
      <w:ind w:left="576" w:hanging="576"/>
      <w:jc w:val="both"/>
    </w:pPr>
    <w:rPr>
      <w:rFonts w:eastAsia="Times New Roman"/>
      <w:szCs w:val="20"/>
      <w:lang w:val="es-ES_tradnl" w:eastAsia="en-US"/>
    </w:rPr>
  </w:style>
  <w:style w:type="character" w:customStyle="1" w:styleId="P3Header1-ClausesCharChar">
    <w:name w:val="P3 Header1-Clauses Char Char"/>
    <w:link w:val="P3Header1-ClausesChar"/>
    <w:rsid w:val="00154816"/>
    <w:rPr>
      <w:rFonts w:eastAsia="SimSun"/>
      <w:sz w:val="24"/>
      <w:szCs w:val="24"/>
      <w:lang w:val="es-ES_tradnl" w:eastAsia="en-US" w:bidi="ar-SA"/>
    </w:rPr>
  </w:style>
  <w:style w:type="paragraph" w:customStyle="1" w:styleId="P3Header1-Clauses">
    <w:name w:val="P3 Header1-Clauses"/>
    <w:basedOn w:val="Normal"/>
    <w:rsid w:val="003B3343"/>
    <w:pPr>
      <w:tabs>
        <w:tab w:val="left" w:pos="972"/>
        <w:tab w:val="num" w:pos="2160"/>
      </w:tabs>
      <w:spacing w:after="200"/>
      <w:ind w:left="2160" w:hanging="180"/>
      <w:jc w:val="both"/>
    </w:pPr>
    <w:rPr>
      <w:rFonts w:eastAsia="Times New Roman"/>
      <w:szCs w:val="20"/>
      <w:lang w:val="es-ES_tradnl" w:eastAsia="en-US"/>
    </w:rPr>
  </w:style>
  <w:style w:type="paragraph" w:customStyle="1" w:styleId="StyleHeader1-ClausesAfter0pt">
    <w:name w:val="Style Header 1 - Clauses + After:  0 pt"/>
    <w:basedOn w:val="Normal"/>
    <w:rsid w:val="003B3343"/>
    <w:pPr>
      <w:spacing w:after="200"/>
      <w:jc w:val="both"/>
    </w:pPr>
    <w:rPr>
      <w:rFonts w:eastAsia="Times New Roman"/>
      <w:bCs/>
      <w:szCs w:val="20"/>
      <w:lang w:val="es-ES_tradnl" w:eastAsia="en-US"/>
    </w:rPr>
  </w:style>
  <w:style w:type="character" w:customStyle="1" w:styleId="Heading3CharChar1">
    <w:name w:val="Heading 3 Char Char1"/>
    <w:aliases w:val="Heading 3 Char11,Heading 3 Char Char Char Char Char Char Char Char Char Char1,Heading 3 Char Char Char Char Char Char Char Char Char Char Char Char Char,Heading 3 Char Char,Heading 3 Char1,Heading 31,Heading 3 Char11 Char"/>
    <w:rsid w:val="00FC1642"/>
    <w:rPr>
      <w:rFonts w:ascii="Arial" w:eastAsia="SimSun" w:hAnsi="Arial" w:cs="Arial"/>
      <w:b/>
      <w:bCs/>
      <w:sz w:val="26"/>
      <w:szCs w:val="26"/>
      <w:lang w:val="en-GB" w:eastAsia="en-US" w:bidi="ar-SA"/>
    </w:rPr>
  </w:style>
  <w:style w:type="character" w:customStyle="1" w:styleId="Heading3CharCharCharCharCharCharCharCharCharCharCharCharCharChar">
    <w:name w:val="Heading 3 Char Char Char Char Char Char Char Char Char Char Char Char Char Char"/>
    <w:rsid w:val="00CF1F46"/>
    <w:rPr>
      <w:rFonts w:ascii="Arial" w:eastAsia="SimSun" w:hAnsi="Arial" w:cs="Arial"/>
      <w:b/>
      <w:bCs/>
      <w:sz w:val="26"/>
      <w:szCs w:val="26"/>
      <w:lang w:val="en-GB" w:eastAsia="en-US" w:bidi="ar-SA"/>
    </w:rPr>
  </w:style>
  <w:style w:type="paragraph" w:styleId="NormalWeb">
    <w:name w:val="Normal (Web)"/>
    <w:basedOn w:val="Normal"/>
    <w:uiPriority w:val="99"/>
    <w:rsid w:val="00743181"/>
    <w:pPr>
      <w:spacing w:before="100" w:beforeAutospacing="1" w:after="100" w:afterAutospacing="1"/>
    </w:pPr>
    <w:rPr>
      <w:rFonts w:ascii="Arial Unicode MS" w:eastAsia="Arial Unicode MS" w:hAnsi="Arial Unicode MS" w:cs="Arial Unicode MS"/>
      <w:lang w:eastAsia="en-US"/>
    </w:rPr>
  </w:style>
  <w:style w:type="paragraph" w:customStyle="1" w:styleId="SectionIXHeader">
    <w:name w:val="Section IX Header"/>
    <w:basedOn w:val="SectionVHeader"/>
    <w:rsid w:val="00743181"/>
  </w:style>
  <w:style w:type="character" w:customStyle="1" w:styleId="Heading4Char">
    <w:name w:val="Heading 4 Char"/>
    <w:aliases w:val=" Sub-Clause Sub-paragraph Char,ClauseSubSub_No&amp;Name Char,Sub-Clause Sub-paragraph Char"/>
    <w:link w:val="Heading4"/>
    <w:uiPriority w:val="9"/>
    <w:rsid w:val="003E4557"/>
    <w:rPr>
      <w:rFonts w:ascii="Arial" w:hAnsi="Arial" w:cs="Arial"/>
      <w:sz w:val="21"/>
      <w:szCs w:val="21"/>
      <w:lang w:eastAsia="zh-CN"/>
    </w:rPr>
  </w:style>
  <w:style w:type="table" w:styleId="TableGrid">
    <w:name w:val="Table Grid"/>
    <w:aliases w:val="tabelle2"/>
    <w:basedOn w:val="TableNormal"/>
    <w:uiPriority w:val="39"/>
    <w:rsid w:val="00E06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B14A9F"/>
    <w:rPr>
      <w:rFonts w:ascii="Arial" w:eastAsia="SimSun" w:hAnsi="Arial" w:cs="Arial"/>
      <w:b/>
      <w:bCs/>
      <w:sz w:val="26"/>
      <w:szCs w:val="26"/>
      <w:lang w:val="en-GB" w:eastAsia="en-US" w:bidi="ar-SA"/>
    </w:rPr>
  </w:style>
  <w:style w:type="paragraph" w:customStyle="1" w:styleId="ClauseSubListSubList">
    <w:name w:val="ClauseSub_List_SubList"/>
    <w:rsid w:val="00155912"/>
    <w:pPr>
      <w:tabs>
        <w:tab w:val="num" w:pos="576"/>
      </w:tabs>
      <w:ind w:left="576" w:hanging="576"/>
    </w:pPr>
    <w:rPr>
      <w:rFonts w:eastAsia="Times New Roman"/>
      <w:sz w:val="22"/>
      <w:szCs w:val="22"/>
      <w:lang w:val="en-GB"/>
    </w:rPr>
  </w:style>
  <w:style w:type="paragraph" w:customStyle="1" w:styleId="ClauseSubPara">
    <w:name w:val="ClauseSub_Para"/>
    <w:rsid w:val="00D42577"/>
    <w:pPr>
      <w:spacing w:before="60" w:after="60"/>
      <w:ind w:left="2268"/>
    </w:pPr>
    <w:rPr>
      <w:rFonts w:eastAsia="Times New Roman"/>
      <w:sz w:val="22"/>
      <w:szCs w:val="22"/>
      <w:lang w:val="en-GB"/>
    </w:rPr>
  </w:style>
  <w:style w:type="paragraph" w:customStyle="1" w:styleId="ClauseSubList">
    <w:name w:val="ClauseSub_List"/>
    <w:rsid w:val="00D42577"/>
    <w:pPr>
      <w:tabs>
        <w:tab w:val="num" w:pos="576"/>
      </w:tabs>
      <w:suppressAutoHyphens/>
      <w:ind w:left="576" w:hanging="576"/>
    </w:pPr>
    <w:rPr>
      <w:rFonts w:eastAsia="Times New Roman"/>
      <w:sz w:val="22"/>
      <w:szCs w:val="22"/>
      <w:lang w:val="en-GB"/>
    </w:rPr>
  </w:style>
  <w:style w:type="paragraph" w:customStyle="1" w:styleId="StyleClauseSubList12ptJustifiedAfter10pt">
    <w:name w:val="Style ClauseSub_List + 12 pt Justified After:  10 pt"/>
    <w:basedOn w:val="ClauseSubList"/>
    <w:rsid w:val="00D42577"/>
    <w:pPr>
      <w:numPr>
        <w:numId w:val="4"/>
      </w:numPr>
      <w:spacing w:after="200"/>
      <w:jc w:val="both"/>
    </w:pPr>
    <w:rPr>
      <w:sz w:val="24"/>
      <w:szCs w:val="24"/>
    </w:rPr>
  </w:style>
  <w:style w:type="paragraph" w:customStyle="1" w:styleId="Section7heading4Char">
    <w:name w:val="Section 7 heading 4 Char"/>
    <w:basedOn w:val="Heading3"/>
    <w:link w:val="Section7heading4CharChar"/>
    <w:rsid w:val="00B26B0D"/>
    <w:pPr>
      <w:tabs>
        <w:tab w:val="left" w:pos="576"/>
      </w:tabs>
      <w:suppressAutoHyphens/>
      <w:ind w:left="576" w:hanging="576"/>
    </w:pPr>
    <w:rPr>
      <w:rFonts w:ascii="Times New Roman" w:hAnsi="Times New Roman" w:cs="Times New Roman"/>
      <w:spacing w:val="0"/>
      <w:sz w:val="24"/>
      <w:szCs w:val="24"/>
      <w:lang w:val="en-US"/>
    </w:rPr>
  </w:style>
  <w:style w:type="character" w:customStyle="1" w:styleId="Section7heading4CharChar">
    <w:name w:val="Section 7 heading 4 Char Char"/>
    <w:link w:val="Section7heading4Char"/>
    <w:rsid w:val="00B26B0D"/>
    <w:rPr>
      <w:sz w:val="24"/>
      <w:szCs w:val="24"/>
      <w:lang w:val="en-US" w:eastAsia="en-US" w:bidi="ar-SA"/>
    </w:rPr>
  </w:style>
  <w:style w:type="paragraph" w:customStyle="1" w:styleId="Section7heading4">
    <w:name w:val="Section 7 heading 4"/>
    <w:basedOn w:val="Heading3"/>
    <w:rsid w:val="00AA12E0"/>
    <w:pPr>
      <w:tabs>
        <w:tab w:val="left" w:pos="576"/>
      </w:tabs>
      <w:suppressAutoHyphens/>
      <w:ind w:left="576" w:hanging="576"/>
    </w:pPr>
    <w:rPr>
      <w:rFonts w:ascii="Times New Roman" w:hAnsi="Times New Roman" w:cs="Times New Roman"/>
      <w:spacing w:val="0"/>
      <w:sz w:val="24"/>
      <w:szCs w:val="20"/>
      <w:lang w:val="en-US"/>
    </w:rPr>
  </w:style>
  <w:style w:type="paragraph" w:customStyle="1" w:styleId="SectionVHeading2">
    <w:name w:val="Section V. Heading 2"/>
    <w:basedOn w:val="SectionVHeader"/>
    <w:rsid w:val="006A47EE"/>
    <w:pPr>
      <w:spacing w:before="120" w:after="200"/>
    </w:pPr>
    <w:rPr>
      <w:sz w:val="28"/>
      <w:lang w:val="es-ES_tradnl"/>
    </w:rPr>
  </w:style>
  <w:style w:type="paragraph" w:customStyle="1" w:styleId="TOCNumber1">
    <w:name w:val="TOC Number1"/>
    <w:basedOn w:val="Heading4"/>
    <w:autoRedefine/>
    <w:rsid w:val="00411422"/>
    <w:pPr>
      <w:keepNext w:val="0"/>
      <w:numPr>
        <w:numId w:val="0"/>
      </w:numPr>
      <w:suppressAutoHyphens/>
      <w:spacing w:before="0" w:after="120"/>
      <w:ind w:right="18"/>
      <w:jc w:val="center"/>
      <w:outlineLvl w:val="9"/>
    </w:pPr>
    <w:rPr>
      <w:rFonts w:ascii="Tahoma" w:eastAsia="Times New Roman" w:hAnsi="Tahoma" w:cs="Times New Roman"/>
      <w:b/>
      <w:bCs/>
      <w:sz w:val="18"/>
      <w:szCs w:val="18"/>
      <w:lang w:eastAsia="en-US"/>
    </w:rPr>
  </w:style>
  <w:style w:type="character" w:customStyle="1" w:styleId="HeaderChar">
    <w:name w:val="Header Char"/>
    <w:aliases w:val=" Char Char,Char Char, Char Char Char Char Char, Char Char Char Char1"/>
    <w:link w:val="Header"/>
    <w:uiPriority w:val="99"/>
    <w:rsid w:val="00F84CF0"/>
    <w:rPr>
      <w:sz w:val="24"/>
      <w:szCs w:val="24"/>
      <w:lang w:eastAsia="zh-CN"/>
    </w:rPr>
  </w:style>
  <w:style w:type="paragraph" w:customStyle="1" w:styleId="Default">
    <w:name w:val="Default"/>
    <w:rsid w:val="001D6E86"/>
    <w:pPr>
      <w:autoSpaceDE w:val="0"/>
      <w:autoSpaceDN w:val="0"/>
      <w:adjustRightInd w:val="0"/>
    </w:pPr>
    <w:rPr>
      <w:rFonts w:eastAsia="Times New Roman"/>
      <w:color w:val="000000"/>
      <w:sz w:val="24"/>
      <w:szCs w:val="24"/>
    </w:rPr>
  </w:style>
  <w:style w:type="paragraph" w:styleId="Revision">
    <w:name w:val="Revision"/>
    <w:hidden/>
    <w:uiPriority w:val="99"/>
    <w:rsid w:val="00D0149F"/>
    <w:rPr>
      <w:sz w:val="24"/>
      <w:szCs w:val="24"/>
      <w:lang w:eastAsia="zh-CN"/>
    </w:rPr>
  </w:style>
  <w:style w:type="paragraph" w:styleId="ListParagraph">
    <w:name w:val="List Paragraph"/>
    <w:aliases w:val="Resume Title,WinDForce-Letter,List Paragraph11,Report Para,Heading 2_sj,List Paragraph1,bullets,Colorful List - Accent 111,List Paragraph (numbered (a)),CORE-1.1.1,Numbered Para 1,Dot pt,List Paragraph Char Char Char,Indicator Text,본문(내용)"/>
    <w:basedOn w:val="Normal"/>
    <w:link w:val="ListParagraphChar"/>
    <w:uiPriority w:val="34"/>
    <w:qFormat/>
    <w:rsid w:val="0054431E"/>
    <w:pPr>
      <w:ind w:left="720"/>
    </w:pPr>
  </w:style>
  <w:style w:type="paragraph" w:styleId="CommentSubject">
    <w:name w:val="annotation subject"/>
    <w:basedOn w:val="CommentText"/>
    <w:next w:val="CommentText"/>
    <w:link w:val="CommentSubjectChar"/>
    <w:semiHidden/>
    <w:unhideWhenUsed/>
    <w:rsid w:val="00526126"/>
    <w:rPr>
      <w:rFonts w:eastAsia="SimSun"/>
      <w:b/>
      <w:bCs/>
      <w:lang w:eastAsia="zh-CN"/>
    </w:rPr>
  </w:style>
  <w:style w:type="character" w:customStyle="1" w:styleId="CommentTextChar">
    <w:name w:val="Comment Text Char"/>
    <w:link w:val="CommentText"/>
    <w:semiHidden/>
    <w:rsid w:val="00526126"/>
    <w:rPr>
      <w:rFonts w:eastAsia="Times New Roman"/>
    </w:rPr>
  </w:style>
  <w:style w:type="character" w:customStyle="1" w:styleId="CommentSubjectChar">
    <w:name w:val="Comment Subject Char"/>
    <w:link w:val="CommentSubject"/>
    <w:uiPriority w:val="99"/>
    <w:semiHidden/>
    <w:rsid w:val="00526126"/>
    <w:rPr>
      <w:rFonts w:eastAsia="Times New Roman"/>
      <w:b/>
      <w:bCs/>
      <w:lang w:eastAsia="zh-CN"/>
    </w:rPr>
  </w:style>
  <w:style w:type="character" w:customStyle="1" w:styleId="BalloonTextChar">
    <w:name w:val="Balloon Text Char"/>
    <w:link w:val="BalloonText"/>
    <w:uiPriority w:val="99"/>
    <w:semiHidden/>
    <w:rsid w:val="00BB2177"/>
    <w:rPr>
      <w:rFonts w:ascii="Tahoma" w:hAnsi="Tahoma" w:cs="Tahoma"/>
      <w:sz w:val="16"/>
      <w:szCs w:val="16"/>
      <w:lang w:eastAsia="zh-CN"/>
    </w:rPr>
  </w:style>
  <w:style w:type="paragraph" w:customStyle="1" w:styleId="S1-Header2">
    <w:name w:val="S1-Header2"/>
    <w:basedOn w:val="Normal"/>
    <w:autoRedefine/>
    <w:rsid w:val="004D2C6B"/>
    <w:pPr>
      <w:numPr>
        <w:numId w:val="5"/>
      </w:numPr>
      <w:spacing w:after="120"/>
    </w:pPr>
    <w:rPr>
      <w:rFonts w:eastAsia="Times New Roman"/>
      <w:b/>
      <w:szCs w:val="20"/>
      <w:lang w:eastAsia="en-US"/>
    </w:rPr>
  </w:style>
  <w:style w:type="paragraph" w:customStyle="1" w:styleId="S1-subpara">
    <w:name w:val="S1-sub para"/>
    <w:basedOn w:val="Normal"/>
    <w:link w:val="S1-subparaChar"/>
    <w:rsid w:val="004D2C6B"/>
    <w:pPr>
      <w:numPr>
        <w:ilvl w:val="1"/>
        <w:numId w:val="5"/>
      </w:numPr>
      <w:spacing w:after="200"/>
      <w:jc w:val="both"/>
    </w:pPr>
    <w:rPr>
      <w:rFonts w:eastAsia="Times New Roman"/>
      <w:szCs w:val="20"/>
      <w:lang w:eastAsia="en-US"/>
    </w:rPr>
  </w:style>
  <w:style w:type="character" w:customStyle="1" w:styleId="S1-subparaChar">
    <w:name w:val="S1-sub para Char"/>
    <w:link w:val="S1-subpara"/>
    <w:rsid w:val="004D2C6B"/>
    <w:rPr>
      <w:rFonts w:eastAsia="Times New Roman"/>
      <w:sz w:val="24"/>
    </w:rPr>
  </w:style>
  <w:style w:type="numbering" w:customStyle="1" w:styleId="Style3">
    <w:name w:val="Style3"/>
    <w:uiPriority w:val="99"/>
    <w:rsid w:val="00C76CFC"/>
    <w:pPr>
      <w:numPr>
        <w:numId w:val="6"/>
      </w:numPr>
    </w:pPr>
  </w:style>
  <w:style w:type="paragraph" w:customStyle="1" w:styleId="Header2-SubClauses">
    <w:name w:val="Header 2 - SubClauses"/>
    <w:basedOn w:val="Normal"/>
    <w:link w:val="Header2-SubClausesCharChar"/>
    <w:rsid w:val="0031645F"/>
    <w:pPr>
      <w:numPr>
        <w:ilvl w:val="1"/>
        <w:numId w:val="7"/>
      </w:numPr>
      <w:tabs>
        <w:tab w:val="left" w:pos="619"/>
      </w:tabs>
      <w:spacing w:after="200"/>
      <w:jc w:val="both"/>
    </w:pPr>
    <w:rPr>
      <w:rFonts w:eastAsia="Times New Roman"/>
      <w:szCs w:val="20"/>
      <w:lang w:val="es-ES_tradnl" w:eastAsia="en-US"/>
    </w:rPr>
  </w:style>
  <w:style w:type="paragraph" w:customStyle="1" w:styleId="Header3-Paragraph">
    <w:name w:val="Header 3 - Paragraph"/>
    <w:basedOn w:val="Normal"/>
    <w:rsid w:val="0031645F"/>
    <w:pPr>
      <w:numPr>
        <w:ilvl w:val="2"/>
        <w:numId w:val="7"/>
      </w:numPr>
      <w:spacing w:after="200"/>
      <w:jc w:val="both"/>
    </w:pPr>
    <w:rPr>
      <w:rFonts w:eastAsia="Times New Roman"/>
      <w:szCs w:val="20"/>
      <w:lang w:eastAsia="en-US"/>
    </w:rPr>
  </w:style>
  <w:style w:type="numbering" w:customStyle="1" w:styleId="Style5">
    <w:name w:val="Style5"/>
    <w:uiPriority w:val="99"/>
    <w:rsid w:val="000A7677"/>
    <w:pPr>
      <w:numPr>
        <w:numId w:val="8"/>
      </w:numPr>
    </w:pPr>
  </w:style>
  <w:style w:type="numbering" w:customStyle="1" w:styleId="Style6">
    <w:name w:val="Style6"/>
    <w:uiPriority w:val="99"/>
    <w:rsid w:val="006F5411"/>
    <w:pPr>
      <w:numPr>
        <w:numId w:val="9"/>
      </w:numPr>
    </w:pPr>
  </w:style>
  <w:style w:type="numbering" w:customStyle="1" w:styleId="Style8">
    <w:name w:val="Style8"/>
    <w:uiPriority w:val="99"/>
    <w:rsid w:val="002549EF"/>
    <w:pPr>
      <w:numPr>
        <w:numId w:val="10"/>
      </w:numPr>
    </w:pPr>
  </w:style>
  <w:style w:type="numbering" w:customStyle="1" w:styleId="Style11">
    <w:name w:val="Style11"/>
    <w:uiPriority w:val="99"/>
    <w:rsid w:val="00E763C3"/>
    <w:pPr>
      <w:numPr>
        <w:numId w:val="11"/>
      </w:numPr>
    </w:pPr>
  </w:style>
  <w:style w:type="numbering" w:customStyle="1" w:styleId="Style12">
    <w:name w:val="Style12"/>
    <w:uiPriority w:val="99"/>
    <w:rsid w:val="00202757"/>
    <w:pPr>
      <w:numPr>
        <w:numId w:val="12"/>
      </w:numPr>
    </w:pPr>
  </w:style>
  <w:style w:type="numbering" w:customStyle="1" w:styleId="Style13">
    <w:name w:val="Style13"/>
    <w:uiPriority w:val="99"/>
    <w:rsid w:val="00C3186D"/>
    <w:pPr>
      <w:numPr>
        <w:numId w:val="13"/>
      </w:numPr>
    </w:pPr>
  </w:style>
  <w:style w:type="numbering" w:customStyle="1" w:styleId="Style14">
    <w:name w:val="Style14"/>
    <w:uiPriority w:val="99"/>
    <w:rsid w:val="00864F85"/>
    <w:pPr>
      <w:numPr>
        <w:numId w:val="14"/>
      </w:numPr>
    </w:pPr>
  </w:style>
  <w:style w:type="numbering" w:customStyle="1" w:styleId="Style15">
    <w:name w:val="Style15"/>
    <w:uiPriority w:val="99"/>
    <w:rsid w:val="00376DAA"/>
    <w:pPr>
      <w:numPr>
        <w:numId w:val="15"/>
      </w:numPr>
    </w:pPr>
  </w:style>
  <w:style w:type="numbering" w:customStyle="1" w:styleId="Style17">
    <w:name w:val="Style17"/>
    <w:uiPriority w:val="99"/>
    <w:rsid w:val="00F856B4"/>
    <w:pPr>
      <w:numPr>
        <w:numId w:val="16"/>
      </w:numPr>
    </w:pPr>
  </w:style>
  <w:style w:type="numbering" w:customStyle="1" w:styleId="Style18">
    <w:name w:val="Style18"/>
    <w:uiPriority w:val="99"/>
    <w:rsid w:val="00936AD8"/>
    <w:pPr>
      <w:numPr>
        <w:numId w:val="17"/>
      </w:numPr>
    </w:pPr>
  </w:style>
  <w:style w:type="numbering" w:customStyle="1" w:styleId="Style19">
    <w:name w:val="Style19"/>
    <w:uiPriority w:val="99"/>
    <w:rsid w:val="001B209B"/>
    <w:pPr>
      <w:numPr>
        <w:numId w:val="18"/>
      </w:numPr>
    </w:pPr>
  </w:style>
  <w:style w:type="numbering" w:customStyle="1" w:styleId="Style20">
    <w:name w:val="Style20"/>
    <w:uiPriority w:val="99"/>
    <w:rsid w:val="001B209B"/>
    <w:pPr>
      <w:numPr>
        <w:numId w:val="19"/>
      </w:numPr>
    </w:pPr>
  </w:style>
  <w:style w:type="character" w:customStyle="1" w:styleId="Style1Char">
    <w:name w:val="Style1 Char"/>
    <w:link w:val="Style1"/>
    <w:rsid w:val="002258A8"/>
    <w:rPr>
      <w:rFonts w:ascii="Arial" w:eastAsia="Times New Roman" w:hAnsi="Arial" w:cs="Arial"/>
      <w:b/>
      <w:spacing w:val="-4"/>
      <w:sz w:val="22"/>
      <w:szCs w:val="22"/>
      <w:lang w:val="en-GB"/>
    </w:rPr>
  </w:style>
  <w:style w:type="character" w:customStyle="1" w:styleId="Heading7Char">
    <w:name w:val="Heading 7 Char"/>
    <w:aliases w:val="level1noheading Char,level1-noHeading Char"/>
    <w:basedOn w:val="DefaultParagraphFont"/>
    <w:link w:val="Heading7"/>
    <w:qFormat/>
    <w:rsid w:val="00F7156D"/>
    <w:rPr>
      <w:rFonts w:eastAsia="Times New Roman"/>
      <w:b/>
    </w:rPr>
  </w:style>
  <w:style w:type="character" w:customStyle="1" w:styleId="Heading8Char">
    <w:name w:val="Heading 8 Char"/>
    <w:basedOn w:val="DefaultParagraphFont"/>
    <w:link w:val="Heading8"/>
    <w:uiPriority w:val="9"/>
    <w:rsid w:val="00F7156D"/>
    <w:rPr>
      <w:rFonts w:eastAsia="Times New Roman"/>
      <w:b/>
      <w:sz w:val="28"/>
    </w:rPr>
  </w:style>
  <w:style w:type="character" w:customStyle="1" w:styleId="Heading2Char">
    <w:name w:val="Heading 2 Char"/>
    <w:aliases w:val="Title Header2 Char Char1,Title Header2 Char Char Char,Title Header2 Char1"/>
    <w:link w:val="Heading2"/>
    <w:uiPriority w:val="9"/>
    <w:rsid w:val="00F7156D"/>
    <w:rPr>
      <w:rFonts w:ascii="Arial" w:eastAsia="Times New Roman" w:hAnsi="Arial"/>
      <w:b/>
      <w:bCs/>
      <w:sz w:val="28"/>
      <w:szCs w:val="28"/>
      <w:lang w:eastAsia="zh-CN"/>
    </w:rPr>
  </w:style>
  <w:style w:type="character" w:customStyle="1" w:styleId="Heading5Char">
    <w:name w:val="Heading 5 Char"/>
    <w:link w:val="Heading5"/>
    <w:rsid w:val="00F7156D"/>
    <w:rPr>
      <w:rFonts w:ascii="Arial" w:hAnsi="Arial" w:cs="Arial"/>
      <w:b/>
      <w:sz w:val="21"/>
      <w:szCs w:val="21"/>
      <w:lang w:val="en-GB" w:eastAsia="zh-CN"/>
    </w:rPr>
  </w:style>
  <w:style w:type="character" w:customStyle="1" w:styleId="Heading6Char">
    <w:name w:val="Heading 6 Char"/>
    <w:link w:val="Heading6"/>
    <w:rsid w:val="00F7156D"/>
    <w:rPr>
      <w:rFonts w:ascii="Arial" w:hAnsi="Arial" w:cs="Arial"/>
      <w:sz w:val="21"/>
      <w:szCs w:val="24"/>
      <w:lang w:val="en-GB" w:eastAsia="zh-CN"/>
    </w:rPr>
  </w:style>
  <w:style w:type="character" w:customStyle="1" w:styleId="Heading9Char">
    <w:name w:val="Heading 9 Char"/>
    <w:link w:val="Heading9"/>
    <w:uiPriority w:val="9"/>
    <w:rsid w:val="00F7156D"/>
    <w:rPr>
      <w:rFonts w:ascii="Arial" w:eastAsia="Times New Roman" w:hAnsi="Arial"/>
      <w:b/>
      <w:i/>
      <w:sz w:val="18"/>
      <w:lang w:val="es-ES_tradnl"/>
    </w:rPr>
  </w:style>
  <w:style w:type="paragraph" w:customStyle="1" w:styleId="SectionXHeader3">
    <w:name w:val="Section X Header 3"/>
    <w:basedOn w:val="Heading1"/>
    <w:autoRedefine/>
    <w:rsid w:val="00F7156D"/>
    <w:pPr>
      <w:keepNext/>
      <w:suppressAutoHyphens w:val="0"/>
      <w:overflowPunct/>
      <w:autoSpaceDE/>
      <w:autoSpaceDN/>
      <w:adjustRightInd/>
      <w:spacing w:before="120"/>
      <w:textAlignment w:val="auto"/>
    </w:pPr>
    <w:rPr>
      <w:rFonts w:ascii="Times New Roman Bold" w:eastAsia="SimSun" w:hAnsi="Times New Roman Bold" w:cs="Times New Roman Bold"/>
      <w:sz w:val="48"/>
      <w:szCs w:val="32"/>
      <w:lang w:eastAsia="en-US"/>
    </w:rPr>
  </w:style>
  <w:style w:type="character" w:customStyle="1" w:styleId="TitleChar">
    <w:name w:val="Title Char"/>
    <w:link w:val="Title"/>
    <w:rsid w:val="00F7156D"/>
    <w:rPr>
      <w:rFonts w:eastAsia="Times New Roman"/>
      <w:b/>
      <w:bCs/>
      <w:sz w:val="48"/>
      <w:szCs w:val="48"/>
      <w:lang w:eastAsia="zh-CN"/>
    </w:rPr>
  </w:style>
  <w:style w:type="character" w:customStyle="1" w:styleId="FooterChar">
    <w:name w:val="Footer Char"/>
    <w:link w:val="Footer"/>
    <w:uiPriority w:val="99"/>
    <w:rsid w:val="00F7156D"/>
    <w:rPr>
      <w:sz w:val="24"/>
      <w:szCs w:val="24"/>
      <w:lang w:eastAsia="zh-CN"/>
    </w:rPr>
  </w:style>
  <w:style w:type="paragraph" w:customStyle="1" w:styleId="Subtitle2">
    <w:name w:val="Subtitle 2"/>
    <w:basedOn w:val="Footer"/>
    <w:autoRedefine/>
    <w:rsid w:val="00F7156D"/>
    <w:pPr>
      <w:tabs>
        <w:tab w:val="clear" w:pos="4320"/>
        <w:tab w:val="clear" w:pos="8640"/>
        <w:tab w:val="right" w:leader="underscore" w:pos="9504"/>
      </w:tabs>
      <w:spacing w:before="120"/>
      <w:ind w:left="360" w:hanging="360"/>
      <w:jc w:val="center"/>
      <w:outlineLvl w:val="1"/>
    </w:pPr>
    <w:rPr>
      <w:rFonts w:eastAsia="Times New Roman"/>
      <w:b/>
      <w:sz w:val="32"/>
      <w:szCs w:val="20"/>
      <w:lang w:eastAsia="en-US"/>
    </w:rPr>
  </w:style>
  <w:style w:type="character" w:customStyle="1" w:styleId="SubtitleChar">
    <w:name w:val="Subtitle Char"/>
    <w:link w:val="Subtitle"/>
    <w:rsid w:val="00F7156D"/>
    <w:rPr>
      <w:rFonts w:eastAsia="Times New Roman"/>
      <w:b/>
      <w:sz w:val="44"/>
    </w:rPr>
  </w:style>
  <w:style w:type="character" w:customStyle="1" w:styleId="BodyText2Char">
    <w:name w:val="Body Text 2 Char"/>
    <w:link w:val="BodyText2"/>
    <w:rsid w:val="00F7156D"/>
    <w:rPr>
      <w:rFonts w:eastAsia="Times New Roman"/>
      <w:b/>
      <w:sz w:val="28"/>
    </w:rPr>
  </w:style>
  <w:style w:type="character" w:customStyle="1" w:styleId="BodyTextChar">
    <w:name w:val="Body Text Char"/>
    <w:link w:val="BodyText"/>
    <w:uiPriority w:val="1"/>
    <w:rsid w:val="00F7156D"/>
    <w:rPr>
      <w:sz w:val="24"/>
      <w:szCs w:val="24"/>
      <w:lang w:eastAsia="zh-CN"/>
    </w:rPr>
  </w:style>
  <w:style w:type="character" w:customStyle="1" w:styleId="FootnoteTextChar">
    <w:name w:val="Footnote Text Char"/>
    <w:link w:val="FootnoteText"/>
    <w:semiHidden/>
    <w:rsid w:val="00F7156D"/>
    <w:rPr>
      <w:rFonts w:eastAsia="Times New Roman"/>
      <w:lang w:eastAsia="zh-CN"/>
    </w:rPr>
  </w:style>
  <w:style w:type="paragraph" w:customStyle="1" w:styleId="Part1">
    <w:name w:val="Part 1"/>
    <w:aliases w:val="2,3 Header 4"/>
    <w:basedOn w:val="Normal"/>
    <w:autoRedefine/>
    <w:rsid w:val="00F7156D"/>
    <w:pPr>
      <w:spacing w:before="240" w:after="240"/>
      <w:jc w:val="center"/>
    </w:pPr>
    <w:rPr>
      <w:rFonts w:eastAsia="Times New Roman"/>
      <w:b/>
      <w:sz w:val="36"/>
      <w:szCs w:val="20"/>
      <w:lang w:eastAsia="en-US"/>
    </w:rPr>
  </w:style>
  <w:style w:type="paragraph" w:customStyle="1" w:styleId="sec7-clauses">
    <w:name w:val="sec7-clauses"/>
    <w:basedOn w:val="Heading1-Clausename"/>
    <w:rsid w:val="00F7156D"/>
    <w:pPr>
      <w:tabs>
        <w:tab w:val="clear" w:pos="720"/>
        <w:tab w:val="num" w:pos="425"/>
      </w:tabs>
      <w:ind w:left="425" w:hanging="425"/>
    </w:pPr>
  </w:style>
  <w:style w:type="character" w:customStyle="1" w:styleId="BodyText3Char">
    <w:name w:val="Body Text 3 Char"/>
    <w:link w:val="BodyText3"/>
    <w:rsid w:val="00F7156D"/>
    <w:rPr>
      <w:rFonts w:ascii="Arial" w:hAnsi="Arial" w:cs="Arial"/>
      <w:sz w:val="21"/>
      <w:szCs w:val="21"/>
      <w:lang w:val="en-GB" w:eastAsia="zh-CN"/>
    </w:rPr>
  </w:style>
  <w:style w:type="character" w:customStyle="1" w:styleId="BodyTextIndentChar">
    <w:name w:val="Body Text Indent Char"/>
    <w:link w:val="BodyTextIndent"/>
    <w:rsid w:val="00F7156D"/>
    <w:rPr>
      <w:sz w:val="24"/>
      <w:szCs w:val="24"/>
      <w:lang w:eastAsia="zh-CN"/>
    </w:rPr>
  </w:style>
  <w:style w:type="character" w:customStyle="1" w:styleId="BodyTextIndent2Char">
    <w:name w:val="Body Text Indent 2 Char"/>
    <w:link w:val="BodyTextIndent2"/>
    <w:rsid w:val="00F7156D"/>
    <w:rPr>
      <w:rFonts w:eastAsia="Times New Roman"/>
      <w:sz w:val="24"/>
    </w:rPr>
  </w:style>
  <w:style w:type="character" w:customStyle="1" w:styleId="BodyTextIndent3Char">
    <w:name w:val="Body Text Indent 3 Char"/>
    <w:link w:val="BodyTextIndent3"/>
    <w:qFormat/>
    <w:rsid w:val="00F7156D"/>
    <w:rPr>
      <w:sz w:val="16"/>
      <w:szCs w:val="16"/>
      <w:lang w:eastAsia="zh-CN"/>
    </w:rPr>
  </w:style>
  <w:style w:type="character" w:customStyle="1" w:styleId="DateChar">
    <w:name w:val="Date Char"/>
    <w:link w:val="Date"/>
    <w:rsid w:val="00F7156D"/>
    <w:rPr>
      <w:rFonts w:eastAsia="Times New Roman"/>
    </w:rPr>
  </w:style>
  <w:style w:type="paragraph" w:styleId="ListBullet">
    <w:name w:val="List Bullet"/>
    <w:basedOn w:val="Normal"/>
    <w:autoRedefine/>
    <w:rsid w:val="00F7156D"/>
    <w:rPr>
      <w:rFonts w:eastAsia="Times New Roman"/>
      <w:sz w:val="20"/>
      <w:szCs w:val="20"/>
      <w:lang w:eastAsia="en-US"/>
    </w:rPr>
  </w:style>
  <w:style w:type="paragraph" w:styleId="EnvelopeReturn">
    <w:name w:val="envelope return"/>
    <w:basedOn w:val="Normal"/>
    <w:rsid w:val="00F7156D"/>
    <w:pPr>
      <w:suppressAutoHyphens/>
      <w:overflowPunct w:val="0"/>
      <w:autoSpaceDE w:val="0"/>
      <w:autoSpaceDN w:val="0"/>
      <w:adjustRightInd w:val="0"/>
      <w:jc w:val="both"/>
      <w:textAlignment w:val="baseline"/>
    </w:pPr>
    <w:rPr>
      <w:rFonts w:eastAsia="Times New Roman"/>
      <w:sz w:val="20"/>
      <w:szCs w:val="20"/>
      <w:lang w:eastAsia="en-US"/>
    </w:rPr>
  </w:style>
  <w:style w:type="character" w:customStyle="1" w:styleId="Header2-SubClausesCharChar">
    <w:name w:val="Header 2 - SubClauses Char Char"/>
    <w:link w:val="Header2-SubClauses"/>
    <w:rsid w:val="00F7156D"/>
    <w:rPr>
      <w:rFonts w:eastAsia="Times New Roman"/>
      <w:sz w:val="24"/>
      <w:lang w:val="es-ES_tradnl"/>
    </w:rPr>
  </w:style>
  <w:style w:type="paragraph" w:styleId="Index4">
    <w:name w:val="index 4"/>
    <w:basedOn w:val="Normal"/>
    <w:next w:val="Normal"/>
    <w:semiHidden/>
    <w:rsid w:val="00F7156D"/>
    <w:pPr>
      <w:tabs>
        <w:tab w:val="right" w:pos="4140"/>
      </w:tabs>
      <w:ind w:left="960" w:hanging="240"/>
    </w:pPr>
    <w:rPr>
      <w:rFonts w:eastAsia="Times New Roman"/>
      <w:sz w:val="20"/>
      <w:szCs w:val="20"/>
      <w:lang w:eastAsia="en-US"/>
    </w:rPr>
  </w:style>
  <w:style w:type="paragraph" w:customStyle="1" w:styleId="2AutoList1">
    <w:name w:val="2AutoList1"/>
    <w:basedOn w:val="Normal"/>
    <w:rsid w:val="00F7156D"/>
    <w:pPr>
      <w:numPr>
        <w:ilvl w:val="1"/>
        <w:numId w:val="20"/>
      </w:numPr>
      <w:jc w:val="both"/>
    </w:pPr>
    <w:rPr>
      <w:rFonts w:ascii="Arial" w:eastAsia="Times New Roman" w:hAnsi="Arial"/>
      <w:sz w:val="20"/>
      <w:szCs w:val="20"/>
      <w:lang w:eastAsia="en-US"/>
    </w:rPr>
  </w:style>
  <w:style w:type="paragraph" w:customStyle="1" w:styleId="Header1-Clauses">
    <w:name w:val="Header 1 - Clauses"/>
    <w:basedOn w:val="Normal"/>
    <w:rsid w:val="00F7156D"/>
    <w:pPr>
      <w:tabs>
        <w:tab w:val="num" w:pos="432"/>
      </w:tabs>
      <w:spacing w:before="120"/>
      <w:ind w:left="432" w:hanging="432"/>
    </w:pPr>
    <w:rPr>
      <w:rFonts w:ascii="Arial" w:eastAsia="Times New Roman" w:hAnsi="Arial"/>
      <w:b/>
      <w:sz w:val="20"/>
      <w:szCs w:val="20"/>
      <w:lang w:eastAsia="en-US"/>
    </w:rPr>
  </w:style>
  <w:style w:type="paragraph" w:customStyle="1" w:styleId="ColorfulShading-Accent11">
    <w:name w:val="Colorful Shading - Accent 11"/>
    <w:hidden/>
    <w:uiPriority w:val="71"/>
    <w:rsid w:val="00F7156D"/>
    <w:rPr>
      <w:sz w:val="24"/>
      <w:szCs w:val="24"/>
      <w:lang w:eastAsia="zh-CN"/>
    </w:rPr>
  </w:style>
  <w:style w:type="character" w:customStyle="1" w:styleId="Table">
    <w:name w:val="Table"/>
    <w:rsid w:val="00F7156D"/>
    <w:rPr>
      <w:rFonts w:ascii="Arial" w:hAnsi="Arial"/>
      <w:sz w:val="20"/>
    </w:rPr>
  </w:style>
  <w:style w:type="paragraph" w:customStyle="1" w:styleId="explanatorynotes">
    <w:name w:val="explanatory_notes"/>
    <w:basedOn w:val="Normal"/>
    <w:rsid w:val="00F7156D"/>
    <w:pPr>
      <w:suppressAutoHyphens/>
      <w:spacing w:after="240" w:line="360" w:lineRule="exact"/>
      <w:jc w:val="both"/>
    </w:pPr>
    <w:rPr>
      <w:rFonts w:ascii="Arial" w:eastAsia="Times New Roman" w:hAnsi="Arial"/>
      <w:szCs w:val="20"/>
      <w:lang w:eastAsia="en-US"/>
    </w:rPr>
  </w:style>
  <w:style w:type="paragraph" w:customStyle="1" w:styleId="SecVI-Header3">
    <w:name w:val="Sec VI - Header 3"/>
    <w:basedOn w:val="Normal"/>
    <w:link w:val="SecVI-Header3Char"/>
    <w:rsid w:val="00F7156D"/>
    <w:pPr>
      <w:tabs>
        <w:tab w:val="num" w:pos="864"/>
      </w:tabs>
      <w:spacing w:after="200"/>
      <w:jc w:val="center"/>
      <w:outlineLvl w:val="2"/>
    </w:pPr>
    <w:rPr>
      <w:rFonts w:eastAsia="Times New Roman"/>
      <w:b/>
      <w:szCs w:val="28"/>
      <w:lang w:eastAsia="en-US"/>
    </w:rPr>
  </w:style>
  <w:style w:type="character" w:customStyle="1" w:styleId="SecVI-Header3Char">
    <w:name w:val="Sec VI - Header 3 Char"/>
    <w:link w:val="SecVI-Header3"/>
    <w:rsid w:val="00F7156D"/>
    <w:rPr>
      <w:rFonts w:eastAsia="Times New Roman"/>
      <w:b/>
      <w:sz w:val="24"/>
      <w:szCs w:val="28"/>
    </w:rPr>
  </w:style>
  <w:style w:type="paragraph" w:customStyle="1" w:styleId="SecVI-Header1">
    <w:name w:val="Sec VI - Header 1"/>
    <w:basedOn w:val="SectionVHeader"/>
    <w:rsid w:val="00F7156D"/>
  </w:style>
  <w:style w:type="paragraph" w:customStyle="1" w:styleId="StyleHeading3SectionHeader3ClauseSubNoNameHeading3CharSe">
    <w:name w:val="Style Heading 3Section Header3ClauseSub_No&amp;NameHeading 3 CharSe..."/>
    <w:basedOn w:val="Heading3"/>
    <w:rsid w:val="00F7156D"/>
    <w:pPr>
      <w:tabs>
        <w:tab w:val="num" w:pos="864"/>
      </w:tabs>
      <w:spacing w:after="200"/>
      <w:ind w:left="864" w:hanging="432"/>
      <w:jc w:val="center"/>
    </w:pPr>
    <w:rPr>
      <w:rFonts w:ascii="Times New Roman" w:hAnsi="Times New Roman" w:cs="Times New Roman"/>
      <w:spacing w:val="0"/>
      <w:sz w:val="28"/>
      <w:szCs w:val="20"/>
      <w:lang w:val="en-US"/>
    </w:rPr>
  </w:style>
  <w:style w:type="paragraph" w:customStyle="1" w:styleId="DefaultParagraphFont1">
    <w:name w:val="Default Paragraph Font1"/>
    <w:next w:val="Normal"/>
    <w:rsid w:val="00F7156D"/>
    <w:pPr>
      <w:numPr>
        <w:numId w:val="21"/>
      </w:numPr>
    </w:pPr>
    <w:rPr>
      <w:rFonts w:ascii="‚l‚r –¾’©" w:eastAsia="Times New Roman" w:hAnsi="‚l‚r –¾’©" w:cs="‚l‚r –¾’©"/>
      <w:noProof/>
      <w:sz w:val="21"/>
      <w:lang w:val="en-GB" w:eastAsia="en-GB"/>
    </w:rPr>
  </w:style>
  <w:style w:type="paragraph" w:customStyle="1" w:styleId="S7Header1">
    <w:name w:val="S7 Header 1"/>
    <w:basedOn w:val="Normal"/>
    <w:next w:val="Normal"/>
    <w:rsid w:val="00F7156D"/>
    <w:pPr>
      <w:tabs>
        <w:tab w:val="num" w:pos="648"/>
      </w:tabs>
      <w:spacing w:before="120" w:after="240"/>
      <w:ind w:left="360" w:hanging="72"/>
      <w:jc w:val="center"/>
    </w:pPr>
    <w:rPr>
      <w:rFonts w:eastAsia="Times New Roman"/>
      <w:b/>
      <w:sz w:val="28"/>
      <w:szCs w:val="20"/>
      <w:lang w:eastAsia="en-US"/>
    </w:rPr>
  </w:style>
  <w:style w:type="paragraph" w:customStyle="1" w:styleId="UG-SectionIX-Heading1">
    <w:name w:val="UG - Section IX - Heading 1"/>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sz w:val="32"/>
      <w:lang w:eastAsia="en-US"/>
    </w:rPr>
  </w:style>
  <w:style w:type="paragraph" w:customStyle="1" w:styleId="UG-SectionIX-Heading2">
    <w:name w:val="UG - Section IX - Heading 2"/>
    <w:basedOn w:val="Heading2"/>
    <w:rsid w:val="00F7156D"/>
    <w:pPr>
      <w:tabs>
        <w:tab w:val="left" w:pos="619"/>
      </w:tabs>
      <w:suppressAutoHyphens w:val="0"/>
      <w:overflowPunct/>
      <w:autoSpaceDE/>
      <w:autoSpaceDN/>
      <w:adjustRightInd/>
      <w:spacing w:after="200"/>
      <w:textAlignment w:val="auto"/>
    </w:pPr>
    <w:rPr>
      <w:rFonts w:ascii="Times New Roman" w:hAnsi="Times New Roman"/>
      <w:bCs w:val="0"/>
      <w:lang w:eastAsia="en-US"/>
    </w:rPr>
  </w:style>
  <w:style w:type="paragraph" w:customStyle="1" w:styleId="S8Header1">
    <w:name w:val="S8 Header 1"/>
    <w:basedOn w:val="Normal"/>
    <w:next w:val="Normal"/>
    <w:rsid w:val="00F7156D"/>
    <w:pPr>
      <w:spacing w:before="120" w:after="200"/>
      <w:jc w:val="both"/>
    </w:pPr>
    <w:rPr>
      <w:rFonts w:eastAsia="Times New Roman"/>
      <w:b/>
      <w:szCs w:val="20"/>
      <w:lang w:eastAsia="en-US"/>
    </w:rPr>
  </w:style>
  <w:style w:type="paragraph" w:customStyle="1" w:styleId="UG-Sec3-heading1">
    <w:name w:val="UG-Sec3-heading1"/>
    <w:basedOn w:val="Heading2"/>
    <w:link w:val="UG-Sec3-heading1Char"/>
    <w:rsid w:val="00F7156D"/>
    <w:pPr>
      <w:tabs>
        <w:tab w:val="left" w:pos="619"/>
      </w:tabs>
      <w:suppressAutoHyphens w:val="0"/>
      <w:overflowPunct/>
      <w:autoSpaceDE/>
      <w:autoSpaceDN/>
      <w:adjustRightInd/>
      <w:spacing w:before="120" w:after="200"/>
      <w:jc w:val="left"/>
      <w:textAlignment w:val="auto"/>
    </w:pPr>
    <w:rPr>
      <w:rFonts w:ascii="Times New Roman" w:hAnsi="Times New Roman"/>
      <w:bCs w:val="0"/>
      <w:lang w:eastAsia="en-US"/>
    </w:rPr>
  </w:style>
  <w:style w:type="character" w:customStyle="1" w:styleId="UG-Sec3-heading1Char">
    <w:name w:val="UG-Sec3-heading1 Char"/>
    <w:link w:val="UG-Sec3-heading1"/>
    <w:rsid w:val="00F7156D"/>
    <w:rPr>
      <w:rFonts w:eastAsia="Times New Roman"/>
      <w:b/>
      <w:sz w:val="28"/>
      <w:szCs w:val="28"/>
    </w:rPr>
  </w:style>
  <w:style w:type="paragraph" w:customStyle="1" w:styleId="StyleUG-Sec3-heading18ptBlack">
    <w:name w:val="Style UG-Sec3-heading1 + 8 pt Black"/>
    <w:basedOn w:val="UG-Sec3-heading1"/>
    <w:link w:val="StyleUG-Sec3-heading18ptBlackChar"/>
    <w:rsid w:val="00F7156D"/>
    <w:rPr>
      <w:bCs/>
      <w:color w:val="000000"/>
      <w:sz w:val="24"/>
    </w:rPr>
  </w:style>
  <w:style w:type="character" w:customStyle="1" w:styleId="StyleUG-Sec3-heading18ptBlackChar">
    <w:name w:val="Style UG-Sec3-heading1 + 8 pt Black Char"/>
    <w:link w:val="StyleUG-Sec3-heading18ptBlack"/>
    <w:rsid w:val="00F7156D"/>
    <w:rPr>
      <w:rFonts w:eastAsia="Times New Roman"/>
      <w:b/>
      <w:bCs/>
      <w:color w:val="000000"/>
      <w:sz w:val="24"/>
      <w:szCs w:val="28"/>
    </w:rPr>
  </w:style>
  <w:style w:type="table" w:customStyle="1" w:styleId="TableNormal1">
    <w:name w:val="Table Normal1"/>
    <w:uiPriority w:val="2"/>
    <w:semiHidden/>
    <w:unhideWhenUsed/>
    <w:qFormat/>
    <w:rsid w:val="00F7156D"/>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56D"/>
    <w:pPr>
      <w:widowControl w:val="0"/>
    </w:pPr>
    <w:rPr>
      <w:rFonts w:asciiTheme="minorHAnsi" w:eastAsiaTheme="minorHAnsi" w:hAnsiTheme="minorHAnsi" w:cstheme="minorBidi"/>
      <w:sz w:val="22"/>
      <w:szCs w:val="22"/>
      <w:lang w:eastAsia="en-US"/>
    </w:rPr>
  </w:style>
  <w:style w:type="numbering" w:customStyle="1" w:styleId="Style4">
    <w:name w:val="Style4"/>
    <w:uiPriority w:val="99"/>
    <w:rsid w:val="00F7156D"/>
    <w:pPr>
      <w:numPr>
        <w:numId w:val="22"/>
      </w:numPr>
    </w:pPr>
  </w:style>
  <w:style w:type="numbering" w:customStyle="1" w:styleId="Style7">
    <w:name w:val="Style7"/>
    <w:uiPriority w:val="99"/>
    <w:rsid w:val="00F7156D"/>
    <w:pPr>
      <w:numPr>
        <w:numId w:val="23"/>
      </w:numPr>
    </w:pPr>
  </w:style>
  <w:style w:type="numbering" w:customStyle="1" w:styleId="Style9">
    <w:name w:val="Style9"/>
    <w:uiPriority w:val="99"/>
    <w:rsid w:val="00F7156D"/>
    <w:pPr>
      <w:numPr>
        <w:numId w:val="24"/>
      </w:numPr>
    </w:pPr>
  </w:style>
  <w:style w:type="numbering" w:customStyle="1" w:styleId="Style10">
    <w:name w:val="Style10"/>
    <w:uiPriority w:val="99"/>
    <w:rsid w:val="00F7156D"/>
    <w:pPr>
      <w:numPr>
        <w:numId w:val="25"/>
      </w:numPr>
    </w:pPr>
  </w:style>
  <w:style w:type="numbering" w:customStyle="1" w:styleId="Style16">
    <w:name w:val="Style16"/>
    <w:uiPriority w:val="99"/>
    <w:rsid w:val="00F7156D"/>
    <w:pPr>
      <w:numPr>
        <w:numId w:val="26"/>
      </w:numPr>
    </w:pPr>
  </w:style>
  <w:style w:type="character" w:customStyle="1" w:styleId="iCharChar">
    <w:name w:val="(i) Char Char"/>
    <w:rsid w:val="00DC6116"/>
    <w:rPr>
      <w:rFonts w:ascii="Tms Rmn" w:hAnsi="Tms Rmn"/>
      <w:sz w:val="24"/>
      <w:lang w:val="en-US" w:eastAsia="en-US" w:bidi="ar-SA"/>
    </w:rPr>
  </w:style>
  <w:style w:type="paragraph" w:customStyle="1" w:styleId="p66">
    <w:name w:val="p66"/>
    <w:basedOn w:val="Normal"/>
    <w:rsid w:val="00961626"/>
    <w:pPr>
      <w:widowControl w:val="0"/>
      <w:tabs>
        <w:tab w:val="left" w:pos="740"/>
        <w:tab w:val="left" w:pos="1060"/>
      </w:tabs>
      <w:spacing w:line="240" w:lineRule="atLeast"/>
      <w:ind w:left="432" w:hanging="288"/>
      <w:jc w:val="both"/>
    </w:pPr>
    <w:rPr>
      <w:rFonts w:eastAsia="Times New Roman"/>
      <w:snapToGrid w:val="0"/>
      <w:szCs w:val="20"/>
      <w:lang w:val="en-GB" w:eastAsia="en-US"/>
    </w:rPr>
  </w:style>
  <w:style w:type="paragraph" w:customStyle="1" w:styleId="p65">
    <w:name w:val="p65"/>
    <w:basedOn w:val="Normal"/>
    <w:rsid w:val="00961626"/>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p72">
    <w:name w:val="p72"/>
    <w:basedOn w:val="Normal"/>
    <w:rsid w:val="00961626"/>
    <w:pPr>
      <w:widowControl w:val="0"/>
      <w:tabs>
        <w:tab w:val="left" w:pos="8120"/>
      </w:tabs>
      <w:spacing w:line="240" w:lineRule="atLeast"/>
      <w:ind w:left="6680"/>
      <w:jc w:val="both"/>
    </w:pPr>
    <w:rPr>
      <w:rFonts w:eastAsia="Times New Roman"/>
      <w:snapToGrid w:val="0"/>
      <w:szCs w:val="20"/>
      <w:lang w:val="en-GB" w:eastAsia="en-US"/>
    </w:rPr>
  </w:style>
  <w:style w:type="character" w:customStyle="1" w:styleId="ListParagraphChar">
    <w:name w:val="List Paragraph Char"/>
    <w:aliases w:val="Resume Title Char,WinDForce-Letter Char,List Paragraph11 Char,Report Para Char,Heading 2_sj Char,List Paragraph1 Char,bullets Char,Colorful List - Accent 111 Char,List Paragraph (numbered (a)) Char,CORE-1.1.1 Char,Dot pt Char"/>
    <w:basedOn w:val="DefaultParagraphFont"/>
    <w:link w:val="ListParagraph"/>
    <w:uiPriority w:val="34"/>
    <w:qFormat/>
    <w:locked/>
    <w:rsid w:val="00D77324"/>
    <w:rPr>
      <w:sz w:val="24"/>
      <w:szCs w:val="24"/>
      <w:lang w:eastAsia="zh-CN"/>
    </w:rPr>
  </w:style>
  <w:style w:type="paragraph" w:customStyle="1" w:styleId="p52">
    <w:name w:val="p52"/>
    <w:basedOn w:val="Normal"/>
    <w:rsid w:val="00AD0BE0"/>
    <w:pPr>
      <w:widowControl w:val="0"/>
      <w:tabs>
        <w:tab w:val="left" w:pos="1020"/>
      </w:tabs>
      <w:spacing w:line="320" w:lineRule="atLeast"/>
      <w:ind w:left="432" w:hanging="1008"/>
      <w:jc w:val="both"/>
    </w:pPr>
    <w:rPr>
      <w:rFonts w:eastAsia="Times New Roman"/>
      <w:snapToGrid w:val="0"/>
      <w:szCs w:val="20"/>
      <w:lang w:val="en-GB" w:eastAsia="en-US"/>
    </w:rPr>
  </w:style>
  <w:style w:type="paragraph" w:customStyle="1" w:styleId="p76">
    <w:name w:val="p76"/>
    <w:basedOn w:val="Normal"/>
    <w:rsid w:val="00AD0BE0"/>
    <w:pPr>
      <w:widowControl w:val="0"/>
      <w:tabs>
        <w:tab w:val="left" w:pos="700"/>
      </w:tabs>
      <w:spacing w:line="280" w:lineRule="atLeast"/>
      <w:ind w:left="740"/>
    </w:pPr>
    <w:rPr>
      <w:rFonts w:eastAsia="Times New Roman"/>
      <w:snapToGrid w:val="0"/>
      <w:szCs w:val="20"/>
      <w:lang w:val="en-GB" w:eastAsia="en-US"/>
    </w:rPr>
  </w:style>
  <w:style w:type="paragraph" w:customStyle="1" w:styleId="p84">
    <w:name w:val="p84"/>
    <w:basedOn w:val="Normal"/>
    <w:rsid w:val="00AD0BE0"/>
    <w:pPr>
      <w:widowControl w:val="0"/>
      <w:tabs>
        <w:tab w:val="left" w:pos="1000"/>
      </w:tabs>
      <w:spacing w:line="260" w:lineRule="atLeast"/>
      <w:ind w:left="432"/>
      <w:jc w:val="both"/>
    </w:pPr>
    <w:rPr>
      <w:rFonts w:eastAsia="Times New Roman"/>
      <w:snapToGrid w:val="0"/>
      <w:szCs w:val="20"/>
      <w:lang w:val="en-GB" w:eastAsia="en-US"/>
    </w:rPr>
  </w:style>
  <w:style w:type="paragraph" w:customStyle="1" w:styleId="Style">
    <w:name w:val="Style"/>
    <w:rsid w:val="00934A91"/>
    <w:pPr>
      <w:widowControl w:val="0"/>
      <w:autoSpaceDE w:val="0"/>
      <w:autoSpaceDN w:val="0"/>
      <w:adjustRightInd w:val="0"/>
    </w:pPr>
    <w:rPr>
      <w:rFonts w:eastAsia="Times New Roman"/>
      <w:sz w:val="24"/>
      <w:szCs w:val="24"/>
    </w:rPr>
  </w:style>
  <w:style w:type="paragraph" w:styleId="NoSpacing">
    <w:name w:val="No Spacing"/>
    <w:uiPriority w:val="1"/>
    <w:qFormat/>
    <w:rsid w:val="004754FA"/>
    <w:rPr>
      <w:rFonts w:ascii="Calibri" w:eastAsia="Times New Roman" w:hAnsi="Calibri"/>
      <w:sz w:val="22"/>
      <w:szCs w:val="22"/>
    </w:rPr>
  </w:style>
  <w:style w:type="paragraph" w:customStyle="1" w:styleId="p6">
    <w:name w:val="p6"/>
    <w:basedOn w:val="Normal"/>
    <w:rsid w:val="001764A9"/>
    <w:pPr>
      <w:widowControl w:val="0"/>
      <w:tabs>
        <w:tab w:val="left" w:pos="720"/>
      </w:tabs>
      <w:spacing w:line="280" w:lineRule="atLeast"/>
    </w:pPr>
    <w:rPr>
      <w:rFonts w:eastAsia="Times New Roman"/>
      <w:snapToGrid w:val="0"/>
      <w:szCs w:val="20"/>
      <w:lang w:val="en-GB" w:eastAsia="en-US"/>
    </w:rPr>
  </w:style>
  <w:style w:type="paragraph" w:customStyle="1" w:styleId="p73">
    <w:name w:val="p73"/>
    <w:basedOn w:val="Normal"/>
    <w:rsid w:val="008578CB"/>
    <w:pPr>
      <w:widowControl w:val="0"/>
      <w:tabs>
        <w:tab w:val="left" w:pos="720"/>
        <w:tab w:val="left" w:pos="1080"/>
      </w:tabs>
      <w:spacing w:line="280" w:lineRule="atLeast"/>
      <w:ind w:left="720"/>
      <w:jc w:val="both"/>
    </w:pPr>
    <w:rPr>
      <w:rFonts w:eastAsia="Times New Roman"/>
      <w:snapToGrid w:val="0"/>
      <w:szCs w:val="20"/>
      <w:lang w:val="en-GB" w:eastAsia="en-US"/>
    </w:rPr>
  </w:style>
  <w:style w:type="paragraph" w:customStyle="1" w:styleId="p7">
    <w:name w:val="p7"/>
    <w:basedOn w:val="Normal"/>
    <w:rsid w:val="008578CB"/>
    <w:pPr>
      <w:widowControl w:val="0"/>
      <w:tabs>
        <w:tab w:val="left" w:pos="760"/>
      </w:tabs>
      <w:spacing w:line="280" w:lineRule="atLeast"/>
      <w:ind w:left="720" w:hanging="720"/>
    </w:pPr>
    <w:rPr>
      <w:rFonts w:eastAsia="Times New Roman"/>
      <w:snapToGrid w:val="0"/>
      <w:szCs w:val="20"/>
      <w:lang w:val="en-GB" w:eastAsia="en-US"/>
    </w:rPr>
  </w:style>
  <w:style w:type="character" w:styleId="Strong">
    <w:name w:val="Strong"/>
    <w:uiPriority w:val="22"/>
    <w:qFormat/>
    <w:rsid w:val="00235171"/>
    <w:rPr>
      <w:b/>
      <w:bCs/>
    </w:rPr>
  </w:style>
  <w:style w:type="paragraph" w:customStyle="1" w:styleId="p50">
    <w:name w:val="p50"/>
    <w:basedOn w:val="Normal"/>
    <w:rsid w:val="00235171"/>
    <w:pPr>
      <w:widowControl w:val="0"/>
      <w:tabs>
        <w:tab w:val="left" w:pos="720"/>
      </w:tabs>
      <w:spacing w:line="840" w:lineRule="atLeast"/>
    </w:pPr>
    <w:rPr>
      <w:rFonts w:eastAsia="Times New Roman"/>
      <w:snapToGrid w:val="0"/>
      <w:szCs w:val="20"/>
      <w:lang w:val="en-GB" w:eastAsia="en-US"/>
    </w:rPr>
  </w:style>
  <w:style w:type="paragraph" w:customStyle="1" w:styleId="p85">
    <w:name w:val="p85"/>
    <w:basedOn w:val="Normal"/>
    <w:rsid w:val="00235171"/>
    <w:pPr>
      <w:widowControl w:val="0"/>
      <w:tabs>
        <w:tab w:val="left" w:pos="160"/>
      </w:tabs>
      <w:spacing w:line="240" w:lineRule="atLeast"/>
      <w:ind w:left="1296" w:hanging="144"/>
    </w:pPr>
    <w:rPr>
      <w:rFonts w:eastAsia="Times New Roman"/>
      <w:snapToGrid w:val="0"/>
      <w:szCs w:val="20"/>
      <w:lang w:val="en-GB" w:eastAsia="en-US"/>
    </w:rPr>
  </w:style>
  <w:style w:type="numbering" w:customStyle="1" w:styleId="FichtSpiegelstrich">
    <w:name w:val="FichtSpiegelstrich"/>
    <w:basedOn w:val="NoList"/>
    <w:uiPriority w:val="99"/>
    <w:rsid w:val="00DB037A"/>
    <w:pPr>
      <w:numPr>
        <w:numId w:val="29"/>
      </w:numPr>
    </w:pPr>
  </w:style>
  <w:style w:type="paragraph" w:customStyle="1" w:styleId="Spiegel1">
    <w:name w:val="Spiegel 1"/>
    <w:basedOn w:val="Normal"/>
    <w:uiPriority w:val="2"/>
    <w:qFormat/>
    <w:rsid w:val="00DB037A"/>
    <w:pPr>
      <w:numPr>
        <w:numId w:val="29"/>
      </w:numPr>
    </w:pPr>
    <w:rPr>
      <w:rFonts w:eastAsia="Calibri"/>
      <w:szCs w:val="22"/>
      <w:lang w:eastAsia="en-US"/>
    </w:rPr>
  </w:style>
  <w:style w:type="paragraph" w:customStyle="1" w:styleId="Spiegel2">
    <w:name w:val="Spiegel 2"/>
    <w:basedOn w:val="Spiegel1"/>
    <w:uiPriority w:val="2"/>
    <w:qFormat/>
    <w:rsid w:val="00DB037A"/>
    <w:pPr>
      <w:numPr>
        <w:numId w:val="0"/>
      </w:numPr>
    </w:pPr>
  </w:style>
  <w:style w:type="paragraph" w:customStyle="1" w:styleId="Spiegel3">
    <w:name w:val="Spiegel 3"/>
    <w:basedOn w:val="Spiegel2"/>
    <w:uiPriority w:val="2"/>
    <w:qFormat/>
    <w:rsid w:val="00DB037A"/>
    <w:pPr>
      <w:numPr>
        <w:ilvl w:val="2"/>
      </w:numPr>
    </w:pPr>
  </w:style>
  <w:style w:type="paragraph" w:customStyle="1" w:styleId="Spiegel4">
    <w:name w:val="Spiegel 4"/>
    <w:basedOn w:val="Spiegel3"/>
    <w:uiPriority w:val="2"/>
    <w:qFormat/>
    <w:rsid w:val="00DB037A"/>
    <w:pPr>
      <w:numPr>
        <w:ilvl w:val="3"/>
      </w:numPr>
      <w:tabs>
        <w:tab w:val="num" w:pos="360"/>
      </w:tabs>
      <w:ind w:left="851" w:hanging="284"/>
    </w:pPr>
  </w:style>
  <w:style w:type="paragraph" w:customStyle="1" w:styleId="Spiegel5">
    <w:name w:val="Spiegel 5"/>
    <w:basedOn w:val="Spiegel4"/>
    <w:uiPriority w:val="2"/>
    <w:qFormat/>
    <w:rsid w:val="00DB037A"/>
    <w:pPr>
      <w:numPr>
        <w:ilvl w:val="4"/>
      </w:numPr>
      <w:tabs>
        <w:tab w:val="num" w:pos="360"/>
      </w:tabs>
      <w:ind w:left="851" w:hanging="284"/>
    </w:pPr>
  </w:style>
  <w:style w:type="paragraph" w:customStyle="1" w:styleId="p1">
    <w:name w:val="p1"/>
    <w:basedOn w:val="Normal"/>
    <w:rsid w:val="00A4577C"/>
    <w:pPr>
      <w:widowControl w:val="0"/>
      <w:tabs>
        <w:tab w:val="left" w:pos="700"/>
        <w:tab w:val="left" w:pos="1460"/>
      </w:tabs>
      <w:spacing w:line="420" w:lineRule="atLeast"/>
      <w:ind w:hanging="720"/>
      <w:jc w:val="both"/>
    </w:pPr>
    <w:rPr>
      <w:rFonts w:eastAsia="Times New Roman"/>
      <w:snapToGrid w:val="0"/>
      <w:szCs w:val="20"/>
      <w:lang w:val="en-GB" w:eastAsia="en-US"/>
    </w:rPr>
  </w:style>
  <w:style w:type="paragraph" w:customStyle="1" w:styleId="p28">
    <w:name w:val="p28"/>
    <w:basedOn w:val="Normal"/>
    <w:rsid w:val="00A4577C"/>
    <w:pPr>
      <w:widowControl w:val="0"/>
      <w:tabs>
        <w:tab w:val="left" w:pos="720"/>
      </w:tabs>
      <w:spacing w:line="420" w:lineRule="atLeast"/>
    </w:pPr>
    <w:rPr>
      <w:rFonts w:eastAsia="Times New Roman"/>
      <w:snapToGrid w:val="0"/>
      <w:szCs w:val="20"/>
      <w:lang w:val="en-GB" w:eastAsia="en-US"/>
    </w:rPr>
  </w:style>
  <w:style w:type="paragraph" w:customStyle="1" w:styleId="p2">
    <w:name w:val="p2"/>
    <w:basedOn w:val="Normal"/>
    <w:rsid w:val="00A4577C"/>
    <w:pPr>
      <w:widowControl w:val="0"/>
      <w:tabs>
        <w:tab w:val="left" w:pos="840"/>
      </w:tabs>
      <w:spacing w:line="240" w:lineRule="atLeast"/>
      <w:ind w:left="600"/>
    </w:pPr>
    <w:rPr>
      <w:rFonts w:eastAsia="Times New Roman"/>
      <w:snapToGrid w:val="0"/>
      <w:szCs w:val="20"/>
      <w:lang w:val="en-GB" w:eastAsia="en-US"/>
    </w:rPr>
  </w:style>
  <w:style w:type="paragraph" w:customStyle="1" w:styleId="c5">
    <w:name w:val="c5"/>
    <w:basedOn w:val="Normal"/>
    <w:rsid w:val="00A4577C"/>
    <w:pPr>
      <w:widowControl w:val="0"/>
      <w:spacing w:line="240" w:lineRule="atLeast"/>
      <w:jc w:val="center"/>
    </w:pPr>
    <w:rPr>
      <w:rFonts w:eastAsia="Times New Roman"/>
      <w:snapToGrid w:val="0"/>
      <w:szCs w:val="20"/>
      <w:lang w:val="en-GB" w:eastAsia="en-US"/>
    </w:rPr>
  </w:style>
  <w:style w:type="paragraph" w:customStyle="1" w:styleId="p3">
    <w:name w:val="p3"/>
    <w:basedOn w:val="Normal"/>
    <w:rsid w:val="00A4577C"/>
    <w:pPr>
      <w:widowControl w:val="0"/>
      <w:tabs>
        <w:tab w:val="left" w:pos="1520"/>
      </w:tabs>
      <w:spacing w:line="240" w:lineRule="atLeast"/>
      <w:ind w:left="80"/>
    </w:pPr>
    <w:rPr>
      <w:rFonts w:eastAsia="Times New Roman"/>
      <w:snapToGrid w:val="0"/>
      <w:szCs w:val="20"/>
      <w:lang w:val="en-GB" w:eastAsia="en-US"/>
    </w:rPr>
  </w:style>
  <w:style w:type="paragraph" w:customStyle="1" w:styleId="p14">
    <w:name w:val="p14"/>
    <w:basedOn w:val="Normal"/>
    <w:rsid w:val="00A4577C"/>
    <w:pPr>
      <w:widowControl w:val="0"/>
      <w:spacing w:line="280" w:lineRule="atLeast"/>
      <w:ind w:hanging="720"/>
      <w:jc w:val="both"/>
    </w:pPr>
    <w:rPr>
      <w:rFonts w:eastAsia="Times New Roman"/>
      <w:snapToGrid w:val="0"/>
      <w:szCs w:val="20"/>
      <w:lang w:val="en-GB" w:eastAsia="en-US"/>
    </w:rPr>
  </w:style>
  <w:style w:type="paragraph" w:customStyle="1" w:styleId="p38">
    <w:name w:val="p38"/>
    <w:basedOn w:val="Normal"/>
    <w:rsid w:val="00486F5C"/>
    <w:pPr>
      <w:widowControl w:val="0"/>
      <w:tabs>
        <w:tab w:val="left" w:pos="920"/>
      </w:tabs>
      <w:spacing w:line="420" w:lineRule="atLeast"/>
      <w:ind w:left="1040"/>
    </w:pPr>
    <w:rPr>
      <w:rFonts w:eastAsia="Times New Roman"/>
      <w:snapToGrid w:val="0"/>
      <w:szCs w:val="20"/>
      <w:lang w:val="en-GB" w:eastAsia="en-US"/>
    </w:rPr>
  </w:style>
  <w:style w:type="paragraph" w:customStyle="1" w:styleId="p92">
    <w:name w:val="p92"/>
    <w:basedOn w:val="Normal"/>
    <w:rsid w:val="00486F5C"/>
    <w:pPr>
      <w:widowControl w:val="0"/>
      <w:tabs>
        <w:tab w:val="left" w:pos="500"/>
      </w:tabs>
      <w:spacing w:line="420" w:lineRule="atLeast"/>
      <w:ind w:left="288" w:hanging="720"/>
    </w:pPr>
    <w:rPr>
      <w:rFonts w:eastAsia="Times New Roman"/>
      <w:snapToGrid w:val="0"/>
      <w:szCs w:val="20"/>
      <w:lang w:val="en-GB" w:eastAsia="en-US"/>
    </w:rPr>
  </w:style>
  <w:style w:type="character" w:customStyle="1" w:styleId="fontstyle01">
    <w:name w:val="fontstyle01"/>
    <w:basedOn w:val="DefaultParagraphFont"/>
    <w:rsid w:val="00D36F10"/>
    <w:rPr>
      <w:rFonts w:ascii="Times New Roman" w:hAnsi="Times New Roman" w:cs="Times New Roman" w:hint="default"/>
      <w:b w:val="0"/>
      <w:bCs w:val="0"/>
      <w:i w:val="0"/>
      <w:iCs w:val="0"/>
      <w:color w:val="000000"/>
      <w:sz w:val="22"/>
      <w:szCs w:val="22"/>
    </w:rPr>
  </w:style>
  <w:style w:type="paragraph" w:styleId="Caption">
    <w:name w:val="caption"/>
    <w:basedOn w:val="Normal"/>
    <w:next w:val="Normal"/>
    <w:link w:val="CaptionChar"/>
    <w:uiPriority w:val="5"/>
    <w:qFormat/>
    <w:rsid w:val="00775AC3"/>
    <w:pPr>
      <w:spacing w:before="60" w:after="240"/>
      <w:ind w:left="1134" w:hanging="1134"/>
    </w:pPr>
    <w:rPr>
      <w:rFonts w:eastAsia="Cambria"/>
      <w:b/>
      <w:bCs/>
      <w:sz w:val="20"/>
      <w:szCs w:val="18"/>
      <w:lang w:eastAsia="x-none"/>
    </w:rPr>
  </w:style>
  <w:style w:type="character" w:customStyle="1" w:styleId="CaptionChar">
    <w:name w:val="Caption Char"/>
    <w:link w:val="Caption"/>
    <w:uiPriority w:val="5"/>
    <w:locked/>
    <w:rsid w:val="00775AC3"/>
    <w:rPr>
      <w:rFonts w:eastAsia="Cambria"/>
      <w:b/>
      <w:bCs/>
      <w:szCs w:val="18"/>
      <w:lang w:eastAsia="x-none"/>
    </w:rPr>
  </w:style>
  <w:style w:type="paragraph" w:customStyle="1" w:styleId="p79">
    <w:name w:val="p79"/>
    <w:basedOn w:val="Normal"/>
    <w:rsid w:val="00065701"/>
    <w:pPr>
      <w:widowControl w:val="0"/>
      <w:tabs>
        <w:tab w:val="left" w:pos="980"/>
      </w:tabs>
      <w:spacing w:line="260" w:lineRule="atLeast"/>
      <w:ind w:left="460"/>
      <w:jc w:val="both"/>
    </w:pPr>
    <w:rPr>
      <w:rFonts w:eastAsia="Times New Roman"/>
      <w:snapToGrid w:val="0"/>
      <w:szCs w:val="20"/>
      <w:lang w:val="en-GB" w:eastAsia="en-US"/>
    </w:rPr>
  </w:style>
  <w:style w:type="paragraph" w:customStyle="1" w:styleId="c30">
    <w:name w:val="c30"/>
    <w:basedOn w:val="Normal"/>
    <w:rsid w:val="00065701"/>
    <w:pPr>
      <w:widowControl w:val="0"/>
      <w:spacing w:line="240" w:lineRule="atLeast"/>
      <w:jc w:val="center"/>
    </w:pPr>
    <w:rPr>
      <w:rFonts w:eastAsia="Times New Roman"/>
      <w:snapToGrid w:val="0"/>
      <w:szCs w:val="20"/>
      <w:lang w:val="en-GB" w:eastAsia="en-US"/>
    </w:rPr>
  </w:style>
  <w:style w:type="paragraph" w:customStyle="1" w:styleId="TxBrp3">
    <w:name w:val="TxBr_p3"/>
    <w:basedOn w:val="Normal"/>
    <w:rsid w:val="00065701"/>
    <w:pPr>
      <w:tabs>
        <w:tab w:val="left" w:pos="493"/>
      </w:tabs>
      <w:spacing w:line="306" w:lineRule="atLeast"/>
      <w:ind w:left="809"/>
      <w:jc w:val="both"/>
    </w:pPr>
    <w:rPr>
      <w:rFonts w:eastAsia="Times New Roman"/>
      <w:snapToGrid w:val="0"/>
      <w:szCs w:val="20"/>
      <w:lang w:eastAsia="en-US"/>
    </w:rPr>
  </w:style>
  <w:style w:type="character" w:customStyle="1" w:styleId="st">
    <w:name w:val="st"/>
    <w:basedOn w:val="DefaultParagraphFont"/>
    <w:rsid w:val="00065701"/>
  </w:style>
  <w:style w:type="paragraph" w:customStyle="1" w:styleId="BodyText21">
    <w:name w:val="Body Text 21"/>
    <w:basedOn w:val="Normal"/>
    <w:rsid w:val="00065701"/>
    <w:pPr>
      <w:widowControl w:val="0"/>
      <w:snapToGrid w:val="0"/>
      <w:jc w:val="both"/>
    </w:pPr>
    <w:rPr>
      <w:rFonts w:ascii="Book Antiqua" w:eastAsia="Times New Roman" w:hAnsi="Book Antiqua"/>
      <w:szCs w:val="20"/>
      <w:lang w:eastAsia="en-US"/>
    </w:rPr>
  </w:style>
  <w:style w:type="paragraph" w:customStyle="1" w:styleId="p5">
    <w:name w:val="p5"/>
    <w:basedOn w:val="Normal"/>
    <w:rsid w:val="00065701"/>
    <w:pPr>
      <w:widowControl w:val="0"/>
      <w:tabs>
        <w:tab w:val="left" w:pos="740"/>
      </w:tabs>
      <w:spacing w:line="280" w:lineRule="atLeast"/>
      <w:ind w:left="700"/>
      <w:jc w:val="both"/>
    </w:pPr>
    <w:rPr>
      <w:rFonts w:eastAsia="Times New Roman"/>
      <w:snapToGrid w:val="0"/>
      <w:szCs w:val="20"/>
      <w:lang w:val="en-GB" w:eastAsia="en-US"/>
    </w:rPr>
  </w:style>
  <w:style w:type="character" w:customStyle="1" w:styleId="apple-converted-space">
    <w:name w:val="apple-converted-space"/>
    <w:basedOn w:val="DefaultParagraphFont"/>
    <w:rsid w:val="00065701"/>
  </w:style>
  <w:style w:type="table" w:customStyle="1" w:styleId="GridTable4-Accent11">
    <w:name w:val="Grid Table 4 - Accent 11"/>
    <w:basedOn w:val="TableNormal"/>
    <w:uiPriority w:val="49"/>
    <w:rsid w:val="00065701"/>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xBrp6">
    <w:name w:val="TxBr_p6"/>
    <w:basedOn w:val="Normal"/>
    <w:rsid w:val="00065701"/>
    <w:pPr>
      <w:tabs>
        <w:tab w:val="left" w:pos="2284"/>
      </w:tabs>
      <w:ind w:left="2284" w:hanging="448"/>
      <w:jc w:val="both"/>
    </w:pPr>
    <w:rPr>
      <w:rFonts w:eastAsia="Times New Roman"/>
      <w:snapToGrid w:val="0"/>
      <w:szCs w:val="20"/>
      <w:lang w:eastAsia="en-US"/>
    </w:rPr>
  </w:style>
  <w:style w:type="paragraph" w:customStyle="1" w:styleId="TxBrt1">
    <w:name w:val="TxBr_t1"/>
    <w:basedOn w:val="Normal"/>
    <w:rsid w:val="00065701"/>
    <w:rPr>
      <w:rFonts w:eastAsia="Times New Roman"/>
      <w:snapToGrid w:val="0"/>
      <w:szCs w:val="20"/>
      <w:lang w:eastAsia="en-US"/>
    </w:rPr>
  </w:style>
  <w:style w:type="paragraph" w:customStyle="1" w:styleId="TxBrp20">
    <w:name w:val="TxBr_p20"/>
    <w:basedOn w:val="Normal"/>
    <w:rsid w:val="00065701"/>
    <w:pPr>
      <w:tabs>
        <w:tab w:val="left" w:pos="674"/>
        <w:tab w:val="left" w:pos="1247"/>
      </w:tabs>
      <w:ind w:left="1247" w:hanging="573"/>
    </w:pPr>
    <w:rPr>
      <w:rFonts w:eastAsia="Times New Roman"/>
      <w:snapToGrid w:val="0"/>
      <w:szCs w:val="20"/>
      <w:lang w:eastAsia="en-US"/>
    </w:rPr>
  </w:style>
  <w:style w:type="paragraph" w:customStyle="1" w:styleId="TxBrp8">
    <w:name w:val="TxBr_p8"/>
    <w:basedOn w:val="Normal"/>
    <w:rsid w:val="00065701"/>
    <w:pPr>
      <w:tabs>
        <w:tab w:val="left" w:pos="2743"/>
      </w:tabs>
      <w:ind w:left="2743" w:hanging="459"/>
      <w:jc w:val="both"/>
    </w:pPr>
    <w:rPr>
      <w:rFonts w:eastAsia="Times New Roman"/>
      <w:snapToGrid w:val="0"/>
      <w:szCs w:val="20"/>
      <w:lang w:eastAsia="en-US"/>
    </w:rPr>
  </w:style>
  <w:style w:type="paragraph" w:customStyle="1" w:styleId="TxBrp9">
    <w:name w:val="TxBr_p9"/>
    <w:basedOn w:val="Normal"/>
    <w:rsid w:val="00065701"/>
    <w:pPr>
      <w:tabs>
        <w:tab w:val="left" w:pos="2743"/>
      </w:tabs>
      <w:ind w:left="1303"/>
      <w:jc w:val="both"/>
    </w:pPr>
    <w:rPr>
      <w:rFonts w:eastAsia="Times New Roman"/>
      <w:snapToGrid w:val="0"/>
      <w:szCs w:val="20"/>
      <w:lang w:eastAsia="en-US"/>
    </w:rPr>
  </w:style>
  <w:style w:type="paragraph" w:customStyle="1" w:styleId="TxBrp11">
    <w:name w:val="TxBr_p11"/>
    <w:basedOn w:val="Normal"/>
    <w:rsid w:val="00065701"/>
    <w:pPr>
      <w:tabs>
        <w:tab w:val="left" w:pos="1122"/>
        <w:tab w:val="left" w:pos="1576"/>
      </w:tabs>
      <w:ind w:left="1576" w:hanging="454"/>
    </w:pPr>
    <w:rPr>
      <w:rFonts w:eastAsia="Times New Roman"/>
      <w:snapToGrid w:val="0"/>
      <w:szCs w:val="20"/>
      <w:lang w:eastAsia="en-US"/>
    </w:rPr>
  </w:style>
  <w:style w:type="paragraph" w:customStyle="1" w:styleId="TxBrt7">
    <w:name w:val="TxBr_t7"/>
    <w:basedOn w:val="Normal"/>
    <w:rsid w:val="00065701"/>
    <w:rPr>
      <w:rFonts w:eastAsia="Times New Roman"/>
      <w:snapToGrid w:val="0"/>
      <w:szCs w:val="20"/>
      <w:lang w:eastAsia="en-US"/>
    </w:rPr>
  </w:style>
  <w:style w:type="paragraph" w:customStyle="1" w:styleId="TxBrt9">
    <w:name w:val="TxBr_t9"/>
    <w:basedOn w:val="Normal"/>
    <w:rsid w:val="00065701"/>
    <w:rPr>
      <w:rFonts w:eastAsia="Times New Roman"/>
      <w:snapToGrid w:val="0"/>
      <w:szCs w:val="20"/>
      <w:lang w:eastAsia="en-US"/>
    </w:rPr>
  </w:style>
  <w:style w:type="paragraph" w:customStyle="1" w:styleId="TxBrt10">
    <w:name w:val="TxBr_t10"/>
    <w:basedOn w:val="Normal"/>
    <w:rsid w:val="00065701"/>
    <w:rPr>
      <w:rFonts w:eastAsia="Times New Roman"/>
      <w:snapToGrid w:val="0"/>
      <w:szCs w:val="20"/>
      <w:lang w:eastAsia="en-US"/>
    </w:rPr>
  </w:style>
  <w:style w:type="paragraph" w:customStyle="1" w:styleId="TxBrt11">
    <w:name w:val="TxBr_t11"/>
    <w:basedOn w:val="Normal"/>
    <w:rsid w:val="00065701"/>
    <w:rPr>
      <w:rFonts w:eastAsia="Times New Roman"/>
      <w:snapToGrid w:val="0"/>
      <w:szCs w:val="20"/>
      <w:lang w:eastAsia="en-US"/>
    </w:rPr>
  </w:style>
  <w:style w:type="paragraph" w:customStyle="1" w:styleId="TxBrt12">
    <w:name w:val="TxBr_t12"/>
    <w:basedOn w:val="Normal"/>
    <w:rsid w:val="00065701"/>
    <w:rPr>
      <w:rFonts w:eastAsia="Times New Roman"/>
      <w:snapToGrid w:val="0"/>
      <w:szCs w:val="20"/>
      <w:lang w:eastAsia="en-US"/>
    </w:rPr>
  </w:style>
  <w:style w:type="paragraph" w:customStyle="1" w:styleId="TxBrp13">
    <w:name w:val="TxBr_p13"/>
    <w:basedOn w:val="Normal"/>
    <w:rsid w:val="00065701"/>
    <w:pPr>
      <w:tabs>
        <w:tab w:val="left" w:pos="600"/>
      </w:tabs>
      <w:ind w:left="840" w:hanging="600"/>
    </w:pPr>
    <w:rPr>
      <w:rFonts w:eastAsia="Times New Roman"/>
      <w:snapToGrid w:val="0"/>
      <w:szCs w:val="20"/>
      <w:lang w:eastAsia="en-US"/>
    </w:rPr>
  </w:style>
  <w:style w:type="paragraph" w:customStyle="1" w:styleId="TxBrp15">
    <w:name w:val="TxBr_p15"/>
    <w:basedOn w:val="Normal"/>
    <w:rsid w:val="00065701"/>
    <w:pPr>
      <w:ind w:left="2369" w:hanging="221"/>
    </w:pPr>
    <w:rPr>
      <w:rFonts w:eastAsia="Times New Roman"/>
      <w:snapToGrid w:val="0"/>
      <w:szCs w:val="20"/>
      <w:lang w:eastAsia="en-US"/>
    </w:rPr>
  </w:style>
  <w:style w:type="paragraph" w:styleId="PlainText">
    <w:name w:val="Plain Text"/>
    <w:basedOn w:val="Normal"/>
    <w:link w:val="PlainTextChar"/>
    <w:rsid w:val="00065701"/>
    <w:rPr>
      <w:rFonts w:ascii="Courier New" w:eastAsia="Times New Roman" w:hAnsi="Courier New"/>
      <w:sz w:val="20"/>
      <w:szCs w:val="20"/>
      <w:lang w:val="en-GB" w:eastAsia="en-US"/>
    </w:rPr>
  </w:style>
  <w:style w:type="character" w:customStyle="1" w:styleId="PlainTextChar">
    <w:name w:val="Plain Text Char"/>
    <w:basedOn w:val="DefaultParagraphFont"/>
    <w:link w:val="PlainText"/>
    <w:rsid w:val="00065701"/>
    <w:rPr>
      <w:rFonts w:ascii="Courier New" w:eastAsia="Times New Roman" w:hAnsi="Courier New"/>
      <w:lang w:val="en-GB"/>
    </w:rPr>
  </w:style>
  <w:style w:type="paragraph" w:customStyle="1" w:styleId="p17">
    <w:name w:val="p17"/>
    <w:basedOn w:val="Normal"/>
    <w:rsid w:val="00065701"/>
    <w:pPr>
      <w:widowControl w:val="0"/>
      <w:spacing w:line="240" w:lineRule="atLeast"/>
      <w:ind w:left="7020"/>
    </w:pPr>
    <w:rPr>
      <w:rFonts w:eastAsia="Times New Roman"/>
      <w:snapToGrid w:val="0"/>
      <w:szCs w:val="20"/>
      <w:lang w:val="en-GB" w:eastAsia="en-US"/>
    </w:rPr>
  </w:style>
  <w:style w:type="paragraph" w:customStyle="1" w:styleId="t24">
    <w:name w:val="t24"/>
    <w:basedOn w:val="Normal"/>
    <w:rsid w:val="00065701"/>
    <w:pPr>
      <w:widowControl w:val="0"/>
      <w:spacing w:line="240" w:lineRule="atLeast"/>
    </w:pPr>
    <w:rPr>
      <w:rFonts w:eastAsia="Times New Roman"/>
      <w:snapToGrid w:val="0"/>
      <w:szCs w:val="20"/>
      <w:lang w:val="en-GB" w:eastAsia="en-US"/>
    </w:rPr>
  </w:style>
  <w:style w:type="paragraph" w:customStyle="1" w:styleId="t103">
    <w:name w:val="t103"/>
    <w:basedOn w:val="Normal"/>
    <w:rsid w:val="00065701"/>
    <w:pPr>
      <w:widowControl w:val="0"/>
      <w:spacing w:line="240" w:lineRule="atLeast"/>
    </w:pPr>
    <w:rPr>
      <w:rFonts w:eastAsia="Times New Roman"/>
      <w:snapToGrid w:val="0"/>
      <w:szCs w:val="20"/>
      <w:lang w:val="en-GB" w:eastAsia="en-US"/>
    </w:rPr>
  </w:style>
  <w:style w:type="paragraph" w:customStyle="1" w:styleId="bulletalpha">
    <w:name w:val="bulletalpha"/>
    <w:basedOn w:val="Normal"/>
    <w:rsid w:val="00065701"/>
    <w:pPr>
      <w:numPr>
        <w:numId w:val="30"/>
      </w:numPr>
      <w:spacing w:after="240" w:line="288" w:lineRule="atLeast"/>
    </w:pPr>
    <w:rPr>
      <w:rFonts w:ascii="Arial" w:eastAsia="Times New Roman" w:hAnsi="Arial"/>
      <w:sz w:val="20"/>
      <w:szCs w:val="20"/>
      <w:lang w:val="en-GB" w:eastAsia="en-US"/>
    </w:rPr>
  </w:style>
  <w:style w:type="paragraph" w:customStyle="1" w:styleId="t1">
    <w:name w:val="t1"/>
    <w:basedOn w:val="Normal"/>
    <w:rsid w:val="00065701"/>
    <w:pPr>
      <w:widowControl w:val="0"/>
      <w:spacing w:line="240" w:lineRule="atLeast"/>
    </w:pPr>
    <w:rPr>
      <w:rFonts w:eastAsia="Times New Roman"/>
      <w:snapToGrid w:val="0"/>
      <w:szCs w:val="20"/>
      <w:lang w:val="en-GB" w:eastAsia="en-US"/>
    </w:rPr>
  </w:style>
  <w:style w:type="paragraph" w:customStyle="1" w:styleId="p8">
    <w:name w:val="p8"/>
    <w:basedOn w:val="Normal"/>
    <w:rsid w:val="00065701"/>
    <w:pPr>
      <w:widowControl w:val="0"/>
      <w:tabs>
        <w:tab w:val="left" w:pos="760"/>
      </w:tabs>
      <w:spacing w:line="280" w:lineRule="atLeast"/>
      <w:ind w:left="680"/>
    </w:pPr>
    <w:rPr>
      <w:rFonts w:eastAsia="Times New Roman"/>
      <w:snapToGrid w:val="0"/>
      <w:szCs w:val="20"/>
      <w:lang w:val="en-GB" w:eastAsia="en-US"/>
    </w:rPr>
  </w:style>
  <w:style w:type="paragraph" w:customStyle="1" w:styleId="p12">
    <w:name w:val="p12"/>
    <w:basedOn w:val="Normal"/>
    <w:rsid w:val="00065701"/>
    <w:pPr>
      <w:widowControl w:val="0"/>
      <w:tabs>
        <w:tab w:val="left" w:pos="7960"/>
      </w:tabs>
      <w:spacing w:line="240" w:lineRule="atLeast"/>
      <w:ind w:left="6520"/>
    </w:pPr>
    <w:rPr>
      <w:rFonts w:eastAsia="Times New Roman"/>
      <w:snapToGrid w:val="0"/>
      <w:szCs w:val="20"/>
      <w:lang w:val="en-GB" w:eastAsia="en-US"/>
    </w:rPr>
  </w:style>
  <w:style w:type="paragraph" w:customStyle="1" w:styleId="p23">
    <w:name w:val="p23"/>
    <w:basedOn w:val="Normal"/>
    <w:rsid w:val="00065701"/>
    <w:pPr>
      <w:widowControl w:val="0"/>
      <w:tabs>
        <w:tab w:val="left" w:pos="720"/>
      </w:tabs>
      <w:spacing w:line="280" w:lineRule="atLeast"/>
    </w:pPr>
    <w:rPr>
      <w:rFonts w:eastAsia="Times New Roman"/>
      <w:snapToGrid w:val="0"/>
      <w:szCs w:val="20"/>
      <w:lang w:val="en-GB" w:eastAsia="en-US"/>
    </w:rPr>
  </w:style>
  <w:style w:type="paragraph" w:customStyle="1" w:styleId="p25">
    <w:name w:val="p25"/>
    <w:basedOn w:val="Normal"/>
    <w:rsid w:val="00065701"/>
    <w:pPr>
      <w:widowControl w:val="0"/>
      <w:tabs>
        <w:tab w:val="left" w:pos="1380"/>
      </w:tabs>
      <w:spacing w:line="280" w:lineRule="atLeast"/>
      <w:ind w:hanging="720"/>
    </w:pPr>
    <w:rPr>
      <w:rFonts w:eastAsia="Times New Roman"/>
      <w:snapToGrid w:val="0"/>
      <w:szCs w:val="20"/>
      <w:lang w:val="en-GB" w:eastAsia="en-US"/>
    </w:rPr>
  </w:style>
  <w:style w:type="paragraph" w:customStyle="1" w:styleId="p4">
    <w:name w:val="p4"/>
    <w:basedOn w:val="Normal"/>
    <w:rsid w:val="00065701"/>
    <w:pPr>
      <w:widowControl w:val="0"/>
      <w:tabs>
        <w:tab w:val="left" w:pos="1480"/>
      </w:tabs>
      <w:spacing w:line="280" w:lineRule="atLeast"/>
      <w:ind w:left="40"/>
    </w:pPr>
    <w:rPr>
      <w:rFonts w:eastAsia="Times New Roman"/>
      <w:snapToGrid w:val="0"/>
      <w:szCs w:val="20"/>
      <w:lang w:val="en-GB" w:eastAsia="en-US"/>
    </w:rPr>
  </w:style>
  <w:style w:type="paragraph" w:customStyle="1" w:styleId="p9">
    <w:name w:val="p9"/>
    <w:basedOn w:val="Normal"/>
    <w:rsid w:val="00065701"/>
    <w:pPr>
      <w:widowControl w:val="0"/>
      <w:spacing w:line="280" w:lineRule="atLeast"/>
      <w:ind w:left="700"/>
      <w:jc w:val="both"/>
    </w:pPr>
    <w:rPr>
      <w:rFonts w:eastAsia="Times New Roman"/>
      <w:snapToGrid w:val="0"/>
      <w:szCs w:val="20"/>
      <w:lang w:val="en-GB" w:eastAsia="en-US"/>
    </w:rPr>
  </w:style>
  <w:style w:type="paragraph" w:customStyle="1" w:styleId="1stlineindent">
    <w:name w:val="1st line indent"/>
    <w:basedOn w:val="Normal"/>
    <w:rsid w:val="00065701"/>
    <w:pPr>
      <w:spacing w:after="288" w:line="288" w:lineRule="atLeast"/>
      <w:ind w:firstLine="1080"/>
    </w:pPr>
    <w:rPr>
      <w:rFonts w:ascii="Arial" w:eastAsia="Times New Roman" w:hAnsi="Arial"/>
      <w:kern w:val="28"/>
      <w:sz w:val="20"/>
      <w:szCs w:val="20"/>
      <w:lang w:val="en-GB" w:eastAsia="en-US"/>
    </w:rPr>
  </w:style>
  <w:style w:type="paragraph" w:customStyle="1" w:styleId="TxBrp1">
    <w:name w:val="TxBr_p1"/>
    <w:basedOn w:val="Normal"/>
    <w:rsid w:val="00065701"/>
    <w:pPr>
      <w:tabs>
        <w:tab w:val="left" w:pos="2369"/>
        <w:tab w:val="left" w:pos="2828"/>
      </w:tabs>
      <w:spacing w:line="521" w:lineRule="atLeast"/>
      <w:ind w:left="1526" w:hanging="2828"/>
      <w:jc w:val="both"/>
    </w:pPr>
    <w:rPr>
      <w:rFonts w:eastAsia="Times New Roman"/>
      <w:snapToGrid w:val="0"/>
      <w:szCs w:val="20"/>
      <w:lang w:eastAsia="en-US"/>
    </w:rPr>
  </w:style>
  <w:style w:type="paragraph" w:customStyle="1" w:styleId="TxBrp2">
    <w:name w:val="TxBr_p2"/>
    <w:basedOn w:val="Normal"/>
    <w:rsid w:val="00065701"/>
    <w:pPr>
      <w:spacing w:line="240" w:lineRule="atLeast"/>
      <w:ind w:left="787"/>
      <w:jc w:val="both"/>
    </w:pPr>
    <w:rPr>
      <w:rFonts w:eastAsia="Times New Roman"/>
      <w:snapToGrid w:val="0"/>
      <w:szCs w:val="20"/>
      <w:lang w:eastAsia="en-US"/>
    </w:rPr>
  </w:style>
  <w:style w:type="paragraph" w:customStyle="1" w:styleId="TxBrp5">
    <w:name w:val="TxBr_p5"/>
    <w:basedOn w:val="Normal"/>
    <w:rsid w:val="00065701"/>
    <w:pPr>
      <w:tabs>
        <w:tab w:val="left" w:pos="328"/>
        <w:tab w:val="left" w:pos="2347"/>
      </w:tabs>
      <w:spacing w:line="306" w:lineRule="atLeast"/>
      <w:ind w:left="158" w:hanging="328"/>
      <w:jc w:val="both"/>
    </w:pPr>
    <w:rPr>
      <w:rFonts w:eastAsia="Times New Roman"/>
      <w:snapToGrid w:val="0"/>
      <w:szCs w:val="20"/>
      <w:lang w:eastAsia="en-US"/>
    </w:rPr>
  </w:style>
  <w:style w:type="paragraph" w:customStyle="1" w:styleId="List1">
    <w:name w:val="List1"/>
    <w:basedOn w:val="Normal"/>
    <w:rsid w:val="00065701"/>
    <w:pPr>
      <w:numPr>
        <w:numId w:val="31"/>
      </w:numPr>
      <w:spacing w:after="240" w:line="288" w:lineRule="atLeast"/>
    </w:pPr>
    <w:rPr>
      <w:rFonts w:ascii="Arial" w:eastAsia="Times New Roman" w:hAnsi="Arial"/>
      <w:sz w:val="20"/>
      <w:szCs w:val="20"/>
      <w:lang w:val="en-GB" w:eastAsia="en-US"/>
    </w:rPr>
  </w:style>
  <w:style w:type="paragraph" w:customStyle="1" w:styleId="CharCharCharCharCharCharCharCharCharChar">
    <w:name w:val="Char Char Char Char Char Char Char Char Char Char"/>
    <w:basedOn w:val="Normal"/>
    <w:rsid w:val="00065701"/>
    <w:pPr>
      <w:widowControl w:val="0"/>
      <w:tabs>
        <w:tab w:val="left" w:pos="540"/>
      </w:tabs>
      <w:ind w:left="420" w:hanging="420"/>
      <w:jc w:val="both"/>
    </w:pPr>
    <w:rPr>
      <w:rFonts w:ascii="SimSun" w:eastAsia="KaiTi_GB2312"/>
      <w:szCs w:val="20"/>
    </w:rPr>
  </w:style>
  <w:style w:type="paragraph" w:customStyle="1" w:styleId="TxBrp4">
    <w:name w:val="TxBr_p4"/>
    <w:basedOn w:val="Normal"/>
    <w:rsid w:val="00065701"/>
    <w:pPr>
      <w:tabs>
        <w:tab w:val="left" w:pos="493"/>
        <w:tab w:val="left" w:pos="720"/>
      </w:tabs>
      <w:spacing w:line="306" w:lineRule="atLeast"/>
      <w:ind w:left="720" w:hanging="226"/>
      <w:jc w:val="both"/>
    </w:pPr>
    <w:rPr>
      <w:rFonts w:eastAsia="Times New Roman"/>
      <w:snapToGrid w:val="0"/>
      <w:szCs w:val="20"/>
      <w:lang w:eastAsia="en-US"/>
    </w:rPr>
  </w:style>
  <w:style w:type="paragraph" w:customStyle="1" w:styleId="TxBrp10">
    <w:name w:val="TxBr_p10"/>
    <w:basedOn w:val="Normal"/>
    <w:rsid w:val="00065701"/>
    <w:pPr>
      <w:tabs>
        <w:tab w:val="left" w:pos="1916"/>
        <w:tab w:val="left" w:pos="2245"/>
      </w:tabs>
      <w:spacing w:line="306" w:lineRule="atLeast"/>
      <w:ind w:left="2245" w:hanging="329"/>
      <w:jc w:val="both"/>
    </w:pPr>
    <w:rPr>
      <w:rFonts w:eastAsia="Times New Roman"/>
      <w:snapToGrid w:val="0"/>
      <w:szCs w:val="20"/>
      <w:lang w:eastAsia="en-US"/>
    </w:rPr>
  </w:style>
  <w:style w:type="table" w:customStyle="1" w:styleId="TableGrid1">
    <w:name w:val="Table Grid1"/>
    <w:basedOn w:val="TableNormal"/>
    <w:next w:val="TableGrid"/>
    <w:uiPriority w:val="59"/>
    <w:rsid w:val="00065701"/>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semiHidden/>
    <w:rsid w:val="00065701"/>
  </w:style>
  <w:style w:type="paragraph" w:customStyle="1" w:styleId="xl36">
    <w:name w:val="xl36"/>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38">
    <w:name w:val="xl38"/>
    <w:basedOn w:val="Normal"/>
    <w:rsid w:val="00065701"/>
    <w:pPr>
      <w:pBdr>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25">
    <w:name w:val="xl25"/>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6">
    <w:name w:val="xl26"/>
    <w:basedOn w:val="Normal"/>
    <w:rsid w:val="00065701"/>
    <w:pPr>
      <w:pBdr>
        <w:left w:val="single" w:sz="4" w:space="0" w:color="auto"/>
        <w:bottom w:val="single" w:sz="4" w:space="0" w:color="auto"/>
        <w:right w:val="single" w:sz="4" w:space="0" w:color="auto"/>
      </w:pBdr>
      <w:spacing w:before="100" w:beforeAutospacing="1" w:after="100" w:afterAutospacing="1"/>
    </w:pPr>
    <w:rPr>
      <w:rFonts w:eastAsia="Arial Unicode MS" w:cs="Mangal"/>
      <w:sz w:val="18"/>
      <w:szCs w:val="18"/>
      <w:lang w:eastAsia="en-US"/>
    </w:rPr>
  </w:style>
  <w:style w:type="paragraph" w:customStyle="1" w:styleId="xl27">
    <w:name w:val="xl27"/>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8">
    <w:name w:val="xl28"/>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29">
    <w:name w:val="xl29"/>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0">
    <w:name w:val="xl30"/>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1">
    <w:name w:val="xl31"/>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2">
    <w:name w:val="xl32"/>
    <w:basedOn w:val="Normal"/>
    <w:rsid w:val="0006570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3">
    <w:name w:val="xl33"/>
    <w:basedOn w:val="Normal"/>
    <w:rsid w:val="00065701"/>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4">
    <w:name w:val="xl34"/>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5">
    <w:name w:val="xl35"/>
    <w:basedOn w:val="Normal"/>
    <w:rsid w:val="00065701"/>
    <w:pPr>
      <w:pBdr>
        <w:right w:val="single" w:sz="4" w:space="0" w:color="auto"/>
      </w:pBdr>
      <w:spacing w:before="100" w:beforeAutospacing="1" w:after="100" w:afterAutospacing="1"/>
      <w:textAlignment w:val="top"/>
    </w:pPr>
    <w:rPr>
      <w:rFonts w:eastAsia="Arial Unicode MS" w:cs="Mangal"/>
      <w:color w:val="000000"/>
      <w:sz w:val="18"/>
      <w:szCs w:val="18"/>
      <w:lang w:eastAsia="en-US"/>
    </w:rPr>
  </w:style>
  <w:style w:type="paragraph" w:customStyle="1" w:styleId="xl37">
    <w:name w:val="xl37"/>
    <w:basedOn w:val="Normal"/>
    <w:rsid w:val="00065701"/>
    <w:pPr>
      <w:pBdr>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39">
    <w:name w:val="xl3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40">
    <w:name w:val="xl40"/>
    <w:basedOn w:val="Normal"/>
    <w:rsid w:val="00065701"/>
    <w:pPr>
      <w:pBdr>
        <w:top w:val="single" w:sz="4" w:space="0" w:color="auto"/>
        <w:left w:val="single" w:sz="4" w:space="0" w:color="auto"/>
        <w:right w:val="single" w:sz="4" w:space="0" w:color="auto"/>
      </w:pBdr>
      <w:spacing w:before="100" w:beforeAutospacing="1" w:after="100" w:afterAutospacing="1"/>
      <w:jc w:val="right"/>
      <w:textAlignment w:val="top"/>
    </w:pPr>
    <w:rPr>
      <w:rFonts w:eastAsia="Arial Unicode MS" w:cs="Mangal"/>
      <w:color w:val="000000"/>
      <w:sz w:val="18"/>
      <w:szCs w:val="18"/>
      <w:lang w:eastAsia="en-US"/>
    </w:rPr>
  </w:style>
  <w:style w:type="paragraph" w:customStyle="1" w:styleId="xl24">
    <w:name w:val="xl24"/>
    <w:basedOn w:val="Normal"/>
    <w:rsid w:val="0006570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2">
    <w:name w:val="xl42"/>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3">
    <w:name w:val="xl43"/>
    <w:basedOn w:val="Normal"/>
    <w:rsid w:val="00065701"/>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4">
    <w:name w:val="xl44"/>
    <w:basedOn w:val="Normal"/>
    <w:rsid w:val="00065701"/>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5">
    <w:name w:val="xl45"/>
    <w:basedOn w:val="Normal"/>
    <w:rsid w:val="00065701"/>
    <w:pPr>
      <w:pBdr>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46">
    <w:name w:val="xl46"/>
    <w:basedOn w:val="Normal"/>
    <w:rsid w:val="00065701"/>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47">
    <w:name w:val="xl47"/>
    <w:basedOn w:val="Normal"/>
    <w:rsid w:val="00065701"/>
    <w:pPr>
      <w:pBdr>
        <w:top w:val="single" w:sz="4" w:space="0" w:color="auto"/>
        <w:bottom w:val="single" w:sz="4" w:space="0" w:color="auto"/>
        <w:right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48">
    <w:name w:val="xl4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49">
    <w:name w:val="xl49"/>
    <w:basedOn w:val="Normal"/>
    <w:rsid w:val="00065701"/>
    <w:pPr>
      <w:pBdr>
        <w:top w:val="single" w:sz="4" w:space="0" w:color="auto"/>
        <w:bottom w:val="single" w:sz="4" w:space="0" w:color="auto"/>
      </w:pBdr>
      <w:spacing w:before="100" w:beforeAutospacing="1" w:after="100" w:afterAutospacing="1"/>
      <w:jc w:val="right"/>
      <w:textAlignment w:val="top"/>
    </w:pPr>
    <w:rPr>
      <w:rFonts w:ascii="Arial" w:eastAsia="Arial Unicode MS" w:hAnsi="Arial" w:cs="Arial"/>
      <w:b/>
      <w:bCs/>
      <w:i/>
      <w:iCs/>
      <w:sz w:val="18"/>
      <w:szCs w:val="18"/>
      <w:lang w:eastAsia="en-US"/>
    </w:rPr>
  </w:style>
  <w:style w:type="paragraph" w:customStyle="1" w:styleId="xl50">
    <w:name w:val="xl50"/>
    <w:basedOn w:val="Normal"/>
    <w:rsid w:val="00065701"/>
    <w:pPr>
      <w:pBdr>
        <w:top w:val="single" w:sz="4" w:space="0" w:color="auto"/>
        <w:right w:val="single" w:sz="4" w:space="0" w:color="auto"/>
      </w:pBdr>
      <w:spacing w:before="100" w:beforeAutospacing="1" w:after="100" w:afterAutospacing="1"/>
      <w:textAlignment w:val="top"/>
    </w:pPr>
    <w:rPr>
      <w:rFonts w:ascii="Arial" w:eastAsia="Arial Unicode MS" w:hAnsi="Arial" w:cs="Arial"/>
      <w:b/>
      <w:bCs/>
      <w:i/>
      <w:iCs/>
      <w:sz w:val="18"/>
      <w:szCs w:val="18"/>
      <w:lang w:eastAsia="en-US"/>
    </w:rPr>
  </w:style>
  <w:style w:type="paragraph" w:customStyle="1" w:styleId="xl51">
    <w:name w:val="xl51"/>
    <w:basedOn w:val="Normal"/>
    <w:rsid w:val="0006570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Mangal"/>
      <w:sz w:val="18"/>
      <w:szCs w:val="18"/>
      <w:lang w:eastAsia="en-US"/>
    </w:rPr>
  </w:style>
  <w:style w:type="paragraph" w:customStyle="1" w:styleId="xl52">
    <w:name w:val="xl52"/>
    <w:basedOn w:val="Normal"/>
    <w:rsid w:val="00065701"/>
    <w:pP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3">
    <w:name w:val="xl53"/>
    <w:basedOn w:val="Normal"/>
    <w:rsid w:val="00065701"/>
    <w:pPr>
      <w:pBdr>
        <w:top w:val="single" w:sz="4" w:space="0" w:color="auto"/>
        <w:bottom w:val="single" w:sz="4" w:space="0" w:color="auto"/>
      </w:pBdr>
      <w:spacing w:before="100" w:beforeAutospacing="1" w:after="100" w:afterAutospacing="1"/>
      <w:jc w:val="right"/>
    </w:pPr>
    <w:rPr>
      <w:rFonts w:eastAsia="Arial Unicode MS" w:cs="Mangal"/>
      <w:sz w:val="18"/>
      <w:szCs w:val="18"/>
      <w:lang w:eastAsia="en-US"/>
    </w:rPr>
  </w:style>
  <w:style w:type="paragraph" w:customStyle="1" w:styleId="xl54">
    <w:name w:val="xl54"/>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8"/>
      <w:szCs w:val="18"/>
      <w:lang w:eastAsia="en-US"/>
    </w:rPr>
  </w:style>
  <w:style w:type="paragraph" w:customStyle="1" w:styleId="xl55">
    <w:name w:val="xl55"/>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i/>
      <w:iCs/>
      <w:sz w:val="18"/>
      <w:szCs w:val="18"/>
      <w:lang w:eastAsia="en-US"/>
    </w:rPr>
  </w:style>
  <w:style w:type="paragraph" w:customStyle="1" w:styleId="xl56">
    <w:name w:val="xl5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cs="Mangal"/>
      <w:sz w:val="18"/>
      <w:szCs w:val="18"/>
      <w:lang w:eastAsia="en-US"/>
    </w:rPr>
  </w:style>
  <w:style w:type="paragraph" w:customStyle="1" w:styleId="xl57">
    <w:name w:val="xl57"/>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8">
    <w:name w:val="xl58"/>
    <w:basedOn w:val="Normal"/>
    <w:rsid w:val="00065701"/>
    <w:pPr>
      <w:pBdr>
        <w:bottom w:val="single" w:sz="4" w:space="0" w:color="auto"/>
      </w:pBdr>
      <w:spacing w:before="100" w:beforeAutospacing="1" w:after="100" w:afterAutospacing="1"/>
    </w:pPr>
    <w:rPr>
      <w:rFonts w:ascii="Arial Unicode MS" w:eastAsia="Arial Unicode MS" w:hAnsi="Arial Unicode MS" w:cs="Arial Unicode MS"/>
      <w:lang w:eastAsia="en-US"/>
    </w:rPr>
  </w:style>
  <w:style w:type="paragraph" w:customStyle="1" w:styleId="xl59">
    <w:name w:val="xl59"/>
    <w:basedOn w:val="Normal"/>
    <w:rsid w:val="00065701"/>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lang w:eastAsia="en-US"/>
    </w:rPr>
  </w:style>
  <w:style w:type="paragraph" w:customStyle="1" w:styleId="xl60">
    <w:name w:val="xl60"/>
    <w:basedOn w:val="Normal"/>
    <w:rsid w:val="00065701"/>
    <w:pPr>
      <w:pBdr>
        <w:left w:val="single" w:sz="4" w:space="0" w:color="auto"/>
        <w:bottom w:val="single" w:sz="4" w:space="0" w:color="auto"/>
      </w:pBdr>
      <w:spacing w:before="100" w:beforeAutospacing="1" w:after="100" w:afterAutospacing="1"/>
      <w:jc w:val="right"/>
    </w:pPr>
    <w:rPr>
      <w:rFonts w:ascii="Arial" w:eastAsia="Arial Unicode MS" w:hAnsi="Arial" w:cs="Arial"/>
      <w:b/>
      <w:bCs/>
      <w:lang w:eastAsia="en-US"/>
    </w:rPr>
  </w:style>
  <w:style w:type="paragraph" w:customStyle="1" w:styleId="xl61">
    <w:name w:val="xl6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color w:val="000000"/>
      <w:sz w:val="18"/>
      <w:szCs w:val="18"/>
      <w:lang w:eastAsia="en-US"/>
    </w:rPr>
  </w:style>
  <w:style w:type="paragraph" w:customStyle="1" w:styleId="xl62">
    <w:name w:val="xl6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Mangal"/>
      <w:b/>
      <w:bCs/>
      <w:sz w:val="18"/>
      <w:szCs w:val="18"/>
      <w:lang w:eastAsia="en-US"/>
    </w:rPr>
  </w:style>
  <w:style w:type="paragraph" w:customStyle="1" w:styleId="xl63">
    <w:name w:val="xl63"/>
    <w:basedOn w:val="Normal"/>
    <w:rsid w:val="00065701"/>
    <w:pPr>
      <w:spacing w:before="100" w:beforeAutospacing="1" w:after="100" w:afterAutospacing="1"/>
      <w:jc w:val="center"/>
    </w:pPr>
    <w:rPr>
      <w:rFonts w:eastAsia="Arial Unicode MS" w:cs="Mangal"/>
      <w:b/>
      <w:bCs/>
      <w:color w:val="000000"/>
      <w:lang w:eastAsia="en-US"/>
    </w:rPr>
  </w:style>
  <w:style w:type="paragraph" w:customStyle="1" w:styleId="xl64">
    <w:name w:val="xl64"/>
    <w:basedOn w:val="Normal"/>
    <w:rsid w:val="00065701"/>
    <w:pPr>
      <w:spacing w:before="100" w:beforeAutospacing="1" w:after="100" w:afterAutospacing="1"/>
    </w:pPr>
    <w:rPr>
      <w:rFonts w:eastAsia="Arial Unicode MS" w:cs="Mangal"/>
      <w:b/>
      <w:bCs/>
      <w:color w:val="000000"/>
      <w:lang w:eastAsia="en-US"/>
    </w:rPr>
  </w:style>
  <w:style w:type="paragraph" w:customStyle="1" w:styleId="xl65">
    <w:name w:val="xl65"/>
    <w:basedOn w:val="Normal"/>
    <w:rsid w:val="0006570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6">
    <w:name w:val="xl66"/>
    <w:basedOn w:val="Normal"/>
    <w:rsid w:val="0006570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7">
    <w:name w:val="xl67"/>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lang w:eastAsia="en-US"/>
    </w:rPr>
  </w:style>
  <w:style w:type="paragraph" w:customStyle="1" w:styleId="xl68">
    <w:name w:val="xl68"/>
    <w:basedOn w:val="Normal"/>
    <w:rsid w:val="00065701"/>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18"/>
      <w:szCs w:val="18"/>
      <w:lang w:eastAsia="en-US"/>
    </w:rPr>
  </w:style>
  <w:style w:type="table" w:customStyle="1" w:styleId="TableGrid2">
    <w:name w:val="Table Grid2"/>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1">
    <w:name w:val="TxBr_c1"/>
    <w:basedOn w:val="Normal"/>
    <w:rsid w:val="00065701"/>
    <w:pPr>
      <w:spacing w:line="240" w:lineRule="atLeast"/>
      <w:jc w:val="center"/>
    </w:pPr>
    <w:rPr>
      <w:rFonts w:eastAsia="Times New Roman" w:cs="Mangal"/>
      <w:snapToGrid w:val="0"/>
      <w:szCs w:val="20"/>
      <w:lang w:eastAsia="en-US"/>
    </w:rPr>
  </w:style>
  <w:style w:type="character" w:customStyle="1" w:styleId="Style1CharChar">
    <w:name w:val="Style1 Char Char"/>
    <w:rsid w:val="00065701"/>
    <w:rPr>
      <w:rFonts w:ascii="Times New Roman Bold" w:eastAsia="SimSun" w:hAnsi="Times New Roman Bold" w:cs="Times New Roman Bold"/>
      <w:b/>
      <w:bCs/>
      <w:sz w:val="32"/>
      <w:szCs w:val="32"/>
      <w:lang w:val="en-US" w:eastAsia="en-US" w:bidi="ar-SA"/>
    </w:rPr>
  </w:style>
  <w:style w:type="character" w:customStyle="1" w:styleId="Header2-SubClausesChar">
    <w:name w:val="Header 2 - SubClauses Char"/>
    <w:rsid w:val="00065701"/>
    <w:rPr>
      <w:rFonts w:eastAsia="SimSun" w:cs="Mangal"/>
      <w:sz w:val="24"/>
      <w:szCs w:val="24"/>
      <w:lang w:val="es-ES_tradnl"/>
    </w:rPr>
  </w:style>
  <w:style w:type="numbering" w:customStyle="1" w:styleId="NoList2">
    <w:name w:val="No List2"/>
    <w:next w:val="NoList"/>
    <w:semiHidden/>
    <w:rsid w:val="00065701"/>
  </w:style>
  <w:style w:type="table" w:customStyle="1" w:styleId="TableGrid3">
    <w:name w:val="Table Grid3"/>
    <w:basedOn w:val="TableNormal"/>
    <w:next w:val="TableGrid"/>
    <w:rsid w:val="00065701"/>
    <w:rPr>
      <w:rFonts w:eastAsia="Times New Roman" w:cs="Mang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en-US"/>
    </w:rPr>
  </w:style>
  <w:style w:type="paragraph" w:customStyle="1" w:styleId="xl70">
    <w:name w:val="xl7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1">
    <w:name w:val="xl7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72">
    <w:name w:val="xl7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en-US"/>
    </w:rPr>
  </w:style>
  <w:style w:type="paragraph" w:customStyle="1" w:styleId="xl73">
    <w:name w:val="xl73"/>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en-US"/>
    </w:rPr>
  </w:style>
  <w:style w:type="paragraph" w:customStyle="1" w:styleId="xl74">
    <w:name w:val="xl74"/>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en-US"/>
    </w:rPr>
  </w:style>
  <w:style w:type="paragraph" w:customStyle="1" w:styleId="xl75">
    <w:name w:val="xl75"/>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lang w:eastAsia="en-US"/>
    </w:rPr>
  </w:style>
  <w:style w:type="paragraph" w:customStyle="1" w:styleId="xl76">
    <w:name w:val="xl76"/>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n-US"/>
    </w:rPr>
  </w:style>
  <w:style w:type="paragraph" w:customStyle="1" w:styleId="xl77">
    <w:name w:val="xl77"/>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en-US"/>
    </w:rPr>
  </w:style>
  <w:style w:type="paragraph" w:customStyle="1" w:styleId="xl78">
    <w:name w:val="xl78"/>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en-US"/>
    </w:rPr>
  </w:style>
  <w:style w:type="paragraph" w:customStyle="1" w:styleId="xl79">
    <w:name w:val="xl79"/>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paragraph" w:customStyle="1" w:styleId="xl80">
    <w:name w:val="xl80"/>
    <w:basedOn w:val="Normal"/>
    <w:rsid w:val="000657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000000"/>
      <w:lang w:eastAsia="en-US"/>
    </w:rPr>
  </w:style>
  <w:style w:type="paragraph" w:customStyle="1" w:styleId="xl81">
    <w:name w:val="xl81"/>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lang w:eastAsia="en-US"/>
    </w:rPr>
  </w:style>
  <w:style w:type="paragraph" w:customStyle="1" w:styleId="xl82">
    <w:name w:val="xl82"/>
    <w:basedOn w:val="Normal"/>
    <w:rsid w:val="000657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n-US"/>
    </w:rPr>
  </w:style>
  <w:style w:type="character" w:customStyle="1" w:styleId="BodytextBold">
    <w:name w:val="Body text + Bold"/>
    <w:basedOn w:val="DefaultParagraphFont"/>
    <w:rsid w:val="00065701"/>
    <w:rPr>
      <w:rFonts w:ascii="Arial" w:eastAsia="Arial" w:hAnsi="Arial" w:cs="Arial"/>
      <w:b/>
      <w:bCs/>
      <w:color w:val="000000"/>
      <w:spacing w:val="0"/>
      <w:w w:val="100"/>
      <w:position w:val="0"/>
      <w:sz w:val="16"/>
      <w:szCs w:val="16"/>
      <w:shd w:val="clear" w:color="auto" w:fill="FFFFFF"/>
      <w:lang w:val="en-US"/>
    </w:rPr>
  </w:style>
  <w:style w:type="table" w:customStyle="1" w:styleId="TableGrid11">
    <w:name w:val="Table Grid11"/>
    <w:basedOn w:val="TableNormal"/>
    <w:next w:val="TableGrid"/>
    <w:uiPriority w:val="59"/>
    <w:rsid w:val="00065701"/>
    <w:rPr>
      <w:rFonts w:asciiTheme="minorHAnsi" w:eastAsiaTheme="minorEastAsia" w:hAnsiTheme="minorHAnsi" w:cstheme="minorBidi"/>
      <w:sz w:val="22"/>
      <w:szCs w:val="28"/>
      <w:lang w:bidi="bn-B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065701"/>
  </w:style>
  <w:style w:type="character" w:customStyle="1" w:styleId="Heading1Char1">
    <w:name w:val="Heading 1 Char1"/>
    <w:aliases w:val="Document Header1 Char1,Document Header1 Char Char1,Document Header1 Char Char Char"/>
    <w:link w:val="Heading1"/>
    <w:uiPriority w:val="9"/>
    <w:rsid w:val="00065701"/>
    <w:rPr>
      <w:rFonts w:ascii="Arial" w:eastAsia="Times New Roman" w:hAnsi="Arial"/>
      <w:b/>
      <w:bCs/>
      <w:sz w:val="36"/>
      <w:szCs w:val="36"/>
      <w:lang w:eastAsia="zh-CN"/>
    </w:rPr>
  </w:style>
  <w:style w:type="character" w:customStyle="1" w:styleId="txt">
    <w:name w:val="txt"/>
    <w:basedOn w:val="DefaultParagraphFont"/>
    <w:rsid w:val="00065701"/>
  </w:style>
  <w:style w:type="paragraph" w:customStyle="1" w:styleId="1">
    <w:name w:val="列出段落1"/>
    <w:basedOn w:val="Normal"/>
    <w:qFormat/>
    <w:rsid w:val="00065701"/>
    <w:pPr>
      <w:spacing w:after="200" w:line="240" w:lineRule="atLeast"/>
      <w:ind w:left="720"/>
      <w:contextualSpacing/>
    </w:pPr>
    <w:rPr>
      <w:rFonts w:eastAsia="Times New Roman"/>
      <w:szCs w:val="20"/>
      <w:lang w:val="en-GB" w:eastAsia="en-US"/>
    </w:rPr>
  </w:style>
  <w:style w:type="paragraph" w:customStyle="1" w:styleId="10">
    <w:name w:val="无间隔1"/>
    <w:qFormat/>
    <w:rsid w:val="00065701"/>
    <w:pPr>
      <w:spacing w:after="200" w:line="276" w:lineRule="auto"/>
    </w:pPr>
    <w:rPr>
      <w:rFonts w:ascii="Calibri" w:eastAsia="Times New Roman" w:hAnsi="Calibri"/>
      <w:sz w:val="22"/>
      <w:szCs w:val="22"/>
    </w:rPr>
  </w:style>
  <w:style w:type="character" w:customStyle="1" w:styleId="markedcontent">
    <w:name w:val="markedcontent"/>
    <w:basedOn w:val="DefaultParagraphFont"/>
    <w:rsid w:val="008F2F41"/>
  </w:style>
  <w:style w:type="numbering" w:customStyle="1" w:styleId="FichtSpiegelstrich3">
    <w:name w:val="FichtSpiegelstrich3"/>
    <w:rsid w:val="00172546"/>
    <w:pPr>
      <w:numPr>
        <w:numId w:val="349"/>
      </w:numPr>
    </w:pPr>
  </w:style>
  <w:style w:type="character" w:customStyle="1" w:styleId="UnresolvedMention1">
    <w:name w:val="Unresolved Mention1"/>
    <w:basedOn w:val="DefaultParagraphFont"/>
    <w:uiPriority w:val="99"/>
    <w:semiHidden/>
    <w:unhideWhenUsed/>
    <w:rsid w:val="009F3414"/>
    <w:rPr>
      <w:color w:val="605E5C"/>
      <w:shd w:val="clear" w:color="auto" w:fill="E1DFDD"/>
    </w:rPr>
  </w:style>
  <w:style w:type="paragraph" w:customStyle="1" w:styleId="Ttulo1">
    <w:name w:val="Título1"/>
    <w:basedOn w:val="Normal"/>
    <w:next w:val="Normal"/>
    <w:link w:val="TtuloCar"/>
    <w:qFormat/>
    <w:rsid w:val="00BD164E"/>
    <w:pPr>
      <w:keepNext/>
      <w:keepLines/>
      <w:tabs>
        <w:tab w:val="left" w:pos="709"/>
      </w:tabs>
      <w:spacing w:before="240" w:after="240" w:line="312" w:lineRule="auto"/>
      <w:ind w:left="142"/>
      <w:outlineLvl w:val="0"/>
    </w:pPr>
    <w:rPr>
      <w:rFonts w:ascii="Arial" w:eastAsia="Times New Roman" w:hAnsi="Arial"/>
      <w:b/>
      <w:caps/>
      <w:sz w:val="28"/>
      <w:lang w:val="ru-RU" w:eastAsia="ru-RU"/>
    </w:rPr>
  </w:style>
  <w:style w:type="paragraph" w:customStyle="1" w:styleId="Nivel4">
    <w:name w:val="Nivel4"/>
    <w:basedOn w:val="Normal"/>
    <w:link w:val="Nivel4Car"/>
    <w:qFormat/>
    <w:rsid w:val="00BD164E"/>
    <w:pPr>
      <w:keepNext/>
      <w:tabs>
        <w:tab w:val="left" w:pos="709"/>
        <w:tab w:val="left" w:pos="1701"/>
        <w:tab w:val="left" w:pos="9468"/>
      </w:tabs>
      <w:suppressAutoHyphens/>
      <w:spacing w:before="240" w:line="360" w:lineRule="auto"/>
      <w:ind w:left="567"/>
      <w:jc w:val="both"/>
      <w:outlineLvl w:val="3"/>
    </w:pPr>
    <w:rPr>
      <w:b/>
      <w:szCs w:val="20"/>
    </w:rPr>
  </w:style>
  <w:style w:type="numbering" w:customStyle="1" w:styleId="FichtSpiegelstrich1">
    <w:name w:val="FichtSpiegelstrich1"/>
    <w:basedOn w:val="NoList"/>
    <w:uiPriority w:val="99"/>
    <w:rsid w:val="00335E77"/>
  </w:style>
  <w:style w:type="character" w:customStyle="1" w:styleId="Nivel4Car">
    <w:name w:val="Nivel4 Car"/>
    <w:link w:val="Nivel4"/>
    <w:rsid w:val="00C81AF7"/>
    <w:rPr>
      <w:b/>
      <w:sz w:val="24"/>
      <w:lang w:eastAsia="zh-CN"/>
    </w:rPr>
  </w:style>
  <w:style w:type="character" w:customStyle="1" w:styleId="TtuloCar">
    <w:name w:val="Título Car"/>
    <w:link w:val="Ttulo1"/>
    <w:rsid w:val="003F3952"/>
    <w:rPr>
      <w:rFonts w:ascii="Arial" w:eastAsia="Times New Roman" w:hAnsi="Arial"/>
      <w:b/>
      <w:caps/>
      <w:sz w:val="28"/>
      <w:szCs w:val="24"/>
      <w:lang w:val="ru-RU" w:eastAsia="ru-RU"/>
    </w:rPr>
  </w:style>
  <w:style w:type="paragraph" w:customStyle="1" w:styleId="Section3-Heading2">
    <w:name w:val="Section 3 - Heading 2"/>
    <w:basedOn w:val="Normal"/>
    <w:qFormat/>
    <w:rsid w:val="00C95A40"/>
    <w:pPr>
      <w:spacing w:after="200" w:line="259" w:lineRule="auto"/>
    </w:pPr>
    <w:rPr>
      <w:rFonts w:asciiTheme="minorHAnsi" w:eastAsiaTheme="minorHAnsi" w:hAnsiTheme="minorHAnsi" w:cstheme="minorBidi"/>
      <w:b/>
      <w:szCs w:val="28"/>
      <w:lang w:eastAsia="en-US"/>
    </w:rPr>
  </w:style>
  <w:style w:type="paragraph" w:customStyle="1" w:styleId="Anexos">
    <w:name w:val="Anexos"/>
    <w:basedOn w:val="Heading1"/>
    <w:next w:val="Normal"/>
    <w:qFormat/>
    <w:rsid w:val="00E645E5"/>
    <w:pPr>
      <w:keepNext/>
      <w:keepLines/>
      <w:numPr>
        <w:numId w:val="189"/>
      </w:numPr>
      <w:tabs>
        <w:tab w:val="left" w:pos="1134"/>
      </w:tabs>
      <w:suppressAutoHyphens w:val="0"/>
      <w:overflowPunct/>
      <w:autoSpaceDE/>
      <w:autoSpaceDN/>
      <w:adjustRightInd/>
      <w:spacing w:before="240" w:after="240" w:line="312" w:lineRule="auto"/>
      <w:textAlignment w:val="auto"/>
    </w:pPr>
    <w:rPr>
      <w:rFonts w:ascii="Times New Roman" w:hAnsi="Times New Roman"/>
      <w:bCs w:val="0"/>
      <w:sz w:val="22"/>
      <w:szCs w:val="22"/>
      <w:lang w:val="ru-RU" w:eastAsia="ru-RU"/>
    </w:rPr>
  </w:style>
  <w:style w:type="numbering" w:customStyle="1" w:styleId="NoList4">
    <w:name w:val="No List4"/>
    <w:next w:val="NoList"/>
    <w:uiPriority w:val="99"/>
    <w:semiHidden/>
    <w:unhideWhenUsed/>
    <w:rsid w:val="00B935A2"/>
  </w:style>
  <w:style w:type="table" w:customStyle="1" w:styleId="TableGrid4">
    <w:name w:val="Table Grid4"/>
    <w:basedOn w:val="TableNormal"/>
    <w:next w:val="TableGrid"/>
    <w:uiPriority w:val="39"/>
    <w:rsid w:val="00B935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CC27C2"/>
  </w:style>
  <w:style w:type="character" w:customStyle="1" w:styleId="mrel">
    <w:name w:val="mrel"/>
    <w:basedOn w:val="DefaultParagraphFont"/>
    <w:rsid w:val="00CC27C2"/>
  </w:style>
  <w:style w:type="character" w:customStyle="1" w:styleId="vlist-s">
    <w:name w:val="vlist-s"/>
    <w:basedOn w:val="DefaultParagraphFont"/>
    <w:rsid w:val="00CC27C2"/>
  </w:style>
  <w:style w:type="character" w:customStyle="1" w:styleId="mbin">
    <w:name w:val="mbin"/>
    <w:basedOn w:val="DefaultParagraphFont"/>
    <w:rsid w:val="00CC27C2"/>
  </w:style>
  <w:style w:type="character" w:customStyle="1" w:styleId="mopen">
    <w:name w:val="mopen"/>
    <w:basedOn w:val="DefaultParagraphFont"/>
    <w:rsid w:val="00CC27C2"/>
  </w:style>
  <w:style w:type="character" w:customStyle="1" w:styleId="mclose">
    <w:name w:val="mclose"/>
    <w:basedOn w:val="DefaultParagraphFont"/>
    <w:rsid w:val="00CC27C2"/>
  </w:style>
  <w:style w:type="character" w:styleId="UnresolvedMention">
    <w:name w:val="Unresolved Mention"/>
    <w:basedOn w:val="DefaultParagraphFont"/>
    <w:uiPriority w:val="99"/>
    <w:semiHidden/>
    <w:unhideWhenUsed/>
    <w:rsid w:val="00CC40DA"/>
    <w:rPr>
      <w:color w:val="605E5C"/>
      <w:shd w:val="clear" w:color="auto" w:fill="E1DFDD"/>
    </w:rPr>
  </w:style>
  <w:style w:type="paragraph" w:customStyle="1" w:styleId="S1b-header1">
    <w:name w:val="S1b-header1"/>
    <w:basedOn w:val="Normal"/>
    <w:rsid w:val="00FD18C1"/>
    <w:pPr>
      <w:numPr>
        <w:numId w:val="217"/>
      </w:numPr>
      <w:spacing w:before="120" w:after="240" w:line="259" w:lineRule="auto"/>
      <w:jc w:val="center"/>
    </w:pPr>
    <w:rPr>
      <w:rFonts w:asciiTheme="minorHAnsi" w:eastAsiaTheme="minorHAnsi" w:hAnsiTheme="minorHAnsi" w:cstheme="minorBidi"/>
      <w:b/>
      <w:sz w:val="28"/>
      <w:szCs w:val="22"/>
      <w:lang w:eastAsia="en-US"/>
    </w:rPr>
  </w:style>
  <w:style w:type="numbering" w:customStyle="1" w:styleId="NoList5">
    <w:name w:val="No List5"/>
    <w:next w:val="NoList"/>
    <w:uiPriority w:val="99"/>
    <w:semiHidden/>
    <w:unhideWhenUsed/>
    <w:rsid w:val="00CF6F13"/>
  </w:style>
  <w:style w:type="character" w:customStyle="1" w:styleId="primera">
    <w:name w:val="primera"/>
    <w:rsid w:val="00F72692"/>
  </w:style>
  <w:style w:type="paragraph" w:customStyle="1" w:styleId="Section1-Clauses">
    <w:name w:val="Section 1-Clauses"/>
    <w:basedOn w:val="Normal"/>
    <w:qFormat/>
    <w:rsid w:val="00840E19"/>
    <w:pPr>
      <w:numPr>
        <w:numId w:val="241"/>
      </w:numPr>
      <w:spacing w:after="200"/>
    </w:pPr>
    <w:rPr>
      <w:rFonts w:eastAsia="Times New Roman"/>
      <w:b/>
      <w:bCs/>
      <w:szCs w:val="20"/>
      <w:lang w:eastAsia="en-US"/>
    </w:rPr>
  </w:style>
  <w:style w:type="character" w:customStyle="1" w:styleId="whitespace-normal">
    <w:name w:val="whitespace-normal"/>
    <w:basedOn w:val="DefaultParagraphFont"/>
    <w:rsid w:val="004B1049"/>
  </w:style>
  <w:style w:type="paragraph" w:styleId="TOCHeading">
    <w:name w:val="TOC Heading"/>
    <w:basedOn w:val="Heading1"/>
    <w:next w:val="Normal"/>
    <w:uiPriority w:val="39"/>
    <w:unhideWhenUsed/>
    <w:qFormat/>
    <w:rsid w:val="005545B7"/>
    <w:pPr>
      <w:keepNext/>
      <w:keepLines/>
      <w:suppressAutoHyphens w:val="0"/>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50040">
      <w:bodyDiv w:val="1"/>
      <w:marLeft w:val="0"/>
      <w:marRight w:val="0"/>
      <w:marTop w:val="0"/>
      <w:marBottom w:val="0"/>
      <w:divBdr>
        <w:top w:val="none" w:sz="0" w:space="0" w:color="auto"/>
        <w:left w:val="none" w:sz="0" w:space="0" w:color="auto"/>
        <w:bottom w:val="none" w:sz="0" w:space="0" w:color="auto"/>
        <w:right w:val="none" w:sz="0" w:space="0" w:color="auto"/>
      </w:divBdr>
    </w:div>
    <w:div w:id="207379180">
      <w:bodyDiv w:val="1"/>
      <w:marLeft w:val="0"/>
      <w:marRight w:val="0"/>
      <w:marTop w:val="0"/>
      <w:marBottom w:val="0"/>
      <w:divBdr>
        <w:top w:val="none" w:sz="0" w:space="0" w:color="auto"/>
        <w:left w:val="none" w:sz="0" w:space="0" w:color="auto"/>
        <w:bottom w:val="none" w:sz="0" w:space="0" w:color="auto"/>
        <w:right w:val="none" w:sz="0" w:space="0" w:color="auto"/>
      </w:divBdr>
      <w:divsChild>
        <w:div w:id="1982300089">
          <w:marLeft w:val="0"/>
          <w:marRight w:val="0"/>
          <w:marTop w:val="0"/>
          <w:marBottom w:val="0"/>
          <w:divBdr>
            <w:top w:val="none" w:sz="0" w:space="0" w:color="auto"/>
            <w:left w:val="none" w:sz="0" w:space="0" w:color="auto"/>
            <w:bottom w:val="none" w:sz="0" w:space="0" w:color="auto"/>
            <w:right w:val="none" w:sz="0" w:space="0" w:color="auto"/>
          </w:divBdr>
        </w:div>
      </w:divsChild>
    </w:div>
    <w:div w:id="476263116">
      <w:bodyDiv w:val="1"/>
      <w:marLeft w:val="0"/>
      <w:marRight w:val="0"/>
      <w:marTop w:val="0"/>
      <w:marBottom w:val="0"/>
      <w:divBdr>
        <w:top w:val="none" w:sz="0" w:space="0" w:color="auto"/>
        <w:left w:val="none" w:sz="0" w:space="0" w:color="auto"/>
        <w:bottom w:val="none" w:sz="0" w:space="0" w:color="auto"/>
        <w:right w:val="none" w:sz="0" w:space="0" w:color="auto"/>
      </w:divBdr>
    </w:div>
    <w:div w:id="560024835">
      <w:bodyDiv w:val="1"/>
      <w:marLeft w:val="0"/>
      <w:marRight w:val="0"/>
      <w:marTop w:val="0"/>
      <w:marBottom w:val="0"/>
      <w:divBdr>
        <w:top w:val="none" w:sz="0" w:space="0" w:color="auto"/>
        <w:left w:val="none" w:sz="0" w:space="0" w:color="auto"/>
        <w:bottom w:val="none" w:sz="0" w:space="0" w:color="auto"/>
        <w:right w:val="none" w:sz="0" w:space="0" w:color="auto"/>
      </w:divBdr>
    </w:div>
    <w:div w:id="654601276">
      <w:bodyDiv w:val="1"/>
      <w:marLeft w:val="0"/>
      <w:marRight w:val="0"/>
      <w:marTop w:val="0"/>
      <w:marBottom w:val="0"/>
      <w:divBdr>
        <w:top w:val="none" w:sz="0" w:space="0" w:color="auto"/>
        <w:left w:val="none" w:sz="0" w:space="0" w:color="auto"/>
        <w:bottom w:val="none" w:sz="0" w:space="0" w:color="auto"/>
        <w:right w:val="none" w:sz="0" w:space="0" w:color="auto"/>
      </w:divBdr>
    </w:div>
    <w:div w:id="657686503">
      <w:bodyDiv w:val="1"/>
      <w:marLeft w:val="0"/>
      <w:marRight w:val="0"/>
      <w:marTop w:val="0"/>
      <w:marBottom w:val="0"/>
      <w:divBdr>
        <w:top w:val="none" w:sz="0" w:space="0" w:color="auto"/>
        <w:left w:val="none" w:sz="0" w:space="0" w:color="auto"/>
        <w:bottom w:val="none" w:sz="0" w:space="0" w:color="auto"/>
        <w:right w:val="none" w:sz="0" w:space="0" w:color="auto"/>
      </w:divBdr>
    </w:div>
    <w:div w:id="1002123495">
      <w:bodyDiv w:val="1"/>
      <w:marLeft w:val="0"/>
      <w:marRight w:val="0"/>
      <w:marTop w:val="0"/>
      <w:marBottom w:val="0"/>
      <w:divBdr>
        <w:top w:val="none" w:sz="0" w:space="0" w:color="auto"/>
        <w:left w:val="none" w:sz="0" w:space="0" w:color="auto"/>
        <w:bottom w:val="none" w:sz="0" w:space="0" w:color="auto"/>
        <w:right w:val="none" w:sz="0" w:space="0" w:color="auto"/>
      </w:divBdr>
    </w:div>
    <w:div w:id="1246722572">
      <w:bodyDiv w:val="1"/>
      <w:marLeft w:val="0"/>
      <w:marRight w:val="0"/>
      <w:marTop w:val="0"/>
      <w:marBottom w:val="0"/>
      <w:divBdr>
        <w:top w:val="none" w:sz="0" w:space="0" w:color="auto"/>
        <w:left w:val="none" w:sz="0" w:space="0" w:color="auto"/>
        <w:bottom w:val="none" w:sz="0" w:space="0" w:color="auto"/>
        <w:right w:val="none" w:sz="0" w:space="0" w:color="auto"/>
      </w:divBdr>
    </w:div>
    <w:div w:id="1470711309">
      <w:bodyDiv w:val="1"/>
      <w:marLeft w:val="0"/>
      <w:marRight w:val="0"/>
      <w:marTop w:val="0"/>
      <w:marBottom w:val="0"/>
      <w:divBdr>
        <w:top w:val="none" w:sz="0" w:space="0" w:color="auto"/>
        <w:left w:val="none" w:sz="0" w:space="0" w:color="auto"/>
        <w:bottom w:val="none" w:sz="0" w:space="0" w:color="auto"/>
        <w:right w:val="none" w:sz="0" w:space="0" w:color="auto"/>
      </w:divBdr>
      <w:divsChild>
        <w:div w:id="194776864">
          <w:marLeft w:val="0"/>
          <w:marRight w:val="0"/>
          <w:marTop w:val="0"/>
          <w:marBottom w:val="0"/>
          <w:divBdr>
            <w:top w:val="none" w:sz="0" w:space="0" w:color="auto"/>
            <w:left w:val="none" w:sz="0" w:space="0" w:color="auto"/>
            <w:bottom w:val="none" w:sz="0" w:space="0" w:color="auto"/>
            <w:right w:val="none" w:sz="0" w:space="0" w:color="auto"/>
          </w:divBdr>
          <w:divsChild>
            <w:div w:id="213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29450">
      <w:bodyDiv w:val="1"/>
      <w:marLeft w:val="0"/>
      <w:marRight w:val="0"/>
      <w:marTop w:val="0"/>
      <w:marBottom w:val="0"/>
      <w:divBdr>
        <w:top w:val="none" w:sz="0" w:space="0" w:color="auto"/>
        <w:left w:val="none" w:sz="0" w:space="0" w:color="auto"/>
        <w:bottom w:val="none" w:sz="0" w:space="0" w:color="auto"/>
        <w:right w:val="none" w:sz="0" w:space="0" w:color="auto"/>
      </w:divBdr>
      <w:divsChild>
        <w:div w:id="1298992562">
          <w:marLeft w:val="0"/>
          <w:marRight w:val="0"/>
          <w:marTop w:val="0"/>
          <w:marBottom w:val="0"/>
          <w:divBdr>
            <w:top w:val="none" w:sz="0" w:space="0" w:color="auto"/>
            <w:left w:val="none" w:sz="0" w:space="0" w:color="auto"/>
            <w:bottom w:val="none" w:sz="0" w:space="0" w:color="auto"/>
            <w:right w:val="none" w:sz="0" w:space="0" w:color="auto"/>
          </w:divBdr>
          <w:divsChild>
            <w:div w:id="2021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teonorm.com/en/"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eteonorm.com/en/" TargetMode="External"/><Relationship Id="rId17" Type="http://schemas.openxmlformats.org/officeDocument/2006/relationships/hyperlink" Target="https://www.google.com/search?q=Pin+Insulators&amp;oq=insulator+used+in+33kv+&amp;gs_lcrp=EgZjaHJvbWUqCAgCEAAYFhgeMgYIABBFGDkyCAgBEAAYFhgeMggIAhAAGBYYHjINCAMQABiGAxiABBiKBTINCAQQABiGAxiABBiKBTINCAUQABiGAxiABBiKBTINCAYQABiGAxiABBiKBTIHCAcQABjvBTIKCAgQABiABBiiBDIKCAkQABiABBiiBNIBCTIxMzYyajBqN6gCCLACAfEFdOkOhGUKdXo&amp;sourceid=chrome&amp;ie=UTF-8&amp;ved=2ahUKEwiF8Y_vwrySAxUrSmwGHXzhDpcQgK4QegQIAxAB"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teonorm.com/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9D02-D776-417A-91D6-332E71E6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68177</Words>
  <Characters>388613</Characters>
  <Application>Microsoft Office Word</Application>
  <DocSecurity>0</DocSecurity>
  <Lines>3238</Lines>
  <Paragraphs>911</Paragraphs>
  <ScaleCrop>false</ScaleCrop>
  <HeadingPairs>
    <vt:vector size="2" baseType="variant">
      <vt:variant>
        <vt:lpstr>Title</vt:lpstr>
      </vt:variant>
      <vt:variant>
        <vt:i4>1</vt:i4>
      </vt:variant>
    </vt:vector>
  </HeadingPairs>
  <TitlesOfParts>
    <vt:vector size="1" baseType="lpstr">
      <vt:lpstr>BPDB</vt:lpstr>
    </vt:vector>
  </TitlesOfParts>
  <Company>BPDB</Company>
  <LinksUpToDate>false</LinksUpToDate>
  <CharactersWithSpaces>455879</CharactersWithSpaces>
  <SharedDoc>false</SharedDoc>
  <HLinks>
    <vt:vector size="1248" baseType="variant">
      <vt:variant>
        <vt:i4>2031664</vt:i4>
      </vt:variant>
      <vt:variant>
        <vt:i4>1229</vt:i4>
      </vt:variant>
      <vt:variant>
        <vt:i4>0</vt:i4>
      </vt:variant>
      <vt:variant>
        <vt:i4>5</vt:i4>
      </vt:variant>
      <vt:variant>
        <vt:lpwstr/>
      </vt:variant>
      <vt:variant>
        <vt:lpwstr>_Toc313799971</vt:lpwstr>
      </vt:variant>
      <vt:variant>
        <vt:i4>2031664</vt:i4>
      </vt:variant>
      <vt:variant>
        <vt:i4>1223</vt:i4>
      </vt:variant>
      <vt:variant>
        <vt:i4>0</vt:i4>
      </vt:variant>
      <vt:variant>
        <vt:i4>5</vt:i4>
      </vt:variant>
      <vt:variant>
        <vt:lpwstr/>
      </vt:variant>
      <vt:variant>
        <vt:lpwstr>_Toc313799970</vt:lpwstr>
      </vt:variant>
      <vt:variant>
        <vt:i4>1966128</vt:i4>
      </vt:variant>
      <vt:variant>
        <vt:i4>1217</vt:i4>
      </vt:variant>
      <vt:variant>
        <vt:i4>0</vt:i4>
      </vt:variant>
      <vt:variant>
        <vt:i4>5</vt:i4>
      </vt:variant>
      <vt:variant>
        <vt:lpwstr/>
      </vt:variant>
      <vt:variant>
        <vt:lpwstr>_Toc313799969</vt:lpwstr>
      </vt:variant>
      <vt:variant>
        <vt:i4>1966128</vt:i4>
      </vt:variant>
      <vt:variant>
        <vt:i4>1211</vt:i4>
      </vt:variant>
      <vt:variant>
        <vt:i4>0</vt:i4>
      </vt:variant>
      <vt:variant>
        <vt:i4>5</vt:i4>
      </vt:variant>
      <vt:variant>
        <vt:lpwstr/>
      </vt:variant>
      <vt:variant>
        <vt:lpwstr>_Toc313799968</vt:lpwstr>
      </vt:variant>
      <vt:variant>
        <vt:i4>1966128</vt:i4>
      </vt:variant>
      <vt:variant>
        <vt:i4>1205</vt:i4>
      </vt:variant>
      <vt:variant>
        <vt:i4>0</vt:i4>
      </vt:variant>
      <vt:variant>
        <vt:i4>5</vt:i4>
      </vt:variant>
      <vt:variant>
        <vt:lpwstr/>
      </vt:variant>
      <vt:variant>
        <vt:lpwstr>_Toc313799967</vt:lpwstr>
      </vt:variant>
      <vt:variant>
        <vt:i4>1966128</vt:i4>
      </vt:variant>
      <vt:variant>
        <vt:i4>1199</vt:i4>
      </vt:variant>
      <vt:variant>
        <vt:i4>0</vt:i4>
      </vt:variant>
      <vt:variant>
        <vt:i4>5</vt:i4>
      </vt:variant>
      <vt:variant>
        <vt:lpwstr/>
      </vt:variant>
      <vt:variant>
        <vt:lpwstr>_Toc313799966</vt:lpwstr>
      </vt:variant>
      <vt:variant>
        <vt:i4>1966128</vt:i4>
      </vt:variant>
      <vt:variant>
        <vt:i4>1193</vt:i4>
      </vt:variant>
      <vt:variant>
        <vt:i4>0</vt:i4>
      </vt:variant>
      <vt:variant>
        <vt:i4>5</vt:i4>
      </vt:variant>
      <vt:variant>
        <vt:lpwstr/>
      </vt:variant>
      <vt:variant>
        <vt:lpwstr>_Toc313799965</vt:lpwstr>
      </vt:variant>
      <vt:variant>
        <vt:i4>1966128</vt:i4>
      </vt:variant>
      <vt:variant>
        <vt:i4>1187</vt:i4>
      </vt:variant>
      <vt:variant>
        <vt:i4>0</vt:i4>
      </vt:variant>
      <vt:variant>
        <vt:i4>5</vt:i4>
      </vt:variant>
      <vt:variant>
        <vt:lpwstr/>
      </vt:variant>
      <vt:variant>
        <vt:lpwstr>_Toc313799964</vt:lpwstr>
      </vt:variant>
      <vt:variant>
        <vt:i4>1966128</vt:i4>
      </vt:variant>
      <vt:variant>
        <vt:i4>1181</vt:i4>
      </vt:variant>
      <vt:variant>
        <vt:i4>0</vt:i4>
      </vt:variant>
      <vt:variant>
        <vt:i4>5</vt:i4>
      </vt:variant>
      <vt:variant>
        <vt:lpwstr/>
      </vt:variant>
      <vt:variant>
        <vt:lpwstr>_Toc313799963</vt:lpwstr>
      </vt:variant>
      <vt:variant>
        <vt:i4>1966128</vt:i4>
      </vt:variant>
      <vt:variant>
        <vt:i4>1175</vt:i4>
      </vt:variant>
      <vt:variant>
        <vt:i4>0</vt:i4>
      </vt:variant>
      <vt:variant>
        <vt:i4>5</vt:i4>
      </vt:variant>
      <vt:variant>
        <vt:lpwstr/>
      </vt:variant>
      <vt:variant>
        <vt:lpwstr>_Toc313799962</vt:lpwstr>
      </vt:variant>
      <vt:variant>
        <vt:i4>1966128</vt:i4>
      </vt:variant>
      <vt:variant>
        <vt:i4>1169</vt:i4>
      </vt:variant>
      <vt:variant>
        <vt:i4>0</vt:i4>
      </vt:variant>
      <vt:variant>
        <vt:i4>5</vt:i4>
      </vt:variant>
      <vt:variant>
        <vt:lpwstr/>
      </vt:variant>
      <vt:variant>
        <vt:lpwstr>_Toc313799961</vt:lpwstr>
      </vt:variant>
      <vt:variant>
        <vt:i4>1966128</vt:i4>
      </vt:variant>
      <vt:variant>
        <vt:i4>1163</vt:i4>
      </vt:variant>
      <vt:variant>
        <vt:i4>0</vt:i4>
      </vt:variant>
      <vt:variant>
        <vt:i4>5</vt:i4>
      </vt:variant>
      <vt:variant>
        <vt:lpwstr/>
      </vt:variant>
      <vt:variant>
        <vt:lpwstr>_Toc313799960</vt:lpwstr>
      </vt:variant>
      <vt:variant>
        <vt:i4>1900592</vt:i4>
      </vt:variant>
      <vt:variant>
        <vt:i4>1157</vt:i4>
      </vt:variant>
      <vt:variant>
        <vt:i4>0</vt:i4>
      </vt:variant>
      <vt:variant>
        <vt:i4>5</vt:i4>
      </vt:variant>
      <vt:variant>
        <vt:lpwstr/>
      </vt:variant>
      <vt:variant>
        <vt:lpwstr>_Toc313799959</vt:lpwstr>
      </vt:variant>
      <vt:variant>
        <vt:i4>1900592</vt:i4>
      </vt:variant>
      <vt:variant>
        <vt:i4>1151</vt:i4>
      </vt:variant>
      <vt:variant>
        <vt:i4>0</vt:i4>
      </vt:variant>
      <vt:variant>
        <vt:i4>5</vt:i4>
      </vt:variant>
      <vt:variant>
        <vt:lpwstr/>
      </vt:variant>
      <vt:variant>
        <vt:lpwstr>_Toc313799958</vt:lpwstr>
      </vt:variant>
      <vt:variant>
        <vt:i4>1900592</vt:i4>
      </vt:variant>
      <vt:variant>
        <vt:i4>1145</vt:i4>
      </vt:variant>
      <vt:variant>
        <vt:i4>0</vt:i4>
      </vt:variant>
      <vt:variant>
        <vt:i4>5</vt:i4>
      </vt:variant>
      <vt:variant>
        <vt:lpwstr/>
      </vt:variant>
      <vt:variant>
        <vt:lpwstr>_Toc313799957</vt:lpwstr>
      </vt:variant>
      <vt:variant>
        <vt:i4>1900592</vt:i4>
      </vt:variant>
      <vt:variant>
        <vt:i4>1139</vt:i4>
      </vt:variant>
      <vt:variant>
        <vt:i4>0</vt:i4>
      </vt:variant>
      <vt:variant>
        <vt:i4>5</vt:i4>
      </vt:variant>
      <vt:variant>
        <vt:lpwstr/>
      </vt:variant>
      <vt:variant>
        <vt:lpwstr>_Toc313799956</vt:lpwstr>
      </vt:variant>
      <vt:variant>
        <vt:i4>1900592</vt:i4>
      </vt:variant>
      <vt:variant>
        <vt:i4>1133</vt:i4>
      </vt:variant>
      <vt:variant>
        <vt:i4>0</vt:i4>
      </vt:variant>
      <vt:variant>
        <vt:i4>5</vt:i4>
      </vt:variant>
      <vt:variant>
        <vt:lpwstr/>
      </vt:variant>
      <vt:variant>
        <vt:lpwstr>_Toc313799955</vt:lpwstr>
      </vt:variant>
      <vt:variant>
        <vt:i4>1900592</vt:i4>
      </vt:variant>
      <vt:variant>
        <vt:i4>1127</vt:i4>
      </vt:variant>
      <vt:variant>
        <vt:i4>0</vt:i4>
      </vt:variant>
      <vt:variant>
        <vt:i4>5</vt:i4>
      </vt:variant>
      <vt:variant>
        <vt:lpwstr/>
      </vt:variant>
      <vt:variant>
        <vt:lpwstr>_Toc313799954</vt:lpwstr>
      </vt:variant>
      <vt:variant>
        <vt:i4>1900592</vt:i4>
      </vt:variant>
      <vt:variant>
        <vt:i4>1121</vt:i4>
      </vt:variant>
      <vt:variant>
        <vt:i4>0</vt:i4>
      </vt:variant>
      <vt:variant>
        <vt:i4>5</vt:i4>
      </vt:variant>
      <vt:variant>
        <vt:lpwstr/>
      </vt:variant>
      <vt:variant>
        <vt:lpwstr>_Toc313799953</vt:lpwstr>
      </vt:variant>
      <vt:variant>
        <vt:i4>1900592</vt:i4>
      </vt:variant>
      <vt:variant>
        <vt:i4>1115</vt:i4>
      </vt:variant>
      <vt:variant>
        <vt:i4>0</vt:i4>
      </vt:variant>
      <vt:variant>
        <vt:i4>5</vt:i4>
      </vt:variant>
      <vt:variant>
        <vt:lpwstr/>
      </vt:variant>
      <vt:variant>
        <vt:lpwstr>_Toc313799952</vt:lpwstr>
      </vt:variant>
      <vt:variant>
        <vt:i4>1900592</vt:i4>
      </vt:variant>
      <vt:variant>
        <vt:i4>1109</vt:i4>
      </vt:variant>
      <vt:variant>
        <vt:i4>0</vt:i4>
      </vt:variant>
      <vt:variant>
        <vt:i4>5</vt:i4>
      </vt:variant>
      <vt:variant>
        <vt:lpwstr/>
      </vt:variant>
      <vt:variant>
        <vt:lpwstr>_Toc313799951</vt:lpwstr>
      </vt:variant>
      <vt:variant>
        <vt:i4>1900592</vt:i4>
      </vt:variant>
      <vt:variant>
        <vt:i4>1103</vt:i4>
      </vt:variant>
      <vt:variant>
        <vt:i4>0</vt:i4>
      </vt:variant>
      <vt:variant>
        <vt:i4>5</vt:i4>
      </vt:variant>
      <vt:variant>
        <vt:lpwstr/>
      </vt:variant>
      <vt:variant>
        <vt:lpwstr>_Toc313799950</vt:lpwstr>
      </vt:variant>
      <vt:variant>
        <vt:i4>1835056</vt:i4>
      </vt:variant>
      <vt:variant>
        <vt:i4>1097</vt:i4>
      </vt:variant>
      <vt:variant>
        <vt:i4>0</vt:i4>
      </vt:variant>
      <vt:variant>
        <vt:i4>5</vt:i4>
      </vt:variant>
      <vt:variant>
        <vt:lpwstr/>
      </vt:variant>
      <vt:variant>
        <vt:lpwstr>_Toc313799949</vt:lpwstr>
      </vt:variant>
      <vt:variant>
        <vt:i4>1835056</vt:i4>
      </vt:variant>
      <vt:variant>
        <vt:i4>1091</vt:i4>
      </vt:variant>
      <vt:variant>
        <vt:i4>0</vt:i4>
      </vt:variant>
      <vt:variant>
        <vt:i4>5</vt:i4>
      </vt:variant>
      <vt:variant>
        <vt:lpwstr/>
      </vt:variant>
      <vt:variant>
        <vt:lpwstr>_Toc313799948</vt:lpwstr>
      </vt:variant>
      <vt:variant>
        <vt:i4>1835056</vt:i4>
      </vt:variant>
      <vt:variant>
        <vt:i4>1085</vt:i4>
      </vt:variant>
      <vt:variant>
        <vt:i4>0</vt:i4>
      </vt:variant>
      <vt:variant>
        <vt:i4>5</vt:i4>
      </vt:variant>
      <vt:variant>
        <vt:lpwstr/>
      </vt:variant>
      <vt:variant>
        <vt:lpwstr>_Toc313799947</vt:lpwstr>
      </vt:variant>
      <vt:variant>
        <vt:i4>1835056</vt:i4>
      </vt:variant>
      <vt:variant>
        <vt:i4>1079</vt:i4>
      </vt:variant>
      <vt:variant>
        <vt:i4>0</vt:i4>
      </vt:variant>
      <vt:variant>
        <vt:i4>5</vt:i4>
      </vt:variant>
      <vt:variant>
        <vt:lpwstr/>
      </vt:variant>
      <vt:variant>
        <vt:lpwstr>_Toc313799946</vt:lpwstr>
      </vt:variant>
      <vt:variant>
        <vt:i4>1835056</vt:i4>
      </vt:variant>
      <vt:variant>
        <vt:i4>1073</vt:i4>
      </vt:variant>
      <vt:variant>
        <vt:i4>0</vt:i4>
      </vt:variant>
      <vt:variant>
        <vt:i4>5</vt:i4>
      </vt:variant>
      <vt:variant>
        <vt:lpwstr/>
      </vt:variant>
      <vt:variant>
        <vt:lpwstr>_Toc313799945</vt:lpwstr>
      </vt:variant>
      <vt:variant>
        <vt:i4>1835056</vt:i4>
      </vt:variant>
      <vt:variant>
        <vt:i4>1067</vt:i4>
      </vt:variant>
      <vt:variant>
        <vt:i4>0</vt:i4>
      </vt:variant>
      <vt:variant>
        <vt:i4>5</vt:i4>
      </vt:variant>
      <vt:variant>
        <vt:lpwstr/>
      </vt:variant>
      <vt:variant>
        <vt:lpwstr>_Toc313799944</vt:lpwstr>
      </vt:variant>
      <vt:variant>
        <vt:i4>1835056</vt:i4>
      </vt:variant>
      <vt:variant>
        <vt:i4>1061</vt:i4>
      </vt:variant>
      <vt:variant>
        <vt:i4>0</vt:i4>
      </vt:variant>
      <vt:variant>
        <vt:i4>5</vt:i4>
      </vt:variant>
      <vt:variant>
        <vt:lpwstr/>
      </vt:variant>
      <vt:variant>
        <vt:lpwstr>_Toc313799943</vt:lpwstr>
      </vt:variant>
      <vt:variant>
        <vt:i4>1835056</vt:i4>
      </vt:variant>
      <vt:variant>
        <vt:i4>1055</vt:i4>
      </vt:variant>
      <vt:variant>
        <vt:i4>0</vt:i4>
      </vt:variant>
      <vt:variant>
        <vt:i4>5</vt:i4>
      </vt:variant>
      <vt:variant>
        <vt:lpwstr/>
      </vt:variant>
      <vt:variant>
        <vt:lpwstr>_Toc313799942</vt:lpwstr>
      </vt:variant>
      <vt:variant>
        <vt:i4>1835056</vt:i4>
      </vt:variant>
      <vt:variant>
        <vt:i4>1049</vt:i4>
      </vt:variant>
      <vt:variant>
        <vt:i4>0</vt:i4>
      </vt:variant>
      <vt:variant>
        <vt:i4>5</vt:i4>
      </vt:variant>
      <vt:variant>
        <vt:lpwstr/>
      </vt:variant>
      <vt:variant>
        <vt:lpwstr>_Toc313799941</vt:lpwstr>
      </vt:variant>
      <vt:variant>
        <vt:i4>1835056</vt:i4>
      </vt:variant>
      <vt:variant>
        <vt:i4>1043</vt:i4>
      </vt:variant>
      <vt:variant>
        <vt:i4>0</vt:i4>
      </vt:variant>
      <vt:variant>
        <vt:i4>5</vt:i4>
      </vt:variant>
      <vt:variant>
        <vt:lpwstr/>
      </vt:variant>
      <vt:variant>
        <vt:lpwstr>_Toc313799940</vt:lpwstr>
      </vt:variant>
      <vt:variant>
        <vt:i4>1769520</vt:i4>
      </vt:variant>
      <vt:variant>
        <vt:i4>1037</vt:i4>
      </vt:variant>
      <vt:variant>
        <vt:i4>0</vt:i4>
      </vt:variant>
      <vt:variant>
        <vt:i4>5</vt:i4>
      </vt:variant>
      <vt:variant>
        <vt:lpwstr/>
      </vt:variant>
      <vt:variant>
        <vt:lpwstr>_Toc313799939</vt:lpwstr>
      </vt:variant>
      <vt:variant>
        <vt:i4>1769520</vt:i4>
      </vt:variant>
      <vt:variant>
        <vt:i4>1031</vt:i4>
      </vt:variant>
      <vt:variant>
        <vt:i4>0</vt:i4>
      </vt:variant>
      <vt:variant>
        <vt:i4>5</vt:i4>
      </vt:variant>
      <vt:variant>
        <vt:lpwstr/>
      </vt:variant>
      <vt:variant>
        <vt:lpwstr>_Toc313799938</vt:lpwstr>
      </vt:variant>
      <vt:variant>
        <vt:i4>1769520</vt:i4>
      </vt:variant>
      <vt:variant>
        <vt:i4>1025</vt:i4>
      </vt:variant>
      <vt:variant>
        <vt:i4>0</vt:i4>
      </vt:variant>
      <vt:variant>
        <vt:i4>5</vt:i4>
      </vt:variant>
      <vt:variant>
        <vt:lpwstr/>
      </vt:variant>
      <vt:variant>
        <vt:lpwstr>_Toc313799937</vt:lpwstr>
      </vt:variant>
      <vt:variant>
        <vt:i4>1769520</vt:i4>
      </vt:variant>
      <vt:variant>
        <vt:i4>1019</vt:i4>
      </vt:variant>
      <vt:variant>
        <vt:i4>0</vt:i4>
      </vt:variant>
      <vt:variant>
        <vt:i4>5</vt:i4>
      </vt:variant>
      <vt:variant>
        <vt:lpwstr/>
      </vt:variant>
      <vt:variant>
        <vt:lpwstr>_Toc313799936</vt:lpwstr>
      </vt:variant>
      <vt:variant>
        <vt:i4>1769520</vt:i4>
      </vt:variant>
      <vt:variant>
        <vt:i4>1013</vt:i4>
      </vt:variant>
      <vt:variant>
        <vt:i4>0</vt:i4>
      </vt:variant>
      <vt:variant>
        <vt:i4>5</vt:i4>
      </vt:variant>
      <vt:variant>
        <vt:lpwstr/>
      </vt:variant>
      <vt:variant>
        <vt:lpwstr>_Toc313799935</vt:lpwstr>
      </vt:variant>
      <vt:variant>
        <vt:i4>1769520</vt:i4>
      </vt:variant>
      <vt:variant>
        <vt:i4>1007</vt:i4>
      </vt:variant>
      <vt:variant>
        <vt:i4>0</vt:i4>
      </vt:variant>
      <vt:variant>
        <vt:i4>5</vt:i4>
      </vt:variant>
      <vt:variant>
        <vt:lpwstr/>
      </vt:variant>
      <vt:variant>
        <vt:lpwstr>_Toc313799934</vt:lpwstr>
      </vt:variant>
      <vt:variant>
        <vt:i4>1769520</vt:i4>
      </vt:variant>
      <vt:variant>
        <vt:i4>1001</vt:i4>
      </vt:variant>
      <vt:variant>
        <vt:i4>0</vt:i4>
      </vt:variant>
      <vt:variant>
        <vt:i4>5</vt:i4>
      </vt:variant>
      <vt:variant>
        <vt:lpwstr/>
      </vt:variant>
      <vt:variant>
        <vt:lpwstr>_Toc313799933</vt:lpwstr>
      </vt:variant>
      <vt:variant>
        <vt:i4>1769520</vt:i4>
      </vt:variant>
      <vt:variant>
        <vt:i4>995</vt:i4>
      </vt:variant>
      <vt:variant>
        <vt:i4>0</vt:i4>
      </vt:variant>
      <vt:variant>
        <vt:i4>5</vt:i4>
      </vt:variant>
      <vt:variant>
        <vt:lpwstr/>
      </vt:variant>
      <vt:variant>
        <vt:lpwstr>_Toc313799932</vt:lpwstr>
      </vt:variant>
      <vt:variant>
        <vt:i4>1769520</vt:i4>
      </vt:variant>
      <vt:variant>
        <vt:i4>989</vt:i4>
      </vt:variant>
      <vt:variant>
        <vt:i4>0</vt:i4>
      </vt:variant>
      <vt:variant>
        <vt:i4>5</vt:i4>
      </vt:variant>
      <vt:variant>
        <vt:lpwstr/>
      </vt:variant>
      <vt:variant>
        <vt:lpwstr>_Toc313799931</vt:lpwstr>
      </vt:variant>
      <vt:variant>
        <vt:i4>1769520</vt:i4>
      </vt:variant>
      <vt:variant>
        <vt:i4>983</vt:i4>
      </vt:variant>
      <vt:variant>
        <vt:i4>0</vt:i4>
      </vt:variant>
      <vt:variant>
        <vt:i4>5</vt:i4>
      </vt:variant>
      <vt:variant>
        <vt:lpwstr/>
      </vt:variant>
      <vt:variant>
        <vt:lpwstr>_Toc313799930</vt:lpwstr>
      </vt:variant>
      <vt:variant>
        <vt:i4>1703984</vt:i4>
      </vt:variant>
      <vt:variant>
        <vt:i4>977</vt:i4>
      </vt:variant>
      <vt:variant>
        <vt:i4>0</vt:i4>
      </vt:variant>
      <vt:variant>
        <vt:i4>5</vt:i4>
      </vt:variant>
      <vt:variant>
        <vt:lpwstr/>
      </vt:variant>
      <vt:variant>
        <vt:lpwstr>_Toc313799929</vt:lpwstr>
      </vt:variant>
      <vt:variant>
        <vt:i4>1703984</vt:i4>
      </vt:variant>
      <vt:variant>
        <vt:i4>971</vt:i4>
      </vt:variant>
      <vt:variant>
        <vt:i4>0</vt:i4>
      </vt:variant>
      <vt:variant>
        <vt:i4>5</vt:i4>
      </vt:variant>
      <vt:variant>
        <vt:lpwstr/>
      </vt:variant>
      <vt:variant>
        <vt:lpwstr>_Toc313799928</vt:lpwstr>
      </vt:variant>
      <vt:variant>
        <vt:i4>1703984</vt:i4>
      </vt:variant>
      <vt:variant>
        <vt:i4>965</vt:i4>
      </vt:variant>
      <vt:variant>
        <vt:i4>0</vt:i4>
      </vt:variant>
      <vt:variant>
        <vt:i4>5</vt:i4>
      </vt:variant>
      <vt:variant>
        <vt:lpwstr/>
      </vt:variant>
      <vt:variant>
        <vt:lpwstr>_Toc313799927</vt:lpwstr>
      </vt:variant>
      <vt:variant>
        <vt:i4>1703984</vt:i4>
      </vt:variant>
      <vt:variant>
        <vt:i4>959</vt:i4>
      </vt:variant>
      <vt:variant>
        <vt:i4>0</vt:i4>
      </vt:variant>
      <vt:variant>
        <vt:i4>5</vt:i4>
      </vt:variant>
      <vt:variant>
        <vt:lpwstr/>
      </vt:variant>
      <vt:variant>
        <vt:lpwstr>_Toc313799926</vt:lpwstr>
      </vt:variant>
      <vt:variant>
        <vt:i4>1703984</vt:i4>
      </vt:variant>
      <vt:variant>
        <vt:i4>953</vt:i4>
      </vt:variant>
      <vt:variant>
        <vt:i4>0</vt:i4>
      </vt:variant>
      <vt:variant>
        <vt:i4>5</vt:i4>
      </vt:variant>
      <vt:variant>
        <vt:lpwstr/>
      </vt:variant>
      <vt:variant>
        <vt:lpwstr>_Toc313799925</vt:lpwstr>
      </vt:variant>
      <vt:variant>
        <vt:i4>1703984</vt:i4>
      </vt:variant>
      <vt:variant>
        <vt:i4>947</vt:i4>
      </vt:variant>
      <vt:variant>
        <vt:i4>0</vt:i4>
      </vt:variant>
      <vt:variant>
        <vt:i4>5</vt:i4>
      </vt:variant>
      <vt:variant>
        <vt:lpwstr/>
      </vt:variant>
      <vt:variant>
        <vt:lpwstr>_Toc313799924</vt:lpwstr>
      </vt:variant>
      <vt:variant>
        <vt:i4>1703984</vt:i4>
      </vt:variant>
      <vt:variant>
        <vt:i4>941</vt:i4>
      </vt:variant>
      <vt:variant>
        <vt:i4>0</vt:i4>
      </vt:variant>
      <vt:variant>
        <vt:i4>5</vt:i4>
      </vt:variant>
      <vt:variant>
        <vt:lpwstr/>
      </vt:variant>
      <vt:variant>
        <vt:lpwstr>_Toc313799923</vt:lpwstr>
      </vt:variant>
      <vt:variant>
        <vt:i4>1703984</vt:i4>
      </vt:variant>
      <vt:variant>
        <vt:i4>935</vt:i4>
      </vt:variant>
      <vt:variant>
        <vt:i4>0</vt:i4>
      </vt:variant>
      <vt:variant>
        <vt:i4>5</vt:i4>
      </vt:variant>
      <vt:variant>
        <vt:lpwstr/>
      </vt:variant>
      <vt:variant>
        <vt:lpwstr>_Toc313799922</vt:lpwstr>
      </vt:variant>
      <vt:variant>
        <vt:i4>1703984</vt:i4>
      </vt:variant>
      <vt:variant>
        <vt:i4>929</vt:i4>
      </vt:variant>
      <vt:variant>
        <vt:i4>0</vt:i4>
      </vt:variant>
      <vt:variant>
        <vt:i4>5</vt:i4>
      </vt:variant>
      <vt:variant>
        <vt:lpwstr/>
      </vt:variant>
      <vt:variant>
        <vt:lpwstr>_Toc313799921</vt:lpwstr>
      </vt:variant>
      <vt:variant>
        <vt:i4>1703984</vt:i4>
      </vt:variant>
      <vt:variant>
        <vt:i4>923</vt:i4>
      </vt:variant>
      <vt:variant>
        <vt:i4>0</vt:i4>
      </vt:variant>
      <vt:variant>
        <vt:i4>5</vt:i4>
      </vt:variant>
      <vt:variant>
        <vt:lpwstr/>
      </vt:variant>
      <vt:variant>
        <vt:lpwstr>_Toc313799920</vt:lpwstr>
      </vt:variant>
      <vt:variant>
        <vt:i4>1638448</vt:i4>
      </vt:variant>
      <vt:variant>
        <vt:i4>917</vt:i4>
      </vt:variant>
      <vt:variant>
        <vt:i4>0</vt:i4>
      </vt:variant>
      <vt:variant>
        <vt:i4>5</vt:i4>
      </vt:variant>
      <vt:variant>
        <vt:lpwstr/>
      </vt:variant>
      <vt:variant>
        <vt:lpwstr>_Toc313799919</vt:lpwstr>
      </vt:variant>
      <vt:variant>
        <vt:i4>1638448</vt:i4>
      </vt:variant>
      <vt:variant>
        <vt:i4>911</vt:i4>
      </vt:variant>
      <vt:variant>
        <vt:i4>0</vt:i4>
      </vt:variant>
      <vt:variant>
        <vt:i4>5</vt:i4>
      </vt:variant>
      <vt:variant>
        <vt:lpwstr/>
      </vt:variant>
      <vt:variant>
        <vt:lpwstr>_Toc313799918</vt:lpwstr>
      </vt:variant>
      <vt:variant>
        <vt:i4>1638448</vt:i4>
      </vt:variant>
      <vt:variant>
        <vt:i4>905</vt:i4>
      </vt:variant>
      <vt:variant>
        <vt:i4>0</vt:i4>
      </vt:variant>
      <vt:variant>
        <vt:i4>5</vt:i4>
      </vt:variant>
      <vt:variant>
        <vt:lpwstr/>
      </vt:variant>
      <vt:variant>
        <vt:lpwstr>_Toc313799917</vt:lpwstr>
      </vt:variant>
      <vt:variant>
        <vt:i4>1638448</vt:i4>
      </vt:variant>
      <vt:variant>
        <vt:i4>899</vt:i4>
      </vt:variant>
      <vt:variant>
        <vt:i4>0</vt:i4>
      </vt:variant>
      <vt:variant>
        <vt:i4>5</vt:i4>
      </vt:variant>
      <vt:variant>
        <vt:lpwstr/>
      </vt:variant>
      <vt:variant>
        <vt:lpwstr>_Toc313799916</vt:lpwstr>
      </vt:variant>
      <vt:variant>
        <vt:i4>1638448</vt:i4>
      </vt:variant>
      <vt:variant>
        <vt:i4>893</vt:i4>
      </vt:variant>
      <vt:variant>
        <vt:i4>0</vt:i4>
      </vt:variant>
      <vt:variant>
        <vt:i4>5</vt:i4>
      </vt:variant>
      <vt:variant>
        <vt:lpwstr/>
      </vt:variant>
      <vt:variant>
        <vt:lpwstr>_Toc313799915</vt:lpwstr>
      </vt:variant>
      <vt:variant>
        <vt:i4>1638448</vt:i4>
      </vt:variant>
      <vt:variant>
        <vt:i4>887</vt:i4>
      </vt:variant>
      <vt:variant>
        <vt:i4>0</vt:i4>
      </vt:variant>
      <vt:variant>
        <vt:i4>5</vt:i4>
      </vt:variant>
      <vt:variant>
        <vt:lpwstr/>
      </vt:variant>
      <vt:variant>
        <vt:lpwstr>_Toc313799914</vt:lpwstr>
      </vt:variant>
      <vt:variant>
        <vt:i4>1638448</vt:i4>
      </vt:variant>
      <vt:variant>
        <vt:i4>881</vt:i4>
      </vt:variant>
      <vt:variant>
        <vt:i4>0</vt:i4>
      </vt:variant>
      <vt:variant>
        <vt:i4>5</vt:i4>
      </vt:variant>
      <vt:variant>
        <vt:lpwstr/>
      </vt:variant>
      <vt:variant>
        <vt:lpwstr>_Toc313799913</vt:lpwstr>
      </vt:variant>
      <vt:variant>
        <vt:i4>1638448</vt:i4>
      </vt:variant>
      <vt:variant>
        <vt:i4>875</vt:i4>
      </vt:variant>
      <vt:variant>
        <vt:i4>0</vt:i4>
      </vt:variant>
      <vt:variant>
        <vt:i4>5</vt:i4>
      </vt:variant>
      <vt:variant>
        <vt:lpwstr/>
      </vt:variant>
      <vt:variant>
        <vt:lpwstr>_Toc313799912</vt:lpwstr>
      </vt:variant>
      <vt:variant>
        <vt:i4>1638448</vt:i4>
      </vt:variant>
      <vt:variant>
        <vt:i4>869</vt:i4>
      </vt:variant>
      <vt:variant>
        <vt:i4>0</vt:i4>
      </vt:variant>
      <vt:variant>
        <vt:i4>5</vt:i4>
      </vt:variant>
      <vt:variant>
        <vt:lpwstr/>
      </vt:variant>
      <vt:variant>
        <vt:lpwstr>_Toc313799911</vt:lpwstr>
      </vt:variant>
      <vt:variant>
        <vt:i4>1638448</vt:i4>
      </vt:variant>
      <vt:variant>
        <vt:i4>863</vt:i4>
      </vt:variant>
      <vt:variant>
        <vt:i4>0</vt:i4>
      </vt:variant>
      <vt:variant>
        <vt:i4>5</vt:i4>
      </vt:variant>
      <vt:variant>
        <vt:lpwstr/>
      </vt:variant>
      <vt:variant>
        <vt:lpwstr>_Toc313799910</vt:lpwstr>
      </vt:variant>
      <vt:variant>
        <vt:i4>1572912</vt:i4>
      </vt:variant>
      <vt:variant>
        <vt:i4>857</vt:i4>
      </vt:variant>
      <vt:variant>
        <vt:i4>0</vt:i4>
      </vt:variant>
      <vt:variant>
        <vt:i4>5</vt:i4>
      </vt:variant>
      <vt:variant>
        <vt:lpwstr/>
      </vt:variant>
      <vt:variant>
        <vt:lpwstr>_Toc313799909</vt:lpwstr>
      </vt:variant>
      <vt:variant>
        <vt:i4>1572912</vt:i4>
      </vt:variant>
      <vt:variant>
        <vt:i4>851</vt:i4>
      </vt:variant>
      <vt:variant>
        <vt:i4>0</vt:i4>
      </vt:variant>
      <vt:variant>
        <vt:i4>5</vt:i4>
      </vt:variant>
      <vt:variant>
        <vt:lpwstr/>
      </vt:variant>
      <vt:variant>
        <vt:lpwstr>_Toc313799908</vt:lpwstr>
      </vt:variant>
      <vt:variant>
        <vt:i4>1572912</vt:i4>
      </vt:variant>
      <vt:variant>
        <vt:i4>845</vt:i4>
      </vt:variant>
      <vt:variant>
        <vt:i4>0</vt:i4>
      </vt:variant>
      <vt:variant>
        <vt:i4>5</vt:i4>
      </vt:variant>
      <vt:variant>
        <vt:lpwstr/>
      </vt:variant>
      <vt:variant>
        <vt:lpwstr>_Toc313799907</vt:lpwstr>
      </vt:variant>
      <vt:variant>
        <vt:i4>1572912</vt:i4>
      </vt:variant>
      <vt:variant>
        <vt:i4>839</vt:i4>
      </vt:variant>
      <vt:variant>
        <vt:i4>0</vt:i4>
      </vt:variant>
      <vt:variant>
        <vt:i4>5</vt:i4>
      </vt:variant>
      <vt:variant>
        <vt:lpwstr/>
      </vt:variant>
      <vt:variant>
        <vt:lpwstr>_Toc313799906</vt:lpwstr>
      </vt:variant>
      <vt:variant>
        <vt:i4>1572912</vt:i4>
      </vt:variant>
      <vt:variant>
        <vt:i4>833</vt:i4>
      </vt:variant>
      <vt:variant>
        <vt:i4>0</vt:i4>
      </vt:variant>
      <vt:variant>
        <vt:i4>5</vt:i4>
      </vt:variant>
      <vt:variant>
        <vt:lpwstr/>
      </vt:variant>
      <vt:variant>
        <vt:lpwstr>_Toc313799905</vt:lpwstr>
      </vt:variant>
      <vt:variant>
        <vt:i4>1572912</vt:i4>
      </vt:variant>
      <vt:variant>
        <vt:i4>827</vt:i4>
      </vt:variant>
      <vt:variant>
        <vt:i4>0</vt:i4>
      </vt:variant>
      <vt:variant>
        <vt:i4>5</vt:i4>
      </vt:variant>
      <vt:variant>
        <vt:lpwstr/>
      </vt:variant>
      <vt:variant>
        <vt:lpwstr>_Toc313799904</vt:lpwstr>
      </vt:variant>
      <vt:variant>
        <vt:i4>1572912</vt:i4>
      </vt:variant>
      <vt:variant>
        <vt:i4>821</vt:i4>
      </vt:variant>
      <vt:variant>
        <vt:i4>0</vt:i4>
      </vt:variant>
      <vt:variant>
        <vt:i4>5</vt:i4>
      </vt:variant>
      <vt:variant>
        <vt:lpwstr/>
      </vt:variant>
      <vt:variant>
        <vt:lpwstr>_Toc313799903</vt:lpwstr>
      </vt:variant>
      <vt:variant>
        <vt:i4>1572912</vt:i4>
      </vt:variant>
      <vt:variant>
        <vt:i4>815</vt:i4>
      </vt:variant>
      <vt:variant>
        <vt:i4>0</vt:i4>
      </vt:variant>
      <vt:variant>
        <vt:i4>5</vt:i4>
      </vt:variant>
      <vt:variant>
        <vt:lpwstr/>
      </vt:variant>
      <vt:variant>
        <vt:lpwstr>_Toc313799902</vt:lpwstr>
      </vt:variant>
      <vt:variant>
        <vt:i4>1572912</vt:i4>
      </vt:variant>
      <vt:variant>
        <vt:i4>809</vt:i4>
      </vt:variant>
      <vt:variant>
        <vt:i4>0</vt:i4>
      </vt:variant>
      <vt:variant>
        <vt:i4>5</vt:i4>
      </vt:variant>
      <vt:variant>
        <vt:lpwstr/>
      </vt:variant>
      <vt:variant>
        <vt:lpwstr>_Toc313799901</vt:lpwstr>
      </vt:variant>
      <vt:variant>
        <vt:i4>1572912</vt:i4>
      </vt:variant>
      <vt:variant>
        <vt:i4>803</vt:i4>
      </vt:variant>
      <vt:variant>
        <vt:i4>0</vt:i4>
      </vt:variant>
      <vt:variant>
        <vt:i4>5</vt:i4>
      </vt:variant>
      <vt:variant>
        <vt:lpwstr/>
      </vt:variant>
      <vt:variant>
        <vt:lpwstr>_Toc313799900</vt:lpwstr>
      </vt:variant>
      <vt:variant>
        <vt:i4>1114161</vt:i4>
      </vt:variant>
      <vt:variant>
        <vt:i4>797</vt:i4>
      </vt:variant>
      <vt:variant>
        <vt:i4>0</vt:i4>
      </vt:variant>
      <vt:variant>
        <vt:i4>5</vt:i4>
      </vt:variant>
      <vt:variant>
        <vt:lpwstr/>
      </vt:variant>
      <vt:variant>
        <vt:lpwstr>_Toc313799899</vt:lpwstr>
      </vt:variant>
      <vt:variant>
        <vt:i4>1114161</vt:i4>
      </vt:variant>
      <vt:variant>
        <vt:i4>791</vt:i4>
      </vt:variant>
      <vt:variant>
        <vt:i4>0</vt:i4>
      </vt:variant>
      <vt:variant>
        <vt:i4>5</vt:i4>
      </vt:variant>
      <vt:variant>
        <vt:lpwstr/>
      </vt:variant>
      <vt:variant>
        <vt:lpwstr>_Toc313799898</vt:lpwstr>
      </vt:variant>
      <vt:variant>
        <vt:i4>1114161</vt:i4>
      </vt:variant>
      <vt:variant>
        <vt:i4>785</vt:i4>
      </vt:variant>
      <vt:variant>
        <vt:i4>0</vt:i4>
      </vt:variant>
      <vt:variant>
        <vt:i4>5</vt:i4>
      </vt:variant>
      <vt:variant>
        <vt:lpwstr/>
      </vt:variant>
      <vt:variant>
        <vt:lpwstr>_Toc313799897</vt:lpwstr>
      </vt:variant>
      <vt:variant>
        <vt:i4>1114161</vt:i4>
      </vt:variant>
      <vt:variant>
        <vt:i4>779</vt:i4>
      </vt:variant>
      <vt:variant>
        <vt:i4>0</vt:i4>
      </vt:variant>
      <vt:variant>
        <vt:i4>5</vt:i4>
      </vt:variant>
      <vt:variant>
        <vt:lpwstr/>
      </vt:variant>
      <vt:variant>
        <vt:lpwstr>_Toc313799896</vt:lpwstr>
      </vt:variant>
      <vt:variant>
        <vt:i4>1114161</vt:i4>
      </vt:variant>
      <vt:variant>
        <vt:i4>773</vt:i4>
      </vt:variant>
      <vt:variant>
        <vt:i4>0</vt:i4>
      </vt:variant>
      <vt:variant>
        <vt:i4>5</vt:i4>
      </vt:variant>
      <vt:variant>
        <vt:lpwstr/>
      </vt:variant>
      <vt:variant>
        <vt:lpwstr>_Toc313799895</vt:lpwstr>
      </vt:variant>
      <vt:variant>
        <vt:i4>1114161</vt:i4>
      </vt:variant>
      <vt:variant>
        <vt:i4>767</vt:i4>
      </vt:variant>
      <vt:variant>
        <vt:i4>0</vt:i4>
      </vt:variant>
      <vt:variant>
        <vt:i4>5</vt:i4>
      </vt:variant>
      <vt:variant>
        <vt:lpwstr/>
      </vt:variant>
      <vt:variant>
        <vt:lpwstr>_Toc313799894</vt:lpwstr>
      </vt:variant>
      <vt:variant>
        <vt:i4>1114161</vt:i4>
      </vt:variant>
      <vt:variant>
        <vt:i4>761</vt:i4>
      </vt:variant>
      <vt:variant>
        <vt:i4>0</vt:i4>
      </vt:variant>
      <vt:variant>
        <vt:i4>5</vt:i4>
      </vt:variant>
      <vt:variant>
        <vt:lpwstr/>
      </vt:variant>
      <vt:variant>
        <vt:lpwstr>_Toc313799893</vt:lpwstr>
      </vt:variant>
      <vt:variant>
        <vt:i4>1114161</vt:i4>
      </vt:variant>
      <vt:variant>
        <vt:i4>755</vt:i4>
      </vt:variant>
      <vt:variant>
        <vt:i4>0</vt:i4>
      </vt:variant>
      <vt:variant>
        <vt:i4>5</vt:i4>
      </vt:variant>
      <vt:variant>
        <vt:lpwstr/>
      </vt:variant>
      <vt:variant>
        <vt:lpwstr>_Toc313799892</vt:lpwstr>
      </vt:variant>
      <vt:variant>
        <vt:i4>1114161</vt:i4>
      </vt:variant>
      <vt:variant>
        <vt:i4>749</vt:i4>
      </vt:variant>
      <vt:variant>
        <vt:i4>0</vt:i4>
      </vt:variant>
      <vt:variant>
        <vt:i4>5</vt:i4>
      </vt:variant>
      <vt:variant>
        <vt:lpwstr/>
      </vt:variant>
      <vt:variant>
        <vt:lpwstr>_Toc313799891</vt:lpwstr>
      </vt:variant>
      <vt:variant>
        <vt:i4>1114161</vt:i4>
      </vt:variant>
      <vt:variant>
        <vt:i4>743</vt:i4>
      </vt:variant>
      <vt:variant>
        <vt:i4>0</vt:i4>
      </vt:variant>
      <vt:variant>
        <vt:i4>5</vt:i4>
      </vt:variant>
      <vt:variant>
        <vt:lpwstr/>
      </vt:variant>
      <vt:variant>
        <vt:lpwstr>_Toc313799890</vt:lpwstr>
      </vt:variant>
      <vt:variant>
        <vt:i4>1048625</vt:i4>
      </vt:variant>
      <vt:variant>
        <vt:i4>737</vt:i4>
      </vt:variant>
      <vt:variant>
        <vt:i4>0</vt:i4>
      </vt:variant>
      <vt:variant>
        <vt:i4>5</vt:i4>
      </vt:variant>
      <vt:variant>
        <vt:lpwstr/>
      </vt:variant>
      <vt:variant>
        <vt:lpwstr>_Toc313799889</vt:lpwstr>
      </vt:variant>
      <vt:variant>
        <vt:i4>1048625</vt:i4>
      </vt:variant>
      <vt:variant>
        <vt:i4>731</vt:i4>
      </vt:variant>
      <vt:variant>
        <vt:i4>0</vt:i4>
      </vt:variant>
      <vt:variant>
        <vt:i4>5</vt:i4>
      </vt:variant>
      <vt:variant>
        <vt:lpwstr/>
      </vt:variant>
      <vt:variant>
        <vt:lpwstr>_Toc313799888</vt:lpwstr>
      </vt:variant>
      <vt:variant>
        <vt:i4>1048625</vt:i4>
      </vt:variant>
      <vt:variant>
        <vt:i4>725</vt:i4>
      </vt:variant>
      <vt:variant>
        <vt:i4>0</vt:i4>
      </vt:variant>
      <vt:variant>
        <vt:i4>5</vt:i4>
      </vt:variant>
      <vt:variant>
        <vt:lpwstr/>
      </vt:variant>
      <vt:variant>
        <vt:lpwstr>_Toc313799887</vt:lpwstr>
      </vt:variant>
      <vt:variant>
        <vt:i4>1048625</vt:i4>
      </vt:variant>
      <vt:variant>
        <vt:i4>719</vt:i4>
      </vt:variant>
      <vt:variant>
        <vt:i4>0</vt:i4>
      </vt:variant>
      <vt:variant>
        <vt:i4>5</vt:i4>
      </vt:variant>
      <vt:variant>
        <vt:lpwstr/>
      </vt:variant>
      <vt:variant>
        <vt:lpwstr>_Toc313799886</vt:lpwstr>
      </vt:variant>
      <vt:variant>
        <vt:i4>1048625</vt:i4>
      </vt:variant>
      <vt:variant>
        <vt:i4>713</vt:i4>
      </vt:variant>
      <vt:variant>
        <vt:i4>0</vt:i4>
      </vt:variant>
      <vt:variant>
        <vt:i4>5</vt:i4>
      </vt:variant>
      <vt:variant>
        <vt:lpwstr/>
      </vt:variant>
      <vt:variant>
        <vt:lpwstr>_Toc313799885</vt:lpwstr>
      </vt:variant>
      <vt:variant>
        <vt:i4>1048625</vt:i4>
      </vt:variant>
      <vt:variant>
        <vt:i4>707</vt:i4>
      </vt:variant>
      <vt:variant>
        <vt:i4>0</vt:i4>
      </vt:variant>
      <vt:variant>
        <vt:i4>5</vt:i4>
      </vt:variant>
      <vt:variant>
        <vt:lpwstr/>
      </vt:variant>
      <vt:variant>
        <vt:lpwstr>_Toc313799884</vt:lpwstr>
      </vt:variant>
      <vt:variant>
        <vt:i4>1048625</vt:i4>
      </vt:variant>
      <vt:variant>
        <vt:i4>701</vt:i4>
      </vt:variant>
      <vt:variant>
        <vt:i4>0</vt:i4>
      </vt:variant>
      <vt:variant>
        <vt:i4>5</vt:i4>
      </vt:variant>
      <vt:variant>
        <vt:lpwstr/>
      </vt:variant>
      <vt:variant>
        <vt:lpwstr>_Toc313799883</vt:lpwstr>
      </vt:variant>
      <vt:variant>
        <vt:i4>1048625</vt:i4>
      </vt:variant>
      <vt:variant>
        <vt:i4>695</vt:i4>
      </vt:variant>
      <vt:variant>
        <vt:i4>0</vt:i4>
      </vt:variant>
      <vt:variant>
        <vt:i4>5</vt:i4>
      </vt:variant>
      <vt:variant>
        <vt:lpwstr/>
      </vt:variant>
      <vt:variant>
        <vt:lpwstr>_Toc313799882</vt:lpwstr>
      </vt:variant>
      <vt:variant>
        <vt:i4>1048625</vt:i4>
      </vt:variant>
      <vt:variant>
        <vt:i4>689</vt:i4>
      </vt:variant>
      <vt:variant>
        <vt:i4>0</vt:i4>
      </vt:variant>
      <vt:variant>
        <vt:i4>5</vt:i4>
      </vt:variant>
      <vt:variant>
        <vt:lpwstr/>
      </vt:variant>
      <vt:variant>
        <vt:lpwstr>_Toc313799881</vt:lpwstr>
      </vt:variant>
      <vt:variant>
        <vt:i4>1048625</vt:i4>
      </vt:variant>
      <vt:variant>
        <vt:i4>683</vt:i4>
      </vt:variant>
      <vt:variant>
        <vt:i4>0</vt:i4>
      </vt:variant>
      <vt:variant>
        <vt:i4>5</vt:i4>
      </vt:variant>
      <vt:variant>
        <vt:lpwstr/>
      </vt:variant>
      <vt:variant>
        <vt:lpwstr>_Toc313799880</vt:lpwstr>
      </vt:variant>
      <vt:variant>
        <vt:i4>2031665</vt:i4>
      </vt:variant>
      <vt:variant>
        <vt:i4>677</vt:i4>
      </vt:variant>
      <vt:variant>
        <vt:i4>0</vt:i4>
      </vt:variant>
      <vt:variant>
        <vt:i4>5</vt:i4>
      </vt:variant>
      <vt:variant>
        <vt:lpwstr/>
      </vt:variant>
      <vt:variant>
        <vt:lpwstr>_Toc313799879</vt:lpwstr>
      </vt:variant>
      <vt:variant>
        <vt:i4>2031665</vt:i4>
      </vt:variant>
      <vt:variant>
        <vt:i4>671</vt:i4>
      </vt:variant>
      <vt:variant>
        <vt:i4>0</vt:i4>
      </vt:variant>
      <vt:variant>
        <vt:i4>5</vt:i4>
      </vt:variant>
      <vt:variant>
        <vt:lpwstr/>
      </vt:variant>
      <vt:variant>
        <vt:lpwstr>_Toc313799878</vt:lpwstr>
      </vt:variant>
      <vt:variant>
        <vt:i4>2031665</vt:i4>
      </vt:variant>
      <vt:variant>
        <vt:i4>665</vt:i4>
      </vt:variant>
      <vt:variant>
        <vt:i4>0</vt:i4>
      </vt:variant>
      <vt:variant>
        <vt:i4>5</vt:i4>
      </vt:variant>
      <vt:variant>
        <vt:lpwstr/>
      </vt:variant>
      <vt:variant>
        <vt:lpwstr>_Toc313799877</vt:lpwstr>
      </vt:variant>
      <vt:variant>
        <vt:i4>2031665</vt:i4>
      </vt:variant>
      <vt:variant>
        <vt:i4>659</vt:i4>
      </vt:variant>
      <vt:variant>
        <vt:i4>0</vt:i4>
      </vt:variant>
      <vt:variant>
        <vt:i4>5</vt:i4>
      </vt:variant>
      <vt:variant>
        <vt:lpwstr/>
      </vt:variant>
      <vt:variant>
        <vt:lpwstr>_Toc313799876</vt:lpwstr>
      </vt:variant>
      <vt:variant>
        <vt:i4>2031665</vt:i4>
      </vt:variant>
      <vt:variant>
        <vt:i4>653</vt:i4>
      </vt:variant>
      <vt:variant>
        <vt:i4>0</vt:i4>
      </vt:variant>
      <vt:variant>
        <vt:i4>5</vt:i4>
      </vt:variant>
      <vt:variant>
        <vt:lpwstr/>
      </vt:variant>
      <vt:variant>
        <vt:lpwstr>_Toc313799875</vt:lpwstr>
      </vt:variant>
      <vt:variant>
        <vt:i4>2031665</vt:i4>
      </vt:variant>
      <vt:variant>
        <vt:i4>647</vt:i4>
      </vt:variant>
      <vt:variant>
        <vt:i4>0</vt:i4>
      </vt:variant>
      <vt:variant>
        <vt:i4>5</vt:i4>
      </vt:variant>
      <vt:variant>
        <vt:lpwstr/>
      </vt:variant>
      <vt:variant>
        <vt:lpwstr>_Toc313799874</vt:lpwstr>
      </vt:variant>
      <vt:variant>
        <vt:i4>2031665</vt:i4>
      </vt:variant>
      <vt:variant>
        <vt:i4>641</vt:i4>
      </vt:variant>
      <vt:variant>
        <vt:i4>0</vt:i4>
      </vt:variant>
      <vt:variant>
        <vt:i4>5</vt:i4>
      </vt:variant>
      <vt:variant>
        <vt:lpwstr/>
      </vt:variant>
      <vt:variant>
        <vt:lpwstr>_Toc313799873</vt:lpwstr>
      </vt:variant>
      <vt:variant>
        <vt:i4>2031665</vt:i4>
      </vt:variant>
      <vt:variant>
        <vt:i4>635</vt:i4>
      </vt:variant>
      <vt:variant>
        <vt:i4>0</vt:i4>
      </vt:variant>
      <vt:variant>
        <vt:i4>5</vt:i4>
      </vt:variant>
      <vt:variant>
        <vt:lpwstr/>
      </vt:variant>
      <vt:variant>
        <vt:lpwstr>_Toc313799872</vt:lpwstr>
      </vt:variant>
      <vt:variant>
        <vt:i4>2031665</vt:i4>
      </vt:variant>
      <vt:variant>
        <vt:i4>629</vt:i4>
      </vt:variant>
      <vt:variant>
        <vt:i4>0</vt:i4>
      </vt:variant>
      <vt:variant>
        <vt:i4>5</vt:i4>
      </vt:variant>
      <vt:variant>
        <vt:lpwstr/>
      </vt:variant>
      <vt:variant>
        <vt:lpwstr>_Toc313799871</vt:lpwstr>
      </vt:variant>
      <vt:variant>
        <vt:i4>2031665</vt:i4>
      </vt:variant>
      <vt:variant>
        <vt:i4>623</vt:i4>
      </vt:variant>
      <vt:variant>
        <vt:i4>0</vt:i4>
      </vt:variant>
      <vt:variant>
        <vt:i4>5</vt:i4>
      </vt:variant>
      <vt:variant>
        <vt:lpwstr/>
      </vt:variant>
      <vt:variant>
        <vt:lpwstr>_Toc313799870</vt:lpwstr>
      </vt:variant>
      <vt:variant>
        <vt:i4>1966129</vt:i4>
      </vt:variant>
      <vt:variant>
        <vt:i4>617</vt:i4>
      </vt:variant>
      <vt:variant>
        <vt:i4>0</vt:i4>
      </vt:variant>
      <vt:variant>
        <vt:i4>5</vt:i4>
      </vt:variant>
      <vt:variant>
        <vt:lpwstr/>
      </vt:variant>
      <vt:variant>
        <vt:lpwstr>_Toc313799869</vt:lpwstr>
      </vt:variant>
      <vt:variant>
        <vt:i4>1966129</vt:i4>
      </vt:variant>
      <vt:variant>
        <vt:i4>611</vt:i4>
      </vt:variant>
      <vt:variant>
        <vt:i4>0</vt:i4>
      </vt:variant>
      <vt:variant>
        <vt:i4>5</vt:i4>
      </vt:variant>
      <vt:variant>
        <vt:lpwstr/>
      </vt:variant>
      <vt:variant>
        <vt:lpwstr>_Toc313799868</vt:lpwstr>
      </vt:variant>
      <vt:variant>
        <vt:i4>1966129</vt:i4>
      </vt:variant>
      <vt:variant>
        <vt:i4>605</vt:i4>
      </vt:variant>
      <vt:variant>
        <vt:i4>0</vt:i4>
      </vt:variant>
      <vt:variant>
        <vt:i4>5</vt:i4>
      </vt:variant>
      <vt:variant>
        <vt:lpwstr/>
      </vt:variant>
      <vt:variant>
        <vt:lpwstr>_Toc313799867</vt:lpwstr>
      </vt:variant>
      <vt:variant>
        <vt:i4>1966129</vt:i4>
      </vt:variant>
      <vt:variant>
        <vt:i4>599</vt:i4>
      </vt:variant>
      <vt:variant>
        <vt:i4>0</vt:i4>
      </vt:variant>
      <vt:variant>
        <vt:i4>5</vt:i4>
      </vt:variant>
      <vt:variant>
        <vt:lpwstr/>
      </vt:variant>
      <vt:variant>
        <vt:lpwstr>_Toc313799866</vt:lpwstr>
      </vt:variant>
      <vt:variant>
        <vt:i4>1966129</vt:i4>
      </vt:variant>
      <vt:variant>
        <vt:i4>593</vt:i4>
      </vt:variant>
      <vt:variant>
        <vt:i4>0</vt:i4>
      </vt:variant>
      <vt:variant>
        <vt:i4>5</vt:i4>
      </vt:variant>
      <vt:variant>
        <vt:lpwstr/>
      </vt:variant>
      <vt:variant>
        <vt:lpwstr>_Toc313799865</vt:lpwstr>
      </vt:variant>
      <vt:variant>
        <vt:i4>1966129</vt:i4>
      </vt:variant>
      <vt:variant>
        <vt:i4>587</vt:i4>
      </vt:variant>
      <vt:variant>
        <vt:i4>0</vt:i4>
      </vt:variant>
      <vt:variant>
        <vt:i4>5</vt:i4>
      </vt:variant>
      <vt:variant>
        <vt:lpwstr/>
      </vt:variant>
      <vt:variant>
        <vt:lpwstr>_Toc313799864</vt:lpwstr>
      </vt:variant>
      <vt:variant>
        <vt:i4>1966129</vt:i4>
      </vt:variant>
      <vt:variant>
        <vt:i4>581</vt:i4>
      </vt:variant>
      <vt:variant>
        <vt:i4>0</vt:i4>
      </vt:variant>
      <vt:variant>
        <vt:i4>5</vt:i4>
      </vt:variant>
      <vt:variant>
        <vt:lpwstr/>
      </vt:variant>
      <vt:variant>
        <vt:lpwstr>_Toc313799863</vt:lpwstr>
      </vt:variant>
      <vt:variant>
        <vt:i4>1966129</vt:i4>
      </vt:variant>
      <vt:variant>
        <vt:i4>575</vt:i4>
      </vt:variant>
      <vt:variant>
        <vt:i4>0</vt:i4>
      </vt:variant>
      <vt:variant>
        <vt:i4>5</vt:i4>
      </vt:variant>
      <vt:variant>
        <vt:lpwstr/>
      </vt:variant>
      <vt:variant>
        <vt:lpwstr>_Toc313799862</vt:lpwstr>
      </vt:variant>
      <vt:variant>
        <vt:i4>1966129</vt:i4>
      </vt:variant>
      <vt:variant>
        <vt:i4>569</vt:i4>
      </vt:variant>
      <vt:variant>
        <vt:i4>0</vt:i4>
      </vt:variant>
      <vt:variant>
        <vt:i4>5</vt:i4>
      </vt:variant>
      <vt:variant>
        <vt:lpwstr/>
      </vt:variant>
      <vt:variant>
        <vt:lpwstr>_Toc313799861</vt:lpwstr>
      </vt:variant>
      <vt:variant>
        <vt:i4>1966129</vt:i4>
      </vt:variant>
      <vt:variant>
        <vt:i4>563</vt:i4>
      </vt:variant>
      <vt:variant>
        <vt:i4>0</vt:i4>
      </vt:variant>
      <vt:variant>
        <vt:i4>5</vt:i4>
      </vt:variant>
      <vt:variant>
        <vt:lpwstr/>
      </vt:variant>
      <vt:variant>
        <vt:lpwstr>_Toc313799860</vt:lpwstr>
      </vt:variant>
      <vt:variant>
        <vt:i4>1900593</vt:i4>
      </vt:variant>
      <vt:variant>
        <vt:i4>557</vt:i4>
      </vt:variant>
      <vt:variant>
        <vt:i4>0</vt:i4>
      </vt:variant>
      <vt:variant>
        <vt:i4>5</vt:i4>
      </vt:variant>
      <vt:variant>
        <vt:lpwstr/>
      </vt:variant>
      <vt:variant>
        <vt:lpwstr>_Toc313799859</vt:lpwstr>
      </vt:variant>
      <vt:variant>
        <vt:i4>1900593</vt:i4>
      </vt:variant>
      <vt:variant>
        <vt:i4>551</vt:i4>
      </vt:variant>
      <vt:variant>
        <vt:i4>0</vt:i4>
      </vt:variant>
      <vt:variant>
        <vt:i4>5</vt:i4>
      </vt:variant>
      <vt:variant>
        <vt:lpwstr/>
      </vt:variant>
      <vt:variant>
        <vt:lpwstr>_Toc313799858</vt:lpwstr>
      </vt:variant>
      <vt:variant>
        <vt:i4>1900593</vt:i4>
      </vt:variant>
      <vt:variant>
        <vt:i4>545</vt:i4>
      </vt:variant>
      <vt:variant>
        <vt:i4>0</vt:i4>
      </vt:variant>
      <vt:variant>
        <vt:i4>5</vt:i4>
      </vt:variant>
      <vt:variant>
        <vt:lpwstr/>
      </vt:variant>
      <vt:variant>
        <vt:lpwstr>_Toc313799857</vt:lpwstr>
      </vt:variant>
      <vt:variant>
        <vt:i4>1900593</vt:i4>
      </vt:variant>
      <vt:variant>
        <vt:i4>539</vt:i4>
      </vt:variant>
      <vt:variant>
        <vt:i4>0</vt:i4>
      </vt:variant>
      <vt:variant>
        <vt:i4>5</vt:i4>
      </vt:variant>
      <vt:variant>
        <vt:lpwstr/>
      </vt:variant>
      <vt:variant>
        <vt:lpwstr>_Toc313799856</vt:lpwstr>
      </vt:variant>
      <vt:variant>
        <vt:i4>1900593</vt:i4>
      </vt:variant>
      <vt:variant>
        <vt:i4>533</vt:i4>
      </vt:variant>
      <vt:variant>
        <vt:i4>0</vt:i4>
      </vt:variant>
      <vt:variant>
        <vt:i4>5</vt:i4>
      </vt:variant>
      <vt:variant>
        <vt:lpwstr/>
      </vt:variant>
      <vt:variant>
        <vt:lpwstr>_Toc313799855</vt:lpwstr>
      </vt:variant>
      <vt:variant>
        <vt:i4>1900593</vt:i4>
      </vt:variant>
      <vt:variant>
        <vt:i4>527</vt:i4>
      </vt:variant>
      <vt:variant>
        <vt:i4>0</vt:i4>
      </vt:variant>
      <vt:variant>
        <vt:i4>5</vt:i4>
      </vt:variant>
      <vt:variant>
        <vt:lpwstr/>
      </vt:variant>
      <vt:variant>
        <vt:lpwstr>_Toc313799854</vt:lpwstr>
      </vt:variant>
      <vt:variant>
        <vt:i4>1900593</vt:i4>
      </vt:variant>
      <vt:variant>
        <vt:i4>521</vt:i4>
      </vt:variant>
      <vt:variant>
        <vt:i4>0</vt:i4>
      </vt:variant>
      <vt:variant>
        <vt:i4>5</vt:i4>
      </vt:variant>
      <vt:variant>
        <vt:lpwstr/>
      </vt:variant>
      <vt:variant>
        <vt:lpwstr>_Toc313799853</vt:lpwstr>
      </vt:variant>
      <vt:variant>
        <vt:i4>1900593</vt:i4>
      </vt:variant>
      <vt:variant>
        <vt:i4>515</vt:i4>
      </vt:variant>
      <vt:variant>
        <vt:i4>0</vt:i4>
      </vt:variant>
      <vt:variant>
        <vt:i4>5</vt:i4>
      </vt:variant>
      <vt:variant>
        <vt:lpwstr/>
      </vt:variant>
      <vt:variant>
        <vt:lpwstr>_Toc313799852</vt:lpwstr>
      </vt:variant>
      <vt:variant>
        <vt:i4>1900593</vt:i4>
      </vt:variant>
      <vt:variant>
        <vt:i4>509</vt:i4>
      </vt:variant>
      <vt:variant>
        <vt:i4>0</vt:i4>
      </vt:variant>
      <vt:variant>
        <vt:i4>5</vt:i4>
      </vt:variant>
      <vt:variant>
        <vt:lpwstr/>
      </vt:variant>
      <vt:variant>
        <vt:lpwstr>_Toc313799851</vt:lpwstr>
      </vt:variant>
      <vt:variant>
        <vt:i4>1900593</vt:i4>
      </vt:variant>
      <vt:variant>
        <vt:i4>503</vt:i4>
      </vt:variant>
      <vt:variant>
        <vt:i4>0</vt:i4>
      </vt:variant>
      <vt:variant>
        <vt:i4>5</vt:i4>
      </vt:variant>
      <vt:variant>
        <vt:lpwstr/>
      </vt:variant>
      <vt:variant>
        <vt:lpwstr>_Toc313799850</vt:lpwstr>
      </vt:variant>
      <vt:variant>
        <vt:i4>1835057</vt:i4>
      </vt:variant>
      <vt:variant>
        <vt:i4>497</vt:i4>
      </vt:variant>
      <vt:variant>
        <vt:i4>0</vt:i4>
      </vt:variant>
      <vt:variant>
        <vt:i4>5</vt:i4>
      </vt:variant>
      <vt:variant>
        <vt:lpwstr/>
      </vt:variant>
      <vt:variant>
        <vt:lpwstr>_Toc313799849</vt:lpwstr>
      </vt:variant>
      <vt:variant>
        <vt:i4>1835057</vt:i4>
      </vt:variant>
      <vt:variant>
        <vt:i4>491</vt:i4>
      </vt:variant>
      <vt:variant>
        <vt:i4>0</vt:i4>
      </vt:variant>
      <vt:variant>
        <vt:i4>5</vt:i4>
      </vt:variant>
      <vt:variant>
        <vt:lpwstr/>
      </vt:variant>
      <vt:variant>
        <vt:lpwstr>_Toc313799848</vt:lpwstr>
      </vt:variant>
      <vt:variant>
        <vt:i4>1835057</vt:i4>
      </vt:variant>
      <vt:variant>
        <vt:i4>485</vt:i4>
      </vt:variant>
      <vt:variant>
        <vt:i4>0</vt:i4>
      </vt:variant>
      <vt:variant>
        <vt:i4>5</vt:i4>
      </vt:variant>
      <vt:variant>
        <vt:lpwstr/>
      </vt:variant>
      <vt:variant>
        <vt:lpwstr>_Toc313799847</vt:lpwstr>
      </vt:variant>
      <vt:variant>
        <vt:i4>1835057</vt:i4>
      </vt:variant>
      <vt:variant>
        <vt:i4>479</vt:i4>
      </vt:variant>
      <vt:variant>
        <vt:i4>0</vt:i4>
      </vt:variant>
      <vt:variant>
        <vt:i4>5</vt:i4>
      </vt:variant>
      <vt:variant>
        <vt:lpwstr/>
      </vt:variant>
      <vt:variant>
        <vt:lpwstr>_Toc313799846</vt:lpwstr>
      </vt:variant>
      <vt:variant>
        <vt:i4>1835057</vt:i4>
      </vt:variant>
      <vt:variant>
        <vt:i4>473</vt:i4>
      </vt:variant>
      <vt:variant>
        <vt:i4>0</vt:i4>
      </vt:variant>
      <vt:variant>
        <vt:i4>5</vt:i4>
      </vt:variant>
      <vt:variant>
        <vt:lpwstr/>
      </vt:variant>
      <vt:variant>
        <vt:lpwstr>_Toc313799845</vt:lpwstr>
      </vt:variant>
      <vt:variant>
        <vt:i4>1835057</vt:i4>
      </vt:variant>
      <vt:variant>
        <vt:i4>467</vt:i4>
      </vt:variant>
      <vt:variant>
        <vt:i4>0</vt:i4>
      </vt:variant>
      <vt:variant>
        <vt:i4>5</vt:i4>
      </vt:variant>
      <vt:variant>
        <vt:lpwstr/>
      </vt:variant>
      <vt:variant>
        <vt:lpwstr>_Toc313799844</vt:lpwstr>
      </vt:variant>
      <vt:variant>
        <vt:i4>1835057</vt:i4>
      </vt:variant>
      <vt:variant>
        <vt:i4>461</vt:i4>
      </vt:variant>
      <vt:variant>
        <vt:i4>0</vt:i4>
      </vt:variant>
      <vt:variant>
        <vt:i4>5</vt:i4>
      </vt:variant>
      <vt:variant>
        <vt:lpwstr/>
      </vt:variant>
      <vt:variant>
        <vt:lpwstr>_Toc313799843</vt:lpwstr>
      </vt:variant>
      <vt:variant>
        <vt:i4>1835057</vt:i4>
      </vt:variant>
      <vt:variant>
        <vt:i4>455</vt:i4>
      </vt:variant>
      <vt:variant>
        <vt:i4>0</vt:i4>
      </vt:variant>
      <vt:variant>
        <vt:i4>5</vt:i4>
      </vt:variant>
      <vt:variant>
        <vt:lpwstr/>
      </vt:variant>
      <vt:variant>
        <vt:lpwstr>_Toc313799842</vt:lpwstr>
      </vt:variant>
      <vt:variant>
        <vt:i4>1835057</vt:i4>
      </vt:variant>
      <vt:variant>
        <vt:i4>449</vt:i4>
      </vt:variant>
      <vt:variant>
        <vt:i4>0</vt:i4>
      </vt:variant>
      <vt:variant>
        <vt:i4>5</vt:i4>
      </vt:variant>
      <vt:variant>
        <vt:lpwstr/>
      </vt:variant>
      <vt:variant>
        <vt:lpwstr>_Toc313799841</vt:lpwstr>
      </vt:variant>
      <vt:variant>
        <vt:i4>1835057</vt:i4>
      </vt:variant>
      <vt:variant>
        <vt:i4>443</vt:i4>
      </vt:variant>
      <vt:variant>
        <vt:i4>0</vt:i4>
      </vt:variant>
      <vt:variant>
        <vt:i4>5</vt:i4>
      </vt:variant>
      <vt:variant>
        <vt:lpwstr/>
      </vt:variant>
      <vt:variant>
        <vt:lpwstr>_Toc313799840</vt:lpwstr>
      </vt:variant>
      <vt:variant>
        <vt:i4>1769521</vt:i4>
      </vt:variant>
      <vt:variant>
        <vt:i4>437</vt:i4>
      </vt:variant>
      <vt:variant>
        <vt:i4>0</vt:i4>
      </vt:variant>
      <vt:variant>
        <vt:i4>5</vt:i4>
      </vt:variant>
      <vt:variant>
        <vt:lpwstr/>
      </vt:variant>
      <vt:variant>
        <vt:lpwstr>_Toc313799839</vt:lpwstr>
      </vt:variant>
      <vt:variant>
        <vt:i4>1769521</vt:i4>
      </vt:variant>
      <vt:variant>
        <vt:i4>431</vt:i4>
      </vt:variant>
      <vt:variant>
        <vt:i4>0</vt:i4>
      </vt:variant>
      <vt:variant>
        <vt:i4>5</vt:i4>
      </vt:variant>
      <vt:variant>
        <vt:lpwstr/>
      </vt:variant>
      <vt:variant>
        <vt:lpwstr>_Toc313799838</vt:lpwstr>
      </vt:variant>
      <vt:variant>
        <vt:i4>1769521</vt:i4>
      </vt:variant>
      <vt:variant>
        <vt:i4>425</vt:i4>
      </vt:variant>
      <vt:variant>
        <vt:i4>0</vt:i4>
      </vt:variant>
      <vt:variant>
        <vt:i4>5</vt:i4>
      </vt:variant>
      <vt:variant>
        <vt:lpwstr/>
      </vt:variant>
      <vt:variant>
        <vt:lpwstr>_Toc313799837</vt:lpwstr>
      </vt:variant>
      <vt:variant>
        <vt:i4>1769521</vt:i4>
      </vt:variant>
      <vt:variant>
        <vt:i4>419</vt:i4>
      </vt:variant>
      <vt:variant>
        <vt:i4>0</vt:i4>
      </vt:variant>
      <vt:variant>
        <vt:i4>5</vt:i4>
      </vt:variant>
      <vt:variant>
        <vt:lpwstr/>
      </vt:variant>
      <vt:variant>
        <vt:lpwstr>_Toc313799836</vt:lpwstr>
      </vt:variant>
      <vt:variant>
        <vt:i4>1769521</vt:i4>
      </vt:variant>
      <vt:variant>
        <vt:i4>413</vt:i4>
      </vt:variant>
      <vt:variant>
        <vt:i4>0</vt:i4>
      </vt:variant>
      <vt:variant>
        <vt:i4>5</vt:i4>
      </vt:variant>
      <vt:variant>
        <vt:lpwstr/>
      </vt:variant>
      <vt:variant>
        <vt:lpwstr>_Toc313799835</vt:lpwstr>
      </vt:variant>
      <vt:variant>
        <vt:i4>1769521</vt:i4>
      </vt:variant>
      <vt:variant>
        <vt:i4>407</vt:i4>
      </vt:variant>
      <vt:variant>
        <vt:i4>0</vt:i4>
      </vt:variant>
      <vt:variant>
        <vt:i4>5</vt:i4>
      </vt:variant>
      <vt:variant>
        <vt:lpwstr/>
      </vt:variant>
      <vt:variant>
        <vt:lpwstr>_Toc313799834</vt:lpwstr>
      </vt:variant>
      <vt:variant>
        <vt:i4>1769521</vt:i4>
      </vt:variant>
      <vt:variant>
        <vt:i4>401</vt:i4>
      </vt:variant>
      <vt:variant>
        <vt:i4>0</vt:i4>
      </vt:variant>
      <vt:variant>
        <vt:i4>5</vt:i4>
      </vt:variant>
      <vt:variant>
        <vt:lpwstr/>
      </vt:variant>
      <vt:variant>
        <vt:lpwstr>_Toc313799833</vt:lpwstr>
      </vt:variant>
      <vt:variant>
        <vt:i4>1769521</vt:i4>
      </vt:variant>
      <vt:variant>
        <vt:i4>395</vt:i4>
      </vt:variant>
      <vt:variant>
        <vt:i4>0</vt:i4>
      </vt:variant>
      <vt:variant>
        <vt:i4>5</vt:i4>
      </vt:variant>
      <vt:variant>
        <vt:lpwstr/>
      </vt:variant>
      <vt:variant>
        <vt:lpwstr>_Toc313799832</vt:lpwstr>
      </vt:variant>
      <vt:variant>
        <vt:i4>1769521</vt:i4>
      </vt:variant>
      <vt:variant>
        <vt:i4>389</vt:i4>
      </vt:variant>
      <vt:variant>
        <vt:i4>0</vt:i4>
      </vt:variant>
      <vt:variant>
        <vt:i4>5</vt:i4>
      </vt:variant>
      <vt:variant>
        <vt:lpwstr/>
      </vt:variant>
      <vt:variant>
        <vt:lpwstr>_Toc313799831</vt:lpwstr>
      </vt:variant>
      <vt:variant>
        <vt:i4>1769521</vt:i4>
      </vt:variant>
      <vt:variant>
        <vt:i4>383</vt:i4>
      </vt:variant>
      <vt:variant>
        <vt:i4>0</vt:i4>
      </vt:variant>
      <vt:variant>
        <vt:i4>5</vt:i4>
      </vt:variant>
      <vt:variant>
        <vt:lpwstr/>
      </vt:variant>
      <vt:variant>
        <vt:lpwstr>_Toc313799830</vt:lpwstr>
      </vt:variant>
      <vt:variant>
        <vt:i4>1703985</vt:i4>
      </vt:variant>
      <vt:variant>
        <vt:i4>377</vt:i4>
      </vt:variant>
      <vt:variant>
        <vt:i4>0</vt:i4>
      </vt:variant>
      <vt:variant>
        <vt:i4>5</vt:i4>
      </vt:variant>
      <vt:variant>
        <vt:lpwstr/>
      </vt:variant>
      <vt:variant>
        <vt:lpwstr>_Toc313799829</vt:lpwstr>
      </vt:variant>
      <vt:variant>
        <vt:i4>1703985</vt:i4>
      </vt:variant>
      <vt:variant>
        <vt:i4>371</vt:i4>
      </vt:variant>
      <vt:variant>
        <vt:i4>0</vt:i4>
      </vt:variant>
      <vt:variant>
        <vt:i4>5</vt:i4>
      </vt:variant>
      <vt:variant>
        <vt:lpwstr/>
      </vt:variant>
      <vt:variant>
        <vt:lpwstr>_Toc313799828</vt:lpwstr>
      </vt:variant>
      <vt:variant>
        <vt:i4>1703985</vt:i4>
      </vt:variant>
      <vt:variant>
        <vt:i4>365</vt:i4>
      </vt:variant>
      <vt:variant>
        <vt:i4>0</vt:i4>
      </vt:variant>
      <vt:variant>
        <vt:i4>5</vt:i4>
      </vt:variant>
      <vt:variant>
        <vt:lpwstr/>
      </vt:variant>
      <vt:variant>
        <vt:lpwstr>_Toc313799827</vt:lpwstr>
      </vt:variant>
      <vt:variant>
        <vt:i4>1703985</vt:i4>
      </vt:variant>
      <vt:variant>
        <vt:i4>359</vt:i4>
      </vt:variant>
      <vt:variant>
        <vt:i4>0</vt:i4>
      </vt:variant>
      <vt:variant>
        <vt:i4>5</vt:i4>
      </vt:variant>
      <vt:variant>
        <vt:lpwstr/>
      </vt:variant>
      <vt:variant>
        <vt:lpwstr>_Toc313799826</vt:lpwstr>
      </vt:variant>
      <vt:variant>
        <vt:i4>1703985</vt:i4>
      </vt:variant>
      <vt:variant>
        <vt:i4>353</vt:i4>
      </vt:variant>
      <vt:variant>
        <vt:i4>0</vt:i4>
      </vt:variant>
      <vt:variant>
        <vt:i4>5</vt:i4>
      </vt:variant>
      <vt:variant>
        <vt:lpwstr/>
      </vt:variant>
      <vt:variant>
        <vt:lpwstr>_Toc313799825</vt:lpwstr>
      </vt:variant>
      <vt:variant>
        <vt:i4>1703985</vt:i4>
      </vt:variant>
      <vt:variant>
        <vt:i4>347</vt:i4>
      </vt:variant>
      <vt:variant>
        <vt:i4>0</vt:i4>
      </vt:variant>
      <vt:variant>
        <vt:i4>5</vt:i4>
      </vt:variant>
      <vt:variant>
        <vt:lpwstr/>
      </vt:variant>
      <vt:variant>
        <vt:lpwstr>_Toc313799824</vt:lpwstr>
      </vt:variant>
      <vt:variant>
        <vt:i4>1703985</vt:i4>
      </vt:variant>
      <vt:variant>
        <vt:i4>341</vt:i4>
      </vt:variant>
      <vt:variant>
        <vt:i4>0</vt:i4>
      </vt:variant>
      <vt:variant>
        <vt:i4>5</vt:i4>
      </vt:variant>
      <vt:variant>
        <vt:lpwstr/>
      </vt:variant>
      <vt:variant>
        <vt:lpwstr>_Toc313799823</vt:lpwstr>
      </vt:variant>
      <vt:variant>
        <vt:i4>1703985</vt:i4>
      </vt:variant>
      <vt:variant>
        <vt:i4>335</vt:i4>
      </vt:variant>
      <vt:variant>
        <vt:i4>0</vt:i4>
      </vt:variant>
      <vt:variant>
        <vt:i4>5</vt:i4>
      </vt:variant>
      <vt:variant>
        <vt:lpwstr/>
      </vt:variant>
      <vt:variant>
        <vt:lpwstr>_Toc313799822</vt:lpwstr>
      </vt:variant>
      <vt:variant>
        <vt:i4>1703985</vt:i4>
      </vt:variant>
      <vt:variant>
        <vt:i4>329</vt:i4>
      </vt:variant>
      <vt:variant>
        <vt:i4>0</vt:i4>
      </vt:variant>
      <vt:variant>
        <vt:i4>5</vt:i4>
      </vt:variant>
      <vt:variant>
        <vt:lpwstr/>
      </vt:variant>
      <vt:variant>
        <vt:lpwstr>_Toc313799821</vt:lpwstr>
      </vt:variant>
      <vt:variant>
        <vt:i4>1703985</vt:i4>
      </vt:variant>
      <vt:variant>
        <vt:i4>323</vt:i4>
      </vt:variant>
      <vt:variant>
        <vt:i4>0</vt:i4>
      </vt:variant>
      <vt:variant>
        <vt:i4>5</vt:i4>
      </vt:variant>
      <vt:variant>
        <vt:lpwstr/>
      </vt:variant>
      <vt:variant>
        <vt:lpwstr>_Toc313799820</vt:lpwstr>
      </vt:variant>
      <vt:variant>
        <vt:i4>1638449</vt:i4>
      </vt:variant>
      <vt:variant>
        <vt:i4>317</vt:i4>
      </vt:variant>
      <vt:variant>
        <vt:i4>0</vt:i4>
      </vt:variant>
      <vt:variant>
        <vt:i4>5</vt:i4>
      </vt:variant>
      <vt:variant>
        <vt:lpwstr/>
      </vt:variant>
      <vt:variant>
        <vt:lpwstr>_Toc313799819</vt:lpwstr>
      </vt:variant>
      <vt:variant>
        <vt:i4>1638449</vt:i4>
      </vt:variant>
      <vt:variant>
        <vt:i4>311</vt:i4>
      </vt:variant>
      <vt:variant>
        <vt:i4>0</vt:i4>
      </vt:variant>
      <vt:variant>
        <vt:i4>5</vt:i4>
      </vt:variant>
      <vt:variant>
        <vt:lpwstr/>
      </vt:variant>
      <vt:variant>
        <vt:lpwstr>_Toc313799818</vt:lpwstr>
      </vt:variant>
      <vt:variant>
        <vt:i4>1638449</vt:i4>
      </vt:variant>
      <vt:variant>
        <vt:i4>305</vt:i4>
      </vt:variant>
      <vt:variant>
        <vt:i4>0</vt:i4>
      </vt:variant>
      <vt:variant>
        <vt:i4>5</vt:i4>
      </vt:variant>
      <vt:variant>
        <vt:lpwstr/>
      </vt:variant>
      <vt:variant>
        <vt:lpwstr>_Toc313799817</vt:lpwstr>
      </vt:variant>
      <vt:variant>
        <vt:i4>1638449</vt:i4>
      </vt:variant>
      <vt:variant>
        <vt:i4>299</vt:i4>
      </vt:variant>
      <vt:variant>
        <vt:i4>0</vt:i4>
      </vt:variant>
      <vt:variant>
        <vt:i4>5</vt:i4>
      </vt:variant>
      <vt:variant>
        <vt:lpwstr/>
      </vt:variant>
      <vt:variant>
        <vt:lpwstr>_Toc313799816</vt:lpwstr>
      </vt:variant>
      <vt:variant>
        <vt:i4>1638449</vt:i4>
      </vt:variant>
      <vt:variant>
        <vt:i4>293</vt:i4>
      </vt:variant>
      <vt:variant>
        <vt:i4>0</vt:i4>
      </vt:variant>
      <vt:variant>
        <vt:i4>5</vt:i4>
      </vt:variant>
      <vt:variant>
        <vt:lpwstr/>
      </vt:variant>
      <vt:variant>
        <vt:lpwstr>_Toc313799815</vt:lpwstr>
      </vt:variant>
      <vt:variant>
        <vt:i4>1638449</vt:i4>
      </vt:variant>
      <vt:variant>
        <vt:i4>287</vt:i4>
      </vt:variant>
      <vt:variant>
        <vt:i4>0</vt:i4>
      </vt:variant>
      <vt:variant>
        <vt:i4>5</vt:i4>
      </vt:variant>
      <vt:variant>
        <vt:lpwstr/>
      </vt:variant>
      <vt:variant>
        <vt:lpwstr>_Toc313799814</vt:lpwstr>
      </vt:variant>
      <vt:variant>
        <vt:i4>1638449</vt:i4>
      </vt:variant>
      <vt:variant>
        <vt:i4>281</vt:i4>
      </vt:variant>
      <vt:variant>
        <vt:i4>0</vt:i4>
      </vt:variant>
      <vt:variant>
        <vt:i4>5</vt:i4>
      </vt:variant>
      <vt:variant>
        <vt:lpwstr/>
      </vt:variant>
      <vt:variant>
        <vt:lpwstr>_Toc313799813</vt:lpwstr>
      </vt:variant>
      <vt:variant>
        <vt:i4>1638449</vt:i4>
      </vt:variant>
      <vt:variant>
        <vt:i4>275</vt:i4>
      </vt:variant>
      <vt:variant>
        <vt:i4>0</vt:i4>
      </vt:variant>
      <vt:variant>
        <vt:i4>5</vt:i4>
      </vt:variant>
      <vt:variant>
        <vt:lpwstr/>
      </vt:variant>
      <vt:variant>
        <vt:lpwstr>_Toc313799812</vt:lpwstr>
      </vt:variant>
      <vt:variant>
        <vt:i4>1638449</vt:i4>
      </vt:variant>
      <vt:variant>
        <vt:i4>269</vt:i4>
      </vt:variant>
      <vt:variant>
        <vt:i4>0</vt:i4>
      </vt:variant>
      <vt:variant>
        <vt:i4>5</vt:i4>
      </vt:variant>
      <vt:variant>
        <vt:lpwstr/>
      </vt:variant>
      <vt:variant>
        <vt:lpwstr>_Toc313799811</vt:lpwstr>
      </vt:variant>
      <vt:variant>
        <vt:i4>1638449</vt:i4>
      </vt:variant>
      <vt:variant>
        <vt:i4>263</vt:i4>
      </vt:variant>
      <vt:variant>
        <vt:i4>0</vt:i4>
      </vt:variant>
      <vt:variant>
        <vt:i4>5</vt:i4>
      </vt:variant>
      <vt:variant>
        <vt:lpwstr/>
      </vt:variant>
      <vt:variant>
        <vt:lpwstr>_Toc313799810</vt:lpwstr>
      </vt:variant>
      <vt:variant>
        <vt:i4>1572913</vt:i4>
      </vt:variant>
      <vt:variant>
        <vt:i4>257</vt:i4>
      </vt:variant>
      <vt:variant>
        <vt:i4>0</vt:i4>
      </vt:variant>
      <vt:variant>
        <vt:i4>5</vt:i4>
      </vt:variant>
      <vt:variant>
        <vt:lpwstr/>
      </vt:variant>
      <vt:variant>
        <vt:lpwstr>_Toc313799809</vt:lpwstr>
      </vt:variant>
      <vt:variant>
        <vt:i4>1572913</vt:i4>
      </vt:variant>
      <vt:variant>
        <vt:i4>251</vt:i4>
      </vt:variant>
      <vt:variant>
        <vt:i4>0</vt:i4>
      </vt:variant>
      <vt:variant>
        <vt:i4>5</vt:i4>
      </vt:variant>
      <vt:variant>
        <vt:lpwstr/>
      </vt:variant>
      <vt:variant>
        <vt:lpwstr>_Toc313799808</vt:lpwstr>
      </vt:variant>
      <vt:variant>
        <vt:i4>1572913</vt:i4>
      </vt:variant>
      <vt:variant>
        <vt:i4>245</vt:i4>
      </vt:variant>
      <vt:variant>
        <vt:i4>0</vt:i4>
      </vt:variant>
      <vt:variant>
        <vt:i4>5</vt:i4>
      </vt:variant>
      <vt:variant>
        <vt:lpwstr/>
      </vt:variant>
      <vt:variant>
        <vt:lpwstr>_Toc313799807</vt:lpwstr>
      </vt:variant>
      <vt:variant>
        <vt:i4>1572913</vt:i4>
      </vt:variant>
      <vt:variant>
        <vt:i4>239</vt:i4>
      </vt:variant>
      <vt:variant>
        <vt:i4>0</vt:i4>
      </vt:variant>
      <vt:variant>
        <vt:i4>5</vt:i4>
      </vt:variant>
      <vt:variant>
        <vt:lpwstr/>
      </vt:variant>
      <vt:variant>
        <vt:lpwstr>_Toc313799806</vt:lpwstr>
      </vt:variant>
      <vt:variant>
        <vt:i4>1572913</vt:i4>
      </vt:variant>
      <vt:variant>
        <vt:i4>233</vt:i4>
      </vt:variant>
      <vt:variant>
        <vt:i4>0</vt:i4>
      </vt:variant>
      <vt:variant>
        <vt:i4>5</vt:i4>
      </vt:variant>
      <vt:variant>
        <vt:lpwstr/>
      </vt:variant>
      <vt:variant>
        <vt:lpwstr>_Toc313799805</vt:lpwstr>
      </vt:variant>
      <vt:variant>
        <vt:i4>1572913</vt:i4>
      </vt:variant>
      <vt:variant>
        <vt:i4>227</vt:i4>
      </vt:variant>
      <vt:variant>
        <vt:i4>0</vt:i4>
      </vt:variant>
      <vt:variant>
        <vt:i4>5</vt:i4>
      </vt:variant>
      <vt:variant>
        <vt:lpwstr/>
      </vt:variant>
      <vt:variant>
        <vt:lpwstr>_Toc313799804</vt:lpwstr>
      </vt:variant>
      <vt:variant>
        <vt:i4>1572913</vt:i4>
      </vt:variant>
      <vt:variant>
        <vt:i4>221</vt:i4>
      </vt:variant>
      <vt:variant>
        <vt:i4>0</vt:i4>
      </vt:variant>
      <vt:variant>
        <vt:i4>5</vt:i4>
      </vt:variant>
      <vt:variant>
        <vt:lpwstr/>
      </vt:variant>
      <vt:variant>
        <vt:lpwstr>_Toc313799803</vt:lpwstr>
      </vt:variant>
      <vt:variant>
        <vt:i4>1572913</vt:i4>
      </vt:variant>
      <vt:variant>
        <vt:i4>215</vt:i4>
      </vt:variant>
      <vt:variant>
        <vt:i4>0</vt:i4>
      </vt:variant>
      <vt:variant>
        <vt:i4>5</vt:i4>
      </vt:variant>
      <vt:variant>
        <vt:lpwstr/>
      </vt:variant>
      <vt:variant>
        <vt:lpwstr>_Toc313799802</vt:lpwstr>
      </vt:variant>
      <vt:variant>
        <vt:i4>1572913</vt:i4>
      </vt:variant>
      <vt:variant>
        <vt:i4>209</vt:i4>
      </vt:variant>
      <vt:variant>
        <vt:i4>0</vt:i4>
      </vt:variant>
      <vt:variant>
        <vt:i4>5</vt:i4>
      </vt:variant>
      <vt:variant>
        <vt:lpwstr/>
      </vt:variant>
      <vt:variant>
        <vt:lpwstr>_Toc313799801</vt:lpwstr>
      </vt:variant>
      <vt:variant>
        <vt:i4>1572913</vt:i4>
      </vt:variant>
      <vt:variant>
        <vt:i4>203</vt:i4>
      </vt:variant>
      <vt:variant>
        <vt:i4>0</vt:i4>
      </vt:variant>
      <vt:variant>
        <vt:i4>5</vt:i4>
      </vt:variant>
      <vt:variant>
        <vt:lpwstr/>
      </vt:variant>
      <vt:variant>
        <vt:lpwstr>_Toc313799800</vt:lpwstr>
      </vt:variant>
      <vt:variant>
        <vt:i4>1114174</vt:i4>
      </vt:variant>
      <vt:variant>
        <vt:i4>197</vt:i4>
      </vt:variant>
      <vt:variant>
        <vt:i4>0</vt:i4>
      </vt:variant>
      <vt:variant>
        <vt:i4>5</vt:i4>
      </vt:variant>
      <vt:variant>
        <vt:lpwstr/>
      </vt:variant>
      <vt:variant>
        <vt:lpwstr>_Toc313799799</vt:lpwstr>
      </vt:variant>
      <vt:variant>
        <vt:i4>1114174</vt:i4>
      </vt:variant>
      <vt:variant>
        <vt:i4>191</vt:i4>
      </vt:variant>
      <vt:variant>
        <vt:i4>0</vt:i4>
      </vt:variant>
      <vt:variant>
        <vt:i4>5</vt:i4>
      </vt:variant>
      <vt:variant>
        <vt:lpwstr/>
      </vt:variant>
      <vt:variant>
        <vt:lpwstr>_Toc313799798</vt:lpwstr>
      </vt:variant>
      <vt:variant>
        <vt:i4>1114174</vt:i4>
      </vt:variant>
      <vt:variant>
        <vt:i4>185</vt:i4>
      </vt:variant>
      <vt:variant>
        <vt:i4>0</vt:i4>
      </vt:variant>
      <vt:variant>
        <vt:i4>5</vt:i4>
      </vt:variant>
      <vt:variant>
        <vt:lpwstr/>
      </vt:variant>
      <vt:variant>
        <vt:lpwstr>_Toc313799797</vt:lpwstr>
      </vt:variant>
      <vt:variant>
        <vt:i4>1114174</vt:i4>
      </vt:variant>
      <vt:variant>
        <vt:i4>179</vt:i4>
      </vt:variant>
      <vt:variant>
        <vt:i4>0</vt:i4>
      </vt:variant>
      <vt:variant>
        <vt:i4>5</vt:i4>
      </vt:variant>
      <vt:variant>
        <vt:lpwstr/>
      </vt:variant>
      <vt:variant>
        <vt:lpwstr>_Toc313799796</vt:lpwstr>
      </vt:variant>
      <vt:variant>
        <vt:i4>1114174</vt:i4>
      </vt:variant>
      <vt:variant>
        <vt:i4>173</vt:i4>
      </vt:variant>
      <vt:variant>
        <vt:i4>0</vt:i4>
      </vt:variant>
      <vt:variant>
        <vt:i4>5</vt:i4>
      </vt:variant>
      <vt:variant>
        <vt:lpwstr/>
      </vt:variant>
      <vt:variant>
        <vt:lpwstr>_Toc313799795</vt:lpwstr>
      </vt:variant>
      <vt:variant>
        <vt:i4>1114174</vt:i4>
      </vt:variant>
      <vt:variant>
        <vt:i4>167</vt:i4>
      </vt:variant>
      <vt:variant>
        <vt:i4>0</vt:i4>
      </vt:variant>
      <vt:variant>
        <vt:i4>5</vt:i4>
      </vt:variant>
      <vt:variant>
        <vt:lpwstr/>
      </vt:variant>
      <vt:variant>
        <vt:lpwstr>_Toc313799794</vt:lpwstr>
      </vt:variant>
      <vt:variant>
        <vt:i4>1114174</vt:i4>
      </vt:variant>
      <vt:variant>
        <vt:i4>161</vt:i4>
      </vt:variant>
      <vt:variant>
        <vt:i4>0</vt:i4>
      </vt:variant>
      <vt:variant>
        <vt:i4>5</vt:i4>
      </vt:variant>
      <vt:variant>
        <vt:lpwstr/>
      </vt:variant>
      <vt:variant>
        <vt:lpwstr>_Toc313799793</vt:lpwstr>
      </vt:variant>
      <vt:variant>
        <vt:i4>1114174</vt:i4>
      </vt:variant>
      <vt:variant>
        <vt:i4>155</vt:i4>
      </vt:variant>
      <vt:variant>
        <vt:i4>0</vt:i4>
      </vt:variant>
      <vt:variant>
        <vt:i4>5</vt:i4>
      </vt:variant>
      <vt:variant>
        <vt:lpwstr/>
      </vt:variant>
      <vt:variant>
        <vt:lpwstr>_Toc313799792</vt:lpwstr>
      </vt:variant>
      <vt:variant>
        <vt:i4>1114174</vt:i4>
      </vt:variant>
      <vt:variant>
        <vt:i4>149</vt:i4>
      </vt:variant>
      <vt:variant>
        <vt:i4>0</vt:i4>
      </vt:variant>
      <vt:variant>
        <vt:i4>5</vt:i4>
      </vt:variant>
      <vt:variant>
        <vt:lpwstr/>
      </vt:variant>
      <vt:variant>
        <vt:lpwstr>_Toc313799791</vt:lpwstr>
      </vt:variant>
      <vt:variant>
        <vt:i4>1114174</vt:i4>
      </vt:variant>
      <vt:variant>
        <vt:i4>143</vt:i4>
      </vt:variant>
      <vt:variant>
        <vt:i4>0</vt:i4>
      </vt:variant>
      <vt:variant>
        <vt:i4>5</vt:i4>
      </vt:variant>
      <vt:variant>
        <vt:lpwstr/>
      </vt:variant>
      <vt:variant>
        <vt:lpwstr>_Toc313799790</vt:lpwstr>
      </vt:variant>
      <vt:variant>
        <vt:i4>1048638</vt:i4>
      </vt:variant>
      <vt:variant>
        <vt:i4>137</vt:i4>
      </vt:variant>
      <vt:variant>
        <vt:i4>0</vt:i4>
      </vt:variant>
      <vt:variant>
        <vt:i4>5</vt:i4>
      </vt:variant>
      <vt:variant>
        <vt:lpwstr/>
      </vt:variant>
      <vt:variant>
        <vt:lpwstr>_Toc313799789</vt:lpwstr>
      </vt:variant>
      <vt:variant>
        <vt:i4>1048638</vt:i4>
      </vt:variant>
      <vt:variant>
        <vt:i4>131</vt:i4>
      </vt:variant>
      <vt:variant>
        <vt:i4>0</vt:i4>
      </vt:variant>
      <vt:variant>
        <vt:i4>5</vt:i4>
      </vt:variant>
      <vt:variant>
        <vt:lpwstr/>
      </vt:variant>
      <vt:variant>
        <vt:lpwstr>_Toc313799788</vt:lpwstr>
      </vt:variant>
      <vt:variant>
        <vt:i4>1048638</vt:i4>
      </vt:variant>
      <vt:variant>
        <vt:i4>125</vt:i4>
      </vt:variant>
      <vt:variant>
        <vt:i4>0</vt:i4>
      </vt:variant>
      <vt:variant>
        <vt:i4>5</vt:i4>
      </vt:variant>
      <vt:variant>
        <vt:lpwstr/>
      </vt:variant>
      <vt:variant>
        <vt:lpwstr>_Toc313799787</vt:lpwstr>
      </vt:variant>
      <vt:variant>
        <vt:i4>1048638</vt:i4>
      </vt:variant>
      <vt:variant>
        <vt:i4>119</vt:i4>
      </vt:variant>
      <vt:variant>
        <vt:i4>0</vt:i4>
      </vt:variant>
      <vt:variant>
        <vt:i4>5</vt:i4>
      </vt:variant>
      <vt:variant>
        <vt:lpwstr/>
      </vt:variant>
      <vt:variant>
        <vt:lpwstr>_Toc313799786</vt:lpwstr>
      </vt:variant>
      <vt:variant>
        <vt:i4>1048638</vt:i4>
      </vt:variant>
      <vt:variant>
        <vt:i4>113</vt:i4>
      </vt:variant>
      <vt:variant>
        <vt:i4>0</vt:i4>
      </vt:variant>
      <vt:variant>
        <vt:i4>5</vt:i4>
      </vt:variant>
      <vt:variant>
        <vt:lpwstr/>
      </vt:variant>
      <vt:variant>
        <vt:lpwstr>_Toc313799785</vt:lpwstr>
      </vt:variant>
      <vt:variant>
        <vt:i4>1048638</vt:i4>
      </vt:variant>
      <vt:variant>
        <vt:i4>107</vt:i4>
      </vt:variant>
      <vt:variant>
        <vt:i4>0</vt:i4>
      </vt:variant>
      <vt:variant>
        <vt:i4>5</vt:i4>
      </vt:variant>
      <vt:variant>
        <vt:lpwstr/>
      </vt:variant>
      <vt:variant>
        <vt:lpwstr>_Toc313799784</vt:lpwstr>
      </vt:variant>
      <vt:variant>
        <vt:i4>1048638</vt:i4>
      </vt:variant>
      <vt:variant>
        <vt:i4>101</vt:i4>
      </vt:variant>
      <vt:variant>
        <vt:i4>0</vt:i4>
      </vt:variant>
      <vt:variant>
        <vt:i4>5</vt:i4>
      </vt:variant>
      <vt:variant>
        <vt:lpwstr/>
      </vt:variant>
      <vt:variant>
        <vt:lpwstr>_Toc313799783</vt:lpwstr>
      </vt:variant>
      <vt:variant>
        <vt:i4>1048638</vt:i4>
      </vt:variant>
      <vt:variant>
        <vt:i4>95</vt:i4>
      </vt:variant>
      <vt:variant>
        <vt:i4>0</vt:i4>
      </vt:variant>
      <vt:variant>
        <vt:i4>5</vt:i4>
      </vt:variant>
      <vt:variant>
        <vt:lpwstr/>
      </vt:variant>
      <vt:variant>
        <vt:lpwstr>_Toc313799782</vt:lpwstr>
      </vt:variant>
      <vt:variant>
        <vt:i4>1048638</vt:i4>
      </vt:variant>
      <vt:variant>
        <vt:i4>89</vt:i4>
      </vt:variant>
      <vt:variant>
        <vt:i4>0</vt:i4>
      </vt:variant>
      <vt:variant>
        <vt:i4>5</vt:i4>
      </vt:variant>
      <vt:variant>
        <vt:lpwstr/>
      </vt:variant>
      <vt:variant>
        <vt:lpwstr>_Toc313799781</vt:lpwstr>
      </vt:variant>
      <vt:variant>
        <vt:i4>1048638</vt:i4>
      </vt:variant>
      <vt:variant>
        <vt:i4>83</vt:i4>
      </vt:variant>
      <vt:variant>
        <vt:i4>0</vt:i4>
      </vt:variant>
      <vt:variant>
        <vt:i4>5</vt:i4>
      </vt:variant>
      <vt:variant>
        <vt:lpwstr/>
      </vt:variant>
      <vt:variant>
        <vt:lpwstr>_Toc313799780</vt:lpwstr>
      </vt:variant>
      <vt:variant>
        <vt:i4>2031678</vt:i4>
      </vt:variant>
      <vt:variant>
        <vt:i4>77</vt:i4>
      </vt:variant>
      <vt:variant>
        <vt:i4>0</vt:i4>
      </vt:variant>
      <vt:variant>
        <vt:i4>5</vt:i4>
      </vt:variant>
      <vt:variant>
        <vt:lpwstr/>
      </vt:variant>
      <vt:variant>
        <vt:lpwstr>_Toc313799779</vt:lpwstr>
      </vt:variant>
      <vt:variant>
        <vt:i4>2031678</vt:i4>
      </vt:variant>
      <vt:variant>
        <vt:i4>71</vt:i4>
      </vt:variant>
      <vt:variant>
        <vt:i4>0</vt:i4>
      </vt:variant>
      <vt:variant>
        <vt:i4>5</vt:i4>
      </vt:variant>
      <vt:variant>
        <vt:lpwstr/>
      </vt:variant>
      <vt:variant>
        <vt:lpwstr>_Toc313799778</vt:lpwstr>
      </vt:variant>
      <vt:variant>
        <vt:i4>2031678</vt:i4>
      </vt:variant>
      <vt:variant>
        <vt:i4>65</vt:i4>
      </vt:variant>
      <vt:variant>
        <vt:i4>0</vt:i4>
      </vt:variant>
      <vt:variant>
        <vt:i4>5</vt:i4>
      </vt:variant>
      <vt:variant>
        <vt:lpwstr/>
      </vt:variant>
      <vt:variant>
        <vt:lpwstr>_Toc313799777</vt:lpwstr>
      </vt:variant>
      <vt:variant>
        <vt:i4>2031678</vt:i4>
      </vt:variant>
      <vt:variant>
        <vt:i4>59</vt:i4>
      </vt:variant>
      <vt:variant>
        <vt:i4>0</vt:i4>
      </vt:variant>
      <vt:variant>
        <vt:i4>5</vt:i4>
      </vt:variant>
      <vt:variant>
        <vt:lpwstr/>
      </vt:variant>
      <vt:variant>
        <vt:lpwstr>_Toc313799776</vt:lpwstr>
      </vt:variant>
      <vt:variant>
        <vt:i4>2031678</vt:i4>
      </vt:variant>
      <vt:variant>
        <vt:i4>53</vt:i4>
      </vt:variant>
      <vt:variant>
        <vt:i4>0</vt:i4>
      </vt:variant>
      <vt:variant>
        <vt:i4>5</vt:i4>
      </vt:variant>
      <vt:variant>
        <vt:lpwstr/>
      </vt:variant>
      <vt:variant>
        <vt:lpwstr>_Toc313799775</vt:lpwstr>
      </vt:variant>
      <vt:variant>
        <vt:i4>2031678</vt:i4>
      </vt:variant>
      <vt:variant>
        <vt:i4>47</vt:i4>
      </vt:variant>
      <vt:variant>
        <vt:i4>0</vt:i4>
      </vt:variant>
      <vt:variant>
        <vt:i4>5</vt:i4>
      </vt:variant>
      <vt:variant>
        <vt:lpwstr/>
      </vt:variant>
      <vt:variant>
        <vt:lpwstr>_Toc313799774</vt:lpwstr>
      </vt:variant>
      <vt:variant>
        <vt:i4>2031678</vt:i4>
      </vt:variant>
      <vt:variant>
        <vt:i4>41</vt:i4>
      </vt:variant>
      <vt:variant>
        <vt:i4>0</vt:i4>
      </vt:variant>
      <vt:variant>
        <vt:i4>5</vt:i4>
      </vt:variant>
      <vt:variant>
        <vt:lpwstr/>
      </vt:variant>
      <vt:variant>
        <vt:lpwstr>_Toc313799773</vt:lpwstr>
      </vt:variant>
      <vt:variant>
        <vt:i4>2031678</vt:i4>
      </vt:variant>
      <vt:variant>
        <vt:i4>35</vt:i4>
      </vt:variant>
      <vt:variant>
        <vt:i4>0</vt:i4>
      </vt:variant>
      <vt:variant>
        <vt:i4>5</vt:i4>
      </vt:variant>
      <vt:variant>
        <vt:lpwstr/>
      </vt:variant>
      <vt:variant>
        <vt:lpwstr>_Toc313799772</vt:lpwstr>
      </vt:variant>
      <vt:variant>
        <vt:i4>2031678</vt:i4>
      </vt:variant>
      <vt:variant>
        <vt:i4>29</vt:i4>
      </vt:variant>
      <vt:variant>
        <vt:i4>0</vt:i4>
      </vt:variant>
      <vt:variant>
        <vt:i4>5</vt:i4>
      </vt:variant>
      <vt:variant>
        <vt:lpwstr/>
      </vt:variant>
      <vt:variant>
        <vt:lpwstr>_Toc313799771</vt:lpwstr>
      </vt:variant>
      <vt:variant>
        <vt:i4>2031678</vt:i4>
      </vt:variant>
      <vt:variant>
        <vt:i4>23</vt:i4>
      </vt:variant>
      <vt:variant>
        <vt:i4>0</vt:i4>
      </vt:variant>
      <vt:variant>
        <vt:i4>5</vt:i4>
      </vt:variant>
      <vt:variant>
        <vt:lpwstr/>
      </vt:variant>
      <vt:variant>
        <vt:lpwstr>_Toc313799770</vt:lpwstr>
      </vt:variant>
      <vt:variant>
        <vt:i4>1966142</vt:i4>
      </vt:variant>
      <vt:variant>
        <vt:i4>17</vt:i4>
      </vt:variant>
      <vt:variant>
        <vt:i4>0</vt:i4>
      </vt:variant>
      <vt:variant>
        <vt:i4>5</vt:i4>
      </vt:variant>
      <vt:variant>
        <vt:lpwstr/>
      </vt:variant>
      <vt:variant>
        <vt:lpwstr>_Toc313799769</vt:lpwstr>
      </vt:variant>
      <vt:variant>
        <vt:i4>1310778</vt:i4>
      </vt:variant>
      <vt:variant>
        <vt:i4>12</vt:i4>
      </vt:variant>
      <vt:variant>
        <vt:i4>0</vt:i4>
      </vt:variant>
      <vt:variant>
        <vt:i4>5</vt:i4>
      </vt:variant>
      <vt:variant>
        <vt:lpwstr/>
      </vt:variant>
      <vt:variant>
        <vt:lpwstr>_Toc200016959</vt:lpwstr>
      </vt:variant>
      <vt:variant>
        <vt:i4>1966128</vt:i4>
      </vt:variant>
      <vt:variant>
        <vt:i4>9</vt:i4>
      </vt:variant>
      <vt:variant>
        <vt:i4>0</vt:i4>
      </vt:variant>
      <vt:variant>
        <vt:i4>5</vt:i4>
      </vt:variant>
      <vt:variant>
        <vt:lpwstr/>
      </vt:variant>
      <vt:variant>
        <vt:lpwstr>_Toc313799961</vt:lpwstr>
      </vt:variant>
      <vt:variant>
        <vt:i4>1966128</vt:i4>
      </vt:variant>
      <vt:variant>
        <vt:i4>6</vt:i4>
      </vt:variant>
      <vt:variant>
        <vt:i4>0</vt:i4>
      </vt:variant>
      <vt:variant>
        <vt:i4>5</vt:i4>
      </vt:variant>
      <vt:variant>
        <vt:lpwstr/>
      </vt:variant>
      <vt:variant>
        <vt:lpwstr>_Toc313799960</vt:lpwstr>
      </vt:variant>
      <vt:variant>
        <vt:i4>1900592</vt:i4>
      </vt:variant>
      <vt:variant>
        <vt:i4>3</vt:i4>
      </vt:variant>
      <vt:variant>
        <vt:i4>0</vt:i4>
      </vt:variant>
      <vt:variant>
        <vt:i4>5</vt:i4>
      </vt:variant>
      <vt:variant>
        <vt:lpwstr/>
      </vt:variant>
      <vt:variant>
        <vt:lpwstr>_Toc313799959</vt:lpwstr>
      </vt:variant>
      <vt:variant>
        <vt:i4>3604518</vt:i4>
      </vt:variant>
      <vt:variant>
        <vt:i4>0</vt:i4>
      </vt:variant>
      <vt:variant>
        <vt:i4>0</vt:i4>
      </vt:variant>
      <vt:variant>
        <vt:i4>5</vt:i4>
      </vt:variant>
      <vt:variant>
        <vt:lpwstr>http://www.cptu.gov.bd/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BPDB</dc:title>
  <dc:subject/>
  <dc:creator>RERND</dc:creator>
  <cp:keywords/>
  <dc:description/>
  <cp:lastModifiedBy>User</cp:lastModifiedBy>
  <cp:revision>27</cp:revision>
  <cp:lastPrinted>2026-04-23T09:44:00Z</cp:lastPrinted>
  <dcterms:created xsi:type="dcterms:W3CDTF">2026-04-21T06:56:00Z</dcterms:created>
  <dcterms:modified xsi:type="dcterms:W3CDTF">2026-04-23T10:28:00Z</dcterms:modified>
</cp:coreProperties>
</file>